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:rsidR="00F8756D" w:rsidRDefault="00F8756D" w:rsidP="00EF1BAE">
      <w:pPr>
        <w:rPr>
          <w:rFonts w:cs="Arial"/>
        </w:rPr>
      </w:pPr>
    </w:p>
    <w:p w:rsidR="00F8756D" w:rsidRPr="0043763C" w:rsidRDefault="00F8756D" w:rsidP="00EF1BAE">
      <w:pPr>
        <w:rPr>
          <w:rFonts w:cs="Arial"/>
        </w:rPr>
      </w:pPr>
    </w:p>
    <w:p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:rsidR="00EF1BAE" w:rsidRPr="0043763C" w:rsidRDefault="00EF1BAE" w:rsidP="00EF1BAE">
      <w:pPr>
        <w:jc w:val="both"/>
        <w:rPr>
          <w:rFonts w:cs="Arial"/>
        </w:rPr>
      </w:pPr>
    </w:p>
    <w:p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:rsidR="00AF1DBD" w:rsidRDefault="00AF1DBD" w:rsidP="00AF1DBD">
      <w:pPr>
        <w:jc w:val="both"/>
        <w:rPr>
          <w:rFonts w:cs="Arial"/>
        </w:rPr>
      </w:pPr>
    </w:p>
    <w:p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:rsidR="00AF1DBD" w:rsidRPr="00AF1DBD" w:rsidRDefault="00AF1DBD" w:rsidP="00AF1DBD">
      <w:pPr>
        <w:jc w:val="both"/>
        <w:rPr>
          <w:rFonts w:cs="Arial"/>
        </w:rPr>
      </w:pPr>
    </w:p>
    <w:p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:rsidR="00EF1BAE" w:rsidRPr="0043763C" w:rsidRDefault="00EF1BAE" w:rsidP="00EF1BAE">
      <w:pPr>
        <w:rPr>
          <w:rFonts w:cs="Arial"/>
        </w:rPr>
      </w:pPr>
    </w:p>
    <w:p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:rsidR="00F8756D" w:rsidRDefault="00F8756D" w:rsidP="00EF1BAE">
      <w:pPr>
        <w:jc w:val="both"/>
        <w:rPr>
          <w:rFonts w:cs="Arial"/>
          <w:b/>
        </w:rPr>
      </w:pPr>
    </w:p>
    <w:p w:rsidR="00EF1BAE" w:rsidRDefault="00EF1BAE" w:rsidP="00EF1BAE">
      <w:pPr>
        <w:rPr>
          <w:rFonts w:cs="Arial"/>
        </w:rPr>
      </w:pPr>
    </w:p>
    <w:p w:rsidR="007E37A3" w:rsidRPr="0043763C" w:rsidRDefault="007E37A3" w:rsidP="00EF1BAE">
      <w:pPr>
        <w:rPr>
          <w:rFonts w:cs="Arial"/>
        </w:rPr>
      </w:pPr>
    </w:p>
    <w:p w:rsidR="00152933" w:rsidRDefault="00C315DC" w:rsidP="00152933">
      <w:pPr>
        <w:rPr>
          <w:rFonts w:cs="Arial"/>
        </w:rPr>
      </w:pPr>
      <w:r>
        <w:rPr>
          <w:rFonts w:cs="Arial"/>
        </w:rPr>
        <w:t>Datum: ________________201</w:t>
      </w:r>
      <w:r w:rsidR="00622D45">
        <w:rPr>
          <w:rFonts w:cs="Arial"/>
        </w:rPr>
        <w:t>7</w:t>
      </w:r>
      <w:bookmarkStart w:id="7" w:name="_GoBack"/>
      <w:bookmarkEnd w:id="7"/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:rsidR="003B5CEF" w:rsidRPr="00152933" w:rsidRDefault="003B5CEF" w:rsidP="00152933">
      <w:pPr>
        <w:rPr>
          <w:rFonts w:cs="Arial"/>
        </w:rPr>
      </w:pPr>
    </w:p>
    <w:p w:rsidR="00152933" w:rsidRPr="00152933" w:rsidRDefault="00152933" w:rsidP="00152933">
      <w:pPr>
        <w:rPr>
          <w:rFonts w:cs="Arial"/>
        </w:rPr>
      </w:pPr>
    </w:p>
    <w:p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:rsidR="009910E7" w:rsidRDefault="009910E7" w:rsidP="00152933">
      <w:pPr>
        <w:rPr>
          <w:rFonts w:cs="Arial"/>
        </w:rPr>
      </w:pPr>
    </w:p>
    <w:p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:rsidR="003B5CEF" w:rsidRPr="00152933" w:rsidRDefault="003B5CEF" w:rsidP="00152933">
      <w:pPr>
        <w:rPr>
          <w:rFonts w:cs="Arial"/>
        </w:rPr>
      </w:pPr>
    </w:p>
    <w:p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:rsidR="001835B3" w:rsidRDefault="001835B3" w:rsidP="001835B3">
      <w:pPr>
        <w:jc w:val="both"/>
        <w:rPr>
          <w:rFonts w:cs="Arial"/>
        </w:rPr>
      </w:pPr>
    </w:p>
    <w:p w:rsidR="001835B3" w:rsidRDefault="001835B3" w:rsidP="001835B3">
      <w:pPr>
        <w:jc w:val="both"/>
        <w:rPr>
          <w:rFonts w:cs="Arial"/>
        </w:rPr>
      </w:pPr>
    </w:p>
    <w:p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2F" w:rsidRDefault="0091452F" w:rsidP="004B100A">
      <w:r>
        <w:separator/>
      </w:r>
    </w:p>
  </w:endnote>
  <w:endnote w:type="continuationSeparator" w:id="0">
    <w:p w:rsidR="0091452F" w:rsidRDefault="0091452F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2F" w:rsidRDefault="0091452F" w:rsidP="004B100A">
      <w:r>
        <w:separator/>
      </w:r>
    </w:p>
  </w:footnote>
  <w:footnote w:type="continuationSeparator" w:id="0">
    <w:p w:rsidR="0091452F" w:rsidRDefault="0091452F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45" w:rsidRPr="00622D45" w:rsidRDefault="00622D45" w:rsidP="00622D45">
    <w:pPr>
      <w:pStyle w:val="Zaglavlje"/>
      <w:rPr>
        <w:rFonts w:ascii="Book Antiqua" w:hAnsi="Book Antiqua"/>
        <w:lang w:eastAsia="hr-HR"/>
      </w:rPr>
    </w:pPr>
    <w:r w:rsidRPr="00622D45">
      <w:rPr>
        <w:rFonts w:ascii="Book Antiqua" w:hAnsi="Book Antiqua"/>
        <w:lang w:eastAsia="hr-HR"/>
      </w:rPr>
      <w:t xml:space="preserve">Naručitelj: METALNE KONSTRUKCIJE ŠVENDA d.o.o.,  Čakovec, Braće </w:t>
    </w:r>
    <w:proofErr w:type="spellStart"/>
    <w:r w:rsidRPr="00622D45">
      <w:rPr>
        <w:rFonts w:ascii="Book Antiqua" w:hAnsi="Book Antiqua"/>
        <w:lang w:eastAsia="hr-HR"/>
      </w:rPr>
      <w:t>Vajs</w:t>
    </w:r>
    <w:proofErr w:type="spellEnd"/>
    <w:r w:rsidRPr="00622D45">
      <w:rPr>
        <w:rFonts w:ascii="Book Antiqua" w:hAnsi="Book Antiqua"/>
        <w:lang w:eastAsia="hr-HR"/>
      </w:rPr>
      <w:t xml:space="preserve"> 14   </w:t>
    </w:r>
  </w:p>
  <w:p w:rsidR="004B100A" w:rsidRDefault="00622D45" w:rsidP="00622D45">
    <w:pPr>
      <w:pStyle w:val="Zaglavlje"/>
    </w:pPr>
    <w:r w:rsidRPr="00622D45">
      <w:rPr>
        <w:rFonts w:ascii="Book Antiqua" w:hAnsi="Book Antiqua"/>
        <w:lang w:eastAsia="hr-HR"/>
      </w:rPr>
      <w:t xml:space="preserve">Predmet nabave: </w:t>
    </w:r>
    <w:proofErr w:type="spellStart"/>
    <w:r w:rsidRPr="00622D45">
      <w:rPr>
        <w:rFonts w:ascii="Book Antiqua" w:hAnsi="Book Antiqua"/>
        <w:lang w:eastAsia="hr-HR"/>
      </w:rPr>
      <w:t>Savijačica</w:t>
    </w:r>
    <w:proofErr w:type="spellEnd"/>
    <w:r w:rsidRPr="00622D45">
      <w:rPr>
        <w:rFonts w:ascii="Book Antiqua" w:hAnsi="Book Antiqua"/>
        <w:lang w:eastAsia="hr-HR"/>
      </w:rPr>
      <w:t xml:space="preserve"> metalnih cijevi i profila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D45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52F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2017-07-03T15:00:00Z</dcterms:created>
  <dcterms:modified xsi:type="dcterms:W3CDTF">2017-07-03T15:00:00Z</dcterms:modified>
</cp:coreProperties>
</file>