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D56874"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koji ima partnera na projektu nema pravo na regionalnu potporu iz projekta? Prijavitelj koji podugovara vanjske usluge na projektu i nema </w:t>
            </w:r>
            <w:r w:rsidRPr="00DE6F6C">
              <w:rPr>
                <w:rFonts w:ascii="Times New Roman" w:eastAsia="Calibri" w:hAnsi="Times New Roman" w:cs="Times New Roman"/>
                <w:sz w:val="20"/>
                <w:szCs w:val="20"/>
              </w:rPr>
              <w:lastRenderedPageBreak/>
              <w:t>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lastRenderedPageBreak/>
              <w:t xml:space="preserve">Regionalna potpora se  može dodijeliti poduzetnicima za ulaganje u materijalnu i nematerijalnu imovinu koja je potrebna za njihov dio istraživanja odnosno za </w:t>
            </w:r>
            <w:r w:rsidRPr="00FF2B35">
              <w:rPr>
                <w:rFonts w:ascii="Times New Roman" w:hAnsi="Times New Roman" w:cs="Times New Roman"/>
                <w:sz w:val="20"/>
                <w:szCs w:val="20"/>
                <w:highlight w:val="yellow"/>
              </w:rPr>
              <w:lastRenderedPageBreak/>
              <w:t>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Godišnji bruto 2 iznos troškova plaće određenog zaposlenika tada se dijeli s 1720, a satnica, i po mogućnosti planirani broj sati za koji se predviđa da </w:t>
            </w:r>
            <w:r w:rsidRPr="00DE6F6C">
              <w:rPr>
                <w:rFonts w:ascii="Times New Roman" w:hAnsi="Times New Roman" w:cs="Times New Roman"/>
                <w:sz w:val="20"/>
                <w:szCs w:val="20"/>
              </w:rPr>
              <w:lastRenderedPageBreak/>
              <w:t>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w:t>
            </w:r>
            <w:r w:rsidRPr="00DE6F6C">
              <w:rPr>
                <w:rFonts w:ascii="Times New Roman" w:eastAsia="Calibri" w:hAnsi="Times New Roman" w:cs="Times New Roman"/>
                <w:sz w:val="20"/>
                <w:szCs w:val="20"/>
              </w:rPr>
              <w:lastRenderedPageBreak/>
              <w:t>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organizacija za istraživanje i širenje znanja, koja sve godišnje prihode ostvaruje kroz gospodarsku djelatnost i nije korisnik Državnog proračuna RH, osigura sufinanciranje plaće postojećeg </w:t>
            </w:r>
            <w:r w:rsidRPr="00DE6F6C">
              <w:rPr>
                <w:rFonts w:ascii="Times New Roman" w:eastAsia="Calibri" w:hAnsi="Times New Roman" w:cs="Times New Roman"/>
                <w:color w:val="000000" w:themeColor="text1"/>
                <w:sz w:val="20"/>
                <w:szCs w:val="20"/>
              </w:rPr>
              <w:lastRenderedPageBreak/>
              <w:t>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aktivnosti projekta rezultiraju generiranjem izvanrednih troškova u odnosu na redovno poslovanje koje pokriva MZOS (radi duljeg rada labosa, pokretanja specijalnih strojeva i opreme van uobičajenih </w:t>
            </w:r>
            <w:r w:rsidRPr="00DE6F6C">
              <w:rPr>
                <w:rFonts w:ascii="Times New Roman" w:eastAsia="Calibri" w:hAnsi="Times New Roman" w:cs="Times New Roman"/>
                <w:color w:val="000000" w:themeColor="text1"/>
                <w:sz w:val="20"/>
                <w:szCs w:val="20"/>
              </w:rPr>
              <w:lastRenderedPageBreak/>
              <w:t>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w:t>
            </w:r>
            <w:r w:rsidRPr="00DE6F6C">
              <w:rPr>
                <w:rFonts w:ascii="Times New Roman" w:eastAsia="Calibri" w:hAnsi="Times New Roman" w:cs="Times New Roman"/>
                <w:sz w:val="20"/>
                <w:szCs w:val="20"/>
              </w:rPr>
              <w:lastRenderedPageBreak/>
              <w:t xml:space="preserve">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w:t>
            </w:r>
            <w:r w:rsidRPr="001D7A63">
              <w:rPr>
                <w:rFonts w:ascii="Times New Roman" w:eastAsia="Calibri" w:hAnsi="Times New Roman" w:cs="Times New Roman"/>
                <w:color w:val="000000" w:themeColor="text1"/>
                <w:sz w:val="20"/>
                <w:szCs w:val="20"/>
              </w:rPr>
              <w:lastRenderedPageBreak/>
              <w:t>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xml:space="preserve">, točci 4.2 </w:t>
            </w:r>
            <w:r w:rsidRPr="001D7A63">
              <w:rPr>
                <w:rFonts w:ascii="Times New Roman" w:hAnsi="Times New Roman" w:cs="Times New Roman"/>
                <w:color w:val="000000" w:themeColor="text1"/>
                <w:sz w:val="20"/>
                <w:szCs w:val="20"/>
              </w:rPr>
              <w:lastRenderedPageBreak/>
              <w:t>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 xml:space="preserve">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w:t>
            </w:r>
            <w:r w:rsidRPr="001D7A63">
              <w:rPr>
                <w:rFonts w:ascii="Times New Roman" w:eastAsia="Calibri" w:hAnsi="Times New Roman" w:cs="Times New Roman"/>
                <w:sz w:val="20"/>
                <w:szCs w:val="20"/>
              </w:rPr>
              <w:lastRenderedPageBreak/>
              <w:t>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w:t>
            </w:r>
            <w:r w:rsidRPr="00AB4F6E">
              <w:rPr>
                <w:rFonts w:ascii="Times New Roman" w:eastAsia="Calibri" w:hAnsi="Times New Roman" w:cs="Times New Roman"/>
                <w:sz w:val="20"/>
                <w:szCs w:val="20"/>
              </w:rPr>
              <w:lastRenderedPageBreak/>
              <w:t xml:space="preserve">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w:t>
            </w:r>
            <w:r w:rsidRPr="00AB4F6E">
              <w:rPr>
                <w:rFonts w:ascii="Times New Roman" w:eastAsia="Calibri" w:hAnsi="Times New Roman" w:cs="Times New Roman"/>
                <w:sz w:val="20"/>
                <w:szCs w:val="20"/>
              </w:rPr>
              <w:lastRenderedPageBreak/>
              <w:t xml:space="preserve">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 xml:space="preserve">Iskustvo prijavitelja se provjerava temeljem dostavljenih podataka o sličnim istraživačko-razvojnim projektima bez obzira na njihov oblik </w:t>
            </w:r>
            <w:r w:rsidRPr="00AB4F6E">
              <w:rPr>
                <w:rFonts w:ascii="Times New Roman" w:hAnsi="Times New Roman" w:cs="Times New Roman"/>
                <w:color w:val="000000" w:themeColor="text1"/>
                <w:sz w:val="20"/>
                <w:szCs w:val="20"/>
              </w:rPr>
              <w:lastRenderedPageBreak/>
              <w:t>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w:t>
            </w:r>
            <w:r w:rsidRPr="001A63BE">
              <w:rPr>
                <w:rFonts w:ascii="Times New Roman" w:eastAsia="Calibri" w:hAnsi="Times New Roman" w:cs="Times New Roman"/>
                <w:sz w:val="20"/>
                <w:szCs w:val="20"/>
              </w:rPr>
              <w:lastRenderedPageBreak/>
              <w:t xml:space="preserve">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Sukladno 4. izmjeni Poziva amortiziraju se isključivo instrumenti i oprema koji </w:t>
            </w:r>
            <w:r w:rsidRPr="001A63BE">
              <w:rPr>
                <w:rFonts w:ascii="Times New Roman" w:hAnsi="Times New Roman" w:cs="Times New Roman"/>
                <w:sz w:val="20"/>
                <w:szCs w:val="20"/>
              </w:rPr>
              <w:lastRenderedPageBreak/>
              <w:t>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w:t>
            </w:r>
            <w:r w:rsidRPr="00AB4F6E">
              <w:rPr>
                <w:rFonts w:ascii="Times New Roman" w:eastAsia="Calibri" w:hAnsi="Times New Roman" w:cs="Times New Roman"/>
                <w:sz w:val="20"/>
                <w:szCs w:val="20"/>
              </w:rPr>
              <w:lastRenderedPageBreak/>
              <w:t xml:space="preserve">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Molimo vas odgovor na sljedeće pitanje koje se odnosi na Javni poziv </w:t>
            </w:r>
            <w:r w:rsidRPr="00BE7C52">
              <w:rPr>
                <w:rFonts w:ascii="Times New Roman" w:eastAsia="Calibri" w:hAnsi="Times New Roman" w:cs="Times New Roman"/>
                <w:sz w:val="20"/>
                <w:szCs w:val="20"/>
              </w:rPr>
              <w:lastRenderedPageBreak/>
              <w:t>„Povećanje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lastRenderedPageBreak/>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w:t>
            </w:r>
            <w:r w:rsidRPr="00BE7C52">
              <w:rPr>
                <w:rFonts w:ascii="Times New Roman" w:eastAsia="Calibri" w:hAnsi="Times New Roman" w:cs="Times New Roman"/>
                <w:sz w:val="20"/>
                <w:szCs w:val="20"/>
              </w:rPr>
              <w:lastRenderedPageBreak/>
              <w:t xml:space="preserve">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p w:rsidR="00A137E7" w:rsidRPr="00BE7C52" w:rsidRDefault="00A137E7" w:rsidP="00851F5C">
            <w:pPr>
              <w:rPr>
                <w:rFonts w:ascii="Times New Roman" w:eastAsia="Calibri" w:hAnsi="Times New Roman" w:cs="Times New Roman"/>
                <w:sz w:val="20"/>
                <w:szCs w:val="20"/>
              </w:rPr>
            </w:pP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bl>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bookmarkStart w:id="1" w:name="_GoBack"/>
      <w:bookmarkEnd w:id="1"/>
    </w:p>
    <w:sectPr w:rsidR="008D7A11"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74" w:rsidRDefault="00D56874" w:rsidP="00A93112">
      <w:pPr>
        <w:spacing w:after="0" w:line="240" w:lineRule="auto"/>
      </w:pPr>
      <w:r>
        <w:separator/>
      </w:r>
    </w:p>
  </w:endnote>
  <w:endnote w:type="continuationSeparator" w:id="0">
    <w:p w:rsidR="00D56874" w:rsidRDefault="00D5687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C" w:rsidRDefault="00851F5C">
    <w:pPr>
      <w:pStyle w:val="Podnoje"/>
      <w:jc w:val="right"/>
    </w:pPr>
  </w:p>
  <w:p w:rsidR="00851F5C" w:rsidRDefault="00851F5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C" w:rsidRDefault="00851F5C">
    <w:pPr>
      <w:pStyle w:val="Podnoje"/>
    </w:pPr>
  </w:p>
  <w:p w:rsidR="00851F5C" w:rsidRDefault="00851F5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C" w:rsidRDefault="00851F5C">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851F5C" w:rsidRDefault="00851F5C">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74" w:rsidRDefault="00D56874" w:rsidP="00A93112">
      <w:pPr>
        <w:spacing w:after="0" w:line="240" w:lineRule="auto"/>
      </w:pPr>
      <w:r>
        <w:separator/>
      </w:r>
    </w:p>
  </w:footnote>
  <w:footnote w:type="continuationSeparator" w:id="0">
    <w:p w:rsidR="00D56874" w:rsidRDefault="00D5687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C" w:rsidRDefault="00851F5C">
    <w:pPr>
      <w:pStyle w:val="Zaglavlje"/>
      <w:jc w:val="right"/>
    </w:pPr>
  </w:p>
  <w:p w:rsidR="00851F5C" w:rsidRDefault="00851F5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851F5C" w:rsidRPr="00855C20" w:rsidTr="00A35068">
      <w:trPr>
        <w:trHeight w:val="903"/>
      </w:trPr>
      <w:tc>
        <w:tcPr>
          <w:tcW w:w="0" w:type="auto"/>
          <w:tcMar>
            <w:top w:w="0" w:type="dxa"/>
            <w:left w:w="108" w:type="dxa"/>
            <w:bottom w:w="0" w:type="dxa"/>
            <w:right w:w="108" w:type="dxa"/>
          </w:tcMar>
          <w:hideMark/>
        </w:tcPr>
        <w:p w:rsidR="00851F5C" w:rsidRDefault="00851F5C"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851F5C" w:rsidRPr="00855C20" w:rsidRDefault="00851F5C"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851F5C" w:rsidRDefault="00851F5C"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74D"/>
    <w:rsid w:val="00077A11"/>
    <w:rsid w:val="00080DF1"/>
    <w:rsid w:val="00080E2F"/>
    <w:rsid w:val="0008139C"/>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6894"/>
    <w:rsid w:val="00147E05"/>
    <w:rsid w:val="00151426"/>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7868"/>
    <w:rsid w:val="0028019A"/>
    <w:rsid w:val="00281C29"/>
    <w:rsid w:val="00285822"/>
    <w:rsid w:val="00285E75"/>
    <w:rsid w:val="002915D5"/>
    <w:rsid w:val="0029305B"/>
    <w:rsid w:val="002940EC"/>
    <w:rsid w:val="0029502F"/>
    <w:rsid w:val="00295107"/>
    <w:rsid w:val="002951CF"/>
    <w:rsid w:val="0029524B"/>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B43"/>
    <w:rsid w:val="00583C3F"/>
    <w:rsid w:val="0058525F"/>
    <w:rsid w:val="005854E0"/>
    <w:rsid w:val="00585527"/>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5A7"/>
    <w:rsid w:val="0086089A"/>
    <w:rsid w:val="00860933"/>
    <w:rsid w:val="00860F7B"/>
    <w:rsid w:val="00865531"/>
    <w:rsid w:val="00870914"/>
    <w:rsid w:val="00871147"/>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722F"/>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62B"/>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2BFE"/>
    <w:rsid w:val="00AE4A9F"/>
    <w:rsid w:val="00AE4C96"/>
    <w:rsid w:val="00AE73FA"/>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B76"/>
    <w:rsid w:val="00BE044F"/>
    <w:rsid w:val="00BE045B"/>
    <w:rsid w:val="00BE078D"/>
    <w:rsid w:val="00BE411E"/>
    <w:rsid w:val="00BE5D06"/>
    <w:rsid w:val="00BE69DC"/>
    <w:rsid w:val="00BE69E2"/>
    <w:rsid w:val="00BE7C4C"/>
    <w:rsid w:val="00BE7C52"/>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56874"/>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2FF6"/>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3900"/>
    <w:rsid w:val="00F65F96"/>
    <w:rsid w:val="00F71A79"/>
    <w:rsid w:val="00F72E34"/>
    <w:rsid w:val="00F76BF9"/>
    <w:rsid w:val="00F77B6A"/>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0873-6130-49A5-B223-CC6C364D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88337</Words>
  <Characters>503524</Characters>
  <Application>Microsoft Office Word</Application>
  <DocSecurity>0</DocSecurity>
  <Lines>4196</Lines>
  <Paragraphs>1181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2016-12-02T15:07:00Z</dcterms:created>
  <dcterms:modified xsi:type="dcterms:W3CDTF">2016-12-02T15:07:00Z</dcterms:modified>
</cp:coreProperties>
</file>