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CE6CFD">
        <w:rPr>
          <w:b/>
          <w:highlight w:val="yellow"/>
        </w:rPr>
        <w:t>644,  658</w:t>
      </w:r>
      <w:r w:rsidR="00B62C46">
        <w:rPr>
          <w:b/>
          <w:highlight w:val="yellow"/>
        </w:rPr>
        <w:t>,</w:t>
      </w:r>
      <w:r w:rsidRPr="008713D6">
        <w:rPr>
          <w:b/>
          <w:highlight w:val="yellow"/>
        </w:rPr>
        <w:t xml:space="preserve"> 6</w:t>
      </w:r>
      <w:r w:rsidR="00B62C46">
        <w:rPr>
          <w:b/>
          <w:highlight w:val="yellow"/>
        </w:rPr>
        <w:t>79</w:t>
      </w:r>
      <w:bookmarkStart w:id="0" w:name="_GoBack"/>
      <w:bookmarkEnd w:id="0"/>
      <w:r w:rsidRPr="008713D6">
        <w:rPr>
          <w:b/>
          <w:highlight w:val="yellow"/>
        </w:rPr>
        <w:t>).</w:t>
      </w:r>
    </w:p>
    <w:p w:rsidR="00A03F9D" w:rsidRPr="00E25B76" w:rsidRDefault="00A03F9D" w:rsidP="00677836">
      <w:pPr>
        <w:jc w:val="both"/>
        <w:rPr>
          <w:rFonts w:cs="Times New Roman"/>
          <w:b/>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0F2297">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DE6F6C" w:rsidRDefault="00120140" w:rsidP="006909A7">
            <w:pPr>
              <w:pStyle w:val="Odlomakpopisa"/>
              <w:numPr>
                <w:ilvl w:val="0"/>
                <w:numId w:val="2"/>
              </w:numPr>
              <w:rPr>
                <w:rFonts w:ascii="Times New Roman" w:hAnsi="Times New Roman" w:cs="Times New Roman"/>
                <w:sz w:val="20"/>
                <w:szCs w:val="20"/>
              </w:rPr>
            </w:pPr>
            <w:r w:rsidRPr="00DE6F6C">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DE6F6C">
              <w:rPr>
                <w:rFonts w:ascii="Times New Roman" w:hAnsi="Times New Roman" w:cs="Times New Roman"/>
                <w:sz w:val="20"/>
                <w:szCs w:val="20"/>
              </w:rPr>
              <w:t xml:space="preserve">ada se dodjeljuje potpora, </w:t>
            </w:r>
            <w:r w:rsidRPr="00DE6F6C">
              <w:rPr>
                <w:rFonts w:ascii="Times New Roman" w:hAnsi="Times New Roman" w:cs="Times New Roman"/>
                <w:sz w:val="20"/>
                <w:szCs w:val="20"/>
              </w:rPr>
              <w:t xml:space="preserve"> pa je iz </w:t>
            </w:r>
            <w:r w:rsidRPr="00DE6F6C">
              <w:rPr>
                <w:rFonts w:ascii="Times New Roman" w:hAnsi="Times New Roman" w:cs="Times New Roman"/>
                <w:sz w:val="20"/>
                <w:szCs w:val="20"/>
              </w:rPr>
              <w:lastRenderedPageBreak/>
              <w:t>tog razloga potr</w:t>
            </w:r>
            <w:r w:rsidR="008A64A1" w:rsidRPr="00DE6F6C">
              <w:rPr>
                <w:rFonts w:ascii="Times New Roman" w:hAnsi="Times New Roman" w:cs="Times New Roman"/>
                <w:sz w:val="20"/>
                <w:szCs w:val="20"/>
              </w:rPr>
              <w:t xml:space="preserve">ebno dostaviti </w:t>
            </w:r>
            <w:r w:rsidRPr="00DE6F6C">
              <w:rPr>
                <w:rFonts w:ascii="Times New Roman" w:hAnsi="Times New Roman" w:cs="Times New Roman"/>
                <w:sz w:val="20"/>
                <w:szCs w:val="20"/>
              </w:rPr>
              <w:t xml:space="preserve">konsolidirano financijsko izviješće. </w:t>
            </w:r>
          </w:p>
          <w:p w:rsidR="00120140" w:rsidRPr="00DE6F6C" w:rsidRDefault="00120140" w:rsidP="006909A7">
            <w:pPr>
              <w:pStyle w:val="Odlomakpopisa"/>
              <w:numPr>
                <w:ilvl w:val="0"/>
                <w:numId w:val="2"/>
              </w:numPr>
              <w:rPr>
                <w:rFonts w:ascii="Times New Roman" w:hAnsi="Times New Roman" w:cs="Times New Roman"/>
                <w:sz w:val="20"/>
                <w:szCs w:val="20"/>
              </w:rPr>
            </w:pPr>
            <w:r w:rsidRPr="00DE6F6C">
              <w:rPr>
                <w:rFonts w:ascii="Times New Roman" w:hAnsi="Times New Roman" w:cs="Times New Roman"/>
                <w:sz w:val="20"/>
                <w:szCs w:val="20"/>
              </w:rPr>
              <w:t>U skladu sa točkom 7.1. Uputa za prijavitelje, moguće je izvršiti dokapitalizaciju u tekućoj godini.</w:t>
            </w:r>
          </w:p>
          <w:p w:rsidR="00120140" w:rsidRPr="00DE6F6C" w:rsidRDefault="00120140" w:rsidP="006909A7">
            <w:pPr>
              <w:pStyle w:val="Odlomakpopisa"/>
              <w:numPr>
                <w:ilvl w:val="0"/>
                <w:numId w:val="2"/>
              </w:numPr>
              <w:rPr>
                <w:rFonts w:ascii="Times New Roman" w:hAnsi="Times New Roman" w:cs="Times New Roman"/>
                <w:sz w:val="20"/>
                <w:szCs w:val="20"/>
              </w:rPr>
            </w:pPr>
            <w:r w:rsidRPr="00DE6F6C">
              <w:rPr>
                <w:rFonts w:ascii="Times New Roman" w:hAnsi="Times New Roman" w:cs="Times New Roman"/>
                <w:sz w:val="20"/>
                <w:szCs w:val="20"/>
              </w:rPr>
              <w:t>Pojam „poduzetnik u teškoćama“ definiran je točkom 9. Pojmovnik, Uputa za prijavitelje, a sukladno Uredbi 651/2014</w:t>
            </w:r>
          </w:p>
          <w:p w:rsidR="00120140" w:rsidRPr="00DE6F6C" w:rsidRDefault="00120140" w:rsidP="006909A7">
            <w:pPr>
              <w:pStyle w:val="Odlomakpopisa"/>
              <w:numPr>
                <w:ilvl w:val="0"/>
                <w:numId w:val="2"/>
              </w:numPr>
              <w:rPr>
                <w:rFonts w:ascii="Times New Roman" w:hAnsi="Times New Roman" w:cs="Times New Roman"/>
                <w:sz w:val="20"/>
                <w:szCs w:val="20"/>
              </w:rPr>
            </w:pPr>
            <w:r w:rsidRPr="00DE6F6C">
              <w:rPr>
                <w:rFonts w:ascii="Times New Roman" w:hAnsi="Times New Roman" w:cs="Times New Roman"/>
                <w:sz w:val="20"/>
                <w:szCs w:val="20"/>
              </w:rPr>
              <w:t>Moguće je konsolidirati financijsko izviješće.</w:t>
            </w:r>
          </w:p>
          <w:p w:rsidR="00120140" w:rsidRPr="00DE6F6C" w:rsidRDefault="00120140"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Obzirom da su navedeni pokazatelji ugovorna obveza, što se događa s ispunjavanjem rezultata navedenim pod prethodnom točkom </w:t>
            </w:r>
            <w:r w:rsidRPr="00DE6F6C">
              <w:rPr>
                <w:rFonts w:ascii="Times New Roman" w:hAnsi="Times New Roman" w:cs="Times New Roman"/>
                <w:sz w:val="20"/>
                <w:szCs w:val="20"/>
              </w:rPr>
              <w:lastRenderedPageBreak/>
              <w:t>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 xml:space="preserve">Člankom 2a.6.  Posebnih uvjeta Ugovora definirano je : “Ukoliko Korisnik završi fazu temeljnog istraživanja, ali ne završi  drugu fazu  industrijskog istraživanja priznati će mu se samo troškovi prve faze“, isto vrijedi i ako završi industrijsko istraživanje, a ne krene u </w:t>
            </w:r>
            <w:r w:rsidRPr="00DE6F6C">
              <w:rPr>
                <w:rFonts w:ascii="Times New Roman" w:hAnsi="Times New Roman" w:cs="Times New Roman"/>
                <w:sz w:val="20"/>
                <w:szCs w:val="20"/>
              </w:rPr>
              <w:lastRenderedPageBreak/>
              <w:t>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Priznaju se samo radni sati prema evidenciji, bez bolovanja, praznika i 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w:t>
            </w:r>
            <w:r w:rsidRPr="00DE6F6C">
              <w:rPr>
                <w:rFonts w:ascii="Times New Roman" w:hAnsi="Times New Roman" w:cs="Times New Roman"/>
                <w:sz w:val="20"/>
                <w:szCs w:val="20"/>
              </w:rPr>
              <w:lastRenderedPageBreak/>
              <w:t xml:space="preserve">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F24103" w:rsidRPr="00DE6F6C"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w:t>
            </w:r>
            <w:r w:rsidRPr="00DE6F6C">
              <w:rPr>
                <w:rFonts w:ascii="Times New Roman" w:hAnsi="Times New Roman" w:cs="Times New Roman"/>
                <w:sz w:val="20"/>
                <w:szCs w:val="20"/>
              </w:rPr>
              <w:lastRenderedPageBreak/>
              <w:t>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1.2.3.1 – Kako se izračunava omjer? Povećanje prihoda od prodaje i 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li se u okviru ovog projekta prijaviti razvoj 2 proizvoda ako su rezultat </w:t>
            </w:r>
            <w:r w:rsidRPr="00DE6F6C">
              <w:rPr>
                <w:rFonts w:ascii="Times New Roman" w:hAnsi="Times New Roman" w:cs="Times New Roman"/>
                <w:sz w:val="20"/>
                <w:szCs w:val="20"/>
              </w:rPr>
              <w:lastRenderedPageBreak/>
              <w:t>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je u vlasništvu ili pod kontrolom, izravnom ili neizravnom, bilo kroz </w:t>
            </w:r>
            <w:r w:rsidRPr="00DE6F6C">
              <w:rPr>
                <w:rFonts w:ascii="Times New Roman" w:hAnsi="Times New Roman" w:cs="Times New Roman"/>
                <w:sz w:val="20"/>
                <w:szCs w:val="20"/>
              </w:rPr>
              <w:lastRenderedPageBreak/>
              <w:t>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w:t>
            </w:r>
            <w:r w:rsidRPr="00DE6F6C">
              <w:rPr>
                <w:rFonts w:ascii="Times New Roman" w:hAnsi="Times New Roman" w:cs="Times New Roman"/>
                <w:sz w:val="20"/>
                <w:szCs w:val="20"/>
              </w:rPr>
              <w:lastRenderedPageBreak/>
              <w:t xml:space="preserve">potpore koje se daju u okviru ovog Javnog poziva. Projektni prijedlog mora se odnositi na razvoj novog proizvoda u jednom ili više S3 pod-tematskih područja.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trošak razvoja novih procesa, „buketa-paketa programa“ </w:t>
            </w:r>
            <w:r w:rsidRPr="00DE6F6C">
              <w:rPr>
                <w:rFonts w:ascii="Times New Roman" w:hAnsi="Times New Roman" w:cs="Times New Roman"/>
                <w:sz w:val="20"/>
                <w:szCs w:val="20"/>
              </w:rPr>
              <w:lastRenderedPageBreak/>
              <w:t>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dostave natječajne dokumentacije propisan je Zajedničkim nacionalnim </w:t>
            </w:r>
            <w:r w:rsidRPr="00DE6F6C">
              <w:rPr>
                <w:rFonts w:ascii="Times New Roman" w:hAnsi="Times New Roman" w:cs="Times New Roman"/>
                <w:sz w:val="20"/>
                <w:szCs w:val="20"/>
              </w:rPr>
              <w:lastRenderedPageBreak/>
              <w:t>pravilima koje je donijelo Upravljačko tijelo, Ministarstvo regionalnog razvoja i fondova EU.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uvida u sadržaj projektnog prijedloga. Trošak može biti prihvatljiv ukoliko </w:t>
            </w:r>
            <w:r w:rsidRPr="00DE6F6C">
              <w:rPr>
                <w:rFonts w:ascii="Times New Roman" w:hAnsi="Times New Roman" w:cs="Times New Roman"/>
                <w:sz w:val="20"/>
                <w:szCs w:val="20"/>
              </w:rPr>
              <w:lastRenderedPageBreak/>
              <w:t>doprinosi razvoju novog proizvoda ili usluge te ako je projekt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w:t>
            </w:r>
            <w:r w:rsidRPr="00DE6F6C">
              <w:rPr>
                <w:rFonts w:ascii="Times New Roman" w:hAnsi="Times New Roman" w:cs="Times New Roman"/>
                <w:sz w:val="20"/>
                <w:szCs w:val="20"/>
              </w:rPr>
              <w:lastRenderedPageBreak/>
              <w:t>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w:t>
            </w:r>
            <w:r w:rsidRPr="00DE6F6C">
              <w:rPr>
                <w:rFonts w:ascii="Times New Roman" w:hAnsi="Times New Roman" w:cs="Times New Roman"/>
                <w:sz w:val="20"/>
                <w:szCs w:val="20"/>
              </w:rPr>
              <w:lastRenderedPageBreak/>
              <w:t>(ovisno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w:t>
            </w:r>
            <w:r w:rsidRPr="00DE6F6C">
              <w:rPr>
                <w:rFonts w:ascii="Times New Roman" w:hAnsi="Times New Roman" w:cs="Times New Roman"/>
                <w:sz w:val="20"/>
                <w:szCs w:val="20"/>
              </w:rPr>
              <w:lastRenderedPageBreak/>
              <w:t>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Zašto je prihvatljiva aktivnost studije izvedivosti, kao što je i dio projektne dokumentacije prilikom slanja prijave? Radi li se o dvjema različitim </w:t>
            </w:r>
            <w:r w:rsidRPr="00DE6F6C">
              <w:rPr>
                <w:rFonts w:ascii="Times New Roman" w:hAnsi="Times New Roman" w:cs="Times New Roman"/>
                <w:sz w:val="20"/>
                <w:szCs w:val="20"/>
              </w:rPr>
              <w:lastRenderedPageBreak/>
              <w:t>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Radi se o dvije različite stvari, potpora će biti dodijeljena ako je projekt istraživanja i razvoja u potpunosti obuhvaćen jednom ili više kategorija među </w:t>
            </w:r>
            <w:r w:rsidRPr="00DE6F6C">
              <w:rPr>
                <w:rFonts w:ascii="Times New Roman" w:hAnsi="Times New Roman" w:cs="Times New Roman"/>
                <w:sz w:val="20"/>
                <w:szCs w:val="20"/>
              </w:rPr>
              <w:lastRenderedPageBreak/>
              <w:t>kojim je i studija izvedivosti, a koja ne može biti jedina aktivnost na projektu Obrazac studija izvedivosti se odnosi samo na projekte u vrijednosti iznad 75.000.000,00 HRK.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drugu fazu  industrijskog istraživanja priznati će mu se samo troškovi prve faze. </w:t>
            </w:r>
            <w:r w:rsidRPr="00DE6F6C">
              <w:rPr>
                <w:rFonts w:ascii="Times New Roman" w:eastAsia="Calibri" w:hAnsi="Times New Roman" w:cs="Times New Roman"/>
                <w:sz w:val="20"/>
                <w:szCs w:val="20"/>
              </w:rPr>
              <w:lastRenderedPageBreak/>
              <w:t>HAMAG BICRO u tom slučaju raskida Ugovor te može odrediti financijske korekcije u skladu s točkom 18.7 Općih uvjeta.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xml:space="preserve">“) – </w:t>
            </w:r>
            <w:r w:rsidRPr="00DE6F6C">
              <w:rPr>
                <w:rFonts w:ascii="Times New Roman" w:hAnsi="Times New Roman" w:cs="Times New Roman"/>
                <w:sz w:val="20"/>
                <w:szCs w:val="20"/>
              </w:rPr>
              <w:lastRenderedPageBreak/>
              <w:t>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w:t>
            </w:r>
            <w:r w:rsidRPr="00DE6F6C">
              <w:rPr>
                <w:rFonts w:ascii="Times New Roman" w:hAnsi="Times New Roman" w:cs="Times New Roman"/>
                <w:sz w:val="20"/>
                <w:szCs w:val="20"/>
              </w:rPr>
              <w:lastRenderedPageBreak/>
              <w:t>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tijekom faze provjere prihvatljivosti izdataka, nadležno tijelo </w:t>
            </w:r>
            <w:r w:rsidRPr="00DE6F6C">
              <w:rPr>
                <w:rFonts w:ascii="Times New Roman" w:hAnsi="Times New Roman" w:cs="Times New Roman"/>
                <w:sz w:val="20"/>
                <w:szCs w:val="20"/>
              </w:rPr>
              <w:lastRenderedPageBreak/>
              <w:t>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Prijavitelju se dodjeljuje prvotno prijavljen intenzitet potpore kroz proračun </w:t>
            </w:r>
            <w:r w:rsidRPr="00DE6F6C">
              <w:rPr>
                <w:rFonts w:ascii="Times New Roman" w:hAnsi="Times New Roman" w:cs="Times New Roman"/>
                <w:sz w:val="20"/>
                <w:szCs w:val="20"/>
              </w:rPr>
              <w:lastRenderedPageBreak/>
              <w:t>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1.2.2.1 – Iskazuje se projekcija dobiti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Koncept je jedinstven u Hrvatskoj i istraživanjem i anketiranjem udruga hrvatskih umirovljenika u Hrvatskoj i inozemstvu došli smo do zaključka da postoji velika zainteresiranost naših umirovljenika koji žive u inozemstvu za </w:t>
            </w:r>
            <w:r w:rsidRPr="00DE6F6C">
              <w:rPr>
                <w:rFonts w:ascii="Times New Roman" w:hAnsi="Times New Roman" w:cs="Times New Roman"/>
                <w:sz w:val="20"/>
                <w:szCs w:val="20"/>
              </w:rPr>
              <w:lastRenderedPageBreak/>
              <w:t>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30 uputa za prijavitelje definirano je da su prihvatljivi troškovi upravljanja projektom 7% ukupne vrijednosti projekta a maksimalno </w:t>
            </w:r>
            <w:r w:rsidRPr="00DE6F6C">
              <w:rPr>
                <w:rFonts w:ascii="Times New Roman" w:hAnsi="Times New Roman" w:cs="Times New Roman"/>
                <w:sz w:val="20"/>
                <w:szCs w:val="20"/>
              </w:rPr>
              <w:lastRenderedPageBreak/>
              <w:t>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1C188B"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Poslovni plan.</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predaja projektnog prijedloga šalje preporučenom pošiljkom, koji datum i vrijeme predaje se uzima kao važeće - vrijeme predaje u </w:t>
            </w:r>
            <w:r w:rsidRPr="00DE6F6C">
              <w:rPr>
                <w:rFonts w:ascii="Times New Roman" w:hAnsi="Times New Roman" w:cs="Times New Roman"/>
                <w:sz w:val="20"/>
                <w:szCs w:val="20"/>
              </w:rPr>
              <w:lastRenderedPageBreak/>
              <w:t>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Ukoliko se predaja projektnog prijedloga šalje preporučenom pošiljkom kao datum i vrijeme predaje uzima se vrijeme predaje u poštanski ured.</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na str. 29 u napomeni br. 27 navode da je potrebno dostaviti platne liste za razdoblje od 12 mjeseci koje prethode prijavi. Da li </w:t>
            </w:r>
            <w:r w:rsidRPr="00DE6F6C">
              <w:rPr>
                <w:rFonts w:ascii="Times New Roman" w:hAnsi="Times New Roman" w:cs="Times New Roman"/>
                <w:sz w:val="20"/>
                <w:szCs w:val="20"/>
              </w:rPr>
              <w:lastRenderedPageBreak/>
              <w:t>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Platne liste potrebno je dostaviti u sklopu projektnog prijedloga.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Nismo u mogućnosti odgovoriti jer nije jasno na što se pitanje odnosi.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potrebno provesti postupak nabave sukladno Prilogu 4., za troškove ugovornog istraživanja, savjetovanja i sličnih usluga? Te koji postupak se na </w:t>
            </w:r>
            <w:r w:rsidRPr="00DE6F6C">
              <w:rPr>
                <w:rFonts w:ascii="Times New Roman" w:hAnsi="Times New Roman" w:cs="Times New Roman"/>
                <w:sz w:val="20"/>
                <w:szCs w:val="20"/>
              </w:rPr>
              <w:lastRenderedPageBreak/>
              <w:t>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Sve postupke nabave potrebno je provesti sukladno Prilogu 4.</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DE6F6C" w:rsidRDefault="0000707B"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DE6F6C">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Koje je uloga predstavnika HAZU kao promatrača, ukoliko nemaju pravo </w:t>
            </w:r>
            <w:r w:rsidRPr="00DE6F6C">
              <w:rPr>
                <w:rFonts w:ascii="Times New Roman" w:hAnsi="Times New Roman" w:cs="Times New Roman"/>
                <w:sz w:val="20"/>
                <w:szCs w:val="20"/>
              </w:rPr>
              <w:lastRenderedPageBreak/>
              <w:t>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Uloga HAZU je savjetodavnog karaktera.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1.2.4. („Postoji li povezanost projekta sa ostatkom 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ako je definirano projektom da će trajati 36 mjeseci, no on bude završen ranije ili je potrebno produžiti vrijeme trajanja projekta? Da li je dozvoljeno </w:t>
            </w:r>
            <w:r w:rsidRPr="00DE6F6C">
              <w:rPr>
                <w:rFonts w:ascii="Times New Roman" w:hAnsi="Times New Roman" w:cs="Times New Roman"/>
                <w:sz w:val="20"/>
                <w:szCs w:val="20"/>
              </w:rPr>
              <w:lastRenderedPageBreak/>
              <w:t>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Dozvoljeno je zatražiti produljenje trajanja projekta, ali pri tome razlozi zbog kojih dolazi do produljenja moraju biti nepredvidivi u trenutku pisanja projektne </w:t>
            </w:r>
            <w:r w:rsidRPr="00DE6F6C">
              <w:rPr>
                <w:rFonts w:ascii="Times New Roman" w:hAnsi="Times New Roman" w:cs="Times New Roman"/>
                <w:sz w:val="20"/>
                <w:szCs w:val="20"/>
              </w:rPr>
              <w:lastRenderedPageBreak/>
              <w:t>prijave i nužni za uspješnu provedbu.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izračuna troška plaće uzima se godišnja bruto plaća podijeljena sa 1720 sati. Da li iz godišnje bruto plaće treba izuzeti prekovremeni rad i </w:t>
            </w:r>
            <w:r w:rsidRPr="00DE6F6C">
              <w:rPr>
                <w:rFonts w:ascii="Times New Roman" w:hAnsi="Times New Roman" w:cs="Times New Roman"/>
                <w:sz w:val="20"/>
                <w:szCs w:val="20"/>
              </w:rPr>
              <w:lastRenderedPageBreak/>
              <w:t>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Da, troškovi plaća zaposlenih kod prijavitelja i partnera prihvatljivi su samo za redovan rad.</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PT2 ima pravo  konzultirati i druge dostupne izvore za provjeru Prijavitelja.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DE6F6C">
              <w:rPr>
                <w:rFonts w:ascii="Times New Roman" w:hAnsi="Times New Roman" w:cs="Times New Roman"/>
                <w:sz w:val="20"/>
                <w:szCs w:val="20"/>
              </w:rPr>
              <w:lastRenderedPageBreak/>
              <w:t>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w:t>
            </w:r>
            <w:r w:rsidRPr="00DE6F6C">
              <w:rPr>
                <w:rFonts w:ascii="Times New Roman" w:hAnsi="Times New Roman" w:cs="Times New Roman"/>
                <w:sz w:val="20"/>
                <w:szCs w:val="20"/>
              </w:rPr>
              <w:lastRenderedPageBreak/>
              <w:t xml:space="preserve">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točno kvalitativna analiza boniteta? Budući da ju moramo priložiti pri </w:t>
            </w:r>
            <w:r w:rsidRPr="00DE6F6C">
              <w:rPr>
                <w:rFonts w:ascii="Times New Roman" w:hAnsi="Times New Roman" w:cs="Times New Roman"/>
                <w:sz w:val="20"/>
                <w:szCs w:val="20"/>
              </w:rPr>
              <w:lastRenderedPageBreak/>
              <w:t>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Potrebno je dostaviti svu dokumentaciju koja se traži u svrhu dokazivanja </w:t>
            </w:r>
            <w:r w:rsidRPr="00DE6F6C">
              <w:rPr>
                <w:rFonts w:ascii="Times New Roman" w:hAnsi="Times New Roman" w:cs="Times New Roman"/>
                <w:sz w:val="20"/>
                <w:szCs w:val="20"/>
              </w:rPr>
              <w:lastRenderedPageBreak/>
              <w:t>likvidnosti, a samo dokazivanje kroz analizu boniteta vrši financijski ekspert u sklopu ocjene kvalitete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U stavku 2(d), navedeno je da se poduzeće može svrstati u neovisna poduzeća, </w:t>
            </w:r>
            <w:r w:rsidRPr="00DE6F6C">
              <w:rPr>
                <w:rFonts w:ascii="Times New Roman" w:hAnsi="Times New Roman" w:cs="Times New Roman"/>
                <w:iCs/>
                <w:sz w:val="20"/>
                <w:szCs w:val="20"/>
              </w:rPr>
              <w:lastRenderedPageBreak/>
              <w:t>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w:t>
            </w:r>
            <w:r w:rsidRPr="00DE6F6C">
              <w:rPr>
                <w:rFonts w:ascii="Times New Roman" w:hAnsi="Times New Roman" w:cs="Times New Roman"/>
                <w:sz w:val="20"/>
                <w:szCs w:val="20"/>
              </w:rPr>
              <w:lastRenderedPageBreak/>
              <w:t>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w:t>
            </w:r>
            <w:r w:rsidRPr="00DE6F6C">
              <w:rPr>
                <w:rFonts w:ascii="Times New Roman" w:hAnsi="Times New Roman" w:cs="Times New Roman"/>
                <w:sz w:val="20"/>
                <w:szCs w:val="20"/>
              </w:rPr>
              <w:lastRenderedPageBreak/>
              <w:t>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w:t>
            </w:r>
            <w:r w:rsidRPr="00DE6F6C">
              <w:rPr>
                <w:rFonts w:ascii="Times New Roman" w:hAnsi="Times New Roman" w:cs="Times New Roman"/>
                <w:sz w:val="20"/>
                <w:szCs w:val="20"/>
              </w:rPr>
              <w:lastRenderedPageBreak/>
              <w:t xml:space="preserve">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Ministarstvo gospodarstva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w:t>
            </w:r>
            <w:r w:rsidRPr="00DE6F6C">
              <w:rPr>
                <w:rFonts w:ascii="Times New Roman" w:hAnsi="Times New Roman" w:cs="Times New Roman"/>
                <w:sz w:val="20"/>
                <w:szCs w:val="20"/>
              </w:rPr>
              <w:lastRenderedPageBreak/>
              <w:t xml:space="preserve">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w:t>
            </w:r>
            <w:r w:rsidRPr="00DE6F6C">
              <w:rPr>
                <w:rFonts w:ascii="Times New Roman" w:hAnsi="Times New Roman" w:cs="Times New Roman"/>
                <w:sz w:val="20"/>
                <w:szCs w:val="20"/>
              </w:rPr>
              <w:lastRenderedPageBreak/>
              <w:t>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w:t>
            </w:r>
            <w:r w:rsidRPr="00DE6F6C">
              <w:rPr>
                <w:rFonts w:ascii="Times New Roman" w:hAnsi="Times New Roman" w:cs="Times New Roman"/>
                <w:sz w:val="20"/>
                <w:szCs w:val="20"/>
              </w:rPr>
              <w:lastRenderedPageBreak/>
              <w:t xml:space="preserve">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w:t>
            </w:r>
            <w:r w:rsidRPr="00DE6F6C">
              <w:rPr>
                <w:rFonts w:ascii="Times New Roman" w:hAnsi="Times New Roman" w:cs="Times New Roman"/>
                <w:sz w:val="20"/>
                <w:szCs w:val="20"/>
              </w:rPr>
              <w:lastRenderedPageBreak/>
              <w:t>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u prijavi znače pokazatelji koji su navedeni pod 3.3.? Na koji način se projekt treba nadovezivati na te pokazatelje, u kojim dijelovima projektne </w:t>
            </w:r>
            <w:r w:rsidRPr="00DE6F6C">
              <w:rPr>
                <w:rFonts w:ascii="Times New Roman" w:hAnsi="Times New Roman" w:cs="Times New Roman"/>
                <w:sz w:val="20"/>
                <w:szCs w:val="20"/>
              </w:rPr>
              <w:lastRenderedPageBreak/>
              <w:t>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procjenjivati će se učinak potpora dodijeljenih po ovom Pozivu i sukladno tome projekti </w:t>
            </w:r>
            <w:r w:rsidRPr="00DE6F6C">
              <w:rPr>
                <w:rFonts w:ascii="Times New Roman" w:hAnsi="Times New Roman" w:cs="Times New Roman"/>
                <w:sz w:val="20"/>
                <w:szCs w:val="20"/>
              </w:rPr>
              <w:lastRenderedPageBreak/>
              <w:t>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1.2.3.1. – primjenjuje se za sva uključena poduzeća ukupno.</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w:t>
            </w:r>
            <w:r w:rsidRPr="00DE6F6C">
              <w:rPr>
                <w:rFonts w:ascii="Times New Roman" w:hAnsi="Times New Roman" w:cs="Times New Roman"/>
                <w:sz w:val="20"/>
                <w:szCs w:val="20"/>
              </w:rPr>
              <w:lastRenderedPageBreak/>
              <w:t>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DE6F6C">
              <w:rPr>
                <w:rFonts w:ascii="Times New Roman" w:hAnsi="Times New Roman" w:cs="Times New Roman"/>
                <w:sz w:val="20"/>
                <w:szCs w:val="20"/>
              </w:rPr>
              <w:lastRenderedPageBreak/>
              <w:t>nazivu i referenci.</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DF614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t>Partner treba dostaviti dokumente sukladno točki 7.1. Uputa</w:t>
            </w:r>
            <w:r w:rsidR="002C31AB"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 xml:space="preserve">istraživačke organizacije, organizacije za istraživanje i </w:t>
            </w:r>
            <w:r w:rsidR="007F01CC" w:rsidRPr="00DE6F6C">
              <w:rPr>
                <w:rFonts w:ascii="Times New Roman" w:hAnsi="Times New Roman" w:cs="Times New Roman"/>
                <w:sz w:val="20"/>
                <w:szCs w:val="20"/>
              </w:rPr>
              <w:lastRenderedPageBreak/>
              <w:t>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točci 1.4., maksimalni iznos potpore za industrijsko istraživanje za malog poduzetnika je 80%.</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w:t>
            </w:r>
            <w:r w:rsidRPr="00DE6F6C">
              <w:rPr>
                <w:rFonts w:ascii="Times New Roman" w:hAnsi="Times New Roman" w:cs="Times New Roman"/>
                <w:b/>
                <w:sz w:val="20"/>
                <w:szCs w:val="20"/>
              </w:rPr>
              <w:lastRenderedPageBreak/>
              <w:t>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Prvim ispravkom poziva u točci 1.4. Uputa definirano je:„Ukoliko Korisnik </w:t>
            </w:r>
            <w:r w:rsidRPr="00DE6F6C">
              <w:rPr>
                <w:rFonts w:ascii="Times New Roman" w:hAnsi="Times New Roman" w:cs="Times New Roman"/>
                <w:sz w:val="20"/>
                <w:szCs w:val="20"/>
              </w:rPr>
              <w:lastRenderedPageBreak/>
              <w:t>krene na slijedeću fazu projekta prije odobrenja prethodne faze od strane PT2, preuzima rizik troškova nastalih u navedenom razdoblju.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w:t>
            </w:r>
            <w:r w:rsidRPr="00DE6F6C">
              <w:rPr>
                <w:rFonts w:ascii="Times New Roman" w:hAnsi="Times New Roman" w:cs="Times New Roman"/>
                <w:sz w:val="20"/>
                <w:szCs w:val="20"/>
              </w:rPr>
              <w:lastRenderedPageBreak/>
              <w:t>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Kupac rezultata projekta ne može biti povezano poduzeće.</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DE6F6C" w:rsidRDefault="003964B4"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0F2297">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DE6F6C" w:rsidRDefault="00A93EEB" w:rsidP="00005C8A">
            <w:pPr>
              <w:rPr>
                <w:rFonts w:ascii="Times New Roman" w:hAnsi="Times New Roman" w:cs="Times New Roman"/>
                <w:sz w:val="20"/>
                <w:szCs w:val="20"/>
              </w:rPr>
            </w:pP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Dovoljno je razviti aplikaciju koja će doprinijeti razvoju proizvoda u skladu s </w:t>
            </w:r>
            <w:r w:rsidRPr="00DE6F6C">
              <w:rPr>
                <w:rFonts w:ascii="Times New Roman" w:hAnsi="Times New Roman" w:cs="Times New Roman"/>
                <w:sz w:val="20"/>
                <w:szCs w:val="20"/>
              </w:rPr>
              <w:lastRenderedPageBreak/>
              <w:t>ciljem, uz napomenu da će se provjera prihvatljivost projekta i aktivnosti provjeravati u okviru 3. faze postupka dodjele.</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0F2297">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Referirajući se na odgovor na pitanje br. 91, molimo navedite gdje je u Uputama za prijavitelje navedeno da ključni rezultati definiraju vrstu </w:t>
            </w:r>
            <w:r w:rsidRPr="00DE6F6C">
              <w:rPr>
                <w:rFonts w:ascii="Times New Roman" w:hAnsi="Times New Roman" w:cs="Times New Roman"/>
                <w:sz w:val="20"/>
                <w:szCs w:val="20"/>
              </w:rPr>
              <w:lastRenderedPageBreak/>
              <w:t>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U točci 9, Po</w:t>
            </w:r>
            <w:r w:rsidR="000305A4" w:rsidRPr="00DE6F6C">
              <w:rPr>
                <w:rFonts w:ascii="Times New Roman" w:hAnsi="Times New Roman" w:cs="Times New Roman"/>
                <w:sz w:val="20"/>
                <w:szCs w:val="20"/>
              </w:rPr>
              <w:t>jmovnik, Uputa za prijavitelje.</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w:t>
            </w:r>
            <w:r w:rsidRPr="00DE6F6C">
              <w:rPr>
                <w:rFonts w:ascii="Times New Roman" w:hAnsi="Times New Roman" w:cs="Times New Roman"/>
                <w:sz w:val="20"/>
                <w:szCs w:val="20"/>
              </w:rPr>
              <w:lastRenderedPageBreak/>
              <w:t>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w:t>
            </w:r>
            <w:r w:rsidRPr="00DE6F6C">
              <w:rPr>
                <w:rFonts w:ascii="Times New Roman" w:hAnsi="Times New Roman" w:cs="Times New Roman"/>
                <w:sz w:val="20"/>
                <w:szCs w:val="20"/>
              </w:rPr>
              <w:lastRenderedPageBreak/>
              <w:t xml:space="preserve">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w:t>
            </w:r>
            <w:r w:rsidRPr="00DE6F6C">
              <w:rPr>
                <w:rFonts w:ascii="Times New Roman" w:hAnsi="Times New Roman" w:cs="Times New Roman"/>
                <w:bCs/>
                <w:sz w:val="20"/>
                <w:szCs w:val="20"/>
              </w:rPr>
              <w:lastRenderedPageBreak/>
              <w:t xml:space="preserve">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w:t>
            </w:r>
            <w:r w:rsidRPr="00DE6F6C">
              <w:rPr>
                <w:rFonts w:ascii="Times New Roman" w:hAnsi="Times New Roman" w:cs="Times New Roman"/>
                <w:bCs/>
                <w:sz w:val="20"/>
                <w:szCs w:val="20"/>
              </w:rPr>
              <w:lastRenderedPageBreak/>
              <w:t xml:space="preserve">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poduzetnik zatvara financijsku konstrukciju kreditom, mora li već uz </w:t>
            </w:r>
            <w:r w:rsidRPr="00DE6F6C">
              <w:rPr>
                <w:rFonts w:ascii="Times New Roman" w:hAnsi="Times New Roman" w:cs="Times New Roman"/>
                <w:sz w:val="20"/>
                <w:szCs w:val="20"/>
              </w:rPr>
              <w:lastRenderedPageBreak/>
              <w:t>prijavu dostaviti bankovnu garanciju ili neku drugu potvrdu banke, ili dostavlja tek nakon ocjene projekta pri potpisivanju ugovora?</w:t>
            </w:r>
          </w:p>
        </w:tc>
        <w:tc>
          <w:tcPr>
            <w:tcW w:w="6662" w:type="dxa"/>
          </w:tcPr>
          <w:p w:rsidR="009E4ABE" w:rsidRPr="00DE6F6C" w:rsidRDefault="00F62719" w:rsidP="004C7684">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lastRenderedPageBreak/>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 mo</w:t>
            </w:r>
            <w:r w:rsidR="004C7684" w:rsidRPr="00DE6F6C">
              <w:rPr>
                <w:rFonts w:ascii="Times New Roman" w:hAnsi="Times New Roman" w:cs="Times New Roman"/>
                <w:bCs/>
                <w:sz w:val="20"/>
                <w:szCs w:val="20"/>
              </w:rPr>
              <w:t>že</w:t>
            </w:r>
            <w:r w:rsidR="00985DB6" w:rsidRPr="00DE6F6C">
              <w:rPr>
                <w:rFonts w:ascii="Times New Roman" w:hAnsi="Times New Roman" w:cs="Times New Roman"/>
                <w:bCs/>
                <w:sz w:val="20"/>
                <w:szCs w:val="20"/>
              </w:rPr>
              <w:t xml:space="preserve"> </w:t>
            </w:r>
            <w:r w:rsidR="004C7684" w:rsidRPr="00DE6F6C">
              <w:rPr>
                <w:rFonts w:ascii="Times New Roman" w:hAnsi="Times New Roman" w:cs="Times New Roman"/>
                <w:bCs/>
                <w:sz w:val="20"/>
                <w:szCs w:val="20"/>
              </w:rPr>
              <w:t>uz</w:t>
            </w:r>
            <w:r w:rsidRPr="00DE6F6C">
              <w:rPr>
                <w:rFonts w:ascii="Times New Roman" w:hAnsi="Times New Roman" w:cs="Times New Roman"/>
                <w:bCs/>
                <w:sz w:val="20"/>
                <w:szCs w:val="20"/>
              </w:rPr>
              <w:t xml:space="preserve"> prijavu </w:t>
            </w:r>
            <w:r w:rsidRPr="00DE6F6C">
              <w:rPr>
                <w:rFonts w:ascii="Times New Roman" w:hAnsi="Times New Roman" w:cs="Times New Roman"/>
                <w:bCs/>
                <w:sz w:val="20"/>
                <w:szCs w:val="20"/>
              </w:rPr>
              <w:lastRenderedPageBreak/>
              <w:t>dostaviti banko</w:t>
            </w:r>
            <w:r w:rsidR="004C7684" w:rsidRPr="00DE6F6C">
              <w:rPr>
                <w:rFonts w:ascii="Times New Roman" w:hAnsi="Times New Roman" w:cs="Times New Roman"/>
                <w:bCs/>
                <w:sz w:val="20"/>
                <w:szCs w:val="20"/>
              </w:rPr>
              <w:t>vnu garanciju ili pismo namjere kao dokaz o navedenom.</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w:t>
            </w:r>
            <w:r w:rsidRPr="00DE6F6C">
              <w:rPr>
                <w:rFonts w:ascii="Times New Roman" w:hAnsi="Times New Roman" w:cs="Times New Roman"/>
                <w:sz w:val="20"/>
                <w:szCs w:val="20"/>
              </w:rPr>
              <w:lastRenderedPageBreak/>
              <w:t>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među više poduzetnika od kojih je najmanje jedan MSP, a niti jedan </w:t>
            </w:r>
            <w:r w:rsidRPr="00DE6F6C">
              <w:rPr>
                <w:rFonts w:ascii="Times New Roman" w:hAnsi="Times New Roman" w:cs="Times New Roman"/>
                <w:bCs/>
                <w:color w:val="000000" w:themeColor="text1"/>
                <w:sz w:val="20"/>
                <w:szCs w:val="20"/>
              </w:rPr>
              <w:lastRenderedPageBreak/>
              <w:t>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color w:val="FF0000"/>
                <w:sz w:val="20"/>
                <w:szCs w:val="20"/>
              </w:rPr>
              <w:t>Sukladno UZP-u točka 4.2. spomenuti troškovi nisu prihvatljivi.</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trošak manjih dijelova opreme, sitnog inventara i slično koji se koristi isključivo za projekt, a čije je vrijednosti u rasponu između 3,000 kn i 100,000 kn prihvatljiv kao trošak naveden u točki 5 prihvatljivih izdataka, ili </w:t>
            </w:r>
            <w:r w:rsidRPr="00DE6F6C">
              <w:rPr>
                <w:rFonts w:ascii="Times New Roman" w:hAnsi="Times New Roman" w:cs="Times New Roman"/>
                <w:sz w:val="20"/>
                <w:szCs w:val="20"/>
              </w:rPr>
              <w:lastRenderedPageBreak/>
              <w:t>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DE6F6C">
              <w:rPr>
                <w:rFonts w:ascii="Times New Roman" w:hAnsi="Times New Roman" w:cs="Times New Roman"/>
                <w:sz w:val="20"/>
                <w:szCs w:val="20"/>
              </w:rPr>
              <w:lastRenderedPageBreak/>
              <w:t>postupka dodjele: Provjera prihvatljivosti izdataka koja je u nadležnosti Posredničkog tijela razine 2.</w:t>
            </w:r>
          </w:p>
        </w:tc>
      </w:tr>
      <w:tr w:rsidR="005D18A3" w:rsidRPr="00DE6F6C" w:rsidTr="000F2297">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t>Upućujemo vas da proučite točku 9. Uputa u dijelu definicija mikro, malo i srednje poduzeće te veliko poduzeće.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troškovi stjecanja intelektualnog vlasništva (konkretno: žigova) koji su dio gospodarske cjeline koja se sastoji od znanja, postupaka, </w:t>
            </w:r>
            <w:r w:rsidRPr="00DE6F6C">
              <w:rPr>
                <w:rFonts w:ascii="Times New Roman" w:hAnsi="Times New Roman" w:cs="Times New Roman"/>
                <w:sz w:val="20"/>
                <w:szCs w:val="20"/>
              </w:rPr>
              <w:lastRenderedPageBreak/>
              <w:t>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DE6F6C">
              <w:rPr>
                <w:rFonts w:ascii="Times New Roman" w:hAnsi="Times New Roman" w:cs="Times New Roman"/>
                <w:sz w:val="20"/>
                <w:szCs w:val="20"/>
              </w:rPr>
              <w:lastRenderedPageBreak/>
              <w:t>postupka dodjele: Provjera prihvatljivosti izdataka koja je u nadležnosti Posredničkog tijela razine 2.</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w:t>
            </w:r>
            <w:r w:rsidRPr="00DE6F6C">
              <w:rPr>
                <w:rFonts w:ascii="Times New Roman" w:hAnsi="Times New Roman" w:cs="Times New Roman"/>
                <w:sz w:val="20"/>
                <w:szCs w:val="20"/>
              </w:rPr>
              <w:lastRenderedPageBreak/>
              <w:t>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obrasci 9a i 10a su brisani, a Obrasci 9 i 10 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0F2297">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w:t>
            </w:r>
            <w:r w:rsidRPr="00DE6F6C">
              <w:rPr>
                <w:rFonts w:ascii="Times New Roman" w:hAnsi="Times New Roman" w:cs="Times New Roman"/>
                <w:sz w:val="20"/>
                <w:szCs w:val="20"/>
              </w:rPr>
              <w:lastRenderedPageBreak/>
              <w:t>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3E7EA6"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0F2297">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FF0000"/>
                <w:sz w:val="20"/>
                <w:szCs w:val="20"/>
              </w:rPr>
              <w:t>Sukladno UZP-u točka 4.2. spomenuti troškovi nisu prihvatljivi.</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w:t>
            </w:r>
            <w:r w:rsidRPr="00DE6F6C">
              <w:rPr>
                <w:rFonts w:ascii="Times New Roman" w:eastAsia="Times New Roman" w:hAnsi="Times New Roman" w:cs="Times New Roman"/>
                <w:sz w:val="20"/>
                <w:szCs w:val="20"/>
              </w:rPr>
              <w:lastRenderedPageBreak/>
              <w:t>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DE6F6C" w:rsidTr="000F2297">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0F2297">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w:t>
            </w:r>
            <w:r w:rsidRPr="00DE6F6C">
              <w:rPr>
                <w:rFonts w:ascii="Times New Roman" w:hAnsi="Times New Roman" w:cs="Times New Roman"/>
                <w:sz w:val="20"/>
                <w:szCs w:val="20"/>
              </w:rPr>
              <w:lastRenderedPageBreak/>
              <w:t>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DE6F6C">
              <w:rPr>
                <w:rFonts w:ascii="Times New Roman" w:hAnsi="Times New Roman" w:cs="Times New Roman"/>
                <w:sz w:val="20"/>
                <w:szCs w:val="20"/>
              </w:rPr>
              <w:lastRenderedPageBreak/>
              <w:t>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w:t>
            </w:r>
            <w:r w:rsidRPr="00DE6F6C">
              <w:rPr>
                <w:rFonts w:ascii="Times New Roman" w:hAnsi="Times New Roman" w:cs="Times New Roman"/>
                <w:sz w:val="20"/>
                <w:szCs w:val="20"/>
              </w:rPr>
              <w:lastRenderedPageBreak/>
              <w:t xml:space="preserve">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0F2297">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podnosi jednu Izjavu o korištenim potporama za sva povezana poduzeća</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xml:space="preserve">) nužno da za potrebe ovog natječaja Prijavitelj jednokratno </w:t>
            </w:r>
            <w:r w:rsidRPr="00DE6F6C">
              <w:rPr>
                <w:rFonts w:ascii="Times New Roman" w:hAnsi="Times New Roman" w:cs="Times New Roman"/>
                <w:color w:val="000000" w:themeColor="text1"/>
                <w:sz w:val="20"/>
                <w:szCs w:val="20"/>
              </w:rPr>
              <w:lastRenderedPageBreak/>
              <w:t>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0F2297">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0F2297">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w:t>
            </w:r>
            <w:r w:rsidRPr="00DE6F6C">
              <w:rPr>
                <w:rFonts w:ascii="Times New Roman" w:hAnsi="Times New Roman" w:cs="Times New Roman"/>
                <w:sz w:val="20"/>
                <w:szCs w:val="20"/>
              </w:rPr>
              <w:lastRenderedPageBreak/>
              <w:t xml:space="preserve">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DE6F6C">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DE6F6C" w:rsidRDefault="00382DD4" w:rsidP="00A60FE3">
            <w:pPr>
              <w:autoSpaceDE w:val="0"/>
              <w:autoSpaceDN w:val="0"/>
              <w:rPr>
                <w:rFonts w:ascii="Times New Roman" w:hAnsi="Times New Roman"/>
                <w:sz w:val="20"/>
                <w:szCs w:val="20"/>
              </w:rPr>
            </w:pPr>
          </w:p>
        </w:tc>
      </w:tr>
      <w:tr w:rsidR="00382DD4" w:rsidRPr="00DE6F6C" w:rsidTr="000F2297">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w:t>
            </w:r>
            <w:r w:rsidRPr="00DE6F6C">
              <w:rPr>
                <w:rFonts w:ascii="Times New Roman" w:eastAsia="Calibri" w:hAnsi="Times New Roman" w:cs="Times New Roman"/>
                <w:i/>
                <w:iCs/>
                <w:sz w:val="20"/>
                <w:szCs w:val="20"/>
              </w:rPr>
              <w:lastRenderedPageBreak/>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045FEB" w:rsidRPr="00DE6F6C" w:rsidRDefault="00045FEB" w:rsidP="000673B5">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DE6F6C">
              <w:rPr>
                <w:rFonts w:ascii="Times New Roman" w:eastAsia="Times New Roman"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 xml:space="preserve">„Navedeni troškovi se upisuju u kategoriju korisnički udio, samo do maksimalnog postotka </w:t>
            </w:r>
            <w:r w:rsidRPr="00DE6F6C">
              <w:rPr>
                <w:rFonts w:ascii="Times New Roman" w:eastAsia="Calibri" w:hAnsi="Times New Roman" w:cs="Times New Roman"/>
                <w:i/>
                <w:iCs/>
                <w:sz w:val="20"/>
                <w:szCs w:val="20"/>
              </w:rPr>
              <w:lastRenderedPageBreak/>
              <w:t>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0F2297">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0F2297">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w:t>
            </w:r>
            <w:r w:rsidRPr="00DE6F6C">
              <w:rPr>
                <w:rFonts w:ascii="Times New Roman" w:hAnsi="Times New Roman" w:cs="Times New Roman"/>
                <w:sz w:val="20"/>
                <w:szCs w:val="20"/>
              </w:rPr>
              <w:lastRenderedPageBreak/>
              <w:t>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opremu koja se amortizira u okviru projekta potrebno je poštivati Prilog 4 Postupci nabave za osobe koje nisu obveznici zakona o javnoj nabavi. </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Okvira zajednice za istraživanje, 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DE6F6C">
              <w:rPr>
                <w:rFonts w:ascii="Times New Roman" w:eastAsia="Calibri" w:hAnsi="Times New Roman" w:cs="Times New Roman"/>
                <w:sz w:val="20"/>
                <w:szCs w:val="20"/>
              </w:rPr>
              <w:t xml:space="preserve">a) i b) </w:t>
            </w:r>
            <w:r w:rsidRPr="00DE6F6C">
              <w:rPr>
                <w:rFonts w:ascii="Times New Roman" w:eastAsia="Times New Roman" w:hAnsi="Times New Roman" w:cs="Times New Roman"/>
                <w:sz w:val="20"/>
                <w:szCs w:val="20"/>
                <w:lang w:eastAsia="en-GB"/>
              </w:rPr>
              <w:t>Nije potrebno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b) ako diseminacija znanja ne spada u troškove promidžbe i vidljivosti da navedete pod koju stavku tablice proračuna (Obrazac 2a) spadaju troškovi </w:t>
            </w:r>
            <w:r w:rsidRPr="00DE6F6C">
              <w:rPr>
                <w:rFonts w:ascii="Times New Roman" w:hAnsi="Times New Roman" w:cs="Times New Roman"/>
                <w:sz w:val="20"/>
                <w:szCs w:val="20"/>
              </w:rPr>
              <w:lastRenderedPageBreak/>
              <w:t>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w:t>
            </w:r>
            <w:r w:rsidRPr="00DE6F6C">
              <w:rPr>
                <w:rFonts w:ascii="Times New Roman" w:hAnsi="Times New Roman" w:cs="Times New Roman"/>
                <w:sz w:val="20"/>
                <w:szCs w:val="20"/>
              </w:rPr>
              <w:lastRenderedPageBreak/>
              <w:t>projekta.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Mogu li pripremne aktivnosti eksperimentalnog razvoja početi prije kraja 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967C05"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Uputama točka 5.2.5., Odluka o financiranju mora sadržavati sljedeće </w:t>
            </w:r>
            <w:r w:rsidRPr="00DE6F6C">
              <w:rPr>
                <w:rFonts w:ascii="Times New Roman" w:hAnsi="Times New Roman" w:cs="Times New Roman"/>
                <w:sz w:val="20"/>
                <w:szCs w:val="20"/>
              </w:rPr>
              <w:lastRenderedPageBreak/>
              <w:t>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Pr="00DE6F6C" w:rsidRDefault="005E3DBC"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w:t>
            </w:r>
            <w:r w:rsidRPr="00DE6F6C">
              <w:rPr>
                <w:rFonts w:ascii="Times New Roman" w:hAnsi="Times New Roman" w:cs="Times New Roman"/>
                <w:sz w:val="20"/>
                <w:szCs w:val="20"/>
              </w:rPr>
              <w:lastRenderedPageBreak/>
              <w:t xml:space="preserve">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Obrazac 7. Skupna izjava prijavitelja definira način popunjavanja tablice za povezana i partnerska poduzeća ovisno o postotnom udjelu kapitala ili </w:t>
            </w:r>
            <w:r w:rsidRPr="00DE6F6C">
              <w:rPr>
                <w:rFonts w:ascii="Times New Roman" w:hAnsi="Times New Roman" w:cs="Times New Roman"/>
                <w:sz w:val="20"/>
                <w:szCs w:val="20"/>
              </w:rPr>
              <w:lastRenderedPageBreak/>
              <w:t>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1" w:name="_Toc413937337"/>
            <w:r w:rsidRPr="00DE6F6C">
              <w:rPr>
                <w:rFonts w:ascii="Times New Roman" w:hAnsi="Times New Roman" w:cs="Times New Roman"/>
                <w:sz w:val="20"/>
                <w:szCs w:val="20"/>
              </w:rPr>
              <w:t>1.4. Kategorija i intenzitet potpore</w:t>
            </w:r>
            <w:bookmarkEnd w:id="1"/>
            <w:r w:rsidRPr="00DE6F6C">
              <w:rPr>
                <w:rFonts w:ascii="Times New Roman" w:hAnsi="Times New Roman" w:cs="Times New Roman"/>
                <w:sz w:val="20"/>
                <w:szCs w:val="20"/>
              </w:rPr>
              <w:t xml:space="preserve">: „rezultati </w:t>
            </w:r>
            <w:r w:rsidRPr="00DE6F6C">
              <w:rPr>
                <w:rFonts w:ascii="Times New Roman" w:hAnsi="Times New Roman" w:cs="Times New Roman"/>
                <w:sz w:val="20"/>
                <w:szCs w:val="20"/>
              </w:rPr>
              <w:lastRenderedPageBreak/>
              <w:t>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w:t>
            </w:r>
            <w:r w:rsidRPr="00DE6F6C">
              <w:rPr>
                <w:rFonts w:ascii="Times New Roman" w:hAnsi="Times New Roman" w:cs="Times New Roman"/>
                <w:sz w:val="20"/>
                <w:szCs w:val="20"/>
              </w:rPr>
              <w:lastRenderedPageBreak/>
              <w:t xml:space="preserve">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0F2297">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lastRenderedPageBreak/>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w:t>
            </w:r>
            <w:r w:rsidRPr="00DE6F6C">
              <w:rPr>
                <w:rFonts w:ascii="Times New Roman" w:hAnsi="Times New Roman" w:cs="Times New Roman"/>
                <w:iCs/>
                <w:sz w:val="20"/>
                <w:szCs w:val="20"/>
              </w:rPr>
              <w:lastRenderedPageBreak/>
              <w:t>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0F2297">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0F2297">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0F2297">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 xml:space="preserve">u koloni KORISNIČKI UDIO upisujemo dio koji prijavitelj sam pokriva  - </w:t>
            </w:r>
            <w:r w:rsidRPr="00DE6F6C">
              <w:rPr>
                <w:rFonts w:ascii="Times New Roman" w:hAnsi="Times New Roman" w:cs="Times New Roman"/>
                <w:sz w:val="20"/>
                <w:szCs w:val="20"/>
              </w:rPr>
              <w:lastRenderedPageBreak/>
              <w:t>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w:t>
            </w:r>
            <w:r w:rsidRPr="00DE6F6C">
              <w:rPr>
                <w:rFonts w:ascii="Times New Roman" w:hAnsi="Times New Roman" w:cs="Times New Roman"/>
                <w:sz w:val="20"/>
                <w:szCs w:val="20"/>
              </w:rPr>
              <w:lastRenderedPageBreak/>
              <w:t xml:space="preserve">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0F2297">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0F2297">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UZP-u točka 4.2. spomenuti troškovi nisu prihvatljivi. </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w:t>
            </w:r>
            <w:r w:rsidRPr="00DE6F6C">
              <w:rPr>
                <w:rFonts w:ascii="Times New Roman" w:hAnsi="Times New Roman" w:cs="Times New Roman"/>
                <w:sz w:val="20"/>
                <w:szCs w:val="20"/>
              </w:rPr>
              <w:lastRenderedPageBreak/>
              <w:t xml:space="preserve">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0F2297">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w:t>
            </w:r>
            <w:r w:rsidRPr="00DE6F6C">
              <w:rPr>
                <w:rFonts w:ascii="Times New Roman" w:hAnsi="Times New Roman" w:cs="Times New Roman"/>
                <w:sz w:val="20"/>
                <w:szCs w:val="20"/>
              </w:rPr>
              <w:lastRenderedPageBreak/>
              <w:t xml:space="preserve">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0F2297">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Ako poduzetnik zatvara financijsku konstrukciju kreditom može uz prijavu dostaviti pismo namjere kao dokaz o navedenom.</w:t>
            </w:r>
          </w:p>
          <w:p w:rsidR="00672069" w:rsidRPr="00DE6F6C" w:rsidRDefault="00672069" w:rsidP="007455D8">
            <w:pPr>
              <w:autoSpaceDE w:val="0"/>
              <w:autoSpaceDN w:val="0"/>
              <w:rPr>
                <w:rFonts w:ascii="Times New Roman" w:hAnsi="Times New Roman" w:cs="Times New Roman"/>
                <w:color w:val="FF0000"/>
                <w:sz w:val="20"/>
                <w:szCs w:val="20"/>
              </w:rPr>
            </w:pPr>
          </w:p>
        </w:tc>
      </w:tr>
      <w:tr w:rsidR="00DB399D" w:rsidRPr="00DE6F6C" w:rsidTr="000F2297">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0F2297">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0F2297">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0F2297">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w:t>
            </w:r>
            <w:r w:rsidRPr="00DE6F6C">
              <w:rPr>
                <w:rFonts w:ascii="Times New Roman" w:hAnsi="Times New Roman" w:cs="Times New Roman"/>
                <w:sz w:val="20"/>
                <w:szCs w:val="20"/>
              </w:rPr>
              <w:lastRenderedPageBreak/>
              <w:t>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0F2297">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0F2297">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lastRenderedPageBreak/>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lastRenderedPageBreak/>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0F2297">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0F2297">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w:t>
            </w:r>
            <w:r w:rsidRPr="00DE6F6C">
              <w:rPr>
                <w:rFonts w:ascii="Times New Roman" w:hAnsi="Times New Roman" w:cs="Times New Roman"/>
                <w:sz w:val="20"/>
                <w:szCs w:val="20"/>
              </w:rPr>
              <w:lastRenderedPageBreak/>
              <w:t xml:space="preserve">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Pr="00DE6F6C">
              <w:rPr>
                <w:rFonts w:ascii="Times New Roman" w:hAnsi="Times New Roman" w:cs="Times New Roman"/>
                <w:bCs/>
                <w:sz w:val="20"/>
                <w:szCs w:val="20"/>
              </w:rPr>
              <w:lastRenderedPageBreak/>
              <w:t>gospodarstva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0F2297">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0F2297">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0F2297">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0F2297">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lastRenderedPageBreak/>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0F2297">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0F2297">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UZP-u točka 4.2. spomenuti troškovi nisu prihvatljivi.</w:t>
            </w:r>
          </w:p>
        </w:tc>
      </w:tr>
      <w:tr w:rsidR="002063F1" w:rsidRPr="00DE6F6C" w:rsidTr="000F2297">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UZP-u točka 4.2. spomenuti troškovi nisu prihvatljivi</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1.     U Uputama za prijavitelje točki 1.4., A) Potpore za projekte istraživanja i razvoja, navedeno je u točki 4 kako se intenzitet potpore za industrijsko istraživanje može povećati za 15 postotnih poena ako je ispunjen jedan od </w:t>
            </w:r>
            <w:r w:rsidRPr="00DE6F6C">
              <w:rPr>
                <w:rFonts w:ascii="Times New Roman" w:hAnsi="Times New Roman" w:cs="Times New Roman"/>
                <w:sz w:val="20"/>
                <w:szCs w:val="20"/>
              </w:rPr>
              <w:lastRenderedPageBreak/>
              <w:t>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0F2297">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0F2297">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w:t>
            </w:r>
            <w:r w:rsidRPr="00DE6F6C">
              <w:rPr>
                <w:rFonts w:ascii="Times New Roman" w:hAnsi="Times New Roman" w:cs="Times New Roman"/>
                <w:sz w:val="20"/>
                <w:szCs w:val="20"/>
              </w:rPr>
              <w:lastRenderedPageBreak/>
              <w:t>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lastRenderedPageBreak/>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0F2297">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 xml:space="preserve">U okviru trajno otvorenog poziva za dostavu projektnih prijedloga „Povećanje razvoja novih proizvoda i usluga koji proizlaze iz aktivnosti istraživanja i razvoja“ zanima nas mogu li znanstvene institucije kupovati </w:t>
            </w:r>
            <w:r w:rsidRPr="00DE6F6C">
              <w:rPr>
                <w:rFonts w:ascii="Times New Roman" w:hAnsi="Times New Roman" w:cs="Times New Roman"/>
                <w:sz w:val="20"/>
                <w:szCs w:val="20"/>
              </w:rPr>
              <w:lastRenderedPageBreak/>
              <w:t>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 xml:space="preserve">Organizacija za istraživanje i širenja znanja koji su prihvatljivi partneri na projektu ne mogu kupovati opremu već im je prihvatljiv samo trošak amortizacije sukladno članku 20. Pravilnika o proračunskom računovodstvu. u </w:t>
            </w:r>
            <w:r w:rsidRPr="00DE6F6C">
              <w:rPr>
                <w:rFonts w:ascii="Times New Roman" w:hAnsi="Times New Roman" w:cs="Times New Roman"/>
                <w:bCs/>
                <w:sz w:val="20"/>
                <w:szCs w:val="20"/>
              </w:rPr>
              <w:lastRenderedPageBreak/>
              <w:t>skladu sa točkom 4.2. UZP</w:t>
            </w:r>
          </w:p>
        </w:tc>
      </w:tr>
      <w:tr w:rsidR="00707FE0" w:rsidRPr="00DE6F6C" w:rsidTr="000F2297">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0F2297">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0F2297">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0F2297">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w:t>
            </w:r>
            <w:r w:rsidRPr="00DE6F6C">
              <w:rPr>
                <w:rFonts w:ascii="Times New Roman" w:eastAsia="Calibri" w:hAnsi="Times New Roman" w:cs="Times New Roman"/>
                <w:sz w:val="20"/>
                <w:szCs w:val="20"/>
              </w:rPr>
              <w:lastRenderedPageBreak/>
              <w:t xml:space="preserve">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0F2297">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0F2297">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0F2297">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w:t>
            </w:r>
            <w:r w:rsidRPr="00DE6F6C">
              <w:rPr>
                <w:rFonts w:ascii="Times New Roman" w:eastAsia="Times New Roman" w:hAnsi="Times New Roman"/>
                <w:sz w:val="20"/>
                <w:szCs w:val="20"/>
              </w:rPr>
              <w:lastRenderedPageBreak/>
              <w:t xml:space="preserve">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0F2297">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lastRenderedPageBreak/>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lastRenderedPageBreak/>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w:t>
            </w:r>
            <w:r w:rsidRPr="00DE6F6C">
              <w:rPr>
                <w:rFonts w:ascii="Times New Roman" w:eastAsia="Calibri" w:hAnsi="Times New Roman" w:cs="Times New Roman"/>
                <w:sz w:val="20"/>
                <w:szCs w:val="20"/>
              </w:rPr>
              <w:lastRenderedPageBreak/>
              <w:t xml:space="preserve">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 xml:space="preserve">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w:t>
            </w:r>
            <w:r w:rsidRPr="00DE6F6C">
              <w:rPr>
                <w:rFonts w:ascii="Times New Roman" w:hAnsi="Times New Roman" w:cs="Times New Roman"/>
                <w:sz w:val="20"/>
                <w:szCs w:val="20"/>
              </w:rPr>
              <w:lastRenderedPageBreak/>
              <w:t>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0F2297">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 xml:space="preserve">3.2.  Ako je tome tako, znači li to da se za svaku fazu projekta mora raditi </w:t>
            </w:r>
            <w:r w:rsidRPr="00DE6F6C">
              <w:rPr>
                <w:rFonts w:ascii="Times New Roman" w:hAnsi="Times New Roman" w:cs="Times New Roman"/>
                <w:sz w:val="20"/>
                <w:szCs w:val="20"/>
              </w:rPr>
              <w:lastRenderedPageBreak/>
              <w:t>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0F2297">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Isto je navedeno i u proračunu.</w:t>
            </w:r>
          </w:p>
          <w:p w:rsidR="00622429" w:rsidRPr="00DE6F6C" w:rsidRDefault="00622429" w:rsidP="007455D8">
            <w:pPr>
              <w:autoSpaceDE w:val="0"/>
              <w:autoSpaceDN w:val="0"/>
              <w:rPr>
                <w:rFonts w:ascii="Times New Roman" w:hAnsi="Times New Roman" w:cs="Times New Roman"/>
                <w:color w:val="FF0000"/>
                <w:sz w:val="20"/>
                <w:szCs w:val="20"/>
              </w:rPr>
            </w:pPr>
          </w:p>
        </w:tc>
      </w:tr>
      <w:tr w:rsidR="006F26BB" w:rsidRPr="00DE6F6C" w:rsidTr="000F2297">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0F2297">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w:t>
            </w:r>
            <w:r w:rsidRPr="00DE6F6C">
              <w:rPr>
                <w:rFonts w:ascii="Times New Roman" w:hAnsi="Times New Roman" w:cs="Times New Roman"/>
                <w:sz w:val="20"/>
                <w:szCs w:val="20"/>
              </w:rPr>
              <w:lastRenderedPageBreak/>
              <w:t>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Projekti u  području ribarstva i akvakulture  su prihvatljivi  budući da su obuhvaćena tematskim prioritetnim područjima Strategije pametne specijalizacije (S3), u dijelu koji se odnosi na hranu i bio-ekonomiju</w:t>
            </w:r>
          </w:p>
        </w:tc>
      </w:tr>
      <w:tr w:rsidR="00843521" w:rsidRPr="00DE6F6C" w:rsidTr="000F2297">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0F2297">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Nadalje, točkom 2.4 Posebnih uvjeta definira se datum početka provedbe </w:t>
            </w:r>
            <w:r w:rsidRPr="00DE6F6C">
              <w:rPr>
                <w:rFonts w:ascii="Times New Roman" w:hAnsi="Times New Roman" w:cs="Times New Roman"/>
                <w:sz w:val="20"/>
                <w:szCs w:val="20"/>
              </w:rPr>
              <w:lastRenderedPageBreak/>
              <w:t>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w:t>
            </w:r>
            <w:r w:rsidRPr="00DE6F6C">
              <w:rPr>
                <w:rFonts w:ascii="Times New Roman" w:hAnsi="Times New Roman" w:cs="Times New Roman"/>
                <w:sz w:val="20"/>
                <w:szCs w:val="20"/>
              </w:rPr>
              <w:lastRenderedPageBreak/>
              <w:t>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1.      Ako u svom projektu radiš industrijsko istraživanje, a pojavi se </w:t>
            </w:r>
            <w:r w:rsidRPr="00DE6F6C">
              <w:rPr>
                <w:rFonts w:ascii="Times New Roman" w:hAnsi="Times New Roman" w:cs="Times New Roman"/>
                <w:sz w:val="20"/>
                <w:szCs w:val="20"/>
              </w:rPr>
              <w:lastRenderedPageBreak/>
              <w:t>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w:t>
            </w:r>
            <w:r w:rsidRPr="00DE6F6C">
              <w:rPr>
                <w:rFonts w:ascii="Times New Roman" w:hAnsi="Times New Roman" w:cs="Times New Roman"/>
                <w:sz w:val="20"/>
                <w:szCs w:val="20"/>
              </w:rPr>
              <w:lastRenderedPageBreak/>
              <w:t>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0F2297">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0F2297">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 xml:space="preserve">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w:t>
            </w:r>
            <w:r w:rsidRPr="00DE6F6C">
              <w:rPr>
                <w:rFonts w:ascii="Times New Roman" w:hAnsi="Times New Roman" w:cs="Times New Roman"/>
                <w:sz w:val="20"/>
                <w:szCs w:val="20"/>
              </w:rPr>
              <w:lastRenderedPageBreak/>
              <w:t>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Prihvatljiv je trošak plaće postojećeg zaposlenika koji će biti dio projektnoga tima.</w:t>
            </w:r>
          </w:p>
        </w:tc>
      </w:tr>
      <w:tr w:rsidR="004557EA" w:rsidRPr="00DE6F6C" w:rsidTr="000F2297">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Prilogu I, Uredbe 2651/2014</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w:t>
            </w:r>
            <w:r w:rsidRPr="00DE6F6C">
              <w:rPr>
                <w:rFonts w:ascii="Times New Roman" w:hAnsi="Times New Roman" w:cs="Times New Roman"/>
                <w:sz w:val="20"/>
                <w:szCs w:val="20"/>
              </w:rPr>
              <w:lastRenderedPageBreak/>
              <w:t xml:space="preserve">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0F2297">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lastRenderedPageBreak/>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Radi se o unaprijed određenom pokazatelju koji će se pratiti na nivou cjelokupnog natječaja. Radi se o pokazatelju Europske komisije koji prati </w:t>
            </w:r>
            <w:r w:rsidRPr="00DE6F6C">
              <w:rPr>
                <w:rFonts w:ascii="Times New Roman" w:hAnsi="Times New Roman" w:cs="Times New Roman"/>
                <w:sz w:val="20"/>
                <w:szCs w:val="20"/>
              </w:rPr>
              <w:lastRenderedPageBreak/>
              <w:t>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43627A" w:rsidRPr="00DE6F6C" w:rsidRDefault="0043627A" w:rsidP="003C564C">
            <w:pPr>
              <w:autoSpaceDE w:val="0"/>
              <w:autoSpaceDN w:val="0"/>
              <w:rPr>
                <w:rFonts w:ascii="Times New Roman" w:hAnsi="Times New Roman" w:cs="Times New Roman"/>
                <w:color w:val="000000" w:themeColor="text1"/>
                <w:sz w:val="20"/>
                <w:szCs w:val="20"/>
                <w:highlight w:val="yellow"/>
              </w:rPr>
            </w:pPr>
            <w:r w:rsidRPr="00DE6F6C">
              <w:rPr>
                <w:rFonts w:ascii="Times New Roman" w:hAnsi="Times New Roman" w:cs="Times New Roman"/>
                <w:color w:val="000000" w:themeColor="text1"/>
                <w:sz w:val="20"/>
                <w:szCs w:val="20"/>
                <w:highlight w:val="yellow"/>
              </w:rPr>
              <w:t>Organizacije za istraživanje i širenje znanja koje primaju plaću iz proračuna</w:t>
            </w:r>
          </w:p>
          <w:p w:rsidR="0043627A" w:rsidRPr="00DE6F6C" w:rsidRDefault="0043627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highlight w:val="yellow"/>
              </w:rPr>
              <w:t xml:space="preserve">RH, mogu imati opravdani trošak novozaposlenih djelatnika koji su zaposleni za potrebe projekta i  100% su zaposleni na  projektu, a plaćeni su kroz ugovor </w:t>
            </w:r>
            <w:r w:rsidRPr="00DE6F6C">
              <w:rPr>
                <w:rFonts w:ascii="Times New Roman" w:hAnsi="Times New Roman" w:cs="Times New Roman"/>
                <w:color w:val="000000" w:themeColor="text1"/>
                <w:sz w:val="20"/>
                <w:szCs w:val="20"/>
                <w:highlight w:val="yellow"/>
              </w:rPr>
              <w:lastRenderedPageBreak/>
              <w:t>o djelu</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0F2297">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w:t>
            </w:r>
            <w:r w:rsidRPr="00DE6F6C">
              <w:rPr>
                <w:rFonts w:ascii="Times New Roman" w:hAnsi="Times New Roman" w:cs="Times New Roman"/>
                <w:color w:val="000000" w:themeColor="text1"/>
                <w:sz w:val="20"/>
                <w:szCs w:val="20"/>
              </w:rPr>
              <w:lastRenderedPageBreak/>
              <w:t xml:space="preserve">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0F2297">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lastRenderedPageBreak/>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0F2297">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objavljivanja vlastitih rezultata istraživanja i trošak priopćavanja rezultata projekta širokom krugu na konferencijama, objavom, u repozitorijima s javnim pristupom, ili besplatnim računalnim programima i </w:t>
            </w:r>
            <w:r w:rsidRPr="00DE6F6C">
              <w:rPr>
                <w:rFonts w:ascii="Times New Roman" w:hAnsi="Times New Roman" w:cs="Times New Roman"/>
                <w:sz w:val="20"/>
                <w:szCs w:val="20"/>
              </w:rPr>
              <w:lastRenderedPageBreak/>
              <w:t>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w:t>
            </w:r>
            <w:r w:rsidRPr="00DE6F6C">
              <w:rPr>
                <w:rFonts w:ascii="Times New Roman" w:hAnsi="Times New Roman" w:cs="Times New Roman"/>
                <w:sz w:val="20"/>
                <w:szCs w:val="20"/>
              </w:rPr>
              <w:lastRenderedPageBreak/>
              <w:t xml:space="preserve">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Pitanje koje sam postavio 11. srpnja (priložen izvorni e-mail ) uvršteno je u listu Učestalih pitanja i odgovora, objavljenu 19. srpnja, pod brojem 524. Iz odgovora koji ste na to pitanje dali, proizlazi da pitanje nije shvaćeno, te ga </w:t>
            </w:r>
            <w:r w:rsidRPr="00DE6F6C">
              <w:rPr>
                <w:rFonts w:ascii="Times New Roman" w:hAnsi="Times New Roman" w:cs="Times New Roman"/>
                <w:color w:val="000000" w:themeColor="text1"/>
                <w:sz w:val="20"/>
                <w:szCs w:val="20"/>
              </w:rPr>
              <w:lastRenderedPageBreak/>
              <w:t>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Temeljem Uredbe (EU) br. 1303/2013, čl.68.2  u obzir se može uzeti osoblje s nepunim radnim vremenom (Zaposlenik koji za instituciju korisnika radi samo dio vremena od standardnog “radnog vremena”)  koje u instituciji korisnika radi </w:t>
            </w:r>
            <w:r w:rsidRPr="00DE6F6C">
              <w:rPr>
                <w:rFonts w:ascii="Times New Roman" w:hAnsi="Times New Roman" w:cs="Times New Roman"/>
                <w:color w:val="000000" w:themeColor="text1"/>
                <w:sz w:val="20"/>
                <w:szCs w:val="20"/>
              </w:rPr>
              <w:lastRenderedPageBreak/>
              <w:t>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 xml:space="preserve">U Prilogu 3, u segmentu provedbenih kapaciteta prijavitelja pod </w:t>
            </w:r>
            <w:r w:rsidRPr="00DE6F6C">
              <w:rPr>
                <w:rFonts w:ascii="Times New Roman" w:hAnsi="Times New Roman" w:cs="Times New Roman"/>
                <w:sz w:val="20"/>
                <w:szCs w:val="20"/>
              </w:rPr>
              <w:lastRenderedPageBreak/>
              <w:t>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U Obrascu 9 Poslovni plan i Obrascu 10 Studija izvedivosti (ovisno koji je primjenjiv sukladno projektu) treba prikazati sve primitke i sve izdatke </w:t>
            </w:r>
            <w:r w:rsidRPr="00DE6F6C">
              <w:rPr>
                <w:rFonts w:ascii="Times New Roman" w:hAnsi="Times New Roman" w:cs="Times New Roman"/>
                <w:color w:val="000000" w:themeColor="text1"/>
                <w:sz w:val="20"/>
                <w:szCs w:val="20"/>
              </w:rPr>
              <w:lastRenderedPageBreak/>
              <w:t>(prihvatljive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0F2297">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će prijavitelj ostvariti bodove npr. na pitanju 3. 1 2. (Posjeduje li prijavitelj ili partner iskustvo u provedbi istraživačko razvojnih projekata), pitanju 7.1.1. (koliko partnera svojim financijskim, tehničkim i ljudskim </w:t>
            </w:r>
            <w:r w:rsidRPr="00DE6F6C">
              <w:rPr>
                <w:rFonts w:ascii="Times New Roman" w:hAnsi="Times New Roman" w:cs="Times New Roman"/>
                <w:sz w:val="20"/>
                <w:szCs w:val="20"/>
              </w:rPr>
              <w:lastRenderedPageBreak/>
              <w:t>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Navedeno ovisi o kontekstu samog projekta i ciljevima istraživačko razvojnih aktivnosti pa će se isto moći procijeniti tek nakon uvida u cijeli projekt</w:t>
            </w:r>
          </w:p>
        </w:tc>
      </w:tr>
      <w:tr w:rsidR="00D17A68" w:rsidRPr="00DE6F6C" w:rsidTr="000F2297">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0F2297">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0F2297">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0F2297">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fazi provjere prihvatljivosti projekta i aktivnosti te ocjene kvalitete, financijski stručnjak će u sklopu pitanja 3.1.1. ocijeniti može li prijavitelj ili </w:t>
            </w:r>
            <w:r w:rsidRPr="00DE6F6C">
              <w:rPr>
                <w:rFonts w:ascii="Times New Roman" w:eastAsia="Calibri" w:hAnsi="Times New Roman" w:cs="Times New Roman"/>
                <w:sz w:val="20"/>
                <w:szCs w:val="20"/>
              </w:rPr>
              <w:lastRenderedPageBreak/>
              <w:t>partner osigurati dovoljne financijske resurse za nesmetanu provedbu projekta, odnosno  ima li zatvorenu financijsku konstrukciju projekta  i osiguranu likvidnost razvoja projekta i bodovati na navedeni način:</w:t>
            </w:r>
          </w:p>
          <w:p w:rsidR="00B10A3A" w:rsidRPr="00DE6F6C" w:rsidRDefault="009C724C" w:rsidP="009C724C">
            <w:pPr>
              <w:rPr>
                <w:rFonts w:ascii="Times New Roman" w:hAnsi="Times New Roman" w:cs="Times New Roman"/>
                <w:sz w:val="20"/>
                <w:szCs w:val="20"/>
              </w:rPr>
            </w:pPr>
            <w:r w:rsidRPr="00DE6F6C">
              <w:rPr>
                <w:rFonts w:ascii="Times New Roman" w:eastAsia="Calibri" w:hAnsi="Times New Roman" w:cs="Times New Roman"/>
                <w:sz w:val="20"/>
                <w:szCs w:val="20"/>
              </w:rPr>
              <w:t>a) Ne – 0 bodova, b) Da – 5 bodova.</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w:t>
            </w:r>
            <w:r w:rsidRPr="00DE6F6C">
              <w:rPr>
                <w:rFonts w:ascii="Times New Roman" w:hAnsi="Times New Roman" w:cs="Times New Roman"/>
                <w:sz w:val="20"/>
                <w:szCs w:val="20"/>
              </w:rPr>
              <w:lastRenderedPageBreak/>
              <w:t>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0F2297">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0F2297">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0F2297">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0F2297">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0F2297">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w:t>
            </w:r>
            <w:r w:rsidRPr="00DE6F6C">
              <w:rPr>
                <w:rFonts w:ascii="Times New Roman" w:hAnsi="Times New Roman" w:cs="Times New Roman"/>
                <w:sz w:val="20"/>
                <w:szCs w:val="20"/>
              </w:rPr>
              <w:lastRenderedPageBreak/>
              <w:t xml:space="preserve">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FF2B35">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43627A" w:rsidP="00FF2B35">
            <w:pPr>
              <w:rPr>
                <w:color w:val="FF0000"/>
              </w:rPr>
            </w:pPr>
            <w:r w:rsidRPr="00FF2B35">
              <w:rPr>
                <w:rFonts w:ascii="Times New Roman" w:hAnsi="Times New Roman"/>
                <w:color w:val="000000" w:themeColor="text1"/>
                <w:sz w:val="20"/>
                <w:szCs w:val="20"/>
                <w:highlight w:val="yellow"/>
              </w:rPr>
              <w:t xml:space="preserve">Organizacije za istraživanje i širenje znanja koje primaju plaću iz proračuna RH, mogu imati opravdani trošak novozaposlenih djelatnika koji su zaposleni za potrebe projekta i  100% su zaposleni na  projektu, a plaćeni su kroz ugovor o </w:t>
            </w:r>
            <w:proofErr w:type="spellStart"/>
            <w:r w:rsidRPr="00FF2B35">
              <w:rPr>
                <w:rFonts w:ascii="Times New Roman" w:hAnsi="Times New Roman"/>
                <w:color w:val="000000" w:themeColor="text1"/>
                <w:sz w:val="20"/>
                <w:szCs w:val="20"/>
                <w:highlight w:val="yellow"/>
              </w:rPr>
              <w:t>djelu.</w:t>
            </w:r>
            <w:proofErr w:type="spellEnd"/>
            <w:r w:rsidRPr="00FF2B35">
              <w:rPr>
                <w:rFonts w:ascii="Times New Roman" w:hAnsi="Times New Roman"/>
                <w:color w:val="000000" w:themeColor="text1"/>
                <w:sz w:val="20"/>
                <w:szCs w:val="20"/>
                <w:highlight w:val="yellow"/>
              </w:rPr>
              <w:t>.</w:t>
            </w:r>
          </w:p>
        </w:tc>
      </w:tr>
      <w:tr w:rsidR="0087641B" w:rsidRPr="00DE6F6C" w:rsidTr="000F2297">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 xml:space="preserve">lje (poput rasta </w:t>
            </w:r>
            <w:r w:rsidR="0022340D" w:rsidRPr="00DE6F6C">
              <w:rPr>
                <w:rFonts w:ascii="Times New Roman" w:hAnsi="Times New Roman" w:cs="Times New Roman"/>
                <w:sz w:val="20"/>
                <w:szCs w:val="20"/>
              </w:rPr>
              <w:lastRenderedPageBreak/>
              <w:t>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0F2297">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0F2297">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0F2297">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w:t>
            </w:r>
            <w:r w:rsidRPr="00DE6F6C">
              <w:rPr>
                <w:rFonts w:ascii="Times New Roman" w:hAnsi="Times New Roman" w:cs="Times New Roman"/>
                <w:color w:val="000000" w:themeColor="text1"/>
                <w:sz w:val="20"/>
                <w:szCs w:val="20"/>
              </w:rPr>
              <w:lastRenderedPageBreak/>
              <w:t>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0F2297">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0F2297">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w:t>
            </w:r>
            <w:r w:rsidRPr="00DE6F6C">
              <w:rPr>
                <w:rFonts w:ascii="Times New Roman" w:hAnsi="Times New Roman" w:cs="Times New Roman"/>
                <w:sz w:val="20"/>
                <w:szCs w:val="20"/>
              </w:rPr>
              <w:lastRenderedPageBreak/>
              <w:t xml:space="preserve">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0F2297">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to znači da istovremeno ili/i u tijeku postupka dodjele za prvu projektnu prijavu, isti prijavitelj smije podnijeti drugu (novu) projektnu </w:t>
            </w:r>
            <w:r w:rsidRPr="00DE6F6C">
              <w:rPr>
                <w:rFonts w:ascii="Times New Roman" w:hAnsi="Times New Roman" w:cs="Times New Roman"/>
                <w:sz w:val="20"/>
                <w:szCs w:val="20"/>
              </w:rPr>
              <w:lastRenderedPageBreak/>
              <w:t>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0F2297">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0F2297">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 xml:space="preserve">Konkretna prihvatljivost tj. opravdanost ovakvog tipa troška (podugovaranje) procjenjivat će se u koraku kvalitativne procjene uzevši u obzir relevantnost </w:t>
            </w:r>
            <w:r w:rsidRPr="00DE6F6C">
              <w:rPr>
                <w:rFonts w:ascii="Times New Roman" w:eastAsia="Calibri" w:hAnsi="Times New Roman" w:cs="Times New Roman"/>
                <w:color w:val="000000" w:themeColor="text1"/>
                <w:sz w:val="20"/>
                <w:szCs w:val="20"/>
              </w:rPr>
              <w:lastRenderedPageBreak/>
              <w:t>doprinosa pojedinog stručnjaka projektu.</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43627A" w:rsidP="0043627A">
            <w:pPr>
              <w:rPr>
                <w:rFonts w:ascii="Times New Roman" w:hAnsi="Times New Roman" w:cs="Times New Roman"/>
                <w:color w:val="FF0000"/>
                <w:sz w:val="20"/>
                <w:szCs w:val="20"/>
              </w:rPr>
            </w:pPr>
            <w:r w:rsidRPr="00FF2B35">
              <w:rPr>
                <w:rFonts w:ascii="Times New Roman" w:hAnsi="Times New Roman"/>
                <w:color w:val="000000" w:themeColor="text1"/>
                <w:sz w:val="20"/>
                <w:szCs w:val="20"/>
                <w:highlight w:val="yellow"/>
              </w:rPr>
              <w:t xml:space="preserve">Organizacije za istraživanje i širenje znanja koje primaju plaću iz proračuna RH, mogu imati opravdani trošak novozaposlenih djelatnika koji su zaposleni za potrebe projekta i  100% su zaposleni na  projektu, a plaćeni su kroz ugovor o </w:t>
            </w:r>
            <w:proofErr w:type="spellStart"/>
            <w:r w:rsidRPr="00FF2B35">
              <w:rPr>
                <w:rFonts w:ascii="Times New Roman" w:hAnsi="Times New Roman"/>
                <w:color w:val="000000" w:themeColor="text1"/>
                <w:sz w:val="20"/>
                <w:szCs w:val="20"/>
                <w:highlight w:val="yellow"/>
              </w:rPr>
              <w:t>djelu.</w:t>
            </w:r>
            <w:proofErr w:type="spellEnd"/>
            <w:r w:rsidRPr="00FF2B35">
              <w:rPr>
                <w:rFonts w:ascii="Times New Roman" w:hAnsi="Times New Roman"/>
                <w:color w:val="000000" w:themeColor="text1"/>
                <w:sz w:val="20"/>
                <w:szCs w:val="20"/>
                <w:highlight w:val="yellow"/>
              </w:rPr>
              <w:t>.</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0F2297">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0F2297">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w:t>
            </w:r>
            <w:r w:rsidRPr="00DE6F6C">
              <w:rPr>
                <w:rFonts w:ascii="Times New Roman" w:hAnsi="Times New Roman" w:cs="Times New Roman"/>
                <w:sz w:val="20"/>
                <w:szCs w:val="20"/>
              </w:rPr>
              <w:lastRenderedPageBreak/>
              <w:t xml:space="preserve">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w:t>
            </w:r>
            <w:r w:rsidRPr="00DE6F6C">
              <w:rPr>
                <w:rFonts w:ascii="Times New Roman" w:hAnsi="Times New Roman" w:cs="Times New Roman"/>
                <w:sz w:val="20"/>
                <w:szCs w:val="20"/>
              </w:rPr>
              <w:lastRenderedPageBreak/>
              <w:t xml:space="preserve">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lastRenderedPageBreak/>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-državne potpore za aktivnosti istraživanja i razvoja poslovnog sektora s ciljem </w:t>
            </w:r>
            <w:r w:rsidRPr="00DE6F6C">
              <w:rPr>
                <w:rFonts w:ascii="Times New Roman" w:hAnsi="Times New Roman" w:cs="Times New Roman"/>
                <w:sz w:val="20"/>
                <w:szCs w:val="20"/>
              </w:rPr>
              <w:lastRenderedPageBreak/>
              <w:t>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DE6F6C" w:rsidRDefault="00967893"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 pitanje ćemo odgovoriti nakon konzultacija sa PT2.</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w:t>
            </w:r>
            <w:r w:rsidRPr="00DE6F6C">
              <w:rPr>
                <w:rFonts w:ascii="Times New Roman" w:hAnsi="Times New Roman" w:cs="Times New Roman"/>
                <w:sz w:val="20"/>
                <w:szCs w:val="20"/>
              </w:rPr>
              <w:lastRenderedPageBreak/>
              <w:t>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Odgovor na pitanje 304: Obrazac 4: Izjava o korištenim potporama dostavlja se za partnerska poduzeća, kao i za organizacije za istraživanje i </w:t>
            </w:r>
            <w:r w:rsidRPr="00DE6F6C">
              <w:rPr>
                <w:rFonts w:ascii="Times New Roman" w:hAnsi="Times New Roman" w:cs="Times New Roman"/>
                <w:sz w:val="20"/>
                <w:szCs w:val="20"/>
              </w:rPr>
              <w:lastRenderedPageBreak/>
              <w:t>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w:t>
            </w:r>
            <w:r w:rsidRPr="00DE6F6C">
              <w:rPr>
                <w:rFonts w:ascii="Times New Roman" w:hAnsi="Times New Roman" w:cs="Times New Roman"/>
                <w:sz w:val="20"/>
                <w:szCs w:val="20"/>
              </w:rPr>
              <w:lastRenderedPageBreak/>
              <w:t xml:space="preserve">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B62C46" w:rsidRDefault="0043627A" w:rsidP="003D2D1D">
            <w:pPr>
              <w:rPr>
                <w:rFonts w:ascii="Times New Roman" w:hAnsi="Times New Roman" w:cs="Times New Roman"/>
                <w:color w:val="000000" w:themeColor="text1"/>
                <w:sz w:val="20"/>
                <w:szCs w:val="20"/>
                <w:highlight w:val="yellow"/>
              </w:rPr>
            </w:pPr>
            <w:r w:rsidRPr="00B62C46">
              <w:rPr>
                <w:rFonts w:ascii="Times New Roman" w:hAnsi="Times New Roman"/>
                <w:color w:val="000000" w:themeColor="text1"/>
                <w:sz w:val="20"/>
                <w:szCs w:val="20"/>
                <w:highlight w:val="yellow"/>
              </w:rPr>
              <w:lastRenderedPageBreak/>
              <w:t>Organizacije za istraživanje i širenje znanja koje primaju plaću iz proračuna RH, mogu imati opravdani trošak novozaposlenih djelatnika koji su zaposleni za potrebe projekta i  100% su zaposleni na  projektu, a plaćeni su kroz ugovor o djelu</w:t>
            </w:r>
          </w:p>
          <w:p w:rsidR="004F6956" w:rsidRPr="00B62C46" w:rsidRDefault="004F6956" w:rsidP="004F6956">
            <w:pPr>
              <w:rPr>
                <w:rFonts w:ascii="Times New Roman" w:hAnsi="Times New Roman" w:cs="Times New Roman"/>
                <w:color w:val="000000" w:themeColor="text1"/>
                <w:sz w:val="20"/>
                <w:szCs w:val="20"/>
                <w:highlight w:val="yellow"/>
              </w:rPr>
            </w:pPr>
            <w:r w:rsidRPr="00B62C46">
              <w:rPr>
                <w:rFonts w:ascii="Times New Roman" w:hAnsi="Times New Roman" w:cs="Times New Roman"/>
                <w:color w:val="000000" w:themeColor="text1"/>
                <w:sz w:val="20"/>
                <w:szCs w:val="20"/>
                <w:highlight w:val="yellow"/>
              </w:rPr>
              <w:t xml:space="preserve">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 </w:t>
            </w:r>
          </w:p>
          <w:p w:rsidR="00A17133" w:rsidRPr="00DE6F6C" w:rsidRDefault="004F6956" w:rsidP="004F6956">
            <w:pPr>
              <w:rPr>
                <w:rFonts w:ascii="Times New Roman" w:hAnsi="Times New Roman" w:cs="Times New Roman"/>
                <w:color w:val="FF0000"/>
                <w:sz w:val="20"/>
                <w:szCs w:val="20"/>
              </w:rPr>
            </w:pPr>
            <w:r w:rsidRPr="00B62C46">
              <w:rPr>
                <w:rFonts w:ascii="Times New Roman" w:hAnsi="Times New Roman" w:cs="Times New Roman"/>
                <w:color w:val="000000" w:themeColor="text1"/>
                <w:sz w:val="20"/>
                <w:szCs w:val="20"/>
                <w:highlight w:val="yellow"/>
              </w:rPr>
              <w:t>Bez uvida u dokumentaciju nismo u mogućnosti dati precizniji odgovor</w:t>
            </w:r>
            <w:r w:rsidRPr="00DE6F6C">
              <w:rPr>
                <w:rFonts w:ascii="Times New Roman" w:hAnsi="Times New Roman" w:cs="Times New Roman"/>
                <w:color w:val="000000" w:themeColor="text1"/>
                <w:sz w:val="20"/>
                <w:szCs w:val="20"/>
              </w:rPr>
              <w:t>.</w:t>
            </w: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w:t>
            </w:r>
            <w:r w:rsidRPr="00DE6F6C">
              <w:rPr>
                <w:rFonts w:ascii="Times New Roman" w:hAnsi="Times New Roman" w:cs="Times New Roman"/>
                <w:sz w:val="20"/>
                <w:szCs w:val="20"/>
              </w:rPr>
              <w:lastRenderedPageBreak/>
              <w:t xml:space="preserve">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w:t>
            </w:r>
            <w:r w:rsidRPr="00DE6F6C">
              <w:rPr>
                <w:rFonts w:ascii="Times New Roman" w:hAnsi="Times New Roman" w:cs="Times New Roman"/>
                <w:sz w:val="20"/>
                <w:szCs w:val="20"/>
              </w:rPr>
              <w:lastRenderedPageBreak/>
              <w:t xml:space="preserve">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 xml:space="preserve">Prijavitelj može biti isključivo jedno od poduzeća unutar grupe, ostala poduzeća unutar grupe mogu sudjelovati na projektu uz prijavitelja, ali moraju biti prijavljena isključivo kao partner (tzv. partner unutar grupe), uz napomenu da </w:t>
            </w:r>
            <w:r w:rsidRPr="00FF2B35">
              <w:rPr>
                <w:rFonts w:ascii="Times New Roman" w:hAnsi="Times New Roman" w:cs="Times New Roman"/>
                <w:color w:val="000000" w:themeColor="text1"/>
                <w:sz w:val="20"/>
                <w:szCs w:val="20"/>
                <w:highlight w:val="yellow"/>
              </w:rPr>
              <w:lastRenderedPageBreak/>
              <w:t>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 xml:space="preserve">Klinički bolnički centar sudjeluje u projektu u statusu istraživačke </w:t>
            </w:r>
            <w:r w:rsidRPr="00DE6F6C">
              <w:rPr>
                <w:rFonts w:ascii="Times New Roman" w:hAnsi="Times New Roman" w:cs="Times New Roman"/>
                <w:sz w:val="20"/>
                <w:szCs w:val="20"/>
              </w:rPr>
              <w:lastRenderedPageBreak/>
              <w:t>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Navedeno je prihvatljivo ukoliko navedeni liječnički dodaci po osnovi </w:t>
            </w:r>
            <w:r w:rsidRPr="00DE6F6C">
              <w:rPr>
                <w:rFonts w:ascii="Times New Roman" w:hAnsi="Times New Roman" w:cs="Times New Roman"/>
                <w:sz w:val="20"/>
                <w:szCs w:val="20"/>
              </w:rPr>
              <w:lastRenderedPageBreak/>
              <w:t>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Prihvatljiva je opcija b) uz napomenu u poslovnom planu u dijelu koji se odnosi na  sastav projektnog tima.</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lastRenderedPageBreak/>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0F2297">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w:t>
            </w:r>
            <w:r w:rsidRPr="00DE6F6C">
              <w:rPr>
                <w:rFonts w:ascii="Times New Roman" w:hAnsi="Times New Roman" w:cs="Times New Roman"/>
                <w:sz w:val="20"/>
                <w:szCs w:val="20"/>
              </w:rPr>
              <w:lastRenderedPageBreak/>
              <w:t>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Nije moguće naknadno korigirati jediničnu cijenu rada</w:t>
            </w:r>
          </w:p>
        </w:tc>
      </w:tr>
      <w:tr w:rsidR="00FE3DED" w:rsidRPr="00DE6F6C" w:rsidTr="000F2297">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0F2297">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0F2297">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0F2297">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w:t>
            </w:r>
            <w:r w:rsidRPr="00DE6F6C">
              <w:rPr>
                <w:rFonts w:ascii="Times New Roman" w:eastAsia="Times New Roman" w:hAnsi="Times New Roman" w:cs="Times New Roman"/>
                <w:sz w:val="20"/>
                <w:szCs w:val="20"/>
                <w:lang w:eastAsia="en-GB"/>
              </w:rPr>
              <w:lastRenderedPageBreak/>
              <w:t>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0F2297">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w:t>
            </w:r>
            <w:r w:rsidRPr="00DE6F6C">
              <w:rPr>
                <w:rFonts w:ascii="Times New Roman" w:eastAsia="Calibri" w:hAnsi="Times New Roman" w:cs="Times New Roman"/>
                <w:color w:val="000000" w:themeColor="text1"/>
                <w:sz w:val="20"/>
                <w:szCs w:val="20"/>
              </w:rPr>
              <w:lastRenderedPageBreak/>
              <w:t xml:space="preserve">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0F2297">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0F2297">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w:t>
            </w:r>
            <w:r w:rsidRPr="00DE6F6C">
              <w:rPr>
                <w:rFonts w:ascii="Times New Roman" w:eastAsia="Calibri" w:hAnsi="Times New Roman" w:cs="Times New Roman"/>
                <w:sz w:val="20"/>
                <w:szCs w:val="20"/>
              </w:rPr>
              <w:lastRenderedPageBreak/>
              <w:t xml:space="preserve">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lastRenderedPageBreak/>
              <w:t>Otvaranje posebnog projektnog računa nije nužno.</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Vezano za kriterije 7 (Opseg i snaga partnerstva): Što u slučaju kad </w:t>
            </w:r>
            <w:r w:rsidRPr="00DE6F6C">
              <w:rPr>
                <w:rFonts w:ascii="Times New Roman" w:eastAsia="Calibri" w:hAnsi="Times New Roman" w:cs="Times New Roman"/>
                <w:sz w:val="20"/>
                <w:szCs w:val="20"/>
              </w:rPr>
              <w:lastRenderedPageBreak/>
              <w:t>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lastRenderedPageBreak/>
              <w:t>4) U okviru Javnog  poziva prijavitelj može biti jedini korisnik u okviru projekta ili može imati jednog ili više partnera.</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3639ED" w:rsidRPr="00DE6F6C" w:rsidRDefault="003639ED"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pitanje ćemo odgovoriti nakon konzultacija sa </w:t>
            </w:r>
            <w:r w:rsidR="00DF3648" w:rsidRPr="00DE6F6C">
              <w:rPr>
                <w:rFonts w:ascii="Times New Roman" w:hAnsi="Times New Roman" w:cs="Times New Roman"/>
                <w:color w:val="000000" w:themeColor="text1"/>
                <w:sz w:val="20"/>
                <w:szCs w:val="20"/>
              </w:rPr>
              <w:t>Upravljačkim tijelom.</w:t>
            </w:r>
            <w:r w:rsidRPr="00DE6F6C">
              <w:rPr>
                <w:rFonts w:ascii="Times New Roman" w:hAnsi="Times New Roman" w:cs="Times New Roman"/>
                <w:color w:val="000000" w:themeColor="text1"/>
                <w:sz w:val="20"/>
                <w:szCs w:val="20"/>
              </w:rPr>
              <w:t>PT2.</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EF5A98">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Pr="00DE6F6C" w:rsidRDefault="005E5631" w:rsidP="005E5631">
            <w:pPr>
              <w:rPr>
                <w:rFonts w:ascii="Times New Roman"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U interesu jednakog postupanja prema svim prijaviteljima, Ministarstvo gospodarstva ne može davati svoje mišljenje o prihvatljivosti prijavitelja.</w:t>
            </w: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4B3AC1" w:rsidP="003E6009">
            <w:pPr>
              <w:rPr>
                <w:rFonts w:ascii="Times New Roman" w:hAnsi="Times New Roman" w:cs="Times New Roman"/>
                <w:color w:val="000000" w:themeColor="text1"/>
                <w:sz w:val="20"/>
                <w:szCs w:val="20"/>
              </w:rPr>
            </w:pPr>
            <w:r w:rsidRPr="00B62C46">
              <w:rPr>
                <w:rFonts w:ascii="Times New Roman" w:hAnsi="Times New Roman"/>
                <w:color w:val="000000" w:themeColor="text1"/>
                <w:sz w:val="20"/>
                <w:szCs w:val="20"/>
                <w:highlight w:val="yellow"/>
              </w:rPr>
              <w:lastRenderedPageBreak/>
              <w:t>Organizacije za istraživanje i širenje znanja koje primaju plaću iz proračuna RH, mogu imati opravdani trošak novozaposlenih djelatnika koji su zaposleni za potrebe projekta i  100% su zaposleni na  projektu, a plaćeni su kroz ugovor o djelu.</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w:t>
            </w:r>
            <w:r w:rsidRPr="00DE6F6C">
              <w:rPr>
                <w:rFonts w:ascii="Times New Roman" w:eastAsia="Calibri" w:hAnsi="Times New Roman" w:cs="Times New Roman"/>
                <w:color w:val="000000" w:themeColor="text1"/>
                <w:sz w:val="20"/>
                <w:szCs w:val="20"/>
              </w:rPr>
              <w:lastRenderedPageBreak/>
              <w:t>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3E38A9" w:rsidP="00A35068">
            <w:pPr>
              <w:rPr>
                <w:rFonts w:ascii="Times New Roman" w:hAnsi="Times New Roman" w:cs="Times New Roman"/>
                <w:color w:val="000000" w:themeColor="text1"/>
                <w:sz w:val="20"/>
                <w:szCs w:val="20"/>
              </w:rPr>
            </w:pPr>
            <w:r w:rsidRPr="00DE6F6C">
              <w:rPr>
                <w:rFonts w:ascii="Times New Roman" w:hAnsi="Times New Roman"/>
                <w:color w:val="000000" w:themeColor="text1"/>
                <w:sz w:val="20"/>
                <w:szCs w:val="20"/>
              </w:rPr>
              <w:lastRenderedPageBreak/>
              <w:t xml:space="preserve">Organizacije za istraživanje i širenje znanja koje primaju plaću iz proračuna RH, mogu imati opravdani trošak novozaposlenih djelatnika koji su zaposleni za potrebe projekta i  100% su zaposleni na  projektu, a plaćeni su kroz ugovor o </w:t>
            </w:r>
            <w:proofErr w:type="spellStart"/>
            <w:r w:rsidRPr="00DE6F6C">
              <w:rPr>
                <w:rFonts w:ascii="Times New Roman" w:hAnsi="Times New Roman"/>
                <w:color w:val="000000" w:themeColor="text1"/>
                <w:sz w:val="20"/>
                <w:szCs w:val="20"/>
              </w:rPr>
              <w:t>djelu.</w:t>
            </w:r>
            <w:proofErr w:type="spellEnd"/>
            <w:r w:rsidR="003E6009" w:rsidRPr="00DE6F6C">
              <w:rPr>
                <w:rFonts w:ascii="Times New Roman" w:hAnsi="Times New Roman"/>
                <w:color w:val="000000" w:themeColor="text1"/>
                <w:sz w:val="20"/>
                <w:szCs w:val="20"/>
              </w:rPr>
              <w:t>.</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troškova javnog fakulteta kao Partnera) je sljedeće: „Znanstveno </w:t>
            </w:r>
            <w:r w:rsidRPr="00DE6F6C">
              <w:rPr>
                <w:rFonts w:ascii="Times New Roman" w:eastAsia="Calibri" w:hAnsi="Times New Roman" w:cs="Times New Roman"/>
                <w:color w:val="000000" w:themeColor="text1"/>
                <w:sz w:val="20"/>
                <w:szCs w:val="20"/>
              </w:rPr>
              <w:lastRenderedPageBreak/>
              <w:t>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3E38A9" w:rsidP="003E38A9">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xml:space="preserve">Ne, to nije moguće, jer MZOS već financira redovne troškove hladnog pogona odnosno kategoriju koju poziv prepoznaje kao „neizravni troškovi“. </w:t>
            </w:r>
          </w:p>
          <w:p w:rsidR="003E38A9" w:rsidRPr="00DE6F6C" w:rsidRDefault="003E38A9" w:rsidP="003E38A9">
            <w:pPr>
              <w:rPr>
                <w:rFonts w:ascii="Times New Roman" w:eastAsia="Times New Roman" w:hAnsi="Times New Roman" w:cs="Times New Roman"/>
                <w:sz w:val="20"/>
                <w:szCs w:val="20"/>
                <w:lang w:eastAsia="en-GB"/>
              </w:rPr>
            </w:pP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650D49" w:rsidRPr="00DE6F6C" w:rsidTr="00A35068">
        <w:trPr>
          <w:trHeight w:val="20"/>
        </w:trPr>
        <w:tc>
          <w:tcPr>
            <w:tcW w:w="567" w:type="dxa"/>
          </w:tcPr>
          <w:p w:rsidR="00650D49" w:rsidRPr="00DE6F6C" w:rsidRDefault="00650D49"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650D49" w:rsidRPr="00DE6F6C" w:rsidRDefault="00650D49" w:rsidP="00650D4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04/11/16</w:t>
            </w:r>
          </w:p>
        </w:tc>
        <w:tc>
          <w:tcPr>
            <w:tcW w:w="6379" w:type="dxa"/>
          </w:tcPr>
          <w:p w:rsidR="00650D49" w:rsidRPr="00DE6F6C" w:rsidRDefault="00650D49" w:rsidP="00650D49">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650D49" w:rsidRPr="00DE6F6C" w:rsidRDefault="00650D49" w:rsidP="00650D49">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650D49" w:rsidRPr="00DE6F6C" w:rsidRDefault="00650D49" w:rsidP="00650D49">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650D49" w:rsidRPr="00DE6F6C" w:rsidRDefault="00650D49" w:rsidP="00650D49">
            <w:pPr>
              <w:rPr>
                <w:rFonts w:ascii="Times New Roman" w:eastAsia="Calibri" w:hAnsi="Times New Roman" w:cs="Times New Roman"/>
                <w:sz w:val="20"/>
                <w:szCs w:val="20"/>
              </w:rPr>
            </w:pPr>
          </w:p>
          <w:p w:rsidR="00650D49" w:rsidRPr="00DE6F6C" w:rsidRDefault="00650D49" w:rsidP="00650D49">
            <w:pPr>
              <w:rPr>
                <w:rFonts w:ascii="Times New Roman" w:eastAsia="Calibri" w:hAnsi="Times New Roman" w:cs="Times New Roman"/>
                <w:sz w:val="20"/>
                <w:szCs w:val="20"/>
              </w:rPr>
            </w:pPr>
          </w:p>
          <w:p w:rsidR="00650D49" w:rsidRPr="00DE6F6C" w:rsidRDefault="00650D49" w:rsidP="00650D49">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sidR="00926DBB">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650D49" w:rsidRPr="00DE6F6C" w:rsidRDefault="00650D49" w:rsidP="00650D49">
            <w:pPr>
              <w:rPr>
                <w:rFonts w:ascii="Times New Roman" w:eastAsia="Calibri" w:hAnsi="Times New Roman" w:cs="Times New Roman"/>
                <w:sz w:val="20"/>
                <w:szCs w:val="20"/>
              </w:rPr>
            </w:pPr>
          </w:p>
        </w:tc>
        <w:tc>
          <w:tcPr>
            <w:tcW w:w="6662" w:type="dxa"/>
          </w:tcPr>
          <w:p w:rsidR="00650D49" w:rsidRPr="00DE6F6C" w:rsidRDefault="00650D49" w:rsidP="00650D4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650D49" w:rsidRPr="00DE6F6C" w:rsidRDefault="00650D49" w:rsidP="00650D49">
            <w:pPr>
              <w:rPr>
                <w:rFonts w:ascii="Times New Roman" w:hAnsi="Times New Roman" w:cs="Times New Roman"/>
                <w:color w:val="000000" w:themeColor="text1"/>
                <w:sz w:val="20"/>
                <w:szCs w:val="20"/>
              </w:rPr>
            </w:pPr>
          </w:p>
          <w:p w:rsidR="00650D49" w:rsidRPr="00DE6F6C" w:rsidRDefault="00650D49" w:rsidP="00650D4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bl>
    <w:p w:rsidR="007527DF" w:rsidRPr="00E25B76" w:rsidRDefault="007527DF" w:rsidP="000F2297">
      <w:pPr>
        <w:tabs>
          <w:tab w:val="left" w:pos="7470"/>
          <w:tab w:val="left" w:pos="7839"/>
        </w:tabs>
        <w:rPr>
          <w:rFonts w:ascii="Times New Roman" w:hAnsi="Times New Roman" w:cs="Times New Roman"/>
          <w:color w:val="000000" w:themeColor="text1"/>
          <w:sz w:val="20"/>
          <w:szCs w:val="20"/>
        </w:rPr>
      </w:pPr>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05" w:rsidRDefault="00967C05" w:rsidP="00A93112">
      <w:pPr>
        <w:spacing w:after="0" w:line="240" w:lineRule="auto"/>
      </w:pPr>
      <w:r>
        <w:separator/>
      </w:r>
    </w:p>
  </w:endnote>
  <w:endnote w:type="continuationSeparator" w:id="0">
    <w:p w:rsidR="00967C05" w:rsidRDefault="00967C05"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A" w:rsidRDefault="0043627A">
    <w:pPr>
      <w:pStyle w:val="Podnoje"/>
      <w:jc w:val="right"/>
    </w:pPr>
  </w:p>
  <w:p w:rsidR="0043627A" w:rsidRDefault="0043627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A" w:rsidRDefault="0043627A">
    <w:pPr>
      <w:pStyle w:val="Podnoje"/>
    </w:pPr>
  </w:p>
  <w:p w:rsidR="0043627A" w:rsidRDefault="0043627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A" w:rsidRDefault="0043627A">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3627A" w:rsidRDefault="0043627A">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05" w:rsidRDefault="00967C05" w:rsidP="00A93112">
      <w:pPr>
        <w:spacing w:after="0" w:line="240" w:lineRule="auto"/>
      </w:pPr>
      <w:r>
        <w:separator/>
      </w:r>
    </w:p>
  </w:footnote>
  <w:footnote w:type="continuationSeparator" w:id="0">
    <w:p w:rsidR="00967C05" w:rsidRDefault="00967C05"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A" w:rsidRDefault="0043627A">
    <w:pPr>
      <w:pStyle w:val="Zaglavlje"/>
      <w:jc w:val="right"/>
    </w:pPr>
  </w:p>
  <w:p w:rsidR="0043627A" w:rsidRDefault="0043627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6216"/>
    </w:tblGrid>
    <w:tr w:rsidR="0043627A" w:rsidRPr="00855C20" w:rsidTr="00A35068">
      <w:trPr>
        <w:trHeight w:val="903"/>
      </w:trPr>
      <w:tc>
        <w:tcPr>
          <w:tcW w:w="0" w:type="auto"/>
          <w:tcMar>
            <w:top w:w="0" w:type="dxa"/>
            <w:left w:w="108" w:type="dxa"/>
            <w:bottom w:w="0" w:type="dxa"/>
            <w:right w:w="108" w:type="dxa"/>
          </w:tcMar>
          <w:hideMark/>
        </w:tcPr>
        <w:p w:rsidR="0043627A" w:rsidRDefault="0043627A" w:rsidP="00A35068">
          <w:pPr>
            <w:rPr>
              <w:color w:val="1F497D"/>
              <w:lang w:eastAsia="hr-HR"/>
            </w:rPr>
          </w:pPr>
          <w:r>
            <w:rPr>
              <w:noProof/>
              <w:color w:val="1F497D"/>
              <w:lang w:val="en-GB" w:eastAsia="en-GB"/>
            </w:rPr>
            <w:drawing>
              <wp:inline distT="0" distB="0" distL="0" distR="0" wp14:anchorId="3FB854C4" wp14:editId="1D98A9A3">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43627A" w:rsidRPr="00855C20" w:rsidRDefault="0043627A" w:rsidP="00A35068">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maloga i srednjega poduzetništva i obrta</w:t>
          </w:r>
          <w:r w:rsidRPr="00855C20">
            <w:rPr>
              <w:rFonts w:ascii="Times New Roman" w:hAnsi="Times New Roman"/>
              <w:sz w:val="24"/>
              <w:szCs w:val="24"/>
              <w:lang w:eastAsia="hr-HR"/>
            </w:rPr>
            <w:br/>
          </w:r>
        </w:p>
      </w:tc>
    </w:tr>
  </w:tbl>
  <w:p w:rsidR="0043627A" w:rsidRDefault="0043627A"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1">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7"/>
  </w:num>
  <w:num w:numId="3">
    <w:abstractNumId w:val="11"/>
  </w:num>
  <w:num w:numId="4">
    <w:abstractNumId w:val="6"/>
  </w:num>
  <w:num w:numId="5">
    <w:abstractNumId w:val="22"/>
  </w:num>
  <w:num w:numId="6">
    <w:abstractNumId w:val="7"/>
  </w:num>
  <w:num w:numId="7">
    <w:abstractNumId w:val="14"/>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38F"/>
    <w:rsid w:val="00095DC4"/>
    <w:rsid w:val="00095E3F"/>
    <w:rsid w:val="000963A1"/>
    <w:rsid w:val="00096A4F"/>
    <w:rsid w:val="000A0F02"/>
    <w:rsid w:val="000A0F3C"/>
    <w:rsid w:val="000A1061"/>
    <w:rsid w:val="000A2162"/>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579"/>
    <w:rsid w:val="000E7A92"/>
    <w:rsid w:val="000F1207"/>
    <w:rsid w:val="000F2297"/>
    <w:rsid w:val="000F2CC9"/>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1426"/>
    <w:rsid w:val="001531D7"/>
    <w:rsid w:val="0015624A"/>
    <w:rsid w:val="0016154B"/>
    <w:rsid w:val="00161D99"/>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C0D79"/>
    <w:rsid w:val="001C177C"/>
    <w:rsid w:val="001C188B"/>
    <w:rsid w:val="001C2E19"/>
    <w:rsid w:val="001C3B82"/>
    <w:rsid w:val="001C5931"/>
    <w:rsid w:val="001C77AC"/>
    <w:rsid w:val="001D046A"/>
    <w:rsid w:val="001D2DFE"/>
    <w:rsid w:val="001D5173"/>
    <w:rsid w:val="001D6717"/>
    <w:rsid w:val="001E0841"/>
    <w:rsid w:val="001E08EF"/>
    <w:rsid w:val="001E10CD"/>
    <w:rsid w:val="001E6B25"/>
    <w:rsid w:val="001E78FB"/>
    <w:rsid w:val="001F03C3"/>
    <w:rsid w:val="001F07FD"/>
    <w:rsid w:val="001F1BA1"/>
    <w:rsid w:val="001F1EA2"/>
    <w:rsid w:val="001F3096"/>
    <w:rsid w:val="001F3621"/>
    <w:rsid w:val="001F3AB1"/>
    <w:rsid w:val="001F58D2"/>
    <w:rsid w:val="001F5C69"/>
    <w:rsid w:val="001F6AEC"/>
    <w:rsid w:val="001F7296"/>
    <w:rsid w:val="001F77A7"/>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4D94"/>
    <w:rsid w:val="0022563F"/>
    <w:rsid w:val="002257AD"/>
    <w:rsid w:val="002304CF"/>
    <w:rsid w:val="00231CC9"/>
    <w:rsid w:val="00231D7C"/>
    <w:rsid w:val="0023299E"/>
    <w:rsid w:val="00233FF7"/>
    <w:rsid w:val="0023533A"/>
    <w:rsid w:val="00235C69"/>
    <w:rsid w:val="00235FB3"/>
    <w:rsid w:val="002360B3"/>
    <w:rsid w:val="0023725C"/>
    <w:rsid w:val="00237DAA"/>
    <w:rsid w:val="00241007"/>
    <w:rsid w:val="0024182C"/>
    <w:rsid w:val="00241AF7"/>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0A8B"/>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2A11"/>
    <w:rsid w:val="00426F18"/>
    <w:rsid w:val="00431324"/>
    <w:rsid w:val="00433B53"/>
    <w:rsid w:val="0043627A"/>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018B"/>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44AD"/>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F9"/>
    <w:rsid w:val="00747B74"/>
    <w:rsid w:val="007527DF"/>
    <w:rsid w:val="00753072"/>
    <w:rsid w:val="0075438E"/>
    <w:rsid w:val="00755D47"/>
    <w:rsid w:val="00755ED1"/>
    <w:rsid w:val="007576D8"/>
    <w:rsid w:val="00761E93"/>
    <w:rsid w:val="0076272C"/>
    <w:rsid w:val="00762C9E"/>
    <w:rsid w:val="0076356D"/>
    <w:rsid w:val="007641D6"/>
    <w:rsid w:val="007664C9"/>
    <w:rsid w:val="0076727B"/>
    <w:rsid w:val="007718F9"/>
    <w:rsid w:val="00772D45"/>
    <w:rsid w:val="00776B91"/>
    <w:rsid w:val="00776D7D"/>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E45C4"/>
    <w:rsid w:val="007E5785"/>
    <w:rsid w:val="007E5B2A"/>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13D6"/>
    <w:rsid w:val="00872FFF"/>
    <w:rsid w:val="0087641B"/>
    <w:rsid w:val="008774A2"/>
    <w:rsid w:val="00880C93"/>
    <w:rsid w:val="008816D3"/>
    <w:rsid w:val="008821AF"/>
    <w:rsid w:val="00884243"/>
    <w:rsid w:val="008856B6"/>
    <w:rsid w:val="00885DB7"/>
    <w:rsid w:val="00887E6F"/>
    <w:rsid w:val="00890404"/>
    <w:rsid w:val="008925B3"/>
    <w:rsid w:val="00892A4D"/>
    <w:rsid w:val="0089417B"/>
    <w:rsid w:val="00895E10"/>
    <w:rsid w:val="00896CA3"/>
    <w:rsid w:val="008A0C1B"/>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C6280"/>
    <w:rsid w:val="008D1340"/>
    <w:rsid w:val="008D5924"/>
    <w:rsid w:val="008D5CDC"/>
    <w:rsid w:val="008D6D50"/>
    <w:rsid w:val="008D6E2B"/>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4D60"/>
    <w:rsid w:val="00A26555"/>
    <w:rsid w:val="00A26678"/>
    <w:rsid w:val="00A26AD7"/>
    <w:rsid w:val="00A2769A"/>
    <w:rsid w:val="00A300E0"/>
    <w:rsid w:val="00A31EBD"/>
    <w:rsid w:val="00A3247B"/>
    <w:rsid w:val="00A333B7"/>
    <w:rsid w:val="00A33565"/>
    <w:rsid w:val="00A344AA"/>
    <w:rsid w:val="00A35068"/>
    <w:rsid w:val="00A358C1"/>
    <w:rsid w:val="00A36472"/>
    <w:rsid w:val="00A36B3D"/>
    <w:rsid w:val="00A41005"/>
    <w:rsid w:val="00A41596"/>
    <w:rsid w:val="00A42500"/>
    <w:rsid w:val="00A43501"/>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322E"/>
    <w:rsid w:val="00B437DE"/>
    <w:rsid w:val="00B44A16"/>
    <w:rsid w:val="00B4636B"/>
    <w:rsid w:val="00B471E3"/>
    <w:rsid w:val="00B47EA1"/>
    <w:rsid w:val="00B51692"/>
    <w:rsid w:val="00B53631"/>
    <w:rsid w:val="00B553EA"/>
    <w:rsid w:val="00B56B65"/>
    <w:rsid w:val="00B60029"/>
    <w:rsid w:val="00B6130C"/>
    <w:rsid w:val="00B61D8D"/>
    <w:rsid w:val="00B62665"/>
    <w:rsid w:val="00B626FD"/>
    <w:rsid w:val="00B62889"/>
    <w:rsid w:val="00B62C46"/>
    <w:rsid w:val="00B6480D"/>
    <w:rsid w:val="00B65B0B"/>
    <w:rsid w:val="00B662BC"/>
    <w:rsid w:val="00B715E9"/>
    <w:rsid w:val="00B71688"/>
    <w:rsid w:val="00B72880"/>
    <w:rsid w:val="00B77564"/>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15BC"/>
    <w:rsid w:val="00CB5F50"/>
    <w:rsid w:val="00CC0B52"/>
    <w:rsid w:val="00CC1334"/>
    <w:rsid w:val="00CC1A11"/>
    <w:rsid w:val="00CC1A9D"/>
    <w:rsid w:val="00CC1D63"/>
    <w:rsid w:val="00CC20D2"/>
    <w:rsid w:val="00CC3732"/>
    <w:rsid w:val="00CC3E54"/>
    <w:rsid w:val="00CC6606"/>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6F6C"/>
    <w:rsid w:val="00DE7D5A"/>
    <w:rsid w:val="00DF0353"/>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EB8"/>
    <w:rsid w:val="00EF5A98"/>
    <w:rsid w:val="00F0173D"/>
    <w:rsid w:val="00F037A3"/>
    <w:rsid w:val="00F04F6E"/>
    <w:rsid w:val="00F04FA0"/>
    <w:rsid w:val="00F05161"/>
    <w:rsid w:val="00F05167"/>
    <w:rsid w:val="00F06649"/>
    <w:rsid w:val="00F069BD"/>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5CC7"/>
    <w:rsid w:val="00F563C2"/>
    <w:rsid w:val="00F57C06"/>
    <w:rsid w:val="00F60C92"/>
    <w:rsid w:val="00F62719"/>
    <w:rsid w:val="00F62A44"/>
    <w:rsid w:val="00F65F96"/>
    <w:rsid w:val="00F71A79"/>
    <w:rsid w:val="00F72E34"/>
    <w:rsid w:val="00F76BF9"/>
    <w:rsid w:val="00F77B6A"/>
    <w:rsid w:val="00F81CB3"/>
    <w:rsid w:val="00F82B13"/>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F1F7-DCDF-4122-AA62-BED6EC87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83299</Words>
  <Characters>474810</Characters>
  <Application>Microsoft Office Word</Application>
  <DocSecurity>0</DocSecurity>
  <Lines>3956</Lines>
  <Paragraphs>1113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2016-07-12T07:37:00Z</cp:lastPrinted>
  <dcterms:created xsi:type="dcterms:W3CDTF">2016-11-09T15:54:00Z</dcterms:created>
  <dcterms:modified xsi:type="dcterms:W3CDTF">2016-11-09T15:58:00Z</dcterms:modified>
</cp:coreProperties>
</file>