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A03F9D" w:rsidP="00677836">
      <w:pPr>
        <w:jc w:val="both"/>
        <w:rPr>
          <w:rFonts w:cs="Times New Roman"/>
          <w:b/>
        </w:rPr>
      </w:pP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0F2297">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F24103" w:rsidRPr="00DE6F6C"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DE6F6C" w:rsidRDefault="00F24103"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w:t>
            </w:r>
            <w:r w:rsidRPr="00DE6F6C">
              <w:rPr>
                <w:rFonts w:ascii="Times New Roman" w:hAnsi="Times New Roman" w:cs="Times New Roman"/>
                <w:sz w:val="20"/>
                <w:szCs w:val="20"/>
              </w:rPr>
              <w:lastRenderedPageBreak/>
              <w:t>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w:t>
            </w:r>
            <w:r w:rsidRPr="00DE6F6C">
              <w:rPr>
                <w:rFonts w:ascii="Times New Roman" w:hAnsi="Times New Roman" w:cs="Times New Roman"/>
                <w:sz w:val="20"/>
                <w:szCs w:val="20"/>
              </w:rPr>
              <w:lastRenderedPageBreak/>
              <w:t xml:space="preserve">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w:t>
            </w:r>
            <w:r w:rsidRPr="00DE6F6C">
              <w:rPr>
                <w:rFonts w:ascii="Times New Roman" w:hAnsi="Times New Roman" w:cs="Times New Roman"/>
                <w:sz w:val="20"/>
                <w:szCs w:val="20"/>
              </w:rPr>
              <w:lastRenderedPageBreak/>
              <w:t>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1.2.3.1 – Kako se izračunava omjer? Povećanje prihoda od prodaje i 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w:t>
            </w:r>
            <w:r w:rsidRPr="00DE6F6C">
              <w:rPr>
                <w:rFonts w:ascii="Times New Roman" w:hAnsi="Times New Roman" w:cs="Times New Roman"/>
                <w:sz w:val="20"/>
                <w:szCs w:val="20"/>
              </w:rPr>
              <w:lastRenderedPageBreak/>
              <w:t>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prethodnoj godini projekta I&amp;R sa planiranim izvozom/prihodom u razdoblju </w:t>
            </w:r>
            <w:r w:rsidRPr="00DE6F6C">
              <w:rPr>
                <w:rFonts w:ascii="Times New Roman" w:hAnsi="Times New Roman" w:cs="Times New Roman"/>
                <w:sz w:val="20"/>
                <w:szCs w:val="20"/>
              </w:rPr>
              <w:lastRenderedPageBreak/>
              <w:t>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w:t>
            </w:r>
            <w:r w:rsidRPr="00DE6F6C">
              <w:rPr>
                <w:rFonts w:ascii="Times New Roman" w:hAnsi="Times New Roman" w:cs="Times New Roman"/>
                <w:sz w:val="20"/>
                <w:szCs w:val="20"/>
              </w:rPr>
              <w:lastRenderedPageBreak/>
              <w:t>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w:t>
            </w:r>
            <w:r w:rsidRPr="00DE6F6C">
              <w:rPr>
                <w:rFonts w:ascii="Times New Roman" w:hAnsi="Times New Roman" w:cs="Times New Roman"/>
                <w:sz w:val="20"/>
                <w:szCs w:val="20"/>
              </w:rPr>
              <w:lastRenderedPageBreak/>
              <w:t>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Zašto se velikim brojem tiskane dokumentacije (uz svu dokumentaciju u </w:t>
            </w:r>
            <w:r w:rsidRPr="00DE6F6C">
              <w:rPr>
                <w:rFonts w:ascii="Times New Roman" w:hAnsi="Times New Roman" w:cs="Times New Roman"/>
                <w:sz w:val="20"/>
                <w:szCs w:val="20"/>
              </w:rPr>
              <w:lastRenderedPageBreak/>
              <w:t>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dostave natječajne dokumentacije propisan je Zajedničkim nacionalnim </w:t>
            </w:r>
            <w:r w:rsidRPr="00DE6F6C">
              <w:rPr>
                <w:rFonts w:ascii="Times New Roman" w:hAnsi="Times New Roman" w:cs="Times New Roman"/>
                <w:sz w:val="20"/>
                <w:szCs w:val="20"/>
              </w:rPr>
              <w:lastRenderedPageBreak/>
              <w:t>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pri čemu ta organizacija/organizacije snosi/e najmanje 10% a najviše 50% </w:t>
            </w:r>
            <w:r w:rsidRPr="00DE6F6C">
              <w:rPr>
                <w:rFonts w:ascii="Times New Roman" w:hAnsi="Times New Roman" w:cs="Times New Roman"/>
                <w:sz w:val="20"/>
                <w:szCs w:val="20"/>
              </w:rPr>
              <w:lastRenderedPageBreak/>
              <w:t>prihvatljivih troškova“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w:t>
            </w:r>
            <w:r w:rsidRPr="00DE6F6C">
              <w:rPr>
                <w:rFonts w:ascii="Times New Roman" w:hAnsi="Times New Roman" w:cs="Times New Roman"/>
                <w:sz w:val="20"/>
                <w:szCs w:val="20"/>
              </w:rPr>
              <w:lastRenderedPageBreak/>
              <w:t xml:space="preserve">nazivu i referenci.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w:t>
            </w:r>
            <w:r w:rsidRPr="00DE6F6C">
              <w:rPr>
                <w:rFonts w:ascii="Times New Roman" w:hAnsi="Times New Roman" w:cs="Times New Roman"/>
                <w:sz w:val="20"/>
                <w:szCs w:val="20"/>
              </w:rPr>
              <w:lastRenderedPageBreak/>
              <w:t>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upravljanja projektom (izdaci za usluge vanjskog stručnjaka za </w:t>
            </w:r>
            <w:r w:rsidRPr="00DE6F6C">
              <w:rPr>
                <w:rFonts w:ascii="Times New Roman" w:hAnsi="Times New Roman" w:cs="Times New Roman"/>
                <w:sz w:val="20"/>
                <w:szCs w:val="20"/>
              </w:rPr>
              <w:lastRenderedPageBreak/>
              <w:t>upravljanje projektom, izdaci za postupke zapošljavanja osoblja za rad na projektu te izdaci za usluge stručnjaka za javnu nabavu)  prihvatljivi su do 7 % ukupne vrijednosti projekta, a maksimalno do 2.000.000,00 HRK.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potpuno opremljeni apartman i omogućiti će bezbrižan život na mirnoj </w:t>
            </w:r>
            <w:r w:rsidRPr="00DE6F6C">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DE6F6C">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DE6F6C">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1C188B"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w:t>
            </w:r>
            <w:r w:rsidRPr="00DE6F6C">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DE6F6C">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Nismo u mogućnosti odgovoriti jer nije jasno na što se pitanje odnosi. </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DE6F6C" w:rsidRDefault="0000707B"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1.2.4. („Postoji li povezanost projekta sa ostatkom 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w:t>
            </w:r>
            <w:r w:rsidRPr="00DE6F6C">
              <w:rPr>
                <w:rFonts w:ascii="Times New Roman" w:hAnsi="Times New Roman" w:cs="Times New Roman"/>
                <w:sz w:val="20"/>
                <w:szCs w:val="20"/>
              </w:rPr>
              <w:lastRenderedPageBreak/>
              <w:t>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Projektom će biti definiran terminski plan. Što u slučaju da se terminski plan u tijeku realizacije mora korigirati? Da li će biti potrebno tražiti posredničko </w:t>
            </w:r>
            <w:r w:rsidRPr="00DE6F6C">
              <w:rPr>
                <w:rFonts w:ascii="Times New Roman" w:hAnsi="Times New Roman" w:cs="Times New Roman"/>
                <w:sz w:val="20"/>
                <w:szCs w:val="20"/>
              </w:rPr>
              <w:lastRenderedPageBreak/>
              <w:t>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Terminski plan Korisnik može korigirati tijekom provedbe ukoliko time ne ugrožava provedbu projekta u ugovorenom roku. Navedene promjene treba </w:t>
            </w:r>
            <w:r w:rsidRPr="00DE6F6C">
              <w:rPr>
                <w:rFonts w:ascii="Times New Roman" w:hAnsi="Times New Roman" w:cs="Times New Roman"/>
                <w:sz w:val="20"/>
                <w:szCs w:val="20"/>
              </w:rPr>
              <w:lastRenderedPageBreak/>
              <w:t xml:space="preserve">usuglasiti s PT2.  </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 obzirom da se Ugovor sklapa s Prijaviteljem, samo Prijavitelj može zatražiti predujam. Odnos Prijavitelja i Partnera definira se Sporazumom o partnerstvu.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PT2 ima pravo  konzultirati i druge dostupne izvore za provjeru Prijavitelja.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potporama za Istraživanje i razvoj amortizacija prihvatljiv trošak i </w:t>
            </w:r>
            <w:r w:rsidRPr="00DE6F6C">
              <w:rPr>
                <w:rFonts w:ascii="Times New Roman" w:hAnsi="Times New Roman" w:cs="Times New Roman"/>
                <w:sz w:val="20"/>
                <w:szCs w:val="20"/>
              </w:rPr>
              <w:lastRenderedPageBreak/>
              <w:t>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troškovi amortizacije se odnose </w:t>
            </w:r>
            <w:r w:rsidRPr="00DE6F6C">
              <w:rPr>
                <w:rFonts w:ascii="Times New Roman" w:hAnsi="Times New Roman" w:cs="Times New Roman"/>
                <w:sz w:val="20"/>
                <w:szCs w:val="20"/>
              </w:rPr>
              <w:lastRenderedPageBreak/>
              <w:t>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w:t>
            </w:r>
            <w:r w:rsidRPr="00DE6F6C">
              <w:rPr>
                <w:rFonts w:ascii="Times New Roman" w:hAnsi="Times New Roman" w:cs="Times New Roman"/>
                <w:sz w:val="20"/>
                <w:szCs w:val="20"/>
              </w:rPr>
              <w:lastRenderedPageBreak/>
              <w:t xml:space="preserve">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lastRenderedPageBreak/>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w:t>
            </w:r>
            <w:r w:rsidRPr="00DE6F6C">
              <w:rPr>
                <w:rFonts w:ascii="Times New Roman" w:hAnsi="Times New Roman" w:cs="Times New Roman"/>
                <w:sz w:val="20"/>
                <w:szCs w:val="20"/>
              </w:rPr>
              <w:lastRenderedPageBreak/>
              <w:t>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w:t>
            </w:r>
            <w:r w:rsidRPr="00DE6F6C">
              <w:rPr>
                <w:rFonts w:ascii="Times New Roman" w:hAnsi="Times New Roman" w:cs="Times New Roman"/>
                <w:sz w:val="20"/>
                <w:szCs w:val="20"/>
              </w:rPr>
              <w:lastRenderedPageBreak/>
              <w:t>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 xml:space="preserve">JOPPD obrazac mora se odnositi na mjesec prije predaje projektne prijave iz čega proizlazi da prijava predana u lipnju mora sadržavati JOPPD obrazac za </w:t>
            </w:r>
            <w:r w:rsidRPr="00DE6F6C">
              <w:rPr>
                <w:rFonts w:ascii="Times New Roman" w:hAnsi="Times New Roman" w:cs="Times New Roman"/>
                <w:sz w:val="20"/>
                <w:szCs w:val="20"/>
              </w:rPr>
              <w:lastRenderedPageBreak/>
              <w:t>svibanj sukladno točki 7. UZP-a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0F2297">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0F2297">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w:t>
            </w:r>
            <w:r w:rsidRPr="00DE6F6C">
              <w:rPr>
                <w:rFonts w:ascii="Times New Roman" w:hAnsi="Times New Roman" w:cs="Times New Roman"/>
                <w:sz w:val="20"/>
                <w:szCs w:val="20"/>
              </w:rPr>
              <w:lastRenderedPageBreak/>
              <w:t xml:space="preserve">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w:t>
            </w:r>
            <w:r w:rsidRPr="00DE6F6C">
              <w:rPr>
                <w:rFonts w:ascii="Times New Roman" w:hAnsi="Times New Roman" w:cs="Times New Roman"/>
                <w:sz w:val="20"/>
                <w:szCs w:val="20"/>
              </w:rPr>
              <w:lastRenderedPageBreak/>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Ministarstvo gospodarstva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w:t>
            </w:r>
            <w:r w:rsidRPr="00DE6F6C">
              <w:rPr>
                <w:rFonts w:ascii="Times New Roman" w:hAnsi="Times New Roman" w:cs="Times New Roman"/>
                <w:sz w:val="20"/>
                <w:szCs w:val="20"/>
              </w:rPr>
              <w:lastRenderedPageBreak/>
              <w:t>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Predaje li prijavitelj platne liste za 12 mjeseci koje prethode predaji projektne prijave (npr. od travnja 2015. do travnja 2016. godine) ili je riječ o godišnjem bruto iznosu plaća te se dostavljaju platne liste za razdoblje od </w:t>
            </w:r>
            <w:r w:rsidRPr="00DE6F6C">
              <w:rPr>
                <w:rFonts w:ascii="Times New Roman" w:hAnsi="Times New Roman" w:cs="Times New Roman"/>
                <w:sz w:val="20"/>
                <w:szCs w:val="20"/>
              </w:rPr>
              <w:lastRenderedPageBreak/>
              <w:t>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w:t>
            </w:r>
            <w:r w:rsidRPr="00DE6F6C">
              <w:rPr>
                <w:rFonts w:ascii="Times New Roman" w:hAnsi="Times New Roman" w:cs="Times New Roman"/>
                <w:sz w:val="20"/>
                <w:szCs w:val="20"/>
              </w:rPr>
              <w:lastRenderedPageBreak/>
              <w:t xml:space="preserve">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 xml:space="preserve">„1.2.3.1. Doprinose li projektne aktivnosti jačanju S3 prioritetnog tematskog </w:t>
            </w:r>
            <w:r w:rsidRPr="00DE6F6C">
              <w:rPr>
                <w:rFonts w:ascii="Times New Roman" w:hAnsi="Times New Roman" w:cs="Times New Roman"/>
                <w:sz w:val="20"/>
                <w:szCs w:val="20"/>
              </w:rPr>
              <w:lastRenderedPageBreak/>
              <w:t>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 xml:space="preserve">pr. Ukoliko Korisnik završi fazu temeljnog istraživanja, ali ne završi drugu fazu  industrijskog istraživanja priznati će mu se samo troškovi prve faze. HAMAG BICRO u tom slučaju raskida Ugovor te može odrediti financijske </w:t>
            </w:r>
            <w:r w:rsidRPr="00DE6F6C">
              <w:rPr>
                <w:rFonts w:ascii="Times New Roman" w:hAnsi="Times New Roman" w:cs="Times New Roman"/>
                <w:sz w:val="20"/>
                <w:szCs w:val="20"/>
              </w:rPr>
              <w:lastRenderedPageBreak/>
              <w:t>korekcije u skladu s točkom 18.7 Općih uvjeta.)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w:t>
            </w:r>
            <w:r w:rsidRPr="00DE6F6C">
              <w:rPr>
                <w:rFonts w:ascii="Times New Roman" w:hAnsi="Times New Roman" w:cs="Times New Roman"/>
                <w:sz w:val="20"/>
                <w:szCs w:val="20"/>
              </w:rPr>
              <w:lastRenderedPageBreak/>
              <w:t>provedbe projekta. Nije jasan način na koji će se utvrđivati mogućnost zatvaranja financijske konstrukcije te molimo pojašnjenje istog.</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točkom 4.2.2. Mogućnost vlastitog sufinanciranja kroz trošak plaća, vrijedi samo za znanstvene organizacije, a ne za poduzetnike.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10. Financijska </w:t>
            </w:r>
            <w:r w:rsidRPr="00DE6F6C">
              <w:rPr>
                <w:rFonts w:ascii="Times New Roman" w:hAnsi="Times New Roman" w:cs="Times New Roman"/>
                <w:sz w:val="20"/>
                <w:szCs w:val="20"/>
              </w:rPr>
              <w:lastRenderedPageBreak/>
              <w:t>konstrukcija projekta. Ukoliko prijavitelj ima pismo namjere banke odnosno Ugovor o kreditu dostaviti će isto uz prijavu.</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1.2.3.1. – primjenjuje se za sva uključena poduzeća ukupno.</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točci 3.1.2. „Posjeduje li prijavitelj ili partner iskustvo u provedbi </w:t>
            </w:r>
            <w:r w:rsidRPr="00DE6F6C">
              <w:rPr>
                <w:rFonts w:ascii="Times New Roman" w:hAnsi="Times New Roman" w:cs="Times New Roman"/>
                <w:sz w:val="20"/>
                <w:szCs w:val="20"/>
              </w:rPr>
              <w:lastRenderedPageBreak/>
              <w:t>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okviru prijavnog obrasca B 1.2. u okviru opisnog dijela „kapaciteti </w:t>
            </w:r>
            <w:r w:rsidRPr="00DE6F6C">
              <w:rPr>
                <w:rFonts w:ascii="Times New Roman" w:hAnsi="Times New Roman" w:cs="Times New Roman"/>
                <w:sz w:val="20"/>
                <w:szCs w:val="20"/>
              </w:rPr>
              <w:lastRenderedPageBreak/>
              <w:t>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w:t>
            </w:r>
            <w:r w:rsidRPr="00DE6F6C">
              <w:rPr>
                <w:rFonts w:ascii="Times New Roman" w:hAnsi="Times New Roman" w:cs="Times New Roman"/>
                <w:iCs/>
                <w:sz w:val="20"/>
                <w:szCs w:val="20"/>
              </w:rPr>
              <w:lastRenderedPageBreak/>
              <w:t>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DF614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točci 1.4., maksimalni iznos potpore za industrijsko istraživanje za malog poduzetnika je 80%.</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w:t>
            </w:r>
            <w:r w:rsidRPr="00DE6F6C">
              <w:rPr>
                <w:rFonts w:ascii="Times New Roman" w:hAnsi="Times New Roman" w:cs="Times New Roman"/>
                <w:sz w:val="20"/>
                <w:szCs w:val="20"/>
              </w:rPr>
              <w:lastRenderedPageBreak/>
              <w:t>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 xml:space="preserve">U navedenom slučaju ukoliko bi projekt bio upućen u 4. fazu postupka dodjele bilo bi potrebno revidirati proračun projekta kako bi se troškovi uskladili sa </w:t>
            </w:r>
            <w:r w:rsidRPr="00DE6F6C">
              <w:rPr>
                <w:rFonts w:ascii="Times New Roman" w:hAnsi="Times New Roman" w:cs="Times New Roman"/>
                <w:sz w:val="20"/>
                <w:szCs w:val="20"/>
              </w:rPr>
              <w:lastRenderedPageBreak/>
              <w:t>intenzitetima.</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poglavlju 10. Poslovnog plana navodi se ako se projekt financira vlastitim sredstvima ili kombinirano da mora osigurati likvidnost projekta što dokazuje ispunjavanjem obrasca 9a. Ukoliko se udio privatnog sufinanciranja prijavitelja podmiruje kreditom nije potrebno ispunjavati </w:t>
            </w:r>
            <w:r w:rsidRPr="00DE6F6C">
              <w:rPr>
                <w:rFonts w:ascii="Times New Roman" w:hAnsi="Times New Roman" w:cs="Times New Roman"/>
                <w:sz w:val="20"/>
                <w:szCs w:val="20"/>
              </w:rPr>
              <w:lastRenderedPageBreak/>
              <w:t>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obrazac 9a je brisani, ali se navedeno treba definirati u Obrascu 9 koji je izmijenjen.</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005C8A">
            <w:pPr>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DE6F6C" w:rsidRDefault="003964B4" w:rsidP="00005C8A">
            <w:pPr>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0F2297">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li doći do vremenskog preklapanja faze temeljnog istraživanja s fazom </w:t>
            </w:r>
            <w:r w:rsidRPr="00DE6F6C">
              <w:rPr>
                <w:rFonts w:ascii="Times New Roman" w:hAnsi="Times New Roman" w:cs="Times New Roman"/>
                <w:sz w:val="20"/>
                <w:szCs w:val="20"/>
              </w:rPr>
              <w:lastRenderedPageBreak/>
              <w:t>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lastRenderedPageBreak/>
              <w:t xml:space="preserve">Sukladno Uputama, točka 1.4., ako neki projekt obuhvaća više kategorija </w:t>
            </w:r>
            <w:r w:rsidRPr="005B373A">
              <w:rPr>
                <w:rFonts w:ascii="Times New Roman" w:hAnsi="Times New Roman" w:cs="Times New Roman"/>
                <w:sz w:val="20"/>
                <w:szCs w:val="20"/>
                <w:highlight w:val="yellow"/>
              </w:rPr>
              <w:lastRenderedPageBreak/>
              <w:t>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0F2297">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Kakva će biti procedura provedbe projekta u kojem se, zbog same prirode projekta, paralelno odvijaju industrijsko istraživanje i eksperimentalni razvoj </w:t>
            </w:r>
            <w:r w:rsidRPr="00DE6F6C">
              <w:rPr>
                <w:rFonts w:ascii="Times New Roman" w:hAnsi="Times New Roman" w:cs="Times New Roman"/>
                <w:sz w:val="20"/>
                <w:szCs w:val="20"/>
              </w:rPr>
              <w:lastRenderedPageBreak/>
              <w:t>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Definirano u točki 6.4. Uputa</w:t>
            </w:r>
            <w:r w:rsidR="00AF48AE" w:rsidRPr="00DE6F6C">
              <w:rPr>
                <w:rFonts w:ascii="Times New Roman" w:hAnsi="Times New Roman" w:cs="Times New Roman"/>
                <w:sz w:val="20"/>
                <w:szCs w:val="20"/>
              </w:rPr>
              <w:t>.</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w:t>
            </w:r>
            <w:r w:rsidRPr="00DE6F6C">
              <w:rPr>
                <w:rFonts w:ascii="Times New Roman" w:hAnsi="Times New Roman" w:cs="Times New Roman"/>
                <w:sz w:val="20"/>
                <w:szCs w:val="20"/>
              </w:rPr>
              <w:lastRenderedPageBreak/>
              <w:t xml:space="preserve">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w:t>
            </w:r>
            <w:r w:rsidRPr="00DE6F6C">
              <w:rPr>
                <w:rFonts w:ascii="Times New Roman" w:hAnsi="Times New Roman" w:cs="Times New Roman"/>
                <w:sz w:val="20"/>
                <w:szCs w:val="20"/>
              </w:rPr>
              <w:lastRenderedPageBreak/>
              <w:t xml:space="preserve">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lastRenderedPageBreak/>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w:t>
            </w:r>
            <w:r w:rsidRPr="00DE6F6C">
              <w:rPr>
                <w:rFonts w:ascii="Times New Roman" w:hAnsi="Times New Roman" w:cs="Times New Roman"/>
                <w:bCs/>
                <w:color w:val="000000" w:themeColor="text1"/>
                <w:sz w:val="20"/>
                <w:szCs w:val="20"/>
              </w:rPr>
              <w:lastRenderedPageBreak/>
              <w:t xml:space="preserve">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4C7684">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 mo</w:t>
            </w:r>
            <w:r w:rsidR="004C7684" w:rsidRPr="00DE6F6C">
              <w:rPr>
                <w:rFonts w:ascii="Times New Roman" w:hAnsi="Times New Roman" w:cs="Times New Roman"/>
                <w:bCs/>
                <w:sz w:val="20"/>
                <w:szCs w:val="20"/>
              </w:rPr>
              <w:t>že</w:t>
            </w:r>
            <w:r w:rsidR="00985DB6" w:rsidRPr="00DE6F6C">
              <w:rPr>
                <w:rFonts w:ascii="Times New Roman" w:hAnsi="Times New Roman" w:cs="Times New Roman"/>
                <w:bCs/>
                <w:sz w:val="20"/>
                <w:szCs w:val="20"/>
              </w:rPr>
              <w:t xml:space="preserve"> </w:t>
            </w:r>
            <w:r w:rsidR="004C7684" w:rsidRPr="00DE6F6C">
              <w:rPr>
                <w:rFonts w:ascii="Times New Roman" w:hAnsi="Times New Roman" w:cs="Times New Roman"/>
                <w:bCs/>
                <w:sz w:val="20"/>
                <w:szCs w:val="20"/>
              </w:rPr>
              <w:t>uz</w:t>
            </w:r>
            <w:r w:rsidRPr="00DE6F6C">
              <w:rPr>
                <w:rFonts w:ascii="Times New Roman" w:hAnsi="Times New Roman" w:cs="Times New Roman"/>
                <w:bCs/>
                <w:sz w:val="20"/>
                <w:szCs w:val="20"/>
              </w:rPr>
              <w:t xml:space="preserve"> prijavu dostaviti banko</w:t>
            </w:r>
            <w:r w:rsidR="004C7684" w:rsidRPr="00DE6F6C">
              <w:rPr>
                <w:rFonts w:ascii="Times New Roman" w:hAnsi="Times New Roman" w:cs="Times New Roman"/>
                <w:bCs/>
                <w:sz w:val="20"/>
                <w:szCs w:val="20"/>
              </w:rPr>
              <w:t>vnu garanciju ili pismo namjere kao dokaz o navedenom.</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bi prijavitelj ostvario bodove za partnerstvo u smislu kriterija ocjene kvalitete 7.1.1., 7.1.2. i 7.1.3., moraju li partneri biti uključeni u projekt u </w:t>
            </w:r>
            <w:r w:rsidRPr="00DE6F6C">
              <w:rPr>
                <w:rFonts w:ascii="Times New Roman" w:hAnsi="Times New Roman" w:cs="Times New Roman"/>
                <w:sz w:val="20"/>
                <w:szCs w:val="20"/>
              </w:rPr>
              <w:lastRenderedPageBreak/>
              <w:t>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w:t>
            </w:r>
            <w:r w:rsidRPr="00DE6F6C">
              <w:rPr>
                <w:rFonts w:ascii="Times New Roman" w:hAnsi="Times New Roman" w:cs="Times New Roman"/>
                <w:bCs/>
                <w:color w:val="000000" w:themeColor="text1"/>
                <w:sz w:val="20"/>
                <w:szCs w:val="20"/>
              </w:rPr>
              <w:lastRenderedPageBreak/>
              <w:t xml:space="preserve">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w:t>
            </w:r>
            <w:r w:rsidRPr="00DE6F6C">
              <w:rPr>
                <w:rFonts w:ascii="Times New Roman" w:hAnsi="Times New Roman" w:cs="Times New Roman"/>
                <w:sz w:val="20"/>
                <w:szCs w:val="20"/>
              </w:rPr>
              <w:lastRenderedPageBreak/>
              <w:t xml:space="preserve">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color w:val="FF0000"/>
                <w:sz w:val="20"/>
                <w:szCs w:val="20"/>
              </w:rPr>
              <w:t>Sukladno UZP-u točka 4.2. spomenuti troškovi nisu prihvatljivi.</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0F2297">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t>Upućujemo vas da proučite točku 9. Uputa u dijelu definicija mikro, malo i srednje poduzeće te veliko poduzeće.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w:t>
            </w:r>
            <w:r w:rsidRPr="00DE6F6C">
              <w:rPr>
                <w:rFonts w:ascii="Times New Roman" w:hAnsi="Times New Roman" w:cs="Times New Roman"/>
                <w:sz w:val="20"/>
                <w:szCs w:val="20"/>
              </w:rPr>
              <w:lastRenderedPageBreak/>
              <w:t>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Načelno, prihvatljivim troškovima smatraju  se svi oblici zaštite intelektualnog </w:t>
            </w:r>
            <w:r w:rsidRPr="00DE6F6C">
              <w:rPr>
                <w:rFonts w:ascii="Times New Roman" w:hAnsi="Times New Roman" w:cs="Times New Roman"/>
                <w:bCs/>
                <w:sz w:val="20"/>
                <w:szCs w:val="20"/>
              </w:rPr>
              <w:lastRenderedPageBreak/>
              <w:t>vlasništva.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w:t>
            </w:r>
            <w:r w:rsidRPr="00DE6F6C">
              <w:rPr>
                <w:rFonts w:ascii="Times New Roman" w:hAnsi="Times New Roman" w:cs="Times New Roman"/>
                <w:sz w:val="20"/>
                <w:szCs w:val="20"/>
              </w:rPr>
              <w:lastRenderedPageBreak/>
              <w:t>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DE6F6C">
              <w:rPr>
                <w:rFonts w:ascii="Times New Roman" w:hAnsi="Times New Roman" w:cs="Times New Roman"/>
                <w:sz w:val="20"/>
                <w:szCs w:val="20"/>
              </w:rPr>
              <w:lastRenderedPageBreak/>
              <w:t>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obrasci 9a i 10a su brisani, a Obrasci 9 i 10 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0F2297">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DE6F6C">
              <w:rPr>
                <w:rFonts w:ascii="Times New Roman" w:hAnsi="Times New Roman" w:cs="Times New Roman"/>
                <w:sz w:val="20"/>
                <w:szCs w:val="20"/>
              </w:rPr>
              <w:lastRenderedPageBreak/>
              <w:t>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3E7EA6"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0F2297">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0F2297">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FF0000"/>
                <w:sz w:val="20"/>
                <w:szCs w:val="20"/>
              </w:rPr>
              <w:t>Sukladno UZP-u točka 4.2. spomenuti troškovi nisu prihvatljivi.</w:t>
            </w:r>
          </w:p>
        </w:tc>
      </w:tr>
      <w:tr w:rsidR="002100DC" w:rsidRPr="00DE6F6C" w:rsidTr="000F2297">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w:t>
            </w:r>
            <w:r w:rsidRPr="00DE6F6C">
              <w:rPr>
                <w:rFonts w:ascii="Times New Roman" w:hAnsi="Times New Roman" w:cs="Times New Roman"/>
                <w:sz w:val="20"/>
                <w:szCs w:val="20"/>
              </w:rPr>
              <w:lastRenderedPageBreak/>
              <w:t>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Vezano uz navedeno upućujemo vas na točku 2.5. Uputa.</w:t>
            </w:r>
          </w:p>
        </w:tc>
      </w:tr>
      <w:tr w:rsidR="002100DC" w:rsidRPr="00DE6F6C" w:rsidTr="000F2297">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0F2297">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0F2297">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Ukoliko tvrtka koristi ubrzanu amortizaciju koja je propisana tvrtkinim knjigovodstvenim politikama smije li se ubrzana amortizacija primijeniti i u </w:t>
            </w:r>
            <w:r w:rsidRPr="00DE6F6C">
              <w:rPr>
                <w:rFonts w:ascii="Times New Roman" w:hAnsi="Times New Roman" w:cs="Times New Roman"/>
                <w:sz w:val="20"/>
                <w:szCs w:val="20"/>
              </w:rPr>
              <w:lastRenderedPageBreak/>
              <w:t>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troškovi amortizacije se odnose isključivo na razdoblje potpore projektu (razdoblje provedbe projekta). </w:t>
            </w: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w:t>
            </w:r>
            <w:r w:rsidRPr="00DE6F6C">
              <w:rPr>
                <w:rFonts w:ascii="Times New Roman" w:hAnsi="Times New Roman" w:cs="Times New Roman"/>
                <w:sz w:val="20"/>
                <w:szCs w:val="20"/>
              </w:rPr>
              <w:lastRenderedPageBreak/>
              <w:t>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amortizacije se odnose isključivo na razdoblje potpore projektu (razdoblje provedbe projekta). Troškovi amortizacije izračunavaju se u skladu s relevantnim nacionalnim računovodstvenim pravilima i računovodstvenom </w:t>
            </w:r>
            <w:r w:rsidRPr="00DE6F6C">
              <w:rPr>
                <w:rFonts w:ascii="Times New Roman" w:hAnsi="Times New Roman" w:cs="Times New Roman"/>
                <w:sz w:val="20"/>
                <w:szCs w:val="20"/>
              </w:rPr>
              <w:lastRenderedPageBreak/>
              <w:t>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w:t>
            </w:r>
            <w:r w:rsidRPr="00DE6F6C">
              <w:rPr>
                <w:rFonts w:ascii="Times New Roman" w:hAnsi="Times New Roman" w:cs="Times New Roman"/>
                <w:sz w:val="20"/>
                <w:szCs w:val="20"/>
              </w:rPr>
              <w:lastRenderedPageBreak/>
              <w:t xml:space="preserve">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Prijavitelj i partner u projektu vezani su za aktivnosti istraživanja i razvoja. U </w:t>
            </w:r>
            <w:r w:rsidRPr="00DE6F6C">
              <w:rPr>
                <w:rFonts w:ascii="Times New Roman" w:hAnsi="Times New Roman" w:cs="Times New Roman"/>
                <w:bCs/>
                <w:sz w:val="20"/>
                <w:szCs w:val="20"/>
              </w:rPr>
              <w:lastRenderedPageBreak/>
              <w:t>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Koji dokument trebaju predati organizacije za istraživanje i širenje znanja koje su osnovane od strane RH umjesto dokumenta BONPLUS s obzirom na to da se ne radi o poduzetniku te da ne postoji dokument koji za sadrži </w:t>
            </w:r>
            <w:r w:rsidRPr="00DE6F6C">
              <w:rPr>
                <w:rFonts w:ascii="Times New Roman" w:hAnsi="Times New Roman" w:cs="Times New Roman"/>
                <w:color w:val="000000" w:themeColor="text1"/>
                <w:sz w:val="20"/>
                <w:szCs w:val="20"/>
              </w:rPr>
              <w:lastRenderedPageBreak/>
              <w:t>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0F2297">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podnosi jednu Izjavu o korištenim potporama za sva povezana poduzeća</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0F2297">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w:t>
            </w:r>
            <w:r w:rsidRPr="00DE6F6C">
              <w:rPr>
                <w:rFonts w:ascii="Times New Roman" w:hAnsi="Times New Roman" w:cs="Times New Roman"/>
                <w:sz w:val="20"/>
                <w:szCs w:val="20"/>
              </w:rPr>
              <w:lastRenderedPageBreak/>
              <w:t>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lastRenderedPageBreak/>
              <w:t>Trebate dostaviti posljednje dostupno izvješće.</w:t>
            </w:r>
          </w:p>
        </w:tc>
      </w:tr>
      <w:tr w:rsidR="00382DD4" w:rsidRPr="00DE6F6C" w:rsidTr="000F2297">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DE6F6C" w:rsidRDefault="00382DD4" w:rsidP="00A60FE3">
            <w:pPr>
              <w:autoSpaceDE w:val="0"/>
              <w:autoSpaceDN w:val="0"/>
              <w:rPr>
                <w:rFonts w:ascii="Times New Roman" w:hAnsi="Times New Roman"/>
                <w:sz w:val="20"/>
                <w:szCs w:val="20"/>
              </w:rPr>
            </w:pPr>
          </w:p>
        </w:tc>
      </w:tr>
      <w:tr w:rsidR="00382DD4" w:rsidRPr="00DE6F6C" w:rsidTr="000F2297">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izmijenjenom tekstu Upute za prijavitelja  stoji: „Amortiziraju se isključivo instrumenti i oprema koji se u projektu koriste kao osnovno sredstvo s vrijednošću ne manjom od 100.000,00 kn (prema vrijednosti instrumenata i opreme iz bilance ne starije od 30 dana od datuma predaje </w:t>
            </w:r>
            <w:r w:rsidRPr="00DE6F6C">
              <w:rPr>
                <w:rFonts w:ascii="Times New Roman" w:eastAsia="Calibri" w:hAnsi="Times New Roman" w:cs="Times New Roman"/>
                <w:sz w:val="20"/>
                <w:szCs w:val="20"/>
              </w:rPr>
              <w:lastRenderedPageBreak/>
              <w:t>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045FEB" w:rsidRPr="00DE6F6C" w:rsidRDefault="00045FEB" w:rsidP="000673B5">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lastRenderedPageBreak/>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DE6F6C">
              <w:rPr>
                <w:rFonts w:ascii="Times New Roman" w:eastAsia="Times New Roman" w:hAnsi="Times New Roman" w:cs="Times New Roman"/>
                <w:sz w:val="20"/>
                <w:szCs w:val="20"/>
                <w:lang w:eastAsia="en-GB"/>
              </w:rPr>
              <w:t>.</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 xml:space="preserve">-u „sažetak troškova“ je potrebno unijeti korisnički udio i udio bespovratnih sredstava. Upisuju li se troškovi plaća </w:t>
            </w:r>
            <w:r w:rsidRPr="00DE6F6C">
              <w:rPr>
                <w:rFonts w:ascii="Times New Roman" w:eastAsia="Calibri" w:hAnsi="Times New Roman" w:cs="Times New Roman"/>
                <w:i/>
                <w:iCs/>
                <w:sz w:val="20"/>
                <w:szCs w:val="20"/>
              </w:rPr>
              <w:lastRenderedPageBreak/>
              <w:t>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 xml:space="preserve">Navedeni izračun je neispravan jer dovodi do dvostrukog financiranja, </w:t>
            </w:r>
            <w:r w:rsidRPr="00DE6F6C">
              <w:rPr>
                <w:rFonts w:ascii="Times New Roman" w:hAnsi="Times New Roman" w:cs="Times New Roman"/>
                <w:i/>
                <w:color w:val="000000" w:themeColor="text1"/>
                <w:sz w:val="20"/>
                <w:szCs w:val="20"/>
              </w:rPr>
              <w:lastRenderedPageBreak/>
              <w:t>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0F2297">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0F2297">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w:t>
            </w:r>
            <w:r w:rsidRPr="00DE6F6C">
              <w:rPr>
                <w:rFonts w:ascii="Times New Roman" w:hAnsi="Times New Roman" w:cs="Times New Roman"/>
                <w:sz w:val="20"/>
                <w:szCs w:val="20"/>
              </w:rPr>
              <w:lastRenderedPageBreak/>
              <w:t>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Okvira zajednice za istraživanje, 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w:t>
            </w:r>
            <w:r w:rsidRPr="00DE6F6C">
              <w:rPr>
                <w:rFonts w:ascii="Times New Roman" w:hAnsi="Times New Roman" w:cs="Times New Roman"/>
                <w:sz w:val="20"/>
                <w:szCs w:val="20"/>
              </w:rPr>
              <w:lastRenderedPageBreak/>
              <w:t xml:space="preserve">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lastRenderedPageBreak/>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w:t>
            </w:r>
            <w:r w:rsidRPr="00DE6F6C">
              <w:rPr>
                <w:rFonts w:ascii="Times New Roman" w:hAnsi="Times New Roman" w:cs="Times New Roman"/>
                <w:sz w:val="20"/>
                <w:szCs w:val="20"/>
              </w:rPr>
              <w:lastRenderedPageBreak/>
              <w:t>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Mogu li pripremne aktivnosti eksperimentalnog razvoja početi prije kraja 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Poduzeće koje se želi prijaviti na natječaj referentne oznake KK.01.2.1.01 je proizvodna tvrtka koja konstantno na svom skladištu ima dostupnu određenu </w:t>
            </w:r>
            <w:r w:rsidRPr="00DE6F6C">
              <w:rPr>
                <w:rFonts w:ascii="Times New Roman" w:hAnsi="Times New Roman" w:cs="Times New Roman"/>
                <w:sz w:val="20"/>
                <w:szCs w:val="20"/>
              </w:rPr>
              <w:lastRenderedPageBreak/>
              <w:t>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Navedeni troškovi također moraju biti u skladu s točkom 4.2 UZP.</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6B1C9E"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10. Financijska konstrukcija projekta. Ukoliko prijavitelj ima pismo namjere banke odnosno </w:t>
            </w:r>
            <w:r w:rsidRPr="00DE6F6C">
              <w:rPr>
                <w:rFonts w:ascii="Times New Roman" w:hAnsi="Times New Roman" w:cs="Times New Roman"/>
                <w:sz w:val="20"/>
                <w:szCs w:val="20"/>
              </w:rPr>
              <w:lastRenderedPageBreak/>
              <w:t>Ugovor o kreditu dostaviti će isto uz prijavu.</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Pr="00DE6F6C" w:rsidRDefault="005E3DBC"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Prilikom izračuna troška plaća osoblja. U slučaju bolovanja dolazi do drugačijeg izračuna Bruto 2. Da li da navedeni mjesec isključimo iz izračuna </w:t>
            </w:r>
            <w:r w:rsidRPr="00DE6F6C">
              <w:rPr>
                <w:rFonts w:ascii="Times New Roman" w:hAnsi="Times New Roman" w:cs="Times New Roman"/>
                <w:sz w:val="20"/>
                <w:szCs w:val="20"/>
              </w:rPr>
              <w:lastRenderedPageBreak/>
              <w:t>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 izračunu cijene sata za zadnjih 12 mjeseci kod zbrajanja bruto 2 iznosa uzima se i zbroj bolovanja na teret poslodavca, plaćeni praznici i godišnji </w:t>
            </w:r>
            <w:r w:rsidRPr="00DE6F6C">
              <w:rPr>
                <w:rFonts w:ascii="Times New Roman" w:hAnsi="Times New Roman" w:cs="Times New Roman"/>
                <w:sz w:val="20"/>
                <w:szCs w:val="20"/>
              </w:rPr>
              <w:lastRenderedPageBreak/>
              <w:t>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c) mora biti kupljena po tržišnim uvjetima od treće osobe nepovezane s kupcem; i (Znači li navedeno da se troškovi plaća suradnika ili softver </w:t>
            </w:r>
            <w:r w:rsidRPr="00DE6F6C">
              <w:rPr>
                <w:rFonts w:ascii="Times New Roman" w:hAnsi="Times New Roman" w:cs="Times New Roman"/>
                <w:sz w:val="20"/>
                <w:szCs w:val="20"/>
              </w:rPr>
              <w:lastRenderedPageBreak/>
              <w:t>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 xml:space="preserve">Intenzitet potpore za reviziju cijelog projektnog prijedloga računa se prema </w:t>
            </w:r>
            <w:r w:rsidRPr="00DE6F6C">
              <w:rPr>
                <w:rFonts w:ascii="Times New Roman" w:hAnsi="Times New Roman"/>
                <w:sz w:val="20"/>
                <w:szCs w:val="20"/>
              </w:rPr>
              <w:lastRenderedPageBreak/>
              <w:t>najvećem intenzitetu potpore  u projektu.</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S obzirom da se u našem konkretnom slučaju radi o usluzi nad kojim </w:t>
            </w:r>
            <w:r w:rsidRPr="00DE6F6C">
              <w:rPr>
                <w:rFonts w:ascii="Times New Roman" w:hAnsi="Times New Roman" w:cs="Times New Roman"/>
                <w:sz w:val="20"/>
                <w:szCs w:val="20"/>
              </w:rPr>
              <w:lastRenderedPageBreak/>
              <w:t>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w:t>
            </w:r>
            <w:r w:rsidRPr="00DE6F6C">
              <w:rPr>
                <w:rFonts w:ascii="Times New Roman" w:hAnsi="Times New Roman" w:cs="Times New Roman"/>
                <w:sz w:val="20"/>
                <w:szCs w:val="20"/>
              </w:rPr>
              <w:lastRenderedPageBreak/>
              <w:t xml:space="preserve">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0F2297">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0F2297">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0F2297">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0F2297">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w:t>
            </w:r>
            <w:r w:rsidRPr="00DE6F6C">
              <w:rPr>
                <w:rFonts w:ascii="Times New Roman" w:hAnsi="Times New Roman" w:cs="Times New Roman"/>
                <w:sz w:val="20"/>
                <w:szCs w:val="20"/>
              </w:rPr>
              <w:lastRenderedPageBreak/>
              <w:t>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0F2297">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0F2297">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UZP-u točka 4.2. spomenuti troškovi nisu prihvatljivi. </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0F2297">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0F2297">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w:t>
            </w:r>
            <w:r w:rsidRPr="00DE6F6C">
              <w:rPr>
                <w:rFonts w:ascii="Times New Roman" w:hAnsi="Times New Roman" w:cs="Times New Roman"/>
                <w:sz w:val="20"/>
                <w:szCs w:val="20"/>
              </w:rPr>
              <w:lastRenderedPageBreak/>
              <w:t xml:space="preserve">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w:t>
            </w:r>
            <w:r w:rsidRPr="00DE6F6C">
              <w:rPr>
                <w:rFonts w:ascii="Times New Roman" w:hAnsi="Times New Roman" w:cs="Times New Roman"/>
                <w:color w:val="000000" w:themeColor="text1"/>
                <w:sz w:val="20"/>
                <w:szCs w:val="20"/>
              </w:rPr>
              <w:lastRenderedPageBreak/>
              <w:t xml:space="preserve">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0F2297">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0F2297">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0F2297">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Ako poduzetnik zatvara financijsku konstrukciju kreditom može uz prijavu dostaviti pismo namjere kao dokaz o navedenom.</w:t>
            </w:r>
          </w:p>
          <w:p w:rsidR="00672069" w:rsidRPr="00DE6F6C" w:rsidRDefault="00672069" w:rsidP="007455D8">
            <w:pPr>
              <w:autoSpaceDE w:val="0"/>
              <w:autoSpaceDN w:val="0"/>
              <w:rPr>
                <w:rFonts w:ascii="Times New Roman" w:hAnsi="Times New Roman" w:cs="Times New Roman"/>
                <w:color w:val="FF0000"/>
                <w:sz w:val="20"/>
                <w:szCs w:val="20"/>
              </w:rPr>
            </w:pPr>
          </w:p>
        </w:tc>
      </w:tr>
      <w:tr w:rsidR="00DB399D" w:rsidRPr="00DE6F6C" w:rsidTr="000F2297">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0F2297">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0F2297">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lastRenderedPageBreak/>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0F2297">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0F2297">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0F2297">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lastRenderedPageBreak/>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0F2297">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 xml:space="preserve">U podatkovnom listu broj 6 automatski se zbrajaju i raspoređuju ukupno prihvatljivi troškovi prema odabranim kategorijama istraživanja iz padajućeg izbornika. U podatkovni list broj 6 potrebno je ručno unijeti iznos potpore po navedenim </w:t>
            </w:r>
            <w:r w:rsidRPr="00DE6F6C">
              <w:rPr>
                <w:rFonts w:ascii="Times New Roman" w:hAnsi="Times New Roman" w:cs="Times New Roman"/>
                <w:b/>
                <w:bCs/>
                <w:sz w:val="20"/>
                <w:szCs w:val="20"/>
              </w:rPr>
              <w:lastRenderedPageBreak/>
              <w:t>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odgovor dovodi do netočnog izračuna jer suma korisničkog udjela </w:t>
            </w:r>
            <w:r w:rsidRPr="00DE6F6C">
              <w:rPr>
                <w:rFonts w:ascii="Times New Roman" w:hAnsi="Times New Roman" w:cs="Times New Roman"/>
                <w:i/>
                <w:iCs/>
                <w:sz w:val="20"/>
                <w:szCs w:val="20"/>
              </w:rPr>
              <w:lastRenderedPageBreak/>
              <w:t>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0F2297">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0F2297">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0F2297">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lastRenderedPageBreak/>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lastRenderedPageBreak/>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0F2297">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0F2297">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0F2297">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w:t>
            </w:r>
            <w:r w:rsidRPr="00DE6F6C">
              <w:rPr>
                <w:rFonts w:ascii="Times New Roman" w:hAnsi="Times New Roman" w:cs="Times New Roman"/>
                <w:sz w:val="20"/>
                <w:szCs w:val="20"/>
              </w:rPr>
              <w:lastRenderedPageBreak/>
              <w:t>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lastRenderedPageBreak/>
              <w:t>Oprema koja se amortizira u projektu mora biti vidljiva u bilanci predanoj uz projektnu prijavu ne starijoj 30 dana od datuma predaje projektnog prijedloga.</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0F2297">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0F2297">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0F2297">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UZP-u točka 4.2. spomenuti troškovi nisu prihvatljivi.</w:t>
            </w:r>
          </w:p>
        </w:tc>
      </w:tr>
      <w:tr w:rsidR="002063F1" w:rsidRPr="00DE6F6C" w:rsidTr="000F2297">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UZP-u točka 4.2. spomenuti troškovi nisu prihvatljivi</w:t>
            </w:r>
          </w:p>
        </w:tc>
      </w:tr>
      <w:tr w:rsidR="00C12D9C" w:rsidRPr="00DE6F6C" w:rsidTr="000F2297">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0F2297">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0F2297">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w:t>
            </w:r>
            <w:r w:rsidRPr="00DE6F6C">
              <w:rPr>
                <w:rFonts w:ascii="Times New Roman" w:hAnsi="Times New Roman" w:cs="Times New Roman"/>
                <w:iCs/>
                <w:sz w:val="20"/>
                <w:szCs w:val="20"/>
              </w:rPr>
              <w:lastRenderedPageBreak/>
              <w:t xml:space="preserve">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0F2297">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0F2297">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model nije prihvatljiv.</w:t>
            </w:r>
          </w:p>
        </w:tc>
      </w:tr>
      <w:tr w:rsidR="00C0548A" w:rsidRPr="00DE6F6C" w:rsidTr="000F2297">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0F2297">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w:t>
            </w:r>
            <w:r w:rsidRPr="00DE6F6C">
              <w:rPr>
                <w:rFonts w:ascii="Times New Roman" w:hAnsi="Times New Roman" w:cs="Times New Roman"/>
                <w:sz w:val="20"/>
                <w:szCs w:val="20"/>
              </w:rPr>
              <w:lastRenderedPageBreak/>
              <w:t>((1)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lastRenderedPageBreak/>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0F2297">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b)Spadaju li u prihvatljive izdatke usluge izrade alata i naprava,bez kojih se </w:t>
            </w:r>
            <w:r w:rsidRPr="00DE6F6C">
              <w:rPr>
                <w:rFonts w:ascii="Times New Roman" w:hAnsi="Times New Roman" w:cs="Times New Roman"/>
                <w:sz w:val="20"/>
                <w:szCs w:val="20"/>
              </w:rPr>
              <w:lastRenderedPageBreak/>
              <w:t>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0F2297">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0F2297">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0F2297">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0F2297">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 xml:space="preserve">vezana uz mjere  informiranja  i komunikaciju o  projektima (operacijama) sufinanciranih u okviru europskih </w:t>
            </w:r>
            <w:r w:rsidRPr="00DE6F6C">
              <w:rPr>
                <w:rFonts w:ascii="Times New Roman" w:hAnsi="Times New Roman" w:cs="Times New Roman"/>
                <w:i/>
                <w:iCs/>
                <w:sz w:val="20"/>
                <w:szCs w:val="20"/>
              </w:rPr>
              <w:lastRenderedPageBreak/>
              <w:t>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0F2297">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0F2297">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0F2297">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lastRenderedPageBreak/>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Može.</w:t>
            </w:r>
          </w:p>
        </w:tc>
      </w:tr>
      <w:tr w:rsidR="00D26CE1" w:rsidRPr="00DE6F6C" w:rsidTr="000F2297">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0F2297">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 xml:space="preserve">Iz dostavljene dokumentacije prijavitelja/partnera i službeno dostupnih izvora, a za potrebe utvrđivanja odredbi vezanih za prihvatljivost prijavitelja/partnera i </w:t>
            </w:r>
            <w:r w:rsidRPr="00DE6F6C">
              <w:rPr>
                <w:rFonts w:ascii="Times New Roman" w:hAnsi="Times New Roman"/>
                <w:sz w:val="20"/>
                <w:szCs w:val="20"/>
              </w:rPr>
              <w:lastRenderedPageBreak/>
              <w:t>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0F2297">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w:t>
            </w:r>
            <w:r w:rsidR="00B01C63" w:rsidRPr="00DE6F6C">
              <w:rPr>
                <w:rFonts w:ascii="Times New Roman" w:hAnsi="Times New Roman" w:cs="Times New Roman"/>
                <w:sz w:val="20"/>
                <w:szCs w:val="20"/>
              </w:rPr>
              <w:lastRenderedPageBreak/>
              <w:t>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lastRenderedPageBreak/>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točci 7.1. dokumentacija koja zahtijeva potpis prijavitelja/partnera mora biti u izvorniku, ovjerena pečatom i potpisom osobe </w:t>
            </w:r>
            <w:r w:rsidRPr="00DE6F6C">
              <w:rPr>
                <w:rFonts w:ascii="Times New Roman" w:hAnsi="Times New Roman" w:cs="Times New Roman"/>
                <w:color w:val="000000"/>
                <w:sz w:val="20"/>
                <w:szCs w:val="20"/>
              </w:rPr>
              <w:lastRenderedPageBreak/>
              <w:t>ovlaštene za zastupanje.</w:t>
            </w:r>
          </w:p>
        </w:tc>
      </w:tr>
      <w:tr w:rsidR="00B01C63" w:rsidRPr="00DE6F6C" w:rsidTr="000F2297">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0F2297">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 xml:space="preserve">Iz odgovora na pitanja 124 i 377 slijedi da je diseminaciju rezultata moguće provesti samo kao završnu aktivnost pojedine faze istraživanja. U slučaju projekata čije se aktivnosti sprovode isključivo kroz fazu industrijskog </w:t>
            </w:r>
            <w:r w:rsidRPr="00DE6F6C">
              <w:rPr>
                <w:rFonts w:ascii="Times New Roman" w:hAnsi="Times New Roman" w:cs="Times New Roman"/>
                <w:sz w:val="20"/>
                <w:szCs w:val="20"/>
              </w:rPr>
              <w:lastRenderedPageBreak/>
              <w:t>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lastRenderedPageBreak/>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0F2297">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w:t>
            </w:r>
            <w:r w:rsidRPr="00DE6F6C">
              <w:rPr>
                <w:rFonts w:ascii="Times New Roman" w:hAnsi="Times New Roman" w:cs="Times New Roman"/>
                <w:sz w:val="20"/>
                <w:szCs w:val="20"/>
              </w:rPr>
              <w:lastRenderedPageBreak/>
              <w:t xml:space="preserve">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0F2297">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Isto je navedeno i u proračunu.</w:t>
            </w:r>
          </w:p>
          <w:p w:rsidR="00622429" w:rsidRPr="00DE6F6C" w:rsidRDefault="00622429" w:rsidP="007455D8">
            <w:pPr>
              <w:autoSpaceDE w:val="0"/>
              <w:autoSpaceDN w:val="0"/>
              <w:rPr>
                <w:rFonts w:ascii="Times New Roman" w:hAnsi="Times New Roman" w:cs="Times New Roman"/>
                <w:color w:val="FF0000"/>
                <w:sz w:val="20"/>
                <w:szCs w:val="20"/>
              </w:rPr>
            </w:pPr>
          </w:p>
        </w:tc>
      </w:tr>
      <w:tr w:rsidR="006F26BB" w:rsidRPr="00DE6F6C" w:rsidTr="000F2297">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0F2297">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0F2297">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0F2297">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U slučaju zaposlenika koji su zaposleni u punom radnom vremenu, to je jasno. No, što je s zaposlenicima koji imaju ugovor o radu temeljem kojega rade u nepunom radnom vremenu, recimo 25% radnog vremena. Logično bi </w:t>
            </w:r>
            <w:r w:rsidRPr="00DE6F6C">
              <w:rPr>
                <w:rFonts w:ascii="Times New Roman" w:hAnsi="Times New Roman" w:cs="Times New Roman"/>
                <w:sz w:val="20"/>
                <w:szCs w:val="20"/>
              </w:rPr>
              <w:lastRenderedPageBreak/>
              <w:t>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w:t>
            </w:r>
            <w:r w:rsidRPr="00DE6F6C">
              <w:rPr>
                <w:rFonts w:ascii="Times New Roman" w:hAnsi="Times New Roman" w:cs="Times New Roman"/>
                <w:sz w:val="20"/>
                <w:szCs w:val="20"/>
              </w:rPr>
              <w:lastRenderedPageBreak/>
              <w:t>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0F2297">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w:t>
            </w:r>
            <w:r w:rsidRPr="00DE6F6C">
              <w:rPr>
                <w:rFonts w:ascii="Times New Roman" w:hAnsi="Times New Roman" w:cs="Times New Roman"/>
                <w:sz w:val="20"/>
                <w:szCs w:val="20"/>
              </w:rPr>
              <w:lastRenderedPageBreak/>
              <w:t>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Najam opreme koja je neophodna za provođenje projekta nije prihvatljiv trošak sukladno točki 4.2.UZP-a.</w:t>
            </w:r>
          </w:p>
        </w:tc>
      </w:tr>
      <w:tr w:rsidR="00ED1CE7" w:rsidRPr="00DE6F6C" w:rsidTr="000F2297">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0F2297">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Prilogu I, Uredbe 2651/2014</w:t>
            </w:r>
            <w:r w:rsidR="00950416" w:rsidRPr="00DE6F6C">
              <w:rPr>
                <w:rFonts w:ascii="Times New Roman" w:hAnsi="Times New Roman" w:cs="Times New Roman"/>
                <w:sz w:val="20"/>
                <w:szCs w:val="20"/>
              </w:rPr>
              <w:t>.</w:t>
            </w:r>
          </w:p>
        </w:tc>
      </w:tr>
      <w:tr w:rsidR="00974601" w:rsidRPr="00DE6F6C" w:rsidTr="000F2297">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0F2297">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djelatnike koji prethodne godine nisu kod prijavitelja/partnera bili zaposleni </w:t>
            </w:r>
            <w:r w:rsidRPr="00DE6F6C">
              <w:rPr>
                <w:rFonts w:ascii="Times New Roman" w:hAnsi="Times New Roman" w:cs="Times New Roman"/>
                <w:sz w:val="20"/>
                <w:szCs w:val="20"/>
              </w:rPr>
              <w:lastRenderedPageBreak/>
              <w:t>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0F2297">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w:t>
            </w:r>
            <w:r w:rsidRPr="00DE6F6C">
              <w:rPr>
                <w:rFonts w:ascii="Times New Roman" w:hAnsi="Times New Roman" w:cs="Times New Roman"/>
                <w:sz w:val="20"/>
                <w:szCs w:val="20"/>
              </w:rPr>
              <w:lastRenderedPageBreak/>
              <w:t xml:space="preserve">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0F2297">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0F2297">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w:t>
            </w:r>
            <w:r w:rsidRPr="00DE6F6C">
              <w:rPr>
                <w:rFonts w:ascii="Times New Roman" w:hAnsi="Times New Roman" w:cs="Times New Roman"/>
                <w:color w:val="000000" w:themeColor="text1"/>
                <w:sz w:val="20"/>
                <w:szCs w:val="20"/>
              </w:rPr>
              <w:lastRenderedPageBreak/>
              <w:t>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0F2297">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xml:space="preserve">, 1997.). Međutim, ne bi bilo očigledno je li inovacija remeteća (razorna) dugo nakon što je uvedena. To je čini teškom za prikupljanje podataka za inovacije koje remete u </w:t>
            </w:r>
            <w:r w:rsidRPr="00DE6F6C">
              <w:rPr>
                <w:rFonts w:ascii="Times New Roman" w:hAnsi="Times New Roman" w:cs="Times New Roman"/>
                <w:color w:val="000000" w:themeColor="text1"/>
                <w:sz w:val="20"/>
                <w:szCs w:val="20"/>
              </w:rPr>
              <w:lastRenderedPageBreak/>
              <w:t>roku ispitanom (pregledanom) u studiji inovacije</w:t>
            </w:r>
          </w:p>
        </w:tc>
      </w:tr>
      <w:tr w:rsidR="00A025F7" w:rsidRPr="00DE6F6C" w:rsidTr="000F2297">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0F2297">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0F2297">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w:t>
            </w:r>
            <w:r w:rsidRPr="00DE6F6C">
              <w:rPr>
                <w:rFonts w:ascii="Times New Roman" w:hAnsi="Times New Roman" w:cs="Times New Roman"/>
                <w:sz w:val="20"/>
                <w:szCs w:val="20"/>
              </w:rPr>
              <w:lastRenderedPageBreak/>
              <w:t xml:space="preserve">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0F2297">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0F2297">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w:t>
            </w:r>
            <w:r w:rsidRPr="00DE6F6C">
              <w:rPr>
                <w:rFonts w:ascii="Times New Roman" w:hAnsi="Times New Roman" w:cs="Times New Roman"/>
                <w:sz w:val="20"/>
                <w:szCs w:val="20"/>
              </w:rPr>
              <w:lastRenderedPageBreak/>
              <w:t xml:space="preserve">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 xml:space="preserve">Obveza informiranja i vidljivosti se odnosi na objavljivanje činjenice da EU sufinancira projekt i definirana je u Prilozima 1 i 2 (Nacrt općih uvjeta i Posebni </w:t>
            </w:r>
            <w:r w:rsidRPr="00DE6F6C">
              <w:rPr>
                <w:rFonts w:ascii="Times New Roman" w:eastAsia="Times New Roman" w:hAnsi="Times New Roman" w:cs="Times New Roman"/>
                <w:sz w:val="20"/>
                <w:szCs w:val="20"/>
              </w:rPr>
              <w:lastRenderedPageBreak/>
              <w:t>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Vas da nam pojasnite uvjete međusobnih odnosa/obveza Prijavitelja (Nositelja) i Partnera u projektu tijekom pripreme, provedbe i izvršenja </w:t>
            </w:r>
            <w:r w:rsidRPr="00DE6F6C">
              <w:rPr>
                <w:rFonts w:ascii="Times New Roman" w:hAnsi="Times New Roman" w:cs="Times New Roman"/>
                <w:sz w:val="20"/>
                <w:szCs w:val="20"/>
              </w:rPr>
              <w:lastRenderedPageBreak/>
              <w:t>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w:t>
            </w:r>
            <w:r w:rsidRPr="00DE6F6C">
              <w:rPr>
                <w:rFonts w:ascii="Times New Roman" w:hAnsi="Times New Roman" w:cs="Times New Roman"/>
                <w:sz w:val="20"/>
                <w:szCs w:val="20"/>
              </w:rPr>
              <w:lastRenderedPageBreak/>
              <w:t>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0F2297">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0F2297">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0F2297">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0F2297">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Prijavitelj na projektu ima Partnera organizaciju za istraživanje i širenje </w:t>
            </w:r>
            <w:r w:rsidRPr="00DE6F6C">
              <w:rPr>
                <w:rFonts w:ascii="Times New Roman" w:hAnsi="Times New Roman" w:cs="Times New Roman"/>
                <w:sz w:val="20"/>
                <w:szCs w:val="20"/>
              </w:rPr>
              <w:lastRenderedPageBreak/>
              <w:t>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Navedeno ovisi o kontekstu samog projekta i ciljevima istraživačko razvojnih </w:t>
            </w:r>
            <w:r w:rsidRPr="00DE6F6C">
              <w:rPr>
                <w:rFonts w:ascii="Times New Roman" w:hAnsi="Times New Roman" w:cs="Times New Roman"/>
                <w:color w:val="000000" w:themeColor="text1"/>
                <w:sz w:val="20"/>
                <w:szCs w:val="20"/>
              </w:rPr>
              <w:lastRenderedPageBreak/>
              <w:t>aktivnosti pa će se isto moći procijeniti tek nakon uvida u cijeli projekt</w:t>
            </w:r>
          </w:p>
        </w:tc>
      </w:tr>
      <w:tr w:rsidR="00D17A68" w:rsidRPr="00DE6F6C" w:rsidTr="000F2297">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0F2297">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0F2297">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0F2297">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lastRenderedPageBreak/>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w:t>
            </w:r>
            <w:r w:rsidRPr="00DE6F6C">
              <w:rPr>
                <w:rFonts w:ascii="Times New Roman" w:eastAsia="Calibri" w:hAnsi="Times New Roman" w:cs="Times New Roman"/>
                <w:sz w:val="20"/>
                <w:szCs w:val="20"/>
              </w:rPr>
              <w:lastRenderedPageBreak/>
              <w:t xml:space="preserve">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DE6F6C" w:rsidRDefault="009C724C" w:rsidP="009C724C">
            <w:pPr>
              <w:rPr>
                <w:rFonts w:ascii="Times New Roman" w:hAnsi="Times New Roman" w:cs="Times New Roman"/>
                <w:sz w:val="20"/>
                <w:szCs w:val="20"/>
              </w:rPr>
            </w:pPr>
            <w:r w:rsidRPr="00DE6F6C">
              <w:rPr>
                <w:rFonts w:ascii="Times New Roman" w:eastAsia="Calibri" w:hAnsi="Times New Roman" w:cs="Times New Roman"/>
                <w:sz w:val="20"/>
                <w:szCs w:val="20"/>
              </w:rPr>
              <w:t>a) Ne – 0 bodova, b) Da – 5 bodova.</w:t>
            </w: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w:t>
            </w:r>
            <w:r w:rsidRPr="00DE6F6C">
              <w:rPr>
                <w:rFonts w:ascii="Times New Roman" w:hAnsi="Times New Roman" w:cs="Times New Roman"/>
                <w:sz w:val="20"/>
                <w:szCs w:val="20"/>
              </w:rPr>
              <w:lastRenderedPageBreak/>
              <w:t>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0F2297">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0F2297">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0F2297">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0F2297">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0F2297">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0F2297">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w:t>
            </w:r>
            <w:r w:rsidRPr="00DE6F6C">
              <w:rPr>
                <w:rFonts w:ascii="Times New Roman" w:hAnsi="Times New Roman" w:cs="Times New Roman"/>
                <w:sz w:val="20"/>
                <w:szCs w:val="20"/>
              </w:rPr>
              <w:lastRenderedPageBreak/>
              <w:t xml:space="preserve">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Troškovi amortizacije izračunavaju se u skladu s relevantnim nacionalnim računovodstvenim pravilima i računovodstvenom politikom korisnika/partnera, </w:t>
            </w:r>
            <w:r w:rsidRPr="00DE6F6C">
              <w:rPr>
                <w:rFonts w:ascii="Times New Roman" w:hAnsi="Times New Roman" w:cs="Times New Roman"/>
                <w:sz w:val="20"/>
                <w:szCs w:val="20"/>
              </w:rPr>
              <w:lastRenderedPageBreak/>
              <w:t>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0F2297">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0F2297">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FF2B35">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0F2297">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0F2297">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0F2297">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0F2297">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w:t>
            </w:r>
            <w:r w:rsidRPr="00DE6F6C">
              <w:rPr>
                <w:rFonts w:ascii="Times New Roman" w:hAnsi="Times New Roman" w:cs="Times New Roman"/>
                <w:color w:val="000000" w:themeColor="text1"/>
                <w:sz w:val="20"/>
                <w:szCs w:val="20"/>
              </w:rPr>
              <w:lastRenderedPageBreak/>
              <w:t xml:space="preserve">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0F2297">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0F2297">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0F2297">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Napominjemo da je riječ o vrlo specifičnim softverskim programima koji su nužni za provođenje industrijskog istraživanja i bez čije dostupnosti </w:t>
            </w:r>
            <w:r w:rsidRPr="00DE6F6C">
              <w:rPr>
                <w:rFonts w:ascii="Times New Roman" w:hAnsi="Times New Roman" w:cs="Times New Roman"/>
                <w:sz w:val="20"/>
                <w:szCs w:val="20"/>
              </w:rPr>
              <w:lastRenderedPageBreak/>
              <w:t>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lastRenderedPageBreak/>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0F2297">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2.      da je Korisnik dana (XY) u ime partnerstva potpisao Ugovor o dodjeli </w:t>
            </w:r>
            <w:r w:rsidRPr="00DE6F6C">
              <w:rPr>
                <w:rFonts w:ascii="Times New Roman" w:hAnsi="Times New Roman" w:cs="Times New Roman"/>
                <w:sz w:val="20"/>
                <w:szCs w:val="20"/>
              </w:rPr>
              <w:lastRenderedPageBreak/>
              <w:t>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0F2297">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lastRenderedPageBreak/>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Prihvatljivo je, ako je zadovoljen uvjet  financiranja plaća iz Državnog proračuna RH.</w:t>
            </w: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w:t>
            </w:r>
            <w:r w:rsidRPr="00DE6F6C">
              <w:rPr>
                <w:rFonts w:ascii="Times New Roman" w:hAnsi="Times New Roman" w:cs="Times New Roman"/>
                <w:sz w:val="20"/>
                <w:szCs w:val="20"/>
              </w:rPr>
              <w:lastRenderedPageBreak/>
              <w:t xml:space="preserve">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 xml:space="preserve">Prijavitelj može biti isključivo jedno od poduzeća unutar grupe, ostala poduzeća unutar grupe mogu sudjelovati na projektu uz prijavitelja, ali moraju biti </w:t>
            </w:r>
            <w:r w:rsidRPr="00FF2B35">
              <w:rPr>
                <w:rFonts w:ascii="Times New Roman" w:hAnsi="Times New Roman" w:cs="Times New Roman"/>
                <w:color w:val="000000" w:themeColor="text1"/>
                <w:sz w:val="20"/>
                <w:szCs w:val="20"/>
                <w:highlight w:val="yellow"/>
              </w:rPr>
              <w:lastRenderedPageBreak/>
              <w:t>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0F2297">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0F2297">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w:t>
            </w:r>
            <w:r w:rsidRPr="00DE6F6C">
              <w:rPr>
                <w:rFonts w:ascii="Times New Roman" w:hAnsi="Times New Roman" w:cs="Times New Roman"/>
                <w:sz w:val="20"/>
                <w:szCs w:val="20"/>
              </w:rPr>
              <w:lastRenderedPageBreak/>
              <w:t xml:space="preserve">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lastRenderedPageBreak/>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DE6F6C" w:rsidRDefault="00967893"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 pitanje ćemo odgovoriti nakon konzultacija sa PT2.</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Navedeni model je prihvatljiv ali uz uvjet da postoji još najmanje jedan partner poduzetnik</w:t>
            </w:r>
            <w:r w:rsidR="00BA58FC" w:rsidRPr="00DE6F6C">
              <w:rPr>
                <w:rFonts w:ascii="Times New Roman" w:hAnsi="Times New Roman" w:cs="Times New Roman"/>
                <w:sz w:val="20"/>
                <w:szCs w:val="20"/>
              </w:rPr>
              <w:t>.</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Projektni prijedlog će rezultirati rješenjem za filtraciju kojeg čine 2 proizvoda, svaki po tri veličine (mali,srednji,veliki), čime će se ispuniti svi </w:t>
            </w:r>
            <w:r w:rsidRPr="00DE6F6C">
              <w:rPr>
                <w:rFonts w:ascii="Times New Roman" w:hAnsi="Times New Roman" w:cs="Times New Roman"/>
                <w:sz w:val="20"/>
                <w:szCs w:val="20"/>
              </w:rPr>
              <w:lastRenderedPageBreak/>
              <w:t>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Bez uvida u projektnu prijavu nismo u mogućnosti odgovoriti na pitanje. </w:t>
            </w:r>
          </w:p>
        </w:tc>
      </w:tr>
      <w:tr w:rsidR="00880C93" w:rsidRPr="00DE6F6C" w:rsidTr="000F2297">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0F2297">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lastRenderedPageBreak/>
              <w:t>Obrazac 4 dostavljaju svi partneri uključujući i organizacije za istraživanje i razvoj. Pitanje br. 16. je u međuvremenu revidirano.</w:t>
            </w:r>
          </w:p>
        </w:tc>
      </w:tr>
      <w:tr w:rsidR="00880C93" w:rsidRPr="00DE6F6C" w:rsidTr="000F2297">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bookmarkStart w:id="1" w:name="_GoBack"/>
            <w:bookmarkEnd w:id="1"/>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 xml:space="preserve">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w:t>
            </w:r>
            <w:r w:rsidRPr="00DE6F6C">
              <w:rPr>
                <w:rFonts w:ascii="Times New Roman" w:hAnsi="Times New Roman" w:cs="Times New Roman"/>
                <w:sz w:val="20"/>
                <w:szCs w:val="20"/>
              </w:rPr>
              <w:lastRenderedPageBreak/>
              <w:t>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w:t>
            </w:r>
            <w:r w:rsidRPr="00DE6F6C">
              <w:rPr>
                <w:rFonts w:ascii="Times New Roman" w:hAnsi="Times New Roman" w:cs="Times New Roman"/>
                <w:sz w:val="20"/>
                <w:szCs w:val="20"/>
              </w:rPr>
              <w:lastRenderedPageBreak/>
              <w:t xml:space="preserve">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w:t>
            </w:r>
            <w:r w:rsidRPr="00DE6F6C">
              <w:rPr>
                <w:rFonts w:ascii="Times New Roman" w:hAnsi="Times New Roman" w:cs="Times New Roman"/>
                <w:sz w:val="20"/>
                <w:szCs w:val="20"/>
              </w:rPr>
              <w:lastRenderedPageBreak/>
              <w:t>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 xml:space="preserve">U ponudi za registraciju verbalnog i figurativnog žiga, uz prihvatljive </w:t>
            </w:r>
            <w:r w:rsidRPr="00DE6F6C">
              <w:rPr>
                <w:rFonts w:ascii="Times New Roman" w:hAnsi="Times New Roman" w:cs="Times New Roman"/>
                <w:sz w:val="20"/>
                <w:szCs w:val="20"/>
              </w:rPr>
              <w:lastRenderedPageBreak/>
              <w:t>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Navedeno je prihvatljivo sukladno čl.4.2 UZP točka 7.</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Prihvatljiva je opcija b) uz napomenu u poslovnom planu u dijelu koji se odnosi na  sastav projektnog tima.</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 obzirom da prijavitelj i partneri potpisuju (1) Izjavu o istinitosti podataka, (2) obrazac 5. Izjava prijavitelja i (3) obrazac 6. Izjava partnera u kojima </w:t>
            </w:r>
            <w:r w:rsidRPr="00DE6F6C">
              <w:rPr>
                <w:rFonts w:ascii="Times New Roman" w:hAnsi="Times New Roman" w:cs="Times New Roman"/>
                <w:sz w:val="20"/>
                <w:szCs w:val="20"/>
              </w:rPr>
              <w:lastRenderedPageBreak/>
              <w:t>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lastRenderedPageBreak/>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w:t>
            </w:r>
            <w:r w:rsidRPr="00DE6F6C">
              <w:rPr>
                <w:rFonts w:ascii="Times New Roman" w:hAnsi="Times New Roman" w:cs="Times New Roman"/>
                <w:sz w:val="20"/>
                <w:szCs w:val="20"/>
              </w:rPr>
              <w:lastRenderedPageBreak/>
              <w:t xml:space="preserve">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0F2297">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w:t>
            </w:r>
            <w:r w:rsidRPr="00DE6F6C">
              <w:rPr>
                <w:rFonts w:ascii="Times New Roman" w:hAnsi="Times New Roman" w:cs="Times New Roman"/>
                <w:sz w:val="20"/>
                <w:szCs w:val="20"/>
              </w:rPr>
              <w:lastRenderedPageBreak/>
              <w:t>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Nije moguće naknadno korigirati jediničnu cijenu rada</w:t>
            </w:r>
          </w:p>
        </w:tc>
      </w:tr>
      <w:tr w:rsidR="00FE3DED" w:rsidRPr="00DE6F6C" w:rsidTr="000F2297">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0F2297">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0F2297">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0F2297">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DE6F6C">
              <w:rPr>
                <w:rFonts w:ascii="Times New Roman" w:hAnsi="Times New Roman" w:cs="Times New Roman"/>
                <w:sz w:val="20"/>
                <w:szCs w:val="20"/>
              </w:rPr>
              <w:lastRenderedPageBreak/>
              <w:t>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0F2297">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0F2297">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0F2297">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lastRenderedPageBreak/>
              <w:t>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 xml:space="preserve">Prijavitelj može biti isključivo jedno od poduzeća unutar grupe, ostala poduzeća unutar grupe mogu sudjelovati na projektu uz prijavitelja, ali moraju biti </w:t>
            </w:r>
            <w:r w:rsidRPr="00FF2B35">
              <w:rPr>
                <w:rFonts w:ascii="Times New Roman" w:eastAsia="Calibri" w:hAnsi="Times New Roman" w:cs="Times New Roman"/>
                <w:color w:val="000000" w:themeColor="text1"/>
                <w:sz w:val="20"/>
                <w:szCs w:val="20"/>
                <w:highlight w:val="yellow"/>
                <w:lang w:eastAsia="en-GB"/>
              </w:rPr>
              <w:lastRenderedPageBreak/>
              <w:t>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0F2297">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 projekta je razvoj novih ili znatno poboljšanih proizvoda i usluga. </w:t>
            </w:r>
            <w:r w:rsidRPr="00DE6F6C">
              <w:rPr>
                <w:rFonts w:ascii="Times New Roman" w:eastAsia="Calibri" w:hAnsi="Times New Roman" w:cs="Times New Roman"/>
                <w:sz w:val="20"/>
                <w:szCs w:val="20"/>
              </w:rPr>
              <w:lastRenderedPageBreak/>
              <w:t>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w:t>
            </w:r>
            <w:r w:rsidRPr="00DE6F6C">
              <w:rPr>
                <w:rFonts w:ascii="Times New Roman" w:eastAsia="Calibri" w:hAnsi="Times New Roman" w:cs="Times New Roman"/>
                <w:color w:val="000000" w:themeColor="text1"/>
                <w:sz w:val="20"/>
                <w:szCs w:val="20"/>
              </w:rPr>
              <w:lastRenderedPageBreak/>
              <w:t xml:space="preserve">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w:t>
            </w:r>
            <w:r w:rsidRPr="00DE6F6C">
              <w:rPr>
                <w:rFonts w:ascii="Times New Roman" w:eastAsia="Calibri" w:hAnsi="Times New Roman" w:cs="Times New Roman"/>
                <w:color w:val="000000" w:themeColor="text1"/>
                <w:sz w:val="20"/>
                <w:szCs w:val="20"/>
              </w:rPr>
              <w:lastRenderedPageBreak/>
              <w:t xml:space="preserve">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w:t>
            </w:r>
            <w:r w:rsidRPr="00DE6F6C">
              <w:rPr>
                <w:rFonts w:ascii="Times New Roman" w:eastAsia="Calibri" w:hAnsi="Times New Roman" w:cs="Times New Roman"/>
                <w:color w:val="000000" w:themeColor="text1"/>
                <w:sz w:val="20"/>
                <w:szCs w:val="20"/>
              </w:rPr>
              <w:lastRenderedPageBreak/>
              <w:t>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0F2297">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0F2297">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0F2297">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 xml:space="preserve">Znači li to da za svaku pojedinu aktivnost u rubriku „Nositelj“ unosimo tko je nositelj te konkretne aktivnosti (ili tvrtka prijavitelj (nositelj projekta) ili partner u provedbi projekta s obzirom na intenzitet uključenosti </w:t>
            </w:r>
            <w:r w:rsidRPr="00DE6F6C">
              <w:rPr>
                <w:rFonts w:ascii="Times New Roman" w:eastAsia="Calibri" w:hAnsi="Times New Roman" w:cs="Times New Roman"/>
                <w:sz w:val="20"/>
                <w:szCs w:val="20"/>
              </w:rPr>
              <w:lastRenderedPageBreak/>
              <w:t>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lastRenderedPageBreak/>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0F2297">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0F2297">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Zatvaranje financijske konstrukcije IRI projekta će se vršiti kreditom. Kod provedbe IRI projekta, zbog specifičnosti troškova, da li je potrebno </w:t>
            </w:r>
            <w:r w:rsidRPr="00DE6F6C">
              <w:rPr>
                <w:rFonts w:ascii="Times New Roman" w:eastAsia="Calibri" w:hAnsi="Times New Roman" w:cs="Times New Roman"/>
                <w:sz w:val="20"/>
                <w:szCs w:val="20"/>
              </w:rPr>
              <w:lastRenderedPageBreak/>
              <w:t>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lastRenderedPageBreak/>
              <w:t>Otvaranje posebnog projektnog računa nije nužno.</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w:t>
            </w:r>
            <w:r w:rsidRPr="00DE6F6C">
              <w:rPr>
                <w:rFonts w:ascii="Times New Roman" w:eastAsia="Calibri" w:hAnsi="Times New Roman" w:cs="Times New Roman"/>
                <w:sz w:val="20"/>
                <w:szCs w:val="20"/>
              </w:rPr>
              <w:lastRenderedPageBreak/>
              <w:t>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t>Ugovaranje vanjskih usluga na projektu se ugovara sukladno zakonu o javnoj nabavi.</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w:t>
            </w:r>
            <w:r w:rsidRPr="00DE6F6C">
              <w:rPr>
                <w:rFonts w:ascii="Times New Roman" w:eastAsia="Calibri" w:hAnsi="Times New Roman" w:cs="Times New Roman"/>
                <w:sz w:val="20"/>
                <w:szCs w:val="20"/>
              </w:rPr>
              <w:lastRenderedPageBreak/>
              <w:t xml:space="preserve">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  </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w:t>
            </w:r>
            <w:r w:rsidRPr="00DE6F6C">
              <w:rPr>
                <w:rFonts w:ascii="Times New Roman" w:eastAsia="Calibri" w:hAnsi="Times New Roman" w:cs="Times New Roman"/>
                <w:sz w:val="20"/>
                <w:szCs w:val="20"/>
              </w:rPr>
              <w:lastRenderedPageBreak/>
              <w:t>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 xml:space="preserve">Obrazac 10b se primjenjuje za projekte  u slučaju regionalne potpora čiji </w:t>
            </w:r>
            <w:r w:rsidRPr="00DE6F6C">
              <w:rPr>
                <w:rFonts w:ascii="Times New Roman" w:hAnsi="Times New Roman"/>
                <w:sz w:val="20"/>
                <w:szCs w:val="20"/>
              </w:rPr>
              <w:lastRenderedPageBreak/>
              <w:t>projekti  uključuju gradnju istraživačkih kapaciteta i ukoliko vrijednost projekta premašuje 75.000.000,00 HRK</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w:t>
            </w:r>
            <w:r w:rsidRPr="00DE6F6C">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EF5A98">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ins w:id="2" w:author="Tatjana Pekeč" w:date="2016-11-11T09:51:00Z"/>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Potencijalni prijavitelj bi bio strani poduzetnik koji ima podružnicu u Hrvatskoj. Prijavitelj je registriran za obavljanje ekonomske djelatnosti u Sloveniji već 3 godine, a njegova podružnica u Hrvatskoj tek 6 mjeseci. Je li </w:t>
            </w:r>
            <w:r w:rsidRPr="00DE6F6C">
              <w:rPr>
                <w:rFonts w:ascii="Times New Roman" w:eastAsia="Calibri" w:hAnsi="Times New Roman" w:cs="Times New Roman"/>
                <w:sz w:val="20"/>
                <w:szCs w:val="20"/>
              </w:rPr>
              <w:lastRenderedPageBreak/>
              <w:t>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lastRenderedPageBreak/>
              <w:t>U interesu jednakog postupanja prema svim prijaviteljima, Ministarstvo gospodarstva ne može davati svoje mišljenje o prihvatljivosti prijavitelja.</w:t>
            </w: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w:t>
            </w:r>
            <w:r w:rsidRPr="00DE6F6C">
              <w:rPr>
                <w:rFonts w:ascii="Times New Roman" w:eastAsia="Calibri" w:hAnsi="Times New Roman" w:cs="Times New Roman"/>
                <w:sz w:val="20"/>
                <w:szCs w:val="20"/>
              </w:rPr>
              <w:lastRenderedPageBreak/>
              <w:t>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4B3AC1" w:rsidP="003E6009">
            <w:pPr>
              <w:rPr>
                <w:rFonts w:ascii="Times New Roman" w:hAnsi="Times New Roman" w:cs="Times New Roman"/>
                <w:color w:val="000000" w:themeColor="text1"/>
                <w:sz w:val="20"/>
                <w:szCs w:val="20"/>
              </w:rPr>
            </w:pPr>
            <w:r w:rsidRPr="00B62C46">
              <w:rPr>
                <w:rFonts w:ascii="Times New Roman" w:hAnsi="Times New Roman"/>
                <w:color w:val="000000" w:themeColor="text1"/>
                <w:sz w:val="20"/>
                <w:szCs w:val="20"/>
                <w:highlight w:val="yellow"/>
              </w:rPr>
              <w:lastRenderedPageBreak/>
              <w:t>Organizacije za istraživanje i širenje znanja koje primaju plaću iz proračuna RH, mogu imati opravdani trošak novozaposlenih djelatnika koji su zaposleni za potrebe projekta i  100% su zaposleni na  projektu, a plaćeni su kroz ugovor o djelu.</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Organizacija za istraživanje i širenje znanja, koja sve godišnje prihode ostvaruje kroz gospodarsku djelatnost i nije korisnik Državnog proračuna RH, djeluje kao Partner na kolaborativnom IRI projektu u fazi industrijskog </w:t>
            </w:r>
            <w:r w:rsidRPr="00DE6F6C">
              <w:rPr>
                <w:rFonts w:ascii="Times New Roman" w:eastAsia="Calibri" w:hAnsi="Times New Roman" w:cs="Times New Roman"/>
                <w:color w:val="000000" w:themeColor="text1"/>
                <w:sz w:val="20"/>
                <w:szCs w:val="20"/>
              </w:rPr>
              <w:lastRenderedPageBreak/>
              <w:t>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w:t>
            </w:r>
            <w:r w:rsidRPr="00DE6F6C">
              <w:rPr>
                <w:rFonts w:ascii="Times New Roman" w:eastAsia="Calibri" w:hAnsi="Times New Roman" w:cs="Times New Roman"/>
                <w:color w:val="000000" w:themeColor="text1"/>
                <w:sz w:val="20"/>
                <w:szCs w:val="20"/>
              </w:rPr>
              <w:lastRenderedPageBreak/>
              <w:t>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650D49" w:rsidRPr="00DE6F6C" w:rsidTr="00A35068">
        <w:trPr>
          <w:trHeight w:val="20"/>
        </w:trPr>
        <w:tc>
          <w:tcPr>
            <w:tcW w:w="567" w:type="dxa"/>
          </w:tcPr>
          <w:p w:rsidR="00650D49" w:rsidRPr="00DE6F6C" w:rsidRDefault="00650D49"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650D49" w:rsidRPr="00DE6F6C" w:rsidRDefault="00650D49" w:rsidP="00650D4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04/11/16</w:t>
            </w:r>
          </w:p>
        </w:tc>
        <w:tc>
          <w:tcPr>
            <w:tcW w:w="6379" w:type="dxa"/>
          </w:tcPr>
          <w:p w:rsidR="00650D49" w:rsidRPr="00DE6F6C" w:rsidRDefault="00650D49" w:rsidP="00650D49">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650D49" w:rsidRPr="00DE6F6C" w:rsidRDefault="00650D49" w:rsidP="00650D49">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650D49" w:rsidRPr="00DE6F6C" w:rsidRDefault="00650D49" w:rsidP="00650D49">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650D49" w:rsidRPr="00DE6F6C" w:rsidRDefault="00650D49" w:rsidP="00650D49">
            <w:pPr>
              <w:rPr>
                <w:rFonts w:ascii="Times New Roman" w:eastAsia="Calibri" w:hAnsi="Times New Roman" w:cs="Times New Roman"/>
                <w:sz w:val="20"/>
                <w:szCs w:val="20"/>
              </w:rPr>
            </w:pPr>
          </w:p>
          <w:p w:rsidR="00650D49" w:rsidRPr="00DE6F6C" w:rsidRDefault="00650D49" w:rsidP="00650D49">
            <w:pPr>
              <w:rPr>
                <w:rFonts w:ascii="Times New Roman" w:eastAsia="Calibri" w:hAnsi="Times New Roman" w:cs="Times New Roman"/>
                <w:sz w:val="20"/>
                <w:szCs w:val="20"/>
              </w:rPr>
            </w:pPr>
          </w:p>
          <w:p w:rsidR="00650D49" w:rsidRPr="00DE6F6C" w:rsidRDefault="00650D49" w:rsidP="00650D49">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sidR="00926DBB">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650D49" w:rsidRPr="00DE6F6C" w:rsidRDefault="00650D49" w:rsidP="00650D49">
            <w:pPr>
              <w:rPr>
                <w:rFonts w:ascii="Times New Roman" w:eastAsia="Calibri" w:hAnsi="Times New Roman" w:cs="Times New Roman"/>
                <w:sz w:val="20"/>
                <w:szCs w:val="20"/>
              </w:rPr>
            </w:pPr>
          </w:p>
        </w:tc>
        <w:tc>
          <w:tcPr>
            <w:tcW w:w="6662" w:type="dxa"/>
          </w:tcPr>
          <w:p w:rsidR="00650D49" w:rsidRPr="00DE6F6C" w:rsidRDefault="00650D49" w:rsidP="00650D4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650D49" w:rsidRPr="00DE6F6C" w:rsidRDefault="00650D49" w:rsidP="00650D49">
            <w:pPr>
              <w:rPr>
                <w:rFonts w:ascii="Times New Roman" w:hAnsi="Times New Roman" w:cs="Times New Roman"/>
                <w:color w:val="000000" w:themeColor="text1"/>
                <w:sz w:val="20"/>
                <w:szCs w:val="20"/>
              </w:rPr>
            </w:pPr>
          </w:p>
          <w:p w:rsidR="00650D49" w:rsidRPr="00DE6F6C" w:rsidRDefault="00650D49" w:rsidP="00650D4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bl>
    <w:p w:rsidR="007527DF" w:rsidRPr="00E25B76" w:rsidRDefault="007527DF" w:rsidP="000F2297">
      <w:pPr>
        <w:tabs>
          <w:tab w:val="left" w:pos="7470"/>
          <w:tab w:val="left" w:pos="7839"/>
        </w:tabs>
        <w:rPr>
          <w:rFonts w:ascii="Times New Roman" w:hAnsi="Times New Roman" w:cs="Times New Roman"/>
          <w:color w:val="000000" w:themeColor="text1"/>
          <w:sz w:val="20"/>
          <w:szCs w:val="20"/>
        </w:rPr>
      </w:pPr>
    </w:p>
    <w:sectPr w:rsidR="007527DF"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88" w:rsidRDefault="00213988" w:rsidP="00A93112">
      <w:pPr>
        <w:spacing w:after="0" w:line="240" w:lineRule="auto"/>
      </w:pPr>
      <w:r>
        <w:separator/>
      </w:r>
    </w:p>
  </w:endnote>
  <w:endnote w:type="continuationSeparator" w:id="0">
    <w:p w:rsidR="00213988" w:rsidRDefault="00213988"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9E" w:rsidRDefault="006B1C9E">
    <w:pPr>
      <w:pStyle w:val="Podnoje"/>
      <w:jc w:val="right"/>
    </w:pPr>
  </w:p>
  <w:p w:rsidR="006B1C9E" w:rsidRDefault="006B1C9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9E" w:rsidRDefault="006B1C9E">
    <w:pPr>
      <w:pStyle w:val="Podnoje"/>
    </w:pPr>
  </w:p>
  <w:p w:rsidR="006B1C9E" w:rsidRDefault="006B1C9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9E" w:rsidRDefault="006B1C9E">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6B1C9E" w:rsidRDefault="006B1C9E">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88" w:rsidRDefault="00213988" w:rsidP="00A93112">
      <w:pPr>
        <w:spacing w:after="0" w:line="240" w:lineRule="auto"/>
      </w:pPr>
      <w:r>
        <w:separator/>
      </w:r>
    </w:p>
  </w:footnote>
  <w:footnote w:type="continuationSeparator" w:id="0">
    <w:p w:rsidR="00213988" w:rsidRDefault="00213988"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9E" w:rsidRDefault="006B1C9E">
    <w:pPr>
      <w:pStyle w:val="Zaglavlje"/>
      <w:jc w:val="right"/>
    </w:pPr>
  </w:p>
  <w:p w:rsidR="006B1C9E" w:rsidRDefault="006B1C9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6216"/>
    </w:tblGrid>
    <w:tr w:rsidR="006B1C9E" w:rsidRPr="00855C20" w:rsidTr="00A35068">
      <w:trPr>
        <w:trHeight w:val="903"/>
      </w:trPr>
      <w:tc>
        <w:tcPr>
          <w:tcW w:w="0" w:type="auto"/>
          <w:tcMar>
            <w:top w:w="0" w:type="dxa"/>
            <w:left w:w="108" w:type="dxa"/>
            <w:bottom w:w="0" w:type="dxa"/>
            <w:right w:w="108" w:type="dxa"/>
          </w:tcMar>
          <w:hideMark/>
        </w:tcPr>
        <w:p w:rsidR="006B1C9E" w:rsidRDefault="006B1C9E" w:rsidP="00A35068">
          <w:pPr>
            <w:rPr>
              <w:color w:val="1F497D"/>
              <w:lang w:eastAsia="hr-HR"/>
            </w:rPr>
          </w:pPr>
          <w:r>
            <w:rPr>
              <w:noProof/>
              <w:color w:val="1F497D"/>
              <w:lang w:val="en-GB" w:eastAsia="en-GB"/>
            </w:rPr>
            <w:drawing>
              <wp:inline distT="0" distB="0" distL="0" distR="0" wp14:anchorId="3FB854C4" wp14:editId="1D98A9A3">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6B1C9E" w:rsidRPr="00855C20" w:rsidRDefault="006B1C9E" w:rsidP="00A35068">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maloga i srednjega poduzetništva i obrta</w:t>
          </w:r>
          <w:r w:rsidRPr="00855C20">
            <w:rPr>
              <w:rFonts w:ascii="Times New Roman" w:hAnsi="Times New Roman"/>
              <w:sz w:val="24"/>
              <w:szCs w:val="24"/>
              <w:lang w:eastAsia="hr-HR"/>
            </w:rPr>
            <w:br/>
          </w:r>
        </w:p>
      </w:tc>
    </w:tr>
  </w:tbl>
  <w:p w:rsidR="006B1C9E" w:rsidRDefault="006B1C9E"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1">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17"/>
  </w:num>
  <w:num w:numId="3">
    <w:abstractNumId w:val="11"/>
  </w:num>
  <w:num w:numId="4">
    <w:abstractNumId w:val="6"/>
  </w:num>
  <w:num w:numId="5">
    <w:abstractNumId w:val="22"/>
  </w:num>
  <w:num w:numId="6">
    <w:abstractNumId w:val="7"/>
  </w:num>
  <w:num w:numId="7">
    <w:abstractNumId w:val="14"/>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38F"/>
    <w:rsid w:val="00095DC4"/>
    <w:rsid w:val="00095E3F"/>
    <w:rsid w:val="000963A1"/>
    <w:rsid w:val="00096A4F"/>
    <w:rsid w:val="000A0F02"/>
    <w:rsid w:val="000A0F3C"/>
    <w:rsid w:val="000A1061"/>
    <w:rsid w:val="000A2162"/>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579"/>
    <w:rsid w:val="000E7A92"/>
    <w:rsid w:val="000F1207"/>
    <w:rsid w:val="000F2297"/>
    <w:rsid w:val="000F2CC9"/>
    <w:rsid w:val="000F4877"/>
    <w:rsid w:val="000F571C"/>
    <w:rsid w:val="000F6A59"/>
    <w:rsid w:val="00100751"/>
    <w:rsid w:val="00101AC2"/>
    <w:rsid w:val="00102770"/>
    <w:rsid w:val="00102855"/>
    <w:rsid w:val="0010476B"/>
    <w:rsid w:val="001072AE"/>
    <w:rsid w:val="001077AB"/>
    <w:rsid w:val="00110CEF"/>
    <w:rsid w:val="00110D15"/>
    <w:rsid w:val="0011462E"/>
    <w:rsid w:val="00114A57"/>
    <w:rsid w:val="00114DF4"/>
    <w:rsid w:val="00116B1F"/>
    <w:rsid w:val="00117CBA"/>
    <w:rsid w:val="00120140"/>
    <w:rsid w:val="001211F2"/>
    <w:rsid w:val="001304B1"/>
    <w:rsid w:val="001313EF"/>
    <w:rsid w:val="00131F31"/>
    <w:rsid w:val="00132C9D"/>
    <w:rsid w:val="00133B4D"/>
    <w:rsid w:val="00134A61"/>
    <w:rsid w:val="00135269"/>
    <w:rsid w:val="0013586E"/>
    <w:rsid w:val="001368A0"/>
    <w:rsid w:val="00137639"/>
    <w:rsid w:val="00137C0D"/>
    <w:rsid w:val="00140114"/>
    <w:rsid w:val="00140B05"/>
    <w:rsid w:val="00141B69"/>
    <w:rsid w:val="00144CAF"/>
    <w:rsid w:val="00144D16"/>
    <w:rsid w:val="00145CEC"/>
    <w:rsid w:val="00145DF3"/>
    <w:rsid w:val="00147E05"/>
    <w:rsid w:val="00151426"/>
    <w:rsid w:val="001531D7"/>
    <w:rsid w:val="0015624A"/>
    <w:rsid w:val="0016154B"/>
    <w:rsid w:val="00161D99"/>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6278"/>
    <w:rsid w:val="001B78C2"/>
    <w:rsid w:val="001C0D79"/>
    <w:rsid w:val="001C177C"/>
    <w:rsid w:val="001C188B"/>
    <w:rsid w:val="001C2E19"/>
    <w:rsid w:val="001C3B82"/>
    <w:rsid w:val="001C5931"/>
    <w:rsid w:val="001C77AC"/>
    <w:rsid w:val="001D046A"/>
    <w:rsid w:val="001D2DFE"/>
    <w:rsid w:val="001D5173"/>
    <w:rsid w:val="001D6717"/>
    <w:rsid w:val="001E0841"/>
    <w:rsid w:val="001E08EF"/>
    <w:rsid w:val="001E10CD"/>
    <w:rsid w:val="001E6B25"/>
    <w:rsid w:val="001E78FB"/>
    <w:rsid w:val="001F03C3"/>
    <w:rsid w:val="001F07FD"/>
    <w:rsid w:val="001F1BA1"/>
    <w:rsid w:val="001F1EA2"/>
    <w:rsid w:val="001F3096"/>
    <w:rsid w:val="001F3621"/>
    <w:rsid w:val="001F3AB1"/>
    <w:rsid w:val="001F58D2"/>
    <w:rsid w:val="001F5C69"/>
    <w:rsid w:val="001F6AEC"/>
    <w:rsid w:val="001F7296"/>
    <w:rsid w:val="001F77A7"/>
    <w:rsid w:val="001F78BD"/>
    <w:rsid w:val="002004D1"/>
    <w:rsid w:val="002015B6"/>
    <w:rsid w:val="00203055"/>
    <w:rsid w:val="0020449B"/>
    <w:rsid w:val="002063F1"/>
    <w:rsid w:val="002078F0"/>
    <w:rsid w:val="002100DC"/>
    <w:rsid w:val="002101DE"/>
    <w:rsid w:val="002106EB"/>
    <w:rsid w:val="00210899"/>
    <w:rsid w:val="0021119D"/>
    <w:rsid w:val="002130EC"/>
    <w:rsid w:val="00213988"/>
    <w:rsid w:val="00215605"/>
    <w:rsid w:val="00220C84"/>
    <w:rsid w:val="002215DA"/>
    <w:rsid w:val="00221AAD"/>
    <w:rsid w:val="0022340D"/>
    <w:rsid w:val="00224127"/>
    <w:rsid w:val="002247B5"/>
    <w:rsid w:val="00224D94"/>
    <w:rsid w:val="0022563F"/>
    <w:rsid w:val="002257AD"/>
    <w:rsid w:val="002304CF"/>
    <w:rsid w:val="00231CC9"/>
    <w:rsid w:val="00231D7C"/>
    <w:rsid w:val="0023299E"/>
    <w:rsid w:val="00233FF7"/>
    <w:rsid w:val="0023533A"/>
    <w:rsid w:val="00235C69"/>
    <w:rsid w:val="00235FB3"/>
    <w:rsid w:val="002360B3"/>
    <w:rsid w:val="0023725C"/>
    <w:rsid w:val="00237DAA"/>
    <w:rsid w:val="00241007"/>
    <w:rsid w:val="0024182C"/>
    <w:rsid w:val="00241AF7"/>
    <w:rsid w:val="00242527"/>
    <w:rsid w:val="0024338B"/>
    <w:rsid w:val="00244177"/>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2B11"/>
    <w:rsid w:val="00271139"/>
    <w:rsid w:val="00272C7A"/>
    <w:rsid w:val="0027525D"/>
    <w:rsid w:val="00277868"/>
    <w:rsid w:val="0028019A"/>
    <w:rsid w:val="00285822"/>
    <w:rsid w:val="00285E75"/>
    <w:rsid w:val="002915D5"/>
    <w:rsid w:val="0029305B"/>
    <w:rsid w:val="002940EC"/>
    <w:rsid w:val="0029502F"/>
    <w:rsid w:val="00295107"/>
    <w:rsid w:val="002951CF"/>
    <w:rsid w:val="0029524B"/>
    <w:rsid w:val="00296D37"/>
    <w:rsid w:val="002A1CF4"/>
    <w:rsid w:val="002A2AE5"/>
    <w:rsid w:val="002A2F91"/>
    <w:rsid w:val="002A365C"/>
    <w:rsid w:val="002A5999"/>
    <w:rsid w:val="002A5F40"/>
    <w:rsid w:val="002A69F1"/>
    <w:rsid w:val="002A766F"/>
    <w:rsid w:val="002A7B53"/>
    <w:rsid w:val="002B0A32"/>
    <w:rsid w:val="002B0BED"/>
    <w:rsid w:val="002B1024"/>
    <w:rsid w:val="002B1C2B"/>
    <w:rsid w:val="002B28E3"/>
    <w:rsid w:val="002B2EC6"/>
    <w:rsid w:val="002B40D8"/>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1EA1"/>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DD1"/>
    <w:rsid w:val="003419A1"/>
    <w:rsid w:val="00342383"/>
    <w:rsid w:val="00344455"/>
    <w:rsid w:val="00344E41"/>
    <w:rsid w:val="00346856"/>
    <w:rsid w:val="00347A4E"/>
    <w:rsid w:val="00350A8B"/>
    <w:rsid w:val="00353C6F"/>
    <w:rsid w:val="0035691E"/>
    <w:rsid w:val="00356FC6"/>
    <w:rsid w:val="00357A10"/>
    <w:rsid w:val="003616B2"/>
    <w:rsid w:val="00361966"/>
    <w:rsid w:val="00362851"/>
    <w:rsid w:val="00363175"/>
    <w:rsid w:val="003633B7"/>
    <w:rsid w:val="003639ED"/>
    <w:rsid w:val="00363E71"/>
    <w:rsid w:val="00364F53"/>
    <w:rsid w:val="00365B7A"/>
    <w:rsid w:val="0036701E"/>
    <w:rsid w:val="00370B96"/>
    <w:rsid w:val="00370D11"/>
    <w:rsid w:val="00373C92"/>
    <w:rsid w:val="0037432A"/>
    <w:rsid w:val="003774A1"/>
    <w:rsid w:val="0038044C"/>
    <w:rsid w:val="003806A4"/>
    <w:rsid w:val="00381571"/>
    <w:rsid w:val="00382DD4"/>
    <w:rsid w:val="00382E3F"/>
    <w:rsid w:val="00384D93"/>
    <w:rsid w:val="00385A7B"/>
    <w:rsid w:val="00386503"/>
    <w:rsid w:val="0038693A"/>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21D0"/>
    <w:rsid w:val="003B3567"/>
    <w:rsid w:val="003B472E"/>
    <w:rsid w:val="003B4CD1"/>
    <w:rsid w:val="003C15F2"/>
    <w:rsid w:val="003C3DC2"/>
    <w:rsid w:val="003C4047"/>
    <w:rsid w:val="003C564C"/>
    <w:rsid w:val="003C6AF4"/>
    <w:rsid w:val="003C6DF9"/>
    <w:rsid w:val="003C7C75"/>
    <w:rsid w:val="003D131B"/>
    <w:rsid w:val="003D15B1"/>
    <w:rsid w:val="003D244C"/>
    <w:rsid w:val="003D2872"/>
    <w:rsid w:val="003D2D1D"/>
    <w:rsid w:val="003D5E90"/>
    <w:rsid w:val="003D6E43"/>
    <w:rsid w:val="003E018C"/>
    <w:rsid w:val="003E03BD"/>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2A11"/>
    <w:rsid w:val="00426F18"/>
    <w:rsid w:val="00431324"/>
    <w:rsid w:val="00433B53"/>
    <w:rsid w:val="0043627A"/>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664"/>
    <w:rsid w:val="004D4C65"/>
    <w:rsid w:val="004D4E4A"/>
    <w:rsid w:val="004D610E"/>
    <w:rsid w:val="004D6F94"/>
    <w:rsid w:val="004D7B1F"/>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144"/>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86A7D"/>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E4B"/>
    <w:rsid w:val="00604D63"/>
    <w:rsid w:val="0060716F"/>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261D"/>
    <w:rsid w:val="00682DF9"/>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44AD"/>
    <w:rsid w:val="006A5106"/>
    <w:rsid w:val="006A5EF3"/>
    <w:rsid w:val="006A6490"/>
    <w:rsid w:val="006B0263"/>
    <w:rsid w:val="006B1C9E"/>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2251"/>
    <w:rsid w:val="00744630"/>
    <w:rsid w:val="007455D8"/>
    <w:rsid w:val="007475F9"/>
    <w:rsid w:val="00747B74"/>
    <w:rsid w:val="007527DF"/>
    <w:rsid w:val="00753072"/>
    <w:rsid w:val="0075438E"/>
    <w:rsid w:val="00755D47"/>
    <w:rsid w:val="00755ED1"/>
    <w:rsid w:val="007576D8"/>
    <w:rsid w:val="00761E93"/>
    <w:rsid w:val="0076272C"/>
    <w:rsid w:val="00762C9E"/>
    <w:rsid w:val="0076356D"/>
    <w:rsid w:val="007641D6"/>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E45C4"/>
    <w:rsid w:val="007E5785"/>
    <w:rsid w:val="007E5B2A"/>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4144"/>
    <w:rsid w:val="00854304"/>
    <w:rsid w:val="00855586"/>
    <w:rsid w:val="0085559D"/>
    <w:rsid w:val="00857568"/>
    <w:rsid w:val="008605A7"/>
    <w:rsid w:val="0086089A"/>
    <w:rsid w:val="00860933"/>
    <w:rsid w:val="00860F7B"/>
    <w:rsid w:val="00865531"/>
    <w:rsid w:val="00870914"/>
    <w:rsid w:val="008713D6"/>
    <w:rsid w:val="00872FFF"/>
    <w:rsid w:val="0087641B"/>
    <w:rsid w:val="008774A2"/>
    <w:rsid w:val="00880C93"/>
    <w:rsid w:val="008816D3"/>
    <w:rsid w:val="008821AF"/>
    <w:rsid w:val="00884243"/>
    <w:rsid w:val="008856B6"/>
    <w:rsid w:val="00885DB7"/>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64A1"/>
    <w:rsid w:val="008A79AE"/>
    <w:rsid w:val="008B0D5B"/>
    <w:rsid w:val="008C209E"/>
    <w:rsid w:val="008C541C"/>
    <w:rsid w:val="008C57E0"/>
    <w:rsid w:val="008C5841"/>
    <w:rsid w:val="008C6280"/>
    <w:rsid w:val="008D1340"/>
    <w:rsid w:val="008D5924"/>
    <w:rsid w:val="008D5CDC"/>
    <w:rsid w:val="008D6D50"/>
    <w:rsid w:val="008D6E2B"/>
    <w:rsid w:val="008E0183"/>
    <w:rsid w:val="008E1819"/>
    <w:rsid w:val="008E496C"/>
    <w:rsid w:val="008E59A8"/>
    <w:rsid w:val="008E6FE6"/>
    <w:rsid w:val="008F0911"/>
    <w:rsid w:val="008F0944"/>
    <w:rsid w:val="008F15E2"/>
    <w:rsid w:val="008F2930"/>
    <w:rsid w:val="008F3931"/>
    <w:rsid w:val="008F596F"/>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35DF"/>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620E"/>
    <w:rsid w:val="009B6588"/>
    <w:rsid w:val="009C2526"/>
    <w:rsid w:val="009C568B"/>
    <w:rsid w:val="009C59DA"/>
    <w:rsid w:val="009C6778"/>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E17"/>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BC6"/>
    <w:rsid w:val="00A21CEA"/>
    <w:rsid w:val="00A22575"/>
    <w:rsid w:val="00A24D60"/>
    <w:rsid w:val="00A26555"/>
    <w:rsid w:val="00A26678"/>
    <w:rsid w:val="00A26AD7"/>
    <w:rsid w:val="00A2769A"/>
    <w:rsid w:val="00A300E0"/>
    <w:rsid w:val="00A31EBD"/>
    <w:rsid w:val="00A3247B"/>
    <w:rsid w:val="00A333B7"/>
    <w:rsid w:val="00A33565"/>
    <w:rsid w:val="00A344AA"/>
    <w:rsid w:val="00A35068"/>
    <w:rsid w:val="00A358C1"/>
    <w:rsid w:val="00A36472"/>
    <w:rsid w:val="00A36B3D"/>
    <w:rsid w:val="00A41005"/>
    <w:rsid w:val="00A41596"/>
    <w:rsid w:val="00A42500"/>
    <w:rsid w:val="00A43501"/>
    <w:rsid w:val="00A43DF2"/>
    <w:rsid w:val="00A45925"/>
    <w:rsid w:val="00A46CE0"/>
    <w:rsid w:val="00A47530"/>
    <w:rsid w:val="00A51998"/>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4CA3"/>
    <w:rsid w:val="00A753CD"/>
    <w:rsid w:val="00A75A21"/>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17B"/>
    <w:rsid w:val="00B22241"/>
    <w:rsid w:val="00B32D4C"/>
    <w:rsid w:val="00B33667"/>
    <w:rsid w:val="00B33A3C"/>
    <w:rsid w:val="00B3406F"/>
    <w:rsid w:val="00B34BBC"/>
    <w:rsid w:val="00B35436"/>
    <w:rsid w:val="00B35A65"/>
    <w:rsid w:val="00B37210"/>
    <w:rsid w:val="00B37F7D"/>
    <w:rsid w:val="00B4322E"/>
    <w:rsid w:val="00B437DE"/>
    <w:rsid w:val="00B44A16"/>
    <w:rsid w:val="00B4636B"/>
    <w:rsid w:val="00B471E3"/>
    <w:rsid w:val="00B47EA1"/>
    <w:rsid w:val="00B51692"/>
    <w:rsid w:val="00B53631"/>
    <w:rsid w:val="00B553EA"/>
    <w:rsid w:val="00B56B65"/>
    <w:rsid w:val="00B60029"/>
    <w:rsid w:val="00B6130C"/>
    <w:rsid w:val="00B61D8D"/>
    <w:rsid w:val="00B62665"/>
    <w:rsid w:val="00B626FD"/>
    <w:rsid w:val="00B62889"/>
    <w:rsid w:val="00B62C46"/>
    <w:rsid w:val="00B6480D"/>
    <w:rsid w:val="00B65B0B"/>
    <w:rsid w:val="00B662BC"/>
    <w:rsid w:val="00B715E9"/>
    <w:rsid w:val="00B71688"/>
    <w:rsid w:val="00B72880"/>
    <w:rsid w:val="00B77564"/>
    <w:rsid w:val="00B8050D"/>
    <w:rsid w:val="00B834A0"/>
    <w:rsid w:val="00B835C3"/>
    <w:rsid w:val="00B83F75"/>
    <w:rsid w:val="00B8435A"/>
    <w:rsid w:val="00B85674"/>
    <w:rsid w:val="00B8619D"/>
    <w:rsid w:val="00B87CE8"/>
    <w:rsid w:val="00B93D48"/>
    <w:rsid w:val="00B94E2F"/>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922"/>
    <w:rsid w:val="00C70F45"/>
    <w:rsid w:val="00C7140B"/>
    <w:rsid w:val="00C728C7"/>
    <w:rsid w:val="00C737DC"/>
    <w:rsid w:val="00C74386"/>
    <w:rsid w:val="00C74974"/>
    <w:rsid w:val="00C74989"/>
    <w:rsid w:val="00C76EEE"/>
    <w:rsid w:val="00C76FBD"/>
    <w:rsid w:val="00C81059"/>
    <w:rsid w:val="00C82A1D"/>
    <w:rsid w:val="00C83D26"/>
    <w:rsid w:val="00C862AF"/>
    <w:rsid w:val="00C96BDE"/>
    <w:rsid w:val="00C970AF"/>
    <w:rsid w:val="00C9720E"/>
    <w:rsid w:val="00CA3C57"/>
    <w:rsid w:val="00CA3EFA"/>
    <w:rsid w:val="00CA4FA5"/>
    <w:rsid w:val="00CA5242"/>
    <w:rsid w:val="00CA5F9C"/>
    <w:rsid w:val="00CA63CE"/>
    <w:rsid w:val="00CB0913"/>
    <w:rsid w:val="00CB15BC"/>
    <w:rsid w:val="00CB5F50"/>
    <w:rsid w:val="00CB600E"/>
    <w:rsid w:val="00CC0B52"/>
    <w:rsid w:val="00CC1334"/>
    <w:rsid w:val="00CC1A11"/>
    <w:rsid w:val="00CC1A9D"/>
    <w:rsid w:val="00CC1D63"/>
    <w:rsid w:val="00CC20D2"/>
    <w:rsid w:val="00CC3732"/>
    <w:rsid w:val="00CC3E54"/>
    <w:rsid w:val="00CC6606"/>
    <w:rsid w:val="00CD0DA9"/>
    <w:rsid w:val="00CD0F37"/>
    <w:rsid w:val="00CD35B7"/>
    <w:rsid w:val="00CD44CF"/>
    <w:rsid w:val="00CE146B"/>
    <w:rsid w:val="00CE2330"/>
    <w:rsid w:val="00CE2C6E"/>
    <w:rsid w:val="00CE2E9D"/>
    <w:rsid w:val="00CE415F"/>
    <w:rsid w:val="00CE41D8"/>
    <w:rsid w:val="00CE6CFD"/>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DB0"/>
    <w:rsid w:val="00D75E7B"/>
    <w:rsid w:val="00D75FF3"/>
    <w:rsid w:val="00D82370"/>
    <w:rsid w:val="00D82FB2"/>
    <w:rsid w:val="00D83166"/>
    <w:rsid w:val="00D83F6A"/>
    <w:rsid w:val="00D84250"/>
    <w:rsid w:val="00D84B71"/>
    <w:rsid w:val="00D965BE"/>
    <w:rsid w:val="00D9789F"/>
    <w:rsid w:val="00DA1794"/>
    <w:rsid w:val="00DA1B1D"/>
    <w:rsid w:val="00DA3433"/>
    <w:rsid w:val="00DA52A6"/>
    <w:rsid w:val="00DA5D66"/>
    <w:rsid w:val="00DB399D"/>
    <w:rsid w:val="00DB504D"/>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6F6C"/>
    <w:rsid w:val="00DE7D5A"/>
    <w:rsid w:val="00DF0353"/>
    <w:rsid w:val="00DF2D68"/>
    <w:rsid w:val="00DF3648"/>
    <w:rsid w:val="00DF3D02"/>
    <w:rsid w:val="00DF50C8"/>
    <w:rsid w:val="00DF6147"/>
    <w:rsid w:val="00DF79C5"/>
    <w:rsid w:val="00DF7B2A"/>
    <w:rsid w:val="00E00683"/>
    <w:rsid w:val="00E0147C"/>
    <w:rsid w:val="00E05F41"/>
    <w:rsid w:val="00E11833"/>
    <w:rsid w:val="00E120B7"/>
    <w:rsid w:val="00E12272"/>
    <w:rsid w:val="00E12591"/>
    <w:rsid w:val="00E149C6"/>
    <w:rsid w:val="00E16461"/>
    <w:rsid w:val="00E170E0"/>
    <w:rsid w:val="00E174B6"/>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EB8"/>
    <w:rsid w:val="00EF5A98"/>
    <w:rsid w:val="00F0173D"/>
    <w:rsid w:val="00F037A3"/>
    <w:rsid w:val="00F04F6E"/>
    <w:rsid w:val="00F04FA0"/>
    <w:rsid w:val="00F05161"/>
    <w:rsid w:val="00F05167"/>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2D02"/>
    <w:rsid w:val="00F530FF"/>
    <w:rsid w:val="00F55CC7"/>
    <w:rsid w:val="00F563C2"/>
    <w:rsid w:val="00F57C06"/>
    <w:rsid w:val="00F60C92"/>
    <w:rsid w:val="00F62719"/>
    <w:rsid w:val="00F62A44"/>
    <w:rsid w:val="00F65F96"/>
    <w:rsid w:val="00F71A79"/>
    <w:rsid w:val="00F72E34"/>
    <w:rsid w:val="00F76BF9"/>
    <w:rsid w:val="00F77B6A"/>
    <w:rsid w:val="00F81CB3"/>
    <w:rsid w:val="00F82B13"/>
    <w:rsid w:val="00F830CE"/>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203F"/>
    <w:rsid w:val="00FC30B7"/>
    <w:rsid w:val="00FD1298"/>
    <w:rsid w:val="00FD12C6"/>
    <w:rsid w:val="00FD362D"/>
    <w:rsid w:val="00FD3644"/>
    <w:rsid w:val="00FD664D"/>
    <w:rsid w:val="00FD700B"/>
    <w:rsid w:val="00FD71A4"/>
    <w:rsid w:val="00FD72D5"/>
    <w:rsid w:val="00FD76FE"/>
    <w:rsid w:val="00FE01F7"/>
    <w:rsid w:val="00FE04E9"/>
    <w:rsid w:val="00FE0CE7"/>
    <w:rsid w:val="00FE2EDA"/>
    <w:rsid w:val="00FE3120"/>
    <w:rsid w:val="00FE3DED"/>
    <w:rsid w:val="00FE7A3E"/>
    <w:rsid w:val="00FF0A60"/>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A6A3-333A-42BE-9EB3-48D08C31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172</Pages>
  <Words>83278</Words>
  <Characters>474686</Characters>
  <Application>Microsoft Office Word</Application>
  <DocSecurity>0</DocSecurity>
  <Lines>3955</Lines>
  <Paragraphs>1113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556851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2016-11-11T15:30:00Z</dcterms:created>
  <dcterms:modified xsi:type="dcterms:W3CDTF">2016-11-11T15:30:00Z</dcterms:modified>
</cp:coreProperties>
</file>