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w:t>
      </w:r>
      <w:r w:rsidR="00AC4B3A">
        <w:rPr>
          <w:b/>
          <w:highlight w:val="yellow"/>
        </w:rPr>
        <w:t>.</w:t>
      </w:r>
      <w:r w:rsidR="000A0F3C">
        <w:rPr>
          <w:b/>
          <w:highlight w:val="yellow"/>
        </w:rPr>
        <w:t xml:space="preserve"> </w:t>
      </w:r>
    </w:p>
    <w:tbl>
      <w:tblPr>
        <w:tblStyle w:val="Reetkatablice"/>
        <w:tblW w:w="14601" w:type="dxa"/>
        <w:tblInd w:w="-743" w:type="dxa"/>
        <w:tblLayout w:type="fixed"/>
        <w:tblLook w:val="04A0" w:firstRow="1" w:lastRow="0" w:firstColumn="1" w:lastColumn="0" w:noHBand="0" w:noVBand="1"/>
      </w:tblPr>
      <w:tblGrid>
        <w:gridCol w:w="566"/>
        <w:gridCol w:w="994"/>
        <w:gridCol w:w="6377"/>
        <w:gridCol w:w="6658"/>
        <w:gridCol w:w="6"/>
      </w:tblGrid>
      <w:tr w:rsidR="00120140" w:rsidRPr="00E25B76" w:rsidTr="00E728B6">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4"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E728B6">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7"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DE6F6C">
              <w:rPr>
                <w:rFonts w:ascii="Times New Roman" w:hAnsi="Times New Roman" w:cs="Times New Roman"/>
                <w:i/>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softver za proračun, u ovom slučaju solarnog kolektora, opravdan </w:t>
            </w:r>
            <w:r w:rsidRPr="00DE6F6C">
              <w:rPr>
                <w:rFonts w:ascii="Times New Roman" w:hAnsi="Times New Roman" w:cs="Times New Roman"/>
                <w:sz w:val="20"/>
                <w:szCs w:val="20"/>
              </w:rPr>
              <w:lastRenderedPageBreak/>
              <w:t>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w:t>
            </w:r>
            <w:r w:rsidRPr="00DE6F6C">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AC4B3A" w:rsidRDefault="00120140" w:rsidP="00005C8A">
            <w:pPr>
              <w:rPr>
                <w:rFonts w:ascii="Times New Roman" w:hAnsi="Times New Roman" w:cs="Times New Roman"/>
                <w:sz w:val="20"/>
                <w:szCs w:val="20"/>
              </w:rPr>
            </w:pPr>
            <w:r w:rsidRPr="00AC4B3A">
              <w:rPr>
                <w:rFonts w:ascii="Times New Roman" w:hAnsi="Times New Roman" w:cs="Times New Roman"/>
                <w:sz w:val="20"/>
                <w:szCs w:val="20"/>
              </w:rPr>
              <w:t>UzP, poglavlje 2.4. točka 2, poduzetnici u teškoćama:</w:t>
            </w:r>
          </w:p>
          <w:p w:rsidR="00120140" w:rsidRPr="00AC4B3A" w:rsidRDefault="00120140" w:rsidP="00005C8A">
            <w:pPr>
              <w:rPr>
                <w:rFonts w:ascii="Times New Roman" w:hAnsi="Times New Roman" w:cs="Times New Roman"/>
                <w:sz w:val="20"/>
                <w:szCs w:val="20"/>
              </w:rPr>
            </w:pPr>
            <w:r w:rsidRPr="00AC4B3A">
              <w:rPr>
                <w:rFonts w:ascii="Times New Roman" w:hAnsi="Times New Roman" w:cs="Times New Roman"/>
                <w:sz w:val="20"/>
                <w:szCs w:val="20"/>
              </w:rPr>
              <w:t>a)</w:t>
            </w:r>
            <w:r w:rsidRPr="00AC4B3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AC4B3A" w:rsidRDefault="00120140" w:rsidP="00005C8A">
            <w:pPr>
              <w:rPr>
                <w:rFonts w:ascii="Times New Roman" w:hAnsi="Times New Roman" w:cs="Times New Roman"/>
                <w:sz w:val="20"/>
                <w:szCs w:val="20"/>
              </w:rPr>
            </w:pPr>
            <w:r w:rsidRPr="00AC4B3A">
              <w:rPr>
                <w:rFonts w:ascii="Times New Roman" w:hAnsi="Times New Roman" w:cs="Times New Roman"/>
                <w:sz w:val="20"/>
                <w:szCs w:val="20"/>
              </w:rPr>
              <w:t>b)</w:t>
            </w:r>
            <w:r w:rsidRPr="00AC4B3A">
              <w:rPr>
                <w:rFonts w:ascii="Times New Roman" w:hAnsi="Times New Roman" w:cs="Times New Roman"/>
                <w:sz w:val="20"/>
                <w:szCs w:val="20"/>
              </w:rPr>
              <w:tab/>
              <w:t xml:space="preserve">Da li je moguće u slučaju MSP poduzetnika izvršiti </w:t>
            </w:r>
            <w:r w:rsidRPr="00AC4B3A">
              <w:rPr>
                <w:rFonts w:ascii="Times New Roman" w:hAnsi="Times New Roman" w:cs="Times New Roman"/>
                <w:sz w:val="20"/>
                <w:szCs w:val="20"/>
              </w:rPr>
              <w:lastRenderedPageBreak/>
              <w:t>dokapitalizaciju ili uplatu u kapitalne pričuve prije predaje projektne prijave i tako osigurati da nije izgubljeno više od polovice temeljnog kapitala?</w:t>
            </w:r>
          </w:p>
          <w:p w:rsidR="00120140" w:rsidRPr="00AC4B3A" w:rsidRDefault="00120140" w:rsidP="00005C8A">
            <w:pPr>
              <w:rPr>
                <w:rFonts w:ascii="Times New Roman" w:hAnsi="Times New Roman" w:cs="Times New Roman"/>
                <w:sz w:val="20"/>
                <w:szCs w:val="20"/>
              </w:rPr>
            </w:pPr>
            <w:r w:rsidRPr="00AC4B3A">
              <w:rPr>
                <w:rFonts w:ascii="Times New Roman" w:hAnsi="Times New Roman" w:cs="Times New Roman"/>
                <w:sz w:val="20"/>
                <w:szCs w:val="20"/>
              </w:rPr>
              <w:t>c)</w:t>
            </w:r>
            <w:r w:rsidRPr="00AC4B3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AC4B3A" w:rsidRDefault="00120140" w:rsidP="00005C8A">
            <w:pPr>
              <w:rPr>
                <w:rFonts w:ascii="Times New Roman" w:hAnsi="Times New Roman" w:cs="Times New Roman"/>
                <w:sz w:val="20"/>
                <w:szCs w:val="20"/>
              </w:rPr>
            </w:pPr>
            <w:r w:rsidRPr="00AC4B3A">
              <w:rPr>
                <w:rFonts w:ascii="Times New Roman" w:hAnsi="Times New Roman" w:cs="Times New Roman"/>
                <w:sz w:val="20"/>
                <w:szCs w:val="20"/>
              </w:rPr>
              <w:t>d)</w:t>
            </w:r>
            <w:r w:rsidRPr="00AC4B3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AC4B3A" w:rsidRDefault="00120140" w:rsidP="008A1C86">
            <w:pPr>
              <w:rPr>
                <w:rFonts w:ascii="Times New Roman" w:hAnsi="Times New Roman" w:cs="Times New Roman"/>
                <w:sz w:val="20"/>
                <w:szCs w:val="20"/>
              </w:rPr>
            </w:pPr>
            <w:r w:rsidRPr="00AC4B3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AC4B3A">
              <w:rPr>
                <w:rFonts w:ascii="Times New Roman" w:hAnsi="Times New Roman" w:cs="Times New Roman"/>
                <w:sz w:val="20"/>
                <w:szCs w:val="20"/>
              </w:rPr>
              <w:t xml:space="preserve">ada se dodjeljuje potpora, </w:t>
            </w:r>
            <w:r w:rsidRPr="00AC4B3A">
              <w:rPr>
                <w:rFonts w:ascii="Times New Roman" w:hAnsi="Times New Roman" w:cs="Times New Roman"/>
                <w:sz w:val="20"/>
                <w:szCs w:val="20"/>
              </w:rPr>
              <w:t xml:space="preserve"> pa je iz tog razloga potr</w:t>
            </w:r>
            <w:r w:rsidR="008A64A1" w:rsidRPr="00AC4B3A">
              <w:rPr>
                <w:rFonts w:ascii="Times New Roman" w:hAnsi="Times New Roman" w:cs="Times New Roman"/>
                <w:sz w:val="20"/>
                <w:szCs w:val="20"/>
              </w:rPr>
              <w:t xml:space="preserve">ebno dostaviti </w:t>
            </w:r>
            <w:r w:rsidRPr="00AC4B3A">
              <w:rPr>
                <w:rFonts w:ascii="Times New Roman" w:hAnsi="Times New Roman" w:cs="Times New Roman"/>
                <w:sz w:val="20"/>
                <w:szCs w:val="20"/>
              </w:rPr>
              <w:t xml:space="preserve">konsolidirano financijsko izviješće. </w:t>
            </w:r>
          </w:p>
          <w:p w:rsidR="00120140" w:rsidRPr="00AC4B3A" w:rsidRDefault="00120140" w:rsidP="008A1C86">
            <w:pPr>
              <w:rPr>
                <w:rFonts w:ascii="Times New Roman" w:hAnsi="Times New Roman" w:cs="Times New Roman"/>
                <w:sz w:val="20"/>
                <w:szCs w:val="20"/>
              </w:rPr>
            </w:pPr>
            <w:r w:rsidRPr="00AC4B3A">
              <w:rPr>
                <w:rFonts w:ascii="Times New Roman" w:hAnsi="Times New Roman" w:cs="Times New Roman"/>
                <w:sz w:val="20"/>
                <w:szCs w:val="20"/>
              </w:rPr>
              <w:t>U skladu sa točkom 7.1. Uputa za prijavitelje, moguće je izvršiti dokapitalizaciju u tekućoj godini.</w:t>
            </w:r>
          </w:p>
          <w:p w:rsidR="00120140" w:rsidRPr="00AC4B3A" w:rsidRDefault="00120140" w:rsidP="008A1C86">
            <w:pPr>
              <w:rPr>
                <w:rFonts w:ascii="Times New Roman" w:hAnsi="Times New Roman" w:cs="Times New Roman"/>
                <w:sz w:val="20"/>
                <w:szCs w:val="20"/>
              </w:rPr>
            </w:pPr>
            <w:r w:rsidRPr="00AC4B3A">
              <w:rPr>
                <w:rFonts w:ascii="Times New Roman" w:hAnsi="Times New Roman" w:cs="Times New Roman"/>
                <w:sz w:val="20"/>
                <w:szCs w:val="20"/>
              </w:rPr>
              <w:lastRenderedPageBreak/>
              <w:t>Pojam „poduzetnik u teškoćama“ definiran je točkom 9. Pojmovnik, Uputa za prijavitelje, a sukladno Uredbi 651/2014</w:t>
            </w:r>
          </w:p>
          <w:p w:rsidR="00120140" w:rsidRPr="00AC4B3A" w:rsidRDefault="00120140" w:rsidP="00005C8A">
            <w:pPr>
              <w:contextualSpacing/>
              <w:rPr>
                <w:rFonts w:ascii="Times New Roman" w:hAnsi="Times New Roman" w:cs="Times New Roman"/>
                <w:sz w:val="20"/>
                <w:szCs w:val="20"/>
              </w:rPr>
            </w:pPr>
          </w:p>
          <w:p w:rsidR="008A1C86" w:rsidRPr="00AC4B3A" w:rsidRDefault="008A1C86" w:rsidP="00005C8A">
            <w:pPr>
              <w:contextualSpacing/>
              <w:rPr>
                <w:rFonts w:ascii="Times New Roman" w:hAnsi="Times New Roman" w:cs="Times New Roman"/>
                <w:sz w:val="20"/>
                <w:szCs w:val="20"/>
              </w:rPr>
            </w:pPr>
            <w:r w:rsidRPr="00AC4B3A">
              <w:rPr>
                <w:rFonts w:ascii="Times New Roman" w:hAnsi="Times New Roman" w:cs="Times New Roman"/>
                <w:sz w:val="20"/>
                <w:szCs w:val="20"/>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Pr="00AC4B3A" w:rsidRDefault="008A1C86" w:rsidP="00005C8A">
            <w:pPr>
              <w:contextualSpacing/>
              <w:rPr>
                <w:rFonts w:ascii="Times New Roman" w:hAnsi="Times New Roman" w:cs="Times New Roman"/>
                <w:sz w:val="20"/>
                <w:szCs w:val="20"/>
              </w:rPr>
            </w:pPr>
          </w:p>
          <w:p w:rsidR="00120140" w:rsidRPr="00AC4B3A" w:rsidRDefault="00120140" w:rsidP="00005C8A">
            <w:pPr>
              <w:contextualSpacing/>
              <w:rPr>
                <w:rFonts w:ascii="Times New Roman" w:hAnsi="Times New Roman" w:cs="Times New Roman"/>
                <w:sz w:val="20"/>
                <w:szCs w:val="20"/>
              </w:rPr>
            </w:pPr>
            <w:r w:rsidRPr="00AC4B3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AC4B3A" w:rsidRDefault="00120140"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r w:rsidR="00D175D1">
              <w:rPr>
                <w:rFonts w:ascii="Times New Roman" w:hAnsi="Times New Roman" w:cs="Times New Roman"/>
                <w:sz w:val="20"/>
                <w:szCs w:val="20"/>
              </w:rPr>
              <w:t>likvidnos</w:t>
            </w:r>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DE6F6C">
              <w:rPr>
                <w:rFonts w:ascii="Times New Roman" w:hAnsi="Times New Roman" w:cs="Times New Roman"/>
                <w:sz w:val="20"/>
                <w:szCs w:val="20"/>
              </w:rPr>
              <w:lastRenderedPageBreak/>
              <w:t>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 xml:space="preserve">Člankom 2a.6.  Posebnih uvjeta Ugovora definirano je : “Ukoliko </w:t>
            </w:r>
            <w:r w:rsidRPr="00DE6F6C">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ac)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navedeno da je jedinica sat i da vrijednost sata mora biti ista </w:t>
            </w:r>
            <w:r w:rsidRPr="00DE6F6C">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 xml:space="preserve">Amortiziraju se isključivo instrumenti i oprema koji se u projektu koriste kao </w:t>
            </w:r>
            <w:r w:rsidRPr="00691A91">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DE6F6C">
              <w:rPr>
                <w:rFonts w:ascii="Times New Roman" w:hAnsi="Times New Roman" w:cs="Times New Roman"/>
                <w:sz w:val="20"/>
                <w:szCs w:val="20"/>
              </w:rPr>
              <w:lastRenderedPageBreak/>
              <w:t xml:space="preserve">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DE6F6C">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UzP-a dokumentaciju povezanu </w:t>
            </w:r>
            <w:r w:rsidRPr="00DE6F6C">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Isto pitanje i za Obrazac 10 – cjelokupno poslovanje ili samo </w:t>
            </w:r>
            <w:r w:rsidRPr="00DE6F6C">
              <w:rPr>
                <w:rFonts w:ascii="Times New Roman" w:hAnsi="Times New Roman" w:cs="Times New Roman"/>
                <w:sz w:val="20"/>
                <w:szCs w:val="20"/>
              </w:rPr>
              <w:lastRenderedPageBreak/>
              <w:t>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UzP – Kriteriji za isključenje prijavitelja i ako je primjenjivo partnera, koristi se termin Poduzetnik što ne upućuje jasno da li </w:t>
            </w:r>
            <w:r w:rsidRPr="00DE6F6C">
              <w:rPr>
                <w:rFonts w:ascii="Times New Roman" w:hAnsi="Times New Roman" w:cs="Times New Roman"/>
                <w:sz w:val="20"/>
                <w:szCs w:val="20"/>
              </w:rPr>
              <w:lastRenderedPageBreak/>
              <w:t>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lastRenderedPageBreak/>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E728B6">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7"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w:t>
            </w:r>
            <w:r w:rsidRPr="00DE6F6C">
              <w:rPr>
                <w:rFonts w:ascii="Times New Roman" w:hAnsi="Times New Roman" w:cs="Times New Roman"/>
                <w:sz w:val="20"/>
                <w:szCs w:val="20"/>
              </w:rPr>
              <w:lastRenderedPageBreak/>
              <w:t>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Traženjem GFI POD (etnika) za godinu koja prethodi prijavi praktično </w:t>
            </w:r>
            <w:r w:rsidRPr="00DE6F6C">
              <w:rPr>
                <w:rFonts w:ascii="Times New Roman" w:hAnsi="Times New Roman" w:cs="Times New Roman"/>
                <w:sz w:val="20"/>
                <w:szCs w:val="20"/>
              </w:rPr>
              <w:lastRenderedPageBreak/>
              <w:t>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UzP-a dokumentaciju povezanu s </w:t>
            </w:r>
            <w:r w:rsidRPr="00DE6F6C">
              <w:rPr>
                <w:rFonts w:ascii="Times New Roman" w:hAnsi="Times New Roman" w:cs="Times New Roman"/>
                <w:sz w:val="20"/>
                <w:szCs w:val="20"/>
              </w:rPr>
              <w:lastRenderedPageBreak/>
              <w:t>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 za kvalitativnu procjenu postoji pitanje; uključuje li projekt </w:t>
            </w:r>
            <w:r w:rsidRPr="00DE6F6C">
              <w:rPr>
                <w:rFonts w:ascii="Times New Roman" w:hAnsi="Times New Roman" w:cs="Times New Roman"/>
                <w:sz w:val="20"/>
                <w:szCs w:val="20"/>
              </w:rPr>
              <w:lastRenderedPageBreak/>
              <w:t>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Znanstveno istraživački sektor  - znanstvene organizacije i organizacije za </w:t>
            </w:r>
            <w:r w:rsidRPr="00DE6F6C">
              <w:rPr>
                <w:rFonts w:ascii="Times New Roman" w:hAnsi="Times New Roman" w:cs="Times New Roman"/>
                <w:sz w:val="20"/>
                <w:szCs w:val="20"/>
              </w:rPr>
              <w:lastRenderedPageBreak/>
              <w:t>istraživanje i širenje znanja definirane Uredbom o skupnom izuzeću 651/2014. (npr. fakulteti, zavodi, instituti), te točkom 9. Pojmovnik Uputa za prijavitelje.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12727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w:t>
            </w:r>
            <w:r w:rsidRPr="0012727C">
              <w:rPr>
                <w:rFonts w:ascii="Times New Roman" w:hAnsi="Times New Roman" w:cs="Times New Roman"/>
                <w:sz w:val="20"/>
                <w:szCs w:val="20"/>
              </w:rPr>
              <w:t>% ukupno prihvatljivih troškova tog partnera.</w:t>
            </w:r>
          </w:p>
          <w:p w:rsidR="003419A1" w:rsidRPr="0012727C" w:rsidRDefault="003419A1" w:rsidP="00005C8A">
            <w:pPr>
              <w:rPr>
                <w:rFonts w:ascii="Times New Roman" w:hAnsi="Times New Roman" w:cs="Times New Roman"/>
                <w:sz w:val="20"/>
                <w:szCs w:val="20"/>
              </w:rPr>
            </w:pPr>
            <w:r w:rsidRPr="0012727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12727C">
              <w:rPr>
                <w:rFonts w:ascii="Times New Roman" w:hAnsi="Times New Roman" w:cs="Times New Roman"/>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w:t>
            </w:r>
            <w:r w:rsidRPr="00DE6F6C">
              <w:rPr>
                <w:rFonts w:ascii="Times New Roman" w:hAnsi="Times New Roman" w:cs="Times New Roman"/>
                <w:sz w:val="20"/>
                <w:szCs w:val="20"/>
              </w:rPr>
              <w:lastRenderedPageBreak/>
              <w:t>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Projektni prijedlog mora se odnositi na razvoj novog proizvoda u jednom ili </w:t>
            </w:r>
            <w:r w:rsidRPr="00DE6F6C">
              <w:rPr>
                <w:rFonts w:ascii="Times New Roman" w:hAnsi="Times New Roman" w:cs="Times New Roman"/>
                <w:sz w:val="20"/>
                <w:szCs w:val="20"/>
              </w:rPr>
              <w:lastRenderedPageBreak/>
              <w:t>više S3 pod-tematskih područja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dostave natječajne dokumentacije propisan je Zajedničkim nacionalnim pravilima koje je donijelo Upravljačko tijelo, Ministarstvo regionalnog razvoja i </w:t>
            </w:r>
            <w:r w:rsidRPr="00DE6F6C">
              <w:rPr>
                <w:rFonts w:ascii="Times New Roman" w:hAnsi="Times New Roman" w:cs="Times New Roman"/>
                <w:sz w:val="20"/>
                <w:szCs w:val="20"/>
              </w:rPr>
              <w:lastRenderedPageBreak/>
              <w:t>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„Značajno poboljšan proizvod znači </w:t>
            </w:r>
            <w:r w:rsidRPr="00DE6F6C">
              <w:rPr>
                <w:rFonts w:ascii="Times New Roman" w:hAnsi="Times New Roman" w:cs="Times New Roman"/>
                <w:sz w:val="20"/>
                <w:szCs w:val="20"/>
              </w:rPr>
              <w:lastRenderedPageBreak/>
              <w:t>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Ocjena kvalitete/Kriteriji odabira 1.2.3.2. (str. 41 Uputa za prijavitelje) Na </w:t>
            </w:r>
            <w:r w:rsidRPr="00DE6F6C">
              <w:rPr>
                <w:rFonts w:ascii="Times New Roman" w:hAnsi="Times New Roman" w:cs="Times New Roman"/>
                <w:sz w:val="20"/>
                <w:szCs w:val="20"/>
              </w:rPr>
              <w:lastRenderedPageBreak/>
              <w:t>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Planirano povećanje zapošljavanja gleda se za sve uključene poduzetnike i </w:t>
            </w:r>
            <w:r w:rsidRPr="00DE6F6C">
              <w:rPr>
                <w:rFonts w:ascii="Times New Roman" w:hAnsi="Times New Roman" w:cs="Times New Roman"/>
                <w:sz w:val="20"/>
                <w:szCs w:val="20"/>
              </w:rPr>
              <w:lastRenderedPageBreak/>
              <w:t>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w:t>
            </w:r>
            <w:r w:rsidRPr="00DE6F6C">
              <w:rPr>
                <w:rFonts w:ascii="Times New Roman" w:hAnsi="Times New Roman" w:cs="Times New Roman"/>
                <w:sz w:val="20"/>
                <w:szCs w:val="20"/>
              </w:rPr>
              <w:lastRenderedPageBreak/>
              <w:t>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Koliko traje faza evaluacije određene faze istraživanja (npr. Industrijsko </w:t>
            </w:r>
            <w:r w:rsidRPr="00DE6F6C">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Faza evaluacije određene faze istraživanja od strane provedbenoga tijela </w:t>
            </w:r>
            <w:r w:rsidRPr="00DE6F6C">
              <w:rPr>
                <w:rFonts w:ascii="Times New Roman" w:eastAsia="Calibri" w:hAnsi="Times New Roman" w:cs="Times New Roman"/>
                <w:sz w:val="20"/>
                <w:szCs w:val="20"/>
              </w:rPr>
              <w:lastRenderedPageBreak/>
              <w:t>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DE6F6C">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prema točki 7.1. navodi se da </w:t>
            </w:r>
            <w:r w:rsidRPr="00DE6F6C">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1.2.1. Iskazuje se projekcija ulaganja do 10 godina, s time da se za </w:t>
            </w:r>
            <w:r w:rsidRPr="00DE6F6C">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Nadalje, što se dešava ako prijavitelj dobije potporu, a ne ostvari pokazatelje </w:t>
            </w:r>
            <w:r w:rsidRPr="00DE6F6C">
              <w:rPr>
                <w:rFonts w:ascii="Times New Roman" w:hAnsi="Times New Roman" w:cs="Times New Roman"/>
                <w:sz w:val="20"/>
                <w:szCs w:val="20"/>
              </w:rPr>
              <w:lastRenderedPageBreak/>
              <w:t>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Molim Vas pojašnjenje pitanja obzirom da u okviru Poziva ne možemo </w:t>
            </w:r>
            <w:r w:rsidRPr="00DE6F6C">
              <w:rPr>
                <w:rFonts w:ascii="Times New Roman" w:hAnsi="Times New Roman" w:cs="Times New Roman"/>
                <w:sz w:val="20"/>
                <w:szCs w:val="20"/>
              </w:rPr>
              <w:lastRenderedPageBreak/>
              <w:t>identificirati na koje se pokazatelje referirate</w:t>
            </w:r>
            <w:r w:rsidR="00F04F6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E728B6">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7"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potpuno opremljeni apartman i omogućiti će bezbrižan život na mirnoj lokaciji u zajedništvu i bezbrižnosti uz mogućnosti korištenja dodatnih </w:t>
            </w:r>
            <w:r w:rsidRPr="00DE6F6C">
              <w:rPr>
                <w:rFonts w:ascii="Times New Roman" w:hAnsi="Times New Roman" w:cs="Times New Roman"/>
                <w:sz w:val="20"/>
                <w:szCs w:val="20"/>
              </w:rPr>
              <w:lastRenderedPageBreak/>
              <w:t xml:space="preserve">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w:t>
            </w:r>
            <w:r w:rsidRPr="00DE6F6C">
              <w:rPr>
                <w:rFonts w:ascii="Times New Roman" w:hAnsi="Times New Roman" w:cs="Times New Roman"/>
                <w:sz w:val="20"/>
                <w:szCs w:val="20"/>
              </w:rPr>
              <w:lastRenderedPageBreak/>
              <w:t>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w:t>
            </w:r>
            <w:r w:rsidRPr="00DE6F6C">
              <w:rPr>
                <w:rFonts w:ascii="Times New Roman" w:hAnsi="Times New Roman" w:cs="Times New Roman"/>
                <w:sz w:val="20"/>
                <w:szCs w:val="20"/>
              </w:rPr>
              <w:lastRenderedPageBreak/>
              <w:t>godišnji bruto iznos plaća osoblja podijeli s 1720 sati“</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12727C" w:rsidRDefault="001C188B" w:rsidP="00005C8A">
            <w:pPr>
              <w:rPr>
                <w:rFonts w:ascii="Times New Roman" w:hAnsi="Times New Roman" w:cs="Times New Roman"/>
                <w:sz w:val="20"/>
                <w:szCs w:val="20"/>
              </w:rPr>
            </w:pPr>
            <w:r w:rsidRPr="0012727C">
              <w:rPr>
                <w:rFonts w:ascii="Times New Roman" w:hAnsi="Times New Roman" w:cs="Times New Roman"/>
                <w:sz w:val="20"/>
                <w:szCs w:val="20"/>
              </w:rPr>
              <w:t>Koji su prihvatljivi troškovi diseminacije?</w:t>
            </w:r>
          </w:p>
        </w:tc>
        <w:tc>
          <w:tcPr>
            <w:tcW w:w="6664" w:type="dxa"/>
            <w:gridSpan w:val="2"/>
          </w:tcPr>
          <w:p w:rsidR="00FC1627" w:rsidRPr="0012727C" w:rsidRDefault="00FC1627" w:rsidP="00FC1627">
            <w:pPr>
              <w:rPr>
                <w:rFonts w:ascii="Times New Roman" w:hAnsi="Times New Roman" w:cs="Times New Roman"/>
                <w:sz w:val="20"/>
                <w:szCs w:val="20"/>
              </w:rPr>
            </w:pPr>
            <w:r w:rsidRPr="0012727C">
              <w:rPr>
                <w:rFonts w:ascii="Times New Roman" w:hAnsi="Times New Roman" w:cs="Times New Roman"/>
                <w:sz w:val="20"/>
                <w:szCs w:val="20"/>
              </w:rPr>
              <w:t>- trošak puta i smještaja, kotizacije na konferencijama, eventualno neki popratni materijali vezani uz rezultate projekta (npr. posteri u svrhu prezentacije na konferenciji)</w:t>
            </w:r>
          </w:p>
          <w:p w:rsidR="001C188B" w:rsidRPr="0012727C" w:rsidRDefault="00FC1627" w:rsidP="00FC1627">
            <w:pPr>
              <w:rPr>
                <w:rFonts w:ascii="Times New Roman" w:hAnsi="Times New Roman" w:cs="Times New Roman"/>
                <w:sz w:val="20"/>
                <w:szCs w:val="20"/>
              </w:rPr>
            </w:pPr>
            <w:r w:rsidRPr="0012727C">
              <w:rPr>
                <w:rFonts w:ascii="Times New Roman" w:hAnsi="Times New Roman" w:cs="Times New Roman"/>
                <w:sz w:val="20"/>
                <w:szCs w:val="20"/>
              </w:rPr>
              <w:t>- trošak objave članka/rezultata (u različitim medijima – znanstveni časopisi i sl.)</w:t>
            </w:r>
          </w:p>
          <w:p w:rsidR="000772C3" w:rsidRPr="0012727C" w:rsidRDefault="000772C3" w:rsidP="00340A1F">
            <w:pPr>
              <w:rPr>
                <w:rFonts w:ascii="Times New Roman" w:hAnsi="Times New Roman" w:cs="Times New Roman"/>
                <w:sz w:val="20"/>
                <w:szCs w:val="20"/>
              </w:rPr>
            </w:pPr>
            <w:r w:rsidRPr="0012727C">
              <w:rPr>
                <w:rFonts w:ascii="Times New Roman" w:hAnsi="Times New Roman" w:cs="Times New Roman"/>
                <w:sz w:val="20"/>
                <w:szCs w:val="20"/>
              </w:rPr>
              <w:t>Napominjemo da autorski honorari redovitim profesorima za pisanje članka nisu prihvatljivi.</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max 3 stranice na opis elemenata projekta u samom Poslovnom planu ili na sažetak </w:t>
            </w:r>
            <w:r w:rsidRPr="00DE6F6C">
              <w:rPr>
                <w:rFonts w:ascii="Times New Roman" w:hAnsi="Times New Roman" w:cs="Times New Roman"/>
                <w:sz w:val="20"/>
                <w:szCs w:val="20"/>
              </w:rPr>
              <w:lastRenderedPageBreak/>
              <w:t>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w:t>
            </w:r>
            <w:r w:rsidRPr="00DE6F6C">
              <w:rPr>
                <w:rFonts w:ascii="Times New Roman" w:hAnsi="Times New Roman" w:cs="Times New Roman"/>
                <w:sz w:val="20"/>
                <w:szCs w:val="20"/>
              </w:rPr>
              <w:lastRenderedPageBreak/>
              <w:t>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E728B6">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7"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6. Izjava partnera potpisuje partner ili prijavitelj? U tablici </w:t>
            </w:r>
            <w:r w:rsidRPr="00DE6F6C">
              <w:rPr>
                <w:rFonts w:ascii="Times New Roman" w:hAnsi="Times New Roman" w:cs="Times New Roman"/>
                <w:sz w:val="20"/>
                <w:szCs w:val="20"/>
              </w:rPr>
              <w:lastRenderedPageBreak/>
              <w:t>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lastRenderedPageBreak/>
              <w:t>Navedeno je revidirano sukladno ispravku Poziva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12727C" w:rsidRDefault="00B0480B" w:rsidP="00005C8A">
            <w:pPr>
              <w:rPr>
                <w:rFonts w:ascii="Times New Roman" w:hAnsi="Times New Roman" w:cs="Times New Roman"/>
                <w:sz w:val="20"/>
                <w:szCs w:val="20"/>
              </w:rPr>
            </w:pPr>
            <w:r w:rsidRPr="0012727C">
              <w:rPr>
                <w:rFonts w:ascii="Times New Roman" w:hAnsi="Times New Roman" w:cs="Times New Roman"/>
                <w:sz w:val="20"/>
                <w:szCs w:val="20"/>
              </w:rPr>
              <w:t>Prihvatljivi troškovi definirani su UzP, Točka 4.2.</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12727C" w:rsidRDefault="00A35068" w:rsidP="00A35068">
            <w:pPr>
              <w:rPr>
                <w:rFonts w:ascii="Times New Roman" w:hAnsi="Times New Roman" w:cs="Times New Roman"/>
                <w:sz w:val="20"/>
                <w:szCs w:val="20"/>
              </w:rPr>
            </w:pPr>
            <w:r w:rsidRPr="0012727C">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12727C" w:rsidRDefault="00B0480B" w:rsidP="00005C8A">
            <w:pPr>
              <w:rPr>
                <w:rFonts w:ascii="Times New Roman" w:hAnsi="Times New Roman" w:cs="Times New Roman"/>
                <w:sz w:val="20"/>
                <w:szCs w:val="20"/>
              </w:rPr>
            </w:pP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nacionalne ekonomije (multi-sektorski učinak i učinak na TPP) kroz razvoj ICT i KET tehnologija“), odnosi li se točka c na primjeni i ICT i KET i više </w:t>
            </w:r>
            <w:r w:rsidRPr="00DE6F6C">
              <w:rPr>
                <w:rFonts w:ascii="Times New Roman" w:hAnsi="Times New Roman" w:cs="Times New Roman"/>
                <w:sz w:val="20"/>
                <w:szCs w:val="20"/>
              </w:rPr>
              <w:lastRenderedPageBreak/>
              <w:t>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E728B6">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7"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u okviru osiguranja vlastitog doprinosa minimalno 25% prihvatljivih </w:t>
            </w:r>
            <w:r w:rsidRPr="00DE6F6C">
              <w:rPr>
                <w:rFonts w:ascii="Times New Roman" w:hAnsi="Times New Roman" w:cs="Times New Roman"/>
                <w:sz w:val="20"/>
                <w:szCs w:val="20"/>
              </w:rPr>
              <w:lastRenderedPageBreak/>
              <w:t>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zahtjeva za predujam mora se predati jamstvo banke kao osiguranje namjenskog trošenja sredstava. Je li potrebno ishoditi garanciju </w:t>
            </w:r>
            <w:r w:rsidRPr="00DE6F6C">
              <w:rPr>
                <w:rFonts w:ascii="Times New Roman" w:hAnsi="Times New Roman" w:cs="Times New Roman"/>
                <w:sz w:val="20"/>
                <w:szCs w:val="20"/>
              </w:rPr>
              <w:lastRenderedPageBreak/>
              <w:t>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točki 3.5., Članka 3, Posebnih uvjeta Bankovna garancija mora glasiti na PT1, na iznos traženog predujma s rokom važenja 120 kalendarskih dana od </w:t>
            </w:r>
            <w:r w:rsidRPr="00DE6F6C">
              <w:rPr>
                <w:rFonts w:ascii="Times New Roman" w:hAnsi="Times New Roman" w:cs="Times New Roman"/>
                <w:sz w:val="20"/>
                <w:szCs w:val="20"/>
              </w:rPr>
              <w:lastRenderedPageBreak/>
              <w:t>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w:t>
            </w:r>
            <w:r w:rsidRPr="00DE6F6C">
              <w:rPr>
                <w:rFonts w:ascii="Times New Roman" w:hAnsi="Times New Roman" w:cs="Times New Roman"/>
                <w:sz w:val="20"/>
                <w:szCs w:val="20"/>
              </w:rPr>
              <w:lastRenderedPageBreak/>
              <w:t>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w:t>
            </w:r>
            <w:r w:rsidRPr="00DE6F6C">
              <w:rPr>
                <w:rFonts w:ascii="Times New Roman" w:hAnsi="Times New Roman" w:cs="Times New Roman"/>
                <w:sz w:val="20"/>
                <w:szCs w:val="20"/>
              </w:rPr>
              <w:lastRenderedPageBreak/>
              <w:t>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Da, prijavitelj i partner mogu koristiti 15% za neizravne troškove na temelju troškova osoblja.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Unutar Uputa za prijavitelje, str. 29, odjeljak 4.2 Prihvatljivi izdaci, točka 1), navodi se da 'Godišnji bruto iznos plaće obuhvaća bruto plaću (uključujući </w:t>
            </w:r>
            <w:r w:rsidRPr="00DE6F6C">
              <w:rPr>
                <w:rFonts w:ascii="Times New Roman" w:hAnsi="Times New Roman" w:cs="Times New Roman"/>
                <w:sz w:val="20"/>
                <w:szCs w:val="20"/>
              </w:rPr>
              <w:lastRenderedPageBreak/>
              <w:t>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Trošak plaće u naravi i trošak prijevoza nisu sadržani u bruto 2 obračunu koji predstavlja osnovu za izračun vrijednosti radnoga sata za nadoknade plaće</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w:t>
            </w:r>
            <w:r w:rsidRPr="00DE6F6C">
              <w:rPr>
                <w:rFonts w:ascii="Times New Roman" w:hAnsi="Times New Roman" w:cs="Times New Roman"/>
                <w:sz w:val="20"/>
                <w:szCs w:val="20"/>
              </w:rPr>
              <w:lastRenderedPageBreak/>
              <w:t>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w:t>
            </w:r>
            <w:r w:rsidRPr="00DE6F6C">
              <w:rPr>
                <w:rFonts w:ascii="Times New Roman" w:hAnsi="Times New Roman" w:cs="Times New Roman"/>
                <w:sz w:val="20"/>
                <w:szCs w:val="20"/>
              </w:rPr>
              <w:lastRenderedPageBreak/>
              <w:t xml:space="preserve">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Sukladno navedenim izmjenama  u Obrascu 2a, pod rednim brojem 11 dodan je trošak objavljivanja vlastitih rezultata istraživanja, trošak priopćavanja rezultata projekta.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E728B6">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E728B6">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w:t>
            </w:r>
            <w:r w:rsidRPr="00DE6F6C">
              <w:rPr>
                <w:rFonts w:ascii="Times New Roman" w:hAnsi="Times New Roman" w:cs="Times New Roman"/>
                <w:sz w:val="20"/>
                <w:szCs w:val="20"/>
              </w:rPr>
              <w:lastRenderedPageBreak/>
              <w:t xml:space="preserve">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E728B6">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7"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To znači da na svako pitanje na koje je odgovor NE, automatski se </w:t>
            </w:r>
            <w:r w:rsidRPr="00DE6F6C">
              <w:rPr>
                <w:rFonts w:ascii="Times New Roman" w:hAnsi="Times New Roman" w:cs="Times New Roman"/>
                <w:sz w:val="20"/>
                <w:szCs w:val="20"/>
              </w:rPr>
              <w:lastRenderedPageBreak/>
              <w:t>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w:t>
            </w:r>
            <w:r w:rsidRPr="00DE6F6C">
              <w:rPr>
                <w:rFonts w:ascii="Times New Roman" w:hAnsi="Times New Roman" w:cs="Times New Roman"/>
                <w:sz w:val="20"/>
                <w:szCs w:val="20"/>
              </w:rPr>
              <w:lastRenderedPageBreak/>
              <w:t>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a.      Može li upravljanje projektom vršiti zaposlenik Prijavitelja?</w:t>
            </w: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b.      Može li se trošak upravljanja projektom od strane zaposlenika Prijavitelja prikazati kao trošak na projektu?</w:t>
            </w: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c.      Pod koju kategoriju troškova se prikazuju troškovi upravljanja projektom, ukoliko projektom upravlja zaposlenik Prijavitelja?</w:t>
            </w: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a) Zaposlenik p</w:t>
            </w:r>
            <w:r w:rsidR="002E0181" w:rsidRPr="0012727C">
              <w:rPr>
                <w:rFonts w:ascii="Times New Roman" w:hAnsi="Times New Roman" w:cs="Times New Roman"/>
                <w:sz w:val="20"/>
                <w:szCs w:val="20"/>
              </w:rPr>
              <w:t>rijavitelja</w:t>
            </w:r>
            <w:r w:rsidRPr="0012727C">
              <w:rPr>
                <w:rFonts w:ascii="Times New Roman" w:hAnsi="Times New Roman" w:cs="Times New Roman"/>
                <w:sz w:val="20"/>
                <w:szCs w:val="20"/>
              </w:rPr>
              <w:t xml:space="preserve"> može vršiti upravljanje projektom.</w:t>
            </w:r>
          </w:p>
          <w:p w:rsidR="00DD628E" w:rsidRPr="0012727C" w:rsidRDefault="00DD628E" w:rsidP="00005C8A">
            <w:pPr>
              <w:rPr>
                <w:rFonts w:ascii="Times New Roman" w:hAnsi="Times New Roman" w:cs="Times New Roman"/>
                <w:sz w:val="20"/>
                <w:szCs w:val="20"/>
              </w:rPr>
            </w:pP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b) Trošak upravljanja projektom Prijavitelj može prikazati kao prihvatljiv trošak.</w:t>
            </w:r>
          </w:p>
          <w:p w:rsidR="00DD628E" w:rsidRPr="0012727C" w:rsidRDefault="00DD628E" w:rsidP="00005C8A">
            <w:pPr>
              <w:rPr>
                <w:rFonts w:ascii="Times New Roman" w:hAnsi="Times New Roman" w:cs="Times New Roman"/>
                <w:sz w:val="20"/>
                <w:szCs w:val="20"/>
              </w:rPr>
            </w:pP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 xml:space="preserve">c) Sukladno UzP, točci 4.2., pod točci </w:t>
            </w:r>
            <w:r w:rsidR="00571493" w:rsidRPr="0012727C">
              <w:rPr>
                <w:rFonts w:ascii="Times New Roman" w:hAnsi="Times New Roman" w:cs="Times New Roman"/>
                <w:sz w:val="20"/>
                <w:szCs w:val="20"/>
              </w:rPr>
              <w:t>4</w:t>
            </w:r>
          </w:p>
          <w:p w:rsidR="00DD628E" w:rsidRPr="0012727C" w:rsidRDefault="00DD628E" w:rsidP="00005C8A">
            <w:pPr>
              <w:rPr>
                <w:rFonts w:ascii="Times New Roman" w:hAnsi="Times New Roman" w:cs="Times New Roman"/>
                <w:sz w:val="20"/>
                <w:szCs w:val="20"/>
              </w:rPr>
            </w:pPr>
          </w:p>
          <w:p w:rsidR="00DD628E" w:rsidRPr="0012727C" w:rsidRDefault="00DD628E" w:rsidP="00005C8A">
            <w:pPr>
              <w:rPr>
                <w:rFonts w:ascii="Times New Roman" w:hAnsi="Times New Roman" w:cs="Times New Roman"/>
                <w:sz w:val="20"/>
                <w:szCs w:val="20"/>
              </w:rPr>
            </w:pPr>
            <w:r w:rsidRPr="0012727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w:t>
            </w:r>
            <w:r w:rsidRPr="00DE6F6C">
              <w:rPr>
                <w:rFonts w:ascii="Times New Roman" w:hAnsi="Times New Roman" w:cs="Times New Roman"/>
                <w:sz w:val="20"/>
                <w:szCs w:val="20"/>
              </w:rPr>
              <w:lastRenderedPageBreak/>
              <w:t xml:space="preserve">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S obzirom da se financiraju projekti istraživanja i razvoja te da </w:t>
            </w:r>
            <w:r w:rsidRPr="00DE6F6C">
              <w:rPr>
                <w:rFonts w:ascii="Times New Roman" w:hAnsi="Times New Roman" w:cs="Times New Roman"/>
                <w:sz w:val="20"/>
                <w:szCs w:val="20"/>
              </w:rPr>
              <w:lastRenderedPageBreak/>
              <w:t>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 xml:space="preserve">Intenzitet potpore za reviziju cijelog projektnog prijedloga računa se prema </w:t>
            </w:r>
            <w:r w:rsidRPr="00DE6F6C">
              <w:rPr>
                <w:rFonts w:ascii="Times New Roman" w:hAnsi="Times New Roman"/>
                <w:sz w:val="20"/>
                <w:szCs w:val="20"/>
              </w:rPr>
              <w:lastRenderedPageBreak/>
              <w:t>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w:t>
            </w:r>
            <w:r w:rsidRPr="00DE6F6C">
              <w:rPr>
                <w:rFonts w:ascii="Times New Roman" w:hAnsi="Times New Roman" w:cs="Times New Roman"/>
                <w:sz w:val="20"/>
                <w:szCs w:val="20"/>
              </w:rPr>
              <w:lastRenderedPageBreak/>
              <w:t>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12727C" w:rsidRDefault="007219A8" w:rsidP="00005C8A">
            <w:pPr>
              <w:rPr>
                <w:rFonts w:ascii="Times New Roman" w:hAnsi="Times New Roman" w:cs="Times New Roman"/>
                <w:sz w:val="20"/>
                <w:szCs w:val="20"/>
              </w:rPr>
            </w:pPr>
            <w:r w:rsidRPr="0012727C">
              <w:rPr>
                <w:rFonts w:ascii="Times New Roman" w:hAnsi="Times New Roman" w:cs="Times New Roman"/>
                <w:sz w:val="20"/>
                <w:szCs w:val="20"/>
              </w:rPr>
              <w:t xml:space="preserve">Navedeno je definirano u Uredbi Komisije (EU) br. 651/2014od 17. lipnja 2014. </w:t>
            </w:r>
            <w:r w:rsidR="000C01FA" w:rsidRPr="0012727C">
              <w:rPr>
                <w:rFonts w:ascii="Times New Roman" w:hAnsi="Times New Roman" w:cs="Times New Roman"/>
                <w:sz w:val="20"/>
                <w:szCs w:val="20"/>
              </w:rPr>
              <w:t>g</w:t>
            </w:r>
            <w:r w:rsidRPr="0012727C">
              <w:rPr>
                <w:rFonts w:ascii="Times New Roman" w:hAnsi="Times New Roman" w:cs="Times New Roman"/>
                <w:sz w:val="20"/>
                <w:szCs w:val="20"/>
              </w:rPr>
              <w:t>odine</w:t>
            </w:r>
            <w:r w:rsidR="007C4735" w:rsidRPr="0012727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12727C" w:rsidRDefault="009357F5" w:rsidP="009357F5">
            <w:pPr>
              <w:rPr>
                <w:rFonts w:ascii="Times New Roman" w:hAnsi="Times New Roman" w:cs="Times New Roman"/>
                <w:sz w:val="20"/>
                <w:szCs w:val="20"/>
              </w:rPr>
            </w:pPr>
            <w:r w:rsidRPr="0012727C">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12727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t xml:space="preserve">Amortiziraju se isključivo instrumenti i oprema koji se u projektu koriste kao osnovno sredstvo s vrijednošću ne manjom od 100.000,00 kn (dokazivo prema </w:t>
            </w:r>
            <w:r w:rsidRPr="00691A91">
              <w:rPr>
                <w:rFonts w:ascii="Times New Roman" w:hAnsi="Times New Roman" w:cs="Times New Roman"/>
                <w:sz w:val="20"/>
                <w:szCs w:val="20"/>
              </w:rPr>
              <w:lastRenderedPageBreak/>
              <w:t>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7"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E728B6">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7"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w:t>
            </w:r>
            <w:r w:rsidRPr="00DE6F6C">
              <w:rPr>
                <w:rFonts w:ascii="Times New Roman" w:hAnsi="Times New Roman" w:cs="Times New Roman"/>
                <w:sz w:val="20"/>
                <w:szCs w:val="20"/>
                <w:lang w:val="hr-HR"/>
              </w:rPr>
              <w:lastRenderedPageBreak/>
              <w:t xml:space="preserve">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UzP Str. 12 - Potpore za projekte istraživanja i razvoja za </w:t>
            </w:r>
            <w:r w:rsidRPr="00DE6F6C">
              <w:rPr>
                <w:rFonts w:ascii="Times New Roman" w:hAnsi="Times New Roman" w:cs="Times New Roman"/>
                <w:sz w:val="20"/>
                <w:szCs w:val="20"/>
              </w:rPr>
              <w:lastRenderedPageBreak/>
              <w:t>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7"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w:t>
            </w:r>
            <w:r w:rsidRPr="00DE6F6C">
              <w:rPr>
                <w:rFonts w:ascii="Times New Roman" w:hAnsi="Times New Roman" w:cs="Times New Roman"/>
                <w:sz w:val="20"/>
                <w:szCs w:val="20"/>
              </w:rPr>
              <w:lastRenderedPageBreak/>
              <w:t>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w:t>
            </w:r>
            <w:r w:rsidRPr="00DE6F6C">
              <w:rPr>
                <w:rFonts w:ascii="Times New Roman" w:hAnsi="Times New Roman" w:cs="Times New Roman"/>
                <w:sz w:val="20"/>
                <w:szCs w:val="20"/>
              </w:rPr>
              <w:lastRenderedPageBreak/>
              <w:t>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E728B6">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7"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DE6F6C">
              <w:rPr>
                <w:rFonts w:ascii="Times New Roman" w:hAnsi="Times New Roman" w:cs="Times New Roman"/>
                <w:sz w:val="20"/>
                <w:szCs w:val="20"/>
              </w:rPr>
              <w:lastRenderedPageBreak/>
              <w:t>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B64788">
              <w:rPr>
                <w:rFonts w:ascii="Times New Roman" w:hAnsi="Times New Roman" w:cs="Times New Roman"/>
                <w:sz w:val="20"/>
                <w:szCs w:val="20"/>
              </w:rPr>
              <w:lastRenderedPageBreak/>
              <w:t>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12727C" w:rsidRDefault="00A93EEB" w:rsidP="00005C8A">
            <w:pPr>
              <w:rPr>
                <w:rFonts w:ascii="Times New Roman" w:hAnsi="Times New Roman" w:cs="Times New Roman"/>
                <w:sz w:val="20"/>
                <w:szCs w:val="20"/>
              </w:rPr>
            </w:pPr>
            <w:r w:rsidRPr="0012727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E728B6">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4"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12727C" w:rsidRDefault="005B373A" w:rsidP="00005C8A">
            <w:pPr>
              <w:rPr>
                <w:rFonts w:ascii="Times New Roman" w:hAnsi="Times New Roman" w:cs="Times New Roman"/>
                <w:sz w:val="20"/>
                <w:szCs w:val="20"/>
              </w:rPr>
            </w:pPr>
            <w:r w:rsidRPr="0012727C">
              <w:rPr>
                <w:rFonts w:ascii="Times New Roman" w:hAnsi="Times New Roman" w:cs="Times New Roman"/>
                <w:sz w:val="20"/>
                <w:szCs w:val="20"/>
              </w:rPr>
              <w:t xml:space="preserve">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platne liste sukladno točci 4.2. Uputa.</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E728B6">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4"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E728B6">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7"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 xml:space="preserve">re u okviru rada na projektu,  mogu li </w:t>
            </w:r>
            <w:r w:rsidRPr="00DE6F6C">
              <w:rPr>
                <w:rFonts w:ascii="Times New Roman" w:hAnsi="Times New Roman" w:cs="Times New Roman"/>
                <w:sz w:val="20"/>
                <w:szCs w:val="20"/>
              </w:rPr>
              <w:lastRenderedPageBreak/>
              <w:t>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lastRenderedPageBreak/>
              <w:t>Vlasnik licence/patenta je poduzetnik.</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pola radnog vremena, pa ih zanima da li mogu uz, naravno, partnere koje već imaju, prijaviti projekt za dodjelu bespovratnih sredstava. Tvrtka posluje </w:t>
            </w:r>
            <w:r w:rsidRPr="00DE6F6C">
              <w:rPr>
                <w:rFonts w:ascii="Times New Roman" w:hAnsi="Times New Roman" w:cs="Times New Roman"/>
                <w:sz w:val="20"/>
                <w:szCs w:val="20"/>
              </w:rPr>
              <w:lastRenderedPageBreak/>
              <w:t>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E728B6">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7"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w:t>
            </w:r>
            <w:r w:rsidRPr="00DE6F6C">
              <w:rPr>
                <w:rFonts w:ascii="Times New Roman" w:hAnsi="Times New Roman" w:cs="Times New Roman"/>
                <w:sz w:val="20"/>
                <w:szCs w:val="20"/>
              </w:rPr>
              <w:lastRenderedPageBreak/>
              <w:t>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xml:space="preserve">. Prijavitelj je dužan </w:t>
            </w:r>
            <w:r w:rsidR="0032198A" w:rsidRPr="00DE6F6C">
              <w:rPr>
                <w:rFonts w:ascii="Times New Roman" w:hAnsi="Times New Roman" w:cs="Times New Roman"/>
                <w:bCs/>
                <w:sz w:val="20"/>
                <w:szCs w:val="20"/>
              </w:rPr>
              <w:lastRenderedPageBreak/>
              <w:t>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E728B6">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7"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Znanstvena institucija je partner na projektu, koju od navedene dokumentacije mora dostaviti uz dokumentaciju od prijavitelja?</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Izvod iz sudskog ili drugog odgovarajućeg registra države</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Godišnje financijsko izvješće (GFI-POD) za 3 (tri) fiskalne godine koje prethode godini predaje projektnog prijedloga</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Bon Plus za zadnje odobreno računovodstveno razdoblje</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xml:space="preserve">- DOH obrazac  koji uključuje pregled poslovnih primitaka i izdataka i popis dugotrajne imovine </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Potvrda porezne uprave u izvorniku</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12727C" w:rsidRDefault="00C46C85" w:rsidP="00005C8A">
            <w:pPr>
              <w:autoSpaceDE w:val="0"/>
              <w:autoSpaceDN w:val="0"/>
              <w:adjustRightInd w:val="0"/>
              <w:rPr>
                <w:rFonts w:ascii="Times New Roman" w:hAnsi="Times New Roman" w:cs="Times New Roman"/>
                <w:bCs/>
                <w:color w:val="00B0F0"/>
                <w:sz w:val="20"/>
                <w:szCs w:val="20"/>
              </w:rPr>
            </w:pPr>
            <w:r w:rsidRPr="0012727C">
              <w:rPr>
                <w:rFonts w:ascii="Times New Roman" w:hAnsi="Times New Roman" w:cs="Times New Roman"/>
                <w:bCs/>
                <w:sz w:val="20"/>
                <w:szCs w:val="20"/>
              </w:rPr>
              <w:t xml:space="preserve">Partner na projektu mora </w:t>
            </w:r>
            <w:r w:rsidR="00CE415F" w:rsidRPr="0012727C">
              <w:rPr>
                <w:rFonts w:ascii="Times New Roman" w:hAnsi="Times New Roman" w:cs="Times New Roman"/>
                <w:bCs/>
                <w:sz w:val="20"/>
                <w:szCs w:val="20"/>
              </w:rPr>
              <w:t xml:space="preserve">sukladno prvom ispravku poziva </w:t>
            </w:r>
            <w:r w:rsidRPr="0012727C">
              <w:rPr>
                <w:rFonts w:ascii="Times New Roman" w:hAnsi="Times New Roman" w:cs="Times New Roman"/>
                <w:bCs/>
                <w:sz w:val="20"/>
                <w:szCs w:val="20"/>
              </w:rPr>
              <w:t>obavezno dostaviti sve dokumente navedene pod točkom 7.1 Uputa</w:t>
            </w:r>
            <w:r w:rsidR="004726EC" w:rsidRPr="0012727C">
              <w:rPr>
                <w:rFonts w:ascii="Times New Roman" w:hAnsi="Times New Roman" w:cs="Times New Roman"/>
                <w:bCs/>
                <w:sz w:val="20"/>
                <w:szCs w:val="20"/>
              </w:rPr>
              <w:t>.</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12727C" w:rsidRDefault="009E4ABE" w:rsidP="00005C8A">
            <w:pPr>
              <w:rPr>
                <w:rFonts w:ascii="Times New Roman" w:hAnsi="Times New Roman" w:cs="Times New Roman"/>
                <w:sz w:val="20"/>
                <w:szCs w:val="20"/>
              </w:rPr>
            </w:pPr>
            <w:r w:rsidRPr="0012727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12727C" w:rsidRDefault="007974CC" w:rsidP="00005C8A">
            <w:pPr>
              <w:autoSpaceDE w:val="0"/>
              <w:autoSpaceDN w:val="0"/>
              <w:adjustRightInd w:val="0"/>
              <w:rPr>
                <w:rFonts w:ascii="Times New Roman" w:hAnsi="Times New Roman" w:cs="Times New Roman"/>
                <w:bCs/>
                <w:color w:val="000000" w:themeColor="text1"/>
                <w:sz w:val="20"/>
                <w:szCs w:val="20"/>
              </w:rPr>
            </w:pPr>
            <w:r w:rsidRPr="0012727C">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12727C">
              <w:rPr>
                <w:rFonts w:ascii="Times New Roman" w:hAnsi="Times New Roman" w:cs="Times New Roman"/>
                <w:bCs/>
                <w:color w:val="000000" w:themeColor="text1"/>
                <w:sz w:val="20"/>
                <w:szCs w:val="20"/>
              </w:rPr>
              <w:t xml:space="preserve"> plaću iz Državnog proračuna RH</w:t>
            </w:r>
            <w:r w:rsidRPr="0012727C">
              <w:rPr>
                <w:rFonts w:ascii="Times New Roman" w:hAnsi="Times New Roman" w:cs="Times New Roman"/>
                <w:bCs/>
                <w:color w:val="000000" w:themeColor="text1"/>
                <w:sz w:val="20"/>
                <w:szCs w:val="20"/>
              </w:rPr>
              <w:t xml:space="preserve"> biti će prihvatljiv kao sufinanciranje partnera.</w:t>
            </w:r>
            <w:r w:rsidR="00CD0F37" w:rsidRPr="0012727C">
              <w:rPr>
                <w:rFonts w:ascii="Times New Roman" w:hAnsi="Times New Roman" w:cs="Times New Roman"/>
                <w:bCs/>
                <w:color w:val="000000" w:themeColor="text1"/>
                <w:sz w:val="20"/>
                <w:szCs w:val="20"/>
              </w:rPr>
              <w:t xml:space="preserve"> Trošak plaća zaposlenih u znanstveno istraživačkim </w:t>
            </w:r>
            <w:r w:rsidR="00F31ABF" w:rsidRPr="0012727C">
              <w:rPr>
                <w:rFonts w:ascii="Times New Roman" w:hAnsi="Times New Roman" w:cs="Times New Roman"/>
                <w:bCs/>
                <w:color w:val="000000" w:themeColor="text1"/>
                <w:sz w:val="20"/>
                <w:szCs w:val="20"/>
              </w:rPr>
              <w:t>institucijama</w:t>
            </w:r>
            <w:r w:rsidR="00CD0F37" w:rsidRPr="0012727C">
              <w:rPr>
                <w:rFonts w:ascii="Times New Roman" w:hAnsi="Times New Roman" w:cs="Times New Roman"/>
                <w:bCs/>
                <w:color w:val="000000" w:themeColor="text1"/>
                <w:sz w:val="20"/>
                <w:szCs w:val="20"/>
              </w:rPr>
              <w:t xml:space="preserve"> koje primaju plaću</w:t>
            </w:r>
            <w:r w:rsidR="00985DB6" w:rsidRPr="0012727C">
              <w:rPr>
                <w:rFonts w:ascii="Times New Roman" w:hAnsi="Times New Roman" w:cs="Times New Roman"/>
                <w:bCs/>
                <w:color w:val="000000" w:themeColor="text1"/>
                <w:sz w:val="20"/>
                <w:szCs w:val="20"/>
              </w:rPr>
              <w:t xml:space="preserve"> iz Državnog proračuna RH </w:t>
            </w:r>
            <w:r w:rsidR="0043627A" w:rsidRPr="0012727C">
              <w:rPr>
                <w:rFonts w:ascii="Times New Roman" w:hAnsi="Times New Roman" w:cs="Times New Roman"/>
                <w:bCs/>
                <w:color w:val="000000" w:themeColor="text1"/>
                <w:sz w:val="20"/>
                <w:szCs w:val="20"/>
              </w:rPr>
              <w:t xml:space="preserve">i nisu zaposleni 100% za potrebe projekta </w:t>
            </w:r>
            <w:r w:rsidR="00985DB6" w:rsidRPr="0012727C">
              <w:rPr>
                <w:rFonts w:ascii="Times New Roman" w:hAnsi="Times New Roman" w:cs="Times New Roman"/>
                <w:bCs/>
                <w:color w:val="000000" w:themeColor="text1"/>
                <w:sz w:val="20"/>
                <w:szCs w:val="20"/>
              </w:rPr>
              <w:t xml:space="preserve">ne </w:t>
            </w:r>
            <w:r w:rsidR="00F31ABF" w:rsidRPr="0012727C">
              <w:rPr>
                <w:rFonts w:ascii="Times New Roman" w:hAnsi="Times New Roman" w:cs="Times New Roman"/>
                <w:bCs/>
                <w:color w:val="000000" w:themeColor="text1"/>
                <w:sz w:val="20"/>
                <w:szCs w:val="20"/>
              </w:rPr>
              <w:t>može</w:t>
            </w:r>
            <w:r w:rsidR="00CD0F37" w:rsidRPr="0012727C">
              <w:rPr>
                <w:rFonts w:ascii="Times New Roman" w:hAnsi="Times New Roman" w:cs="Times New Roman"/>
                <w:bCs/>
                <w:color w:val="000000" w:themeColor="text1"/>
                <w:sz w:val="20"/>
                <w:szCs w:val="20"/>
              </w:rPr>
              <w:t xml:space="preserve"> se prikazati kao trošak na projektu koji bi se vraćao instituciji.</w:t>
            </w:r>
          </w:p>
          <w:p w:rsidR="00985DB6" w:rsidRPr="0012727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E728B6">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7"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w:t>
            </w:r>
            <w:r w:rsidRPr="00DE6F6C">
              <w:rPr>
                <w:rFonts w:ascii="Times New Roman" w:hAnsi="Times New Roman" w:cs="Times New Roman"/>
                <w:sz w:val="20"/>
                <w:szCs w:val="20"/>
              </w:rPr>
              <w:lastRenderedPageBreak/>
              <w:t>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E728B6">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E728B6">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4"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7"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w:t>
            </w:r>
            <w:r w:rsidRPr="00DE6F6C">
              <w:rPr>
                <w:rFonts w:ascii="Times New Roman" w:hAnsi="Times New Roman" w:cs="Times New Roman"/>
                <w:sz w:val="20"/>
                <w:szCs w:val="20"/>
              </w:rPr>
              <w:lastRenderedPageBreak/>
              <w:t>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-čl. 5. St. 2. Pravilnikom o postupanju u dobroj vjeri sudionika porezno-pravnog odnosa, gospodarskoj cjelini te obrascima prijave činjenica za koje postoji obveza prijavljivanja i izjave o izvorima stjecanja imovine (NN </w:t>
            </w:r>
            <w:r w:rsidRPr="00DE6F6C">
              <w:rPr>
                <w:rFonts w:ascii="Times New Roman" w:hAnsi="Times New Roman" w:cs="Times New Roman"/>
                <w:sz w:val="20"/>
                <w:szCs w:val="20"/>
              </w:rPr>
              <w:lastRenderedPageBreak/>
              <w:t>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Prijavitelj sklopio ugovor o prijenosu gospodarske cjeline prije same prijave na Natječaj zbog poslovnih razloga, ali do trenutka prijave na natječaj nije </w:t>
            </w:r>
            <w:r w:rsidRPr="00DE6F6C">
              <w:rPr>
                <w:rFonts w:ascii="Times New Roman" w:hAnsi="Times New Roman" w:cs="Times New Roman"/>
                <w:sz w:val="20"/>
                <w:szCs w:val="20"/>
              </w:rPr>
              <w:lastRenderedPageBreak/>
              <w:t>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w:t>
            </w:r>
            <w:r w:rsidRPr="00DE6F6C">
              <w:rPr>
                <w:rFonts w:ascii="Times New Roman" w:hAnsi="Times New Roman" w:cs="Times New Roman"/>
                <w:sz w:val="20"/>
                <w:szCs w:val="20"/>
              </w:rPr>
              <w:lastRenderedPageBreak/>
              <w:t>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E728B6">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7"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E728B6">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4"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DE6F6C">
              <w:rPr>
                <w:rFonts w:ascii="Times New Roman" w:hAnsi="Times New Roman" w:cs="Times New Roman"/>
                <w:sz w:val="20"/>
                <w:szCs w:val="20"/>
              </w:rPr>
              <w:lastRenderedPageBreak/>
              <w:t>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w:t>
            </w:r>
            <w:r w:rsidRPr="00DE6F6C">
              <w:rPr>
                <w:rFonts w:ascii="Times New Roman" w:hAnsi="Times New Roman" w:cs="Times New Roman"/>
                <w:sz w:val="20"/>
                <w:szCs w:val="20"/>
              </w:rPr>
              <w:lastRenderedPageBreak/>
              <w:t>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E728B6">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7"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w:t>
            </w:r>
            <w:r w:rsidRPr="00DE6F6C">
              <w:rPr>
                <w:rFonts w:ascii="Times New Roman" w:hAnsi="Times New Roman" w:cs="Times New Roman"/>
                <w:sz w:val="20"/>
                <w:szCs w:val="20"/>
              </w:rPr>
              <w:lastRenderedPageBreak/>
              <w:t>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E728B6">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7"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E728B6">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E728B6">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E728B6">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E728B6">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E728B6">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7"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E728B6">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7"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Odnosi li se trošak amortizacije opreme kod partnera na staru ili na novu </w:t>
            </w:r>
            <w:r w:rsidRPr="00DE6F6C">
              <w:rPr>
                <w:rFonts w:ascii="Times New Roman" w:hAnsi="Times New Roman" w:cs="Times New Roman"/>
                <w:sz w:val="20"/>
                <w:szCs w:val="20"/>
              </w:rPr>
              <w:lastRenderedPageBreak/>
              <w:t>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UzP, troškovi amortizacije se odnose </w:t>
            </w:r>
            <w:r w:rsidRPr="00DE6F6C">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w:t>
            </w:r>
            <w:r w:rsidRPr="00DE6F6C">
              <w:rPr>
                <w:rFonts w:ascii="Times New Roman" w:hAnsi="Times New Roman" w:cs="Times New Roman"/>
                <w:sz w:val="20"/>
                <w:szCs w:val="20"/>
              </w:rPr>
              <w:lastRenderedPageBreak/>
              <w:t xml:space="preserve">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E728B6">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7"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za 10 postotnih bodova za srednja poduzeća i za 20 postotnih bodova </w:t>
            </w:r>
            <w:r w:rsidRPr="00DE6F6C">
              <w:rPr>
                <w:rFonts w:ascii="Times New Roman" w:hAnsi="Times New Roman" w:cs="Times New Roman"/>
                <w:sz w:val="20"/>
                <w:szCs w:val="20"/>
              </w:rPr>
              <w:lastRenderedPageBreak/>
              <w:t>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lastRenderedPageBreak/>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7"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E728B6">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7"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E728B6">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4"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7"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E728B6">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w:t>
            </w:r>
            <w:r w:rsidRPr="00DE6F6C">
              <w:rPr>
                <w:rFonts w:ascii="Times New Roman" w:eastAsia="Calibri" w:hAnsi="Times New Roman" w:cs="Times New Roman"/>
                <w:sz w:val="20"/>
                <w:szCs w:val="20"/>
                <w:lang w:eastAsia="en-GB"/>
              </w:rPr>
              <w:lastRenderedPageBreak/>
              <w:t xml:space="preserve">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w:t>
            </w:r>
            <w:r w:rsidRPr="00DE6F6C">
              <w:rPr>
                <w:rFonts w:ascii="Times New Roman" w:hAnsi="Times New Roman" w:cs="Times New Roman"/>
                <w:sz w:val="20"/>
                <w:szCs w:val="20"/>
              </w:rPr>
              <w:lastRenderedPageBreak/>
              <w:t>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E728B6">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7"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E728B6">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7"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E728B6">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7"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je amortizacija opreme kupljene nakon predaje projektne prijave </w:t>
            </w:r>
            <w:r w:rsidRPr="00DE6F6C">
              <w:rPr>
                <w:rFonts w:ascii="Times New Roman" w:hAnsi="Times New Roman" w:cs="Times New Roman"/>
                <w:sz w:val="20"/>
                <w:szCs w:val="20"/>
              </w:rPr>
              <w:lastRenderedPageBreak/>
              <w:t>(dakle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E728B6">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4"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7"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 xml:space="preserve">ponavlja upravo tu istu nejasnu formulaciju iz Uputa za prijavitelje čije tumačenje ovim putem </w:t>
            </w:r>
            <w:r w:rsidRPr="00DE6F6C">
              <w:rPr>
                <w:rFonts w:ascii="Times New Roman" w:eastAsia="Calibri" w:hAnsi="Times New Roman" w:cs="Times New Roman"/>
                <w:sz w:val="20"/>
                <w:szCs w:val="20"/>
                <w:u w:val="single"/>
              </w:rPr>
              <w:lastRenderedPageBreak/>
              <w:t>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E728B6">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7"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lastRenderedPageBreak/>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E728B6">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7"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E728B6">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7"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Da li je prihvatljiv projekt koji je u području ICT-a i ne ulazi niti u jedno od </w:t>
            </w:r>
            <w:r w:rsidRPr="00DE6F6C">
              <w:rPr>
                <w:rFonts w:ascii="Times New Roman" w:eastAsia="Calibri" w:hAnsi="Times New Roman" w:cs="Times New Roman"/>
                <w:sz w:val="20"/>
                <w:szCs w:val="20"/>
              </w:rPr>
              <w:lastRenderedPageBreak/>
              <w:t>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Aktivnosti istraživanja i razvoja koje se planiraju provoditi u okviru projekta </w:t>
            </w:r>
            <w:r w:rsidRPr="00DE6F6C">
              <w:rPr>
                <w:rFonts w:ascii="Times New Roman" w:hAnsi="Times New Roman" w:cs="Times New Roman"/>
                <w:sz w:val="20"/>
                <w:szCs w:val="20"/>
              </w:rPr>
              <w:lastRenderedPageBreak/>
              <w:t>moraju biti u unutar jednog ili više prioritetnih tematskih i pod tematskih područja Strategije pametne specijalizacije, u skladu s točkom 3.1.2 UzP-a.</w:t>
            </w:r>
          </w:p>
        </w:tc>
      </w:tr>
      <w:tr w:rsidR="00566473" w:rsidRPr="00DE6F6C" w:rsidTr="00E728B6">
        <w:trPr>
          <w:trHeight w:val="20"/>
        </w:trPr>
        <w:tc>
          <w:tcPr>
            <w:tcW w:w="566" w:type="dxa"/>
          </w:tcPr>
          <w:p w:rsidR="00566473" w:rsidRPr="00DE6F6C" w:rsidRDefault="00566473" w:rsidP="007455D8">
            <w:pPr>
              <w:pStyle w:val="Odlomakpopisa"/>
              <w:numPr>
                <w:ilvl w:val="0"/>
                <w:numId w:val="1"/>
              </w:numPr>
              <w:ind w:left="142" w:hanging="218"/>
              <w:rPr>
                <w:rFonts w:ascii="Times New Roman" w:hAnsi="Times New Roman" w:cs="Times New Roman"/>
                <w:sz w:val="20"/>
                <w:szCs w:val="20"/>
              </w:rPr>
            </w:pPr>
          </w:p>
        </w:tc>
        <w:tc>
          <w:tcPr>
            <w:tcW w:w="994" w:type="dxa"/>
          </w:tcPr>
          <w:p w:rsidR="00566473" w:rsidRPr="00DE6F6C" w:rsidRDefault="00566473" w:rsidP="007455D8">
            <w:pPr>
              <w:rPr>
                <w:rFonts w:ascii="Times New Roman" w:hAnsi="Times New Roman" w:cs="Times New Roman"/>
                <w:sz w:val="20"/>
                <w:szCs w:val="20"/>
              </w:rPr>
            </w:pPr>
            <w:r>
              <w:rPr>
                <w:rFonts w:ascii="Times New Roman" w:hAnsi="Times New Roman" w:cs="Times New Roman"/>
                <w:sz w:val="20"/>
                <w:szCs w:val="20"/>
              </w:rPr>
              <w:t>16/05/17</w:t>
            </w:r>
          </w:p>
        </w:tc>
        <w:tc>
          <w:tcPr>
            <w:tcW w:w="6377" w:type="dxa"/>
          </w:tcPr>
          <w:p w:rsidR="00566473" w:rsidRPr="00566473" w:rsidRDefault="00566473" w:rsidP="00566473">
            <w:pPr>
              <w:rPr>
                <w:rFonts w:ascii="Times New Roman" w:eastAsia="Calibri" w:hAnsi="Times New Roman" w:cs="Times New Roman"/>
                <w:sz w:val="20"/>
                <w:szCs w:val="20"/>
              </w:rPr>
            </w:pPr>
            <w:r w:rsidRPr="00566473">
              <w:rPr>
                <w:rFonts w:ascii="Times New Roman" w:eastAsia="Calibri" w:hAnsi="Times New Roman" w:cs="Times New Roman"/>
                <w:sz w:val="20"/>
                <w:szCs w:val="20"/>
              </w:rPr>
              <w:t xml:space="preserve">Prilažem pitanje vezano uz 3. fazu provjere prihvatljivosti projekta i aktivnosti, kriterij 6. </w:t>
            </w:r>
          </w:p>
          <w:p w:rsidR="00566473" w:rsidRPr="00566473" w:rsidRDefault="00566473" w:rsidP="00566473">
            <w:pPr>
              <w:rPr>
                <w:rFonts w:ascii="Times New Roman" w:eastAsia="Calibri" w:hAnsi="Times New Roman" w:cs="Times New Roman"/>
                <w:sz w:val="20"/>
                <w:szCs w:val="20"/>
              </w:rPr>
            </w:pPr>
            <w:r w:rsidRPr="00566473">
              <w:rPr>
                <w:rFonts w:ascii="Times New Roman" w:eastAsia="Calibri" w:hAnsi="Times New Roman" w:cs="Times New Roman"/>
                <w:sz w:val="20"/>
                <w:szCs w:val="20"/>
              </w:rPr>
              <w:t xml:space="preserve">Projekt se provodi u Republici Hrvatskoj, s iznimkom u slučaju sudjelovanja međunarodnog partnera, kada je prihvatljivo provesti dio projektnih aktivnosti  (čija vrijednost troškova može činiti maksimalno 15% troškova projekta) izvan područja Republike Hrvatske (3.1.1. UzP) Obrazac 1. Prijavni obrazac A i Obrazac 2. Prijavni obrazac B </w:t>
            </w:r>
          </w:p>
          <w:p w:rsidR="00566473" w:rsidRPr="00DE6F6C" w:rsidRDefault="00566473" w:rsidP="00566473">
            <w:pPr>
              <w:rPr>
                <w:rFonts w:ascii="Times New Roman" w:eastAsia="Calibri" w:hAnsi="Times New Roman" w:cs="Times New Roman"/>
                <w:sz w:val="20"/>
                <w:szCs w:val="20"/>
              </w:rPr>
            </w:pPr>
            <w:r w:rsidRPr="00566473">
              <w:rPr>
                <w:rFonts w:ascii="Times New Roman" w:eastAsia="Calibri" w:hAnsi="Times New Roman" w:cs="Times New Roman"/>
                <w:sz w:val="20"/>
                <w:szCs w:val="20"/>
              </w:rPr>
              <w:t>Ukoliko je za potrebe projekta nužno provesti istraživanje van Republike Hrvatske,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w:t>
            </w:r>
            <w:r>
              <w:rPr>
                <w:rFonts w:ascii="Times New Roman" w:eastAsia="Calibri" w:hAnsi="Times New Roman" w:cs="Times New Roman"/>
                <w:sz w:val="20"/>
                <w:szCs w:val="20"/>
              </w:rPr>
              <w:t>n</w:t>
            </w:r>
            <w:r w:rsidRPr="00566473">
              <w:rPr>
                <w:rFonts w:ascii="Times New Roman" w:eastAsia="Calibri" w:hAnsi="Times New Roman" w:cs="Times New Roman"/>
                <w:sz w:val="20"/>
                <w:szCs w:val="20"/>
              </w:rPr>
              <w:t>era?</w:t>
            </w:r>
          </w:p>
        </w:tc>
        <w:tc>
          <w:tcPr>
            <w:tcW w:w="6664" w:type="dxa"/>
            <w:gridSpan w:val="2"/>
          </w:tcPr>
          <w:p w:rsidR="00566473" w:rsidRPr="00566473" w:rsidRDefault="00566473" w:rsidP="00566473">
            <w:pPr>
              <w:rPr>
                <w:rFonts w:ascii="Times New Roman" w:hAnsi="Times New Roman" w:cs="Times New Roman"/>
                <w:sz w:val="20"/>
                <w:szCs w:val="20"/>
              </w:rPr>
            </w:pPr>
            <w:r w:rsidRPr="00566473">
              <w:rPr>
                <w:rFonts w:ascii="Times New Roman" w:hAnsi="Times New Roman" w:cs="Times New Roman"/>
                <w:sz w:val="20"/>
                <w:szCs w:val="20"/>
              </w:rPr>
              <w:t xml:space="preserve">Prihvatljivi troškovi u sklopu ovog poziva definirani su točkom 4.2 UZP. </w:t>
            </w:r>
          </w:p>
          <w:p w:rsidR="00566473" w:rsidRPr="0012727C" w:rsidRDefault="00566473" w:rsidP="00566473">
            <w:pPr>
              <w:rPr>
                <w:rFonts w:ascii="Times New Roman" w:hAnsi="Times New Roman" w:cs="Times New Roman"/>
                <w:sz w:val="20"/>
                <w:szCs w:val="20"/>
              </w:rPr>
            </w:pPr>
            <w:r w:rsidRPr="00566473">
              <w:rPr>
                <w:rFonts w:ascii="Times New Roman" w:hAnsi="Times New Roman" w:cs="Times New Roman"/>
                <w:sz w:val="20"/>
                <w:szCs w:val="20"/>
              </w:rPr>
              <w:t xml:space="preserve">Pri procjeni prihvatljivosti troška, a u svrhu izrade prijave,  potrebno je voditi računa o nužnosti i opravdanosti troška u kontekstu projektnog plana (ne postoji </w:t>
            </w:r>
            <w:r w:rsidRPr="0012727C">
              <w:rPr>
                <w:rFonts w:ascii="Times New Roman" w:hAnsi="Times New Roman" w:cs="Times New Roman"/>
                <w:sz w:val="20"/>
                <w:szCs w:val="20"/>
              </w:rPr>
              <w:t xml:space="preserve">a priori ograničenje s obzirom na tuzemstvo ili inozemstvo).  </w:t>
            </w:r>
          </w:p>
          <w:p w:rsidR="00566473" w:rsidRPr="0012727C" w:rsidRDefault="00566473" w:rsidP="00566473">
            <w:pPr>
              <w:rPr>
                <w:rFonts w:ascii="Times New Roman" w:hAnsi="Times New Roman" w:cs="Times New Roman"/>
                <w:sz w:val="20"/>
                <w:szCs w:val="20"/>
              </w:rPr>
            </w:pPr>
          </w:p>
          <w:p w:rsidR="00566473" w:rsidRPr="0012727C" w:rsidRDefault="00566473" w:rsidP="00566473">
            <w:pPr>
              <w:rPr>
                <w:rFonts w:ascii="Times New Roman" w:hAnsi="Times New Roman" w:cs="Times New Roman"/>
                <w:sz w:val="20"/>
                <w:szCs w:val="20"/>
              </w:rPr>
            </w:pPr>
            <w:r w:rsidRPr="0012727C">
              <w:rPr>
                <w:rFonts w:ascii="Times New Roman" w:hAnsi="Times New Roman" w:cs="Times New Roman"/>
                <w:sz w:val="20"/>
                <w:szCs w:val="20"/>
              </w:rPr>
              <w:t>•</w:t>
            </w:r>
            <w:r w:rsidRPr="0012727C">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566473" w:rsidRPr="00DE6F6C" w:rsidRDefault="00566473" w:rsidP="00566473">
            <w:pPr>
              <w:rPr>
                <w:rFonts w:ascii="Times New Roman" w:hAnsi="Times New Roman" w:cs="Times New Roman"/>
                <w:sz w:val="20"/>
                <w:szCs w:val="20"/>
              </w:rPr>
            </w:pPr>
            <w:r w:rsidRPr="0012727C">
              <w:rPr>
                <w:rFonts w:ascii="Times New Roman" w:hAnsi="Times New Roman" w:cs="Times New Roman"/>
                <w:sz w:val="20"/>
                <w:szCs w:val="20"/>
              </w:rPr>
              <w:t>•</w:t>
            </w:r>
            <w:r w:rsidRPr="0012727C">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7" w:type="dxa"/>
          </w:tcPr>
          <w:p w:rsidR="00C36E94" w:rsidRPr="0012727C" w:rsidRDefault="00C36E94" w:rsidP="007455D8">
            <w:pPr>
              <w:rPr>
                <w:rFonts w:ascii="Times New Roman" w:hAnsi="Times New Roman" w:cs="Times New Roman"/>
                <w:sz w:val="20"/>
                <w:szCs w:val="20"/>
              </w:rPr>
            </w:pPr>
            <w:r w:rsidRPr="0012727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12727C" w:rsidRDefault="00C36E94" w:rsidP="007455D8">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12727C" w:rsidRDefault="00C36E94" w:rsidP="007455D8">
            <w:pPr>
              <w:rPr>
                <w:rFonts w:ascii="Times New Roman" w:eastAsia="Calibri" w:hAnsi="Times New Roman" w:cs="Times New Roman"/>
                <w:color w:val="000000" w:themeColor="text1"/>
                <w:sz w:val="20"/>
                <w:szCs w:val="20"/>
              </w:rPr>
            </w:pPr>
            <w:r w:rsidRPr="0012727C">
              <w:rPr>
                <w:rFonts w:ascii="Times New Roman" w:eastAsia="Calibri" w:hAnsi="Times New Roman" w:cs="Times New Roman"/>
                <w:color w:val="000000" w:themeColor="text1"/>
                <w:sz w:val="20"/>
                <w:szCs w:val="20"/>
              </w:rPr>
              <w:t>Ukoliko je partner istraživačka organizacija:</w:t>
            </w:r>
          </w:p>
          <w:p w:rsidR="00C36E94" w:rsidRPr="0012727C" w:rsidRDefault="00C36E94" w:rsidP="006909A7">
            <w:pPr>
              <w:numPr>
                <w:ilvl w:val="0"/>
                <w:numId w:val="12"/>
              </w:numPr>
              <w:rPr>
                <w:rFonts w:ascii="Times New Roman" w:eastAsia="Calibri" w:hAnsi="Times New Roman" w:cs="Times New Roman"/>
                <w:color w:val="000000" w:themeColor="text1"/>
                <w:sz w:val="20"/>
                <w:szCs w:val="20"/>
              </w:rPr>
            </w:pPr>
            <w:r w:rsidRPr="0012727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12727C" w:rsidRDefault="00C36E94" w:rsidP="006909A7">
            <w:pPr>
              <w:numPr>
                <w:ilvl w:val="0"/>
                <w:numId w:val="12"/>
              </w:numPr>
              <w:rPr>
                <w:rFonts w:ascii="Times New Roman" w:eastAsia="Calibri" w:hAnsi="Times New Roman" w:cs="Times New Roman"/>
                <w:color w:val="000000" w:themeColor="text1"/>
                <w:sz w:val="20"/>
                <w:szCs w:val="20"/>
              </w:rPr>
            </w:pPr>
            <w:r w:rsidRPr="0012727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12727C" w:rsidRDefault="00C36E94" w:rsidP="006909A7">
            <w:pPr>
              <w:numPr>
                <w:ilvl w:val="0"/>
                <w:numId w:val="12"/>
              </w:numPr>
              <w:rPr>
                <w:rFonts w:ascii="Times New Roman" w:hAnsi="Times New Roman" w:cs="Times New Roman"/>
                <w:sz w:val="20"/>
                <w:szCs w:val="20"/>
              </w:rPr>
            </w:pPr>
            <w:r w:rsidRPr="0012727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12727C">
              <w:rPr>
                <w:rFonts w:ascii="Times New Roman" w:eastAsia="Calibri" w:hAnsi="Times New Roman" w:cs="Times New Roman"/>
                <w:i/>
                <w:iCs/>
                <w:color w:val="000000" w:themeColor="text1"/>
                <w:sz w:val="20"/>
                <w:szCs w:val="20"/>
              </w:rPr>
              <w:t>Okvira zajednice za istraživanje, razvoj i inovacije</w:t>
            </w:r>
            <w:r w:rsidRPr="0012727C">
              <w:rPr>
                <w:rFonts w:ascii="Times New Roman" w:eastAsia="Calibri" w:hAnsi="Times New Roman" w:cs="Times New Roman"/>
                <w:color w:val="000000" w:themeColor="text1"/>
                <w:sz w:val="20"/>
                <w:szCs w:val="20"/>
              </w:rPr>
              <w:t xml:space="preserve">, no </w:t>
            </w:r>
            <w:r w:rsidRPr="0012727C">
              <w:rPr>
                <w:rFonts w:ascii="Times New Roman" w:eastAsia="Calibri" w:hAnsi="Times New Roman" w:cs="Times New Roman"/>
                <w:b/>
                <w:bCs/>
                <w:color w:val="000000" w:themeColor="text1"/>
                <w:sz w:val="20"/>
                <w:szCs w:val="20"/>
              </w:rPr>
              <w:t>nije upisana</w:t>
            </w:r>
            <w:r w:rsidRPr="0012727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12727C" w:rsidRDefault="00C9720E" w:rsidP="007455D8">
            <w:pPr>
              <w:rPr>
                <w:rFonts w:ascii="Times New Roman" w:eastAsia="Times New Roman" w:hAnsi="Times New Roman" w:cs="Times New Roman"/>
                <w:sz w:val="20"/>
                <w:szCs w:val="20"/>
                <w:lang w:eastAsia="en-GB"/>
              </w:rPr>
            </w:pPr>
            <w:r w:rsidRPr="0012727C">
              <w:rPr>
                <w:rFonts w:ascii="Times New Roman" w:eastAsia="Calibri" w:hAnsi="Times New Roman" w:cs="Times New Roman"/>
                <w:sz w:val="20"/>
                <w:szCs w:val="20"/>
              </w:rPr>
              <w:t xml:space="preserve">a) i b) </w:t>
            </w:r>
            <w:r w:rsidR="008A1C86" w:rsidRPr="0012727C">
              <w:rPr>
                <w:rFonts w:ascii="Times New Roman" w:eastAsia="Calibri" w:hAnsi="Times New Roman" w:cs="Times New Roman"/>
                <w:sz w:val="20"/>
                <w:szCs w:val="20"/>
              </w:rPr>
              <w:t>P</w:t>
            </w:r>
            <w:r w:rsidRPr="0012727C">
              <w:rPr>
                <w:rFonts w:ascii="Times New Roman" w:eastAsia="Times New Roman" w:hAnsi="Times New Roman" w:cs="Times New Roman"/>
                <w:sz w:val="20"/>
                <w:szCs w:val="20"/>
                <w:lang w:eastAsia="en-GB"/>
              </w:rPr>
              <w:t>otrebno dostavljati izvadak iz Upisnika.</w:t>
            </w:r>
          </w:p>
          <w:p w:rsidR="00C9720E" w:rsidRPr="0012727C" w:rsidRDefault="00C9720E" w:rsidP="007455D8">
            <w:pPr>
              <w:autoSpaceDE w:val="0"/>
              <w:autoSpaceDN w:val="0"/>
              <w:rPr>
                <w:rFonts w:ascii="Times New Roman" w:eastAsia="Calibri" w:hAnsi="Times New Roman" w:cs="Times New Roman"/>
                <w:sz w:val="20"/>
                <w:szCs w:val="20"/>
                <w:lang w:eastAsia="en-GB"/>
              </w:rPr>
            </w:pPr>
            <w:r w:rsidRPr="0012727C">
              <w:rPr>
                <w:rFonts w:ascii="Times New Roman" w:eastAsia="Times New Roman" w:hAnsi="Times New Roman" w:cs="Times New Roman"/>
                <w:sz w:val="20"/>
                <w:szCs w:val="20"/>
                <w:lang w:eastAsia="en-GB"/>
              </w:rPr>
              <w:t xml:space="preserve">c) Potrebno je dostaviti </w:t>
            </w:r>
            <w:r w:rsidRPr="0012727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12727C" w:rsidRDefault="00C36E94" w:rsidP="007455D8">
            <w:pPr>
              <w:autoSpaceDE w:val="0"/>
              <w:autoSpaceDN w:val="0"/>
              <w:rPr>
                <w:rFonts w:ascii="Times New Roman" w:hAnsi="Times New Roman" w:cs="Times New Roman"/>
                <w:sz w:val="20"/>
                <w:szCs w:val="20"/>
              </w:rPr>
            </w:pP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12727C" w:rsidRDefault="00A35068" w:rsidP="00A35068">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Prijavitelj ne može podugovoriti povezano društvo.</w:t>
            </w:r>
          </w:p>
        </w:tc>
      </w:tr>
      <w:tr w:rsidR="00C36E94" w:rsidRPr="00DE6F6C" w:rsidTr="00E728B6">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7"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 xml:space="preserve">Ukoliko započnemo s aktivnostima eksperimentalnog razvoja prije odobrenja završetka industrijskog istraživanja i odobrenja početka eksperimentalnog razvoja, riskiramo da nam cjelokupni eksperimentalni </w:t>
            </w:r>
            <w:r w:rsidRPr="00DE6F6C">
              <w:rPr>
                <w:rFonts w:ascii="Times New Roman" w:hAnsi="Times New Roman" w:cs="Times New Roman"/>
                <w:sz w:val="20"/>
                <w:szCs w:val="20"/>
              </w:rPr>
              <w:lastRenderedPageBreak/>
              <w:t>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12727C" w:rsidRDefault="00AA50E1" w:rsidP="007455D8">
            <w:pPr>
              <w:rPr>
                <w:rFonts w:ascii="Times New Roman" w:hAnsi="Times New Roman" w:cs="Times New Roman"/>
                <w:sz w:val="20"/>
                <w:szCs w:val="20"/>
              </w:rPr>
            </w:pPr>
            <w:r w:rsidRPr="0012727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12727C" w:rsidRDefault="009F75DA" w:rsidP="00E7302F">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Na pitanje ćemo odgovoriti nakon konzultacija sa Upravljačkim tijelom.</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460E39"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 xml:space="preserve">U slučaju zatvaranja financijske konstrukcije kreditom prijavitelj je obvezan </w:t>
            </w:r>
            <w:r w:rsidRPr="00B66B75">
              <w:rPr>
                <w:rFonts w:ascii="Times New Roman" w:hAnsi="Times New Roman" w:cs="Times New Roman"/>
                <w:sz w:val="20"/>
                <w:szCs w:val="20"/>
              </w:rPr>
              <w:lastRenderedPageBreak/>
              <w:t>osigurati Ugovor o kreditu prije potpisa Ugovora o dodjeli bespovratnih sredstava</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 xml:space="preserve">Navedeno će </w:t>
            </w:r>
            <w:r w:rsidR="00ED326A" w:rsidRPr="0012727C">
              <w:rPr>
                <w:rFonts w:ascii="Times New Roman" w:hAnsi="Times New Roman" w:cs="Times New Roman"/>
                <w:sz w:val="20"/>
                <w:szCs w:val="20"/>
              </w:rPr>
              <w:t xml:space="preserve">na zahtjev </w:t>
            </w:r>
            <w:r w:rsidRPr="0012727C">
              <w:rPr>
                <w:rFonts w:ascii="Times New Roman" w:hAnsi="Times New Roman" w:cs="Times New Roman"/>
                <w:sz w:val="20"/>
                <w:szCs w:val="20"/>
              </w:rPr>
              <w:t>biti vraćeno prijavitelju</w:t>
            </w:r>
            <w:r w:rsidR="0066769A" w:rsidRPr="0012727C">
              <w:rPr>
                <w:rFonts w:ascii="Times New Roman" w:hAnsi="Times New Roman" w:cs="Times New Roman"/>
                <w:sz w:val="20"/>
                <w:szCs w:val="20"/>
              </w:rPr>
              <w:t>.</w:t>
            </w:r>
            <w:r w:rsidRPr="0012727C">
              <w:rPr>
                <w:rFonts w:ascii="Times New Roman" w:hAnsi="Times New Roman" w:cs="Times New Roman"/>
                <w:sz w:val="20"/>
                <w:szCs w:val="20"/>
              </w:rPr>
              <w:t xml:space="preserve">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w:t>
            </w:r>
            <w:r w:rsidRPr="00DE6F6C">
              <w:rPr>
                <w:rFonts w:ascii="Times New Roman" w:hAnsi="Times New Roman" w:cs="Times New Roman"/>
                <w:sz w:val="20"/>
                <w:szCs w:val="20"/>
              </w:rPr>
              <w:lastRenderedPageBreak/>
              <w:t xml:space="preserve">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lastRenderedPageBreak/>
              <w:t xml:space="preserve">Intenziteti potpora za troškove informiranja i vidljivosti, troškove objavljivanja vlastitih rezultata istraživanja, trošak priopćavanja rezultata projekta, troškove </w:t>
            </w:r>
            <w:r w:rsidRPr="00DE6F6C">
              <w:rPr>
                <w:rFonts w:ascii="Times New Roman" w:hAnsi="Times New Roman" w:cs="Times New Roman"/>
                <w:bCs/>
                <w:sz w:val="20"/>
                <w:szCs w:val="20"/>
              </w:rPr>
              <w:lastRenderedPageBreak/>
              <w:t>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E728B6">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7"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w:t>
            </w:r>
            <w:r w:rsidRPr="00DE6F6C">
              <w:rPr>
                <w:rFonts w:ascii="Times New Roman" w:hAnsi="Times New Roman" w:cs="Times New Roman"/>
                <w:sz w:val="20"/>
                <w:szCs w:val="20"/>
              </w:rPr>
              <w:lastRenderedPageBreak/>
              <w:t xml:space="preserve">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lastRenderedPageBreak/>
              <w:t xml:space="preserve">Sukladno UZP-u točka 4.2. spomenuti troškovi nisu prihvatljivi, osim u slučaju </w:t>
            </w:r>
            <w:r w:rsidRPr="00964D42">
              <w:rPr>
                <w:rFonts w:ascii="Times New Roman" w:hAnsi="Times New Roman" w:cs="Times New Roman"/>
                <w:color w:val="000000" w:themeColor="text1"/>
                <w:sz w:val="20"/>
                <w:szCs w:val="20"/>
              </w:rPr>
              <w:lastRenderedPageBreak/>
              <w:t>da su vezani uz diseminaciju znanja.</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w:t>
            </w:r>
            <w:r w:rsidRPr="00DE6F6C">
              <w:rPr>
                <w:rFonts w:ascii="Times New Roman" w:hAnsi="Times New Roman" w:cs="Times New Roman"/>
                <w:sz w:val="20"/>
                <w:szCs w:val="20"/>
              </w:rPr>
              <w:lastRenderedPageBreak/>
              <w:t>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7"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7"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DE6F6C">
              <w:rPr>
                <w:rFonts w:ascii="Times New Roman" w:hAnsi="Times New Roman" w:cs="Times New Roman"/>
                <w:sz w:val="20"/>
                <w:szCs w:val="20"/>
              </w:rPr>
              <w:t>1.4. Kategorija i intenzitet potpore</w:t>
            </w:r>
            <w:bookmarkEnd w:id="1"/>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E728B6">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7"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 xml:space="preserve">nika u HR, koja se bavi istraživačkim, znanstvenim, ali i komercijalnim aktivnostima, ali naravno i </w:t>
            </w:r>
            <w:r w:rsidRPr="00DE6F6C">
              <w:rPr>
                <w:rFonts w:ascii="Times New Roman" w:hAnsi="Times New Roman" w:cs="Times New Roman"/>
                <w:sz w:val="20"/>
                <w:szCs w:val="20"/>
              </w:rPr>
              <w:lastRenderedPageBreak/>
              <w:t>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mikro, mali, srednji ili veliki poduzetnik. Pod kategorijom mikro, mali i srednji poduzetnik podrazumijeva se poduzetnik sukladno Prilogu I. Uredbe </w:t>
            </w:r>
            <w:r w:rsidRPr="00DE6F6C">
              <w:rPr>
                <w:rFonts w:ascii="Times New Roman" w:hAnsi="Times New Roman" w:cs="Times New Roman"/>
                <w:sz w:val="20"/>
                <w:szCs w:val="20"/>
              </w:rPr>
              <w:lastRenderedPageBreak/>
              <w:t>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7" w:type="dxa"/>
          </w:tcPr>
          <w:p w:rsidR="00246ECA" w:rsidRPr="0012727C" w:rsidRDefault="00246ECA" w:rsidP="00246ECA">
            <w:pPr>
              <w:rPr>
                <w:rFonts w:ascii="Times New Roman" w:hAnsi="Times New Roman" w:cs="Times New Roman"/>
                <w:sz w:val="20"/>
                <w:szCs w:val="20"/>
              </w:rPr>
            </w:pPr>
            <w:r w:rsidRPr="0012727C">
              <w:rPr>
                <w:rFonts w:ascii="Times New Roman" w:hAnsi="Times New Roman" w:cs="Times New Roman"/>
                <w:sz w:val="20"/>
                <w:szCs w:val="20"/>
              </w:rPr>
              <w:t>Molimo pojašnjenje na koji način ćemo upisati stavku studije izvodivosti.</w:t>
            </w:r>
          </w:p>
          <w:p w:rsidR="00246ECA" w:rsidRPr="0012727C" w:rsidRDefault="00246ECA" w:rsidP="00246ECA">
            <w:pPr>
              <w:rPr>
                <w:rFonts w:ascii="Times New Roman" w:hAnsi="Times New Roman" w:cs="Times New Roman"/>
                <w:sz w:val="20"/>
                <w:szCs w:val="20"/>
              </w:rPr>
            </w:pPr>
            <w:r w:rsidRPr="0012727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12727C" w:rsidRDefault="00246ECA" w:rsidP="00246ECA">
            <w:pPr>
              <w:rPr>
                <w:rFonts w:ascii="Times New Roman" w:hAnsi="Times New Roman" w:cs="Times New Roman"/>
                <w:sz w:val="20"/>
                <w:szCs w:val="20"/>
              </w:rPr>
            </w:pPr>
          </w:p>
          <w:p w:rsidR="00246ECA" w:rsidRPr="0012727C" w:rsidRDefault="00246ECA" w:rsidP="00246ECA">
            <w:pPr>
              <w:rPr>
                <w:rFonts w:ascii="Times New Roman" w:hAnsi="Times New Roman" w:cs="Times New Roman"/>
                <w:sz w:val="20"/>
                <w:szCs w:val="20"/>
              </w:rPr>
            </w:pPr>
            <w:r w:rsidRPr="0012727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12727C" w:rsidRDefault="00A36472" w:rsidP="00A36472">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U proračunu se pod stavkom studije izvedivosti smatra jedna od kategorija projekta istraživanja i razvoja, koje obuhvaćaju:</w:t>
            </w:r>
          </w:p>
          <w:p w:rsidR="00A36472" w:rsidRPr="0012727C" w:rsidRDefault="00A36472" w:rsidP="006909A7">
            <w:pPr>
              <w:numPr>
                <w:ilvl w:val="0"/>
                <w:numId w:val="14"/>
              </w:numPr>
              <w:autoSpaceDE w:val="0"/>
              <w:autoSpaceDN w:val="0"/>
              <w:rPr>
                <w:rFonts w:ascii="Times New Roman" w:hAnsi="Times New Roman" w:cs="Times New Roman"/>
                <w:sz w:val="20"/>
                <w:szCs w:val="20"/>
              </w:rPr>
            </w:pPr>
            <w:r w:rsidRPr="0012727C">
              <w:rPr>
                <w:rFonts w:ascii="Times New Roman" w:hAnsi="Times New Roman" w:cs="Times New Roman"/>
                <w:sz w:val="20"/>
                <w:szCs w:val="20"/>
              </w:rPr>
              <w:t xml:space="preserve"> temeljno istraživanje;</w:t>
            </w:r>
          </w:p>
          <w:p w:rsidR="00A36472" w:rsidRPr="0012727C" w:rsidRDefault="00A36472" w:rsidP="006909A7">
            <w:pPr>
              <w:numPr>
                <w:ilvl w:val="0"/>
                <w:numId w:val="14"/>
              </w:numPr>
              <w:autoSpaceDE w:val="0"/>
              <w:autoSpaceDN w:val="0"/>
              <w:rPr>
                <w:rFonts w:ascii="Times New Roman" w:hAnsi="Times New Roman" w:cs="Times New Roman"/>
                <w:sz w:val="20"/>
                <w:szCs w:val="20"/>
              </w:rPr>
            </w:pPr>
            <w:r w:rsidRPr="0012727C">
              <w:rPr>
                <w:rFonts w:ascii="Times New Roman" w:hAnsi="Times New Roman" w:cs="Times New Roman"/>
                <w:sz w:val="20"/>
                <w:szCs w:val="20"/>
              </w:rPr>
              <w:t>industrijsko istraživanje;</w:t>
            </w:r>
          </w:p>
          <w:p w:rsidR="00A36472" w:rsidRPr="0012727C" w:rsidRDefault="00A36472" w:rsidP="006909A7">
            <w:pPr>
              <w:numPr>
                <w:ilvl w:val="0"/>
                <w:numId w:val="14"/>
              </w:numPr>
              <w:autoSpaceDE w:val="0"/>
              <w:autoSpaceDN w:val="0"/>
              <w:rPr>
                <w:rFonts w:ascii="Times New Roman" w:hAnsi="Times New Roman" w:cs="Times New Roman"/>
                <w:sz w:val="20"/>
                <w:szCs w:val="20"/>
              </w:rPr>
            </w:pPr>
            <w:r w:rsidRPr="0012727C">
              <w:rPr>
                <w:rFonts w:ascii="Times New Roman" w:hAnsi="Times New Roman" w:cs="Times New Roman"/>
                <w:sz w:val="20"/>
                <w:szCs w:val="20"/>
              </w:rPr>
              <w:t>eksperimentalni razvoj;</w:t>
            </w:r>
          </w:p>
          <w:p w:rsidR="00A36472" w:rsidRPr="0012727C" w:rsidRDefault="00A36472" w:rsidP="006909A7">
            <w:pPr>
              <w:numPr>
                <w:ilvl w:val="0"/>
                <w:numId w:val="14"/>
              </w:numPr>
              <w:autoSpaceDE w:val="0"/>
              <w:autoSpaceDN w:val="0"/>
              <w:rPr>
                <w:rFonts w:ascii="Times New Roman" w:hAnsi="Times New Roman" w:cs="Times New Roman"/>
                <w:sz w:val="20"/>
                <w:szCs w:val="20"/>
              </w:rPr>
            </w:pPr>
            <w:r w:rsidRPr="0012727C">
              <w:rPr>
                <w:rFonts w:ascii="Times New Roman" w:hAnsi="Times New Roman" w:cs="Times New Roman"/>
                <w:sz w:val="20"/>
                <w:szCs w:val="20"/>
              </w:rPr>
              <w:t>studija izvedivosti.</w:t>
            </w:r>
          </w:p>
          <w:p w:rsidR="00492D4F" w:rsidRPr="0012727C" w:rsidRDefault="00492D4F" w:rsidP="00492D4F">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12727C" w:rsidRDefault="00246ECA" w:rsidP="007455D8">
            <w:pPr>
              <w:autoSpaceDE w:val="0"/>
              <w:autoSpaceDN w:val="0"/>
              <w:rPr>
                <w:rFonts w:ascii="Times New Roman" w:hAnsi="Times New Roman" w:cs="Times New Roman"/>
                <w:sz w:val="20"/>
                <w:szCs w:val="20"/>
              </w:rPr>
            </w:pP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7" w:type="dxa"/>
          </w:tcPr>
          <w:p w:rsidR="00246ECA" w:rsidRPr="0012727C" w:rsidRDefault="00246ECA" w:rsidP="007455D8">
            <w:pPr>
              <w:rPr>
                <w:rFonts w:ascii="Times New Roman" w:hAnsi="Times New Roman" w:cs="Times New Roman"/>
                <w:sz w:val="20"/>
                <w:szCs w:val="20"/>
              </w:rPr>
            </w:pPr>
            <w:r w:rsidRPr="0012727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12727C" w:rsidRDefault="00A35068" w:rsidP="00A35068">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12727C" w:rsidRDefault="00F100F9" w:rsidP="00A14073">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Prijavitelj ne može podugovoriti povezano društvo.</w:t>
            </w: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7"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w:t>
            </w:r>
            <w:r w:rsidRPr="00DE6F6C">
              <w:rPr>
                <w:rFonts w:ascii="Times New Roman" w:hAnsi="Times New Roman" w:cs="Times New Roman"/>
                <w:sz w:val="20"/>
                <w:szCs w:val="20"/>
              </w:rPr>
              <w:lastRenderedPageBreak/>
              <w:t>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upravljanje projektom može se podugovoriti tvrtka ili fizička osoba  te isto neće biti razlog za isključenje prijavitelja. Odgovornost je na Korisniku. </w:t>
            </w:r>
          </w:p>
        </w:tc>
      </w:tr>
      <w:tr w:rsidR="00F530FF" w:rsidRPr="00DE6F6C" w:rsidTr="00E728B6">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7"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E728B6">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7"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(indeksiranost,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E728B6">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7"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E728B6">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7"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E728B6">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7"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E728B6">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E728B6">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E728B6">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E728B6">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w:t>
            </w:r>
            <w:r w:rsidRPr="00DE6F6C">
              <w:rPr>
                <w:rFonts w:ascii="Times New Roman" w:hAnsi="Times New Roman" w:cs="Times New Roman"/>
                <w:sz w:val="20"/>
                <w:szCs w:val="20"/>
              </w:rPr>
              <w:lastRenderedPageBreak/>
              <w:t xml:space="preserve">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E728B6">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7"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E728B6">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4"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E728B6">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4"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Je li dovoljno samo pismo namjere banke (HBOR ili komercijalna banka) da će pratiti klijenta u provedbi projekta ukoliko se financijska konstrukcija </w:t>
            </w:r>
            <w:r w:rsidRPr="00DE6F6C">
              <w:rPr>
                <w:rFonts w:ascii="Times New Roman" w:hAnsi="Times New Roman" w:cs="Times New Roman"/>
                <w:sz w:val="20"/>
                <w:szCs w:val="20"/>
              </w:rPr>
              <w:lastRenderedPageBreak/>
              <w:t>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konstrukcija projekta, te osigurati Ugovor o kreditu do potpisa Ugovora o dodjeli bespovratnih sredstava.. </w:t>
            </w:r>
          </w:p>
        </w:tc>
      </w:tr>
      <w:tr w:rsidR="00DB399D" w:rsidRPr="00DE6F6C" w:rsidTr="00E728B6">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E728B6">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E728B6">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4"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7"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E728B6">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4"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7"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w:t>
            </w:r>
            <w:r w:rsidRPr="00DE6F6C">
              <w:rPr>
                <w:rFonts w:ascii="Times New Roman" w:hAnsi="Times New Roman" w:cs="Times New Roman"/>
                <w:sz w:val="20"/>
                <w:szCs w:val="20"/>
              </w:rPr>
              <w:lastRenderedPageBreak/>
              <w:t>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E728B6">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7"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E728B6">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E728B6">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4"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 xml:space="preserve">Intenziteti potpore: Koji se intenziteti primjenjuju za troškove činidbene bankovne garancije, troškove </w:t>
            </w:r>
            <w:r w:rsidRPr="00DE6F6C">
              <w:rPr>
                <w:rFonts w:ascii="Times New Roman" w:hAnsi="Times New Roman" w:cs="Times New Roman"/>
                <w:i/>
                <w:iCs/>
                <w:sz w:val="20"/>
                <w:szCs w:val="20"/>
              </w:rPr>
              <w:lastRenderedPageBreak/>
              <w:t>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w:t>
            </w:r>
            <w:r w:rsidRPr="00DE6F6C">
              <w:rPr>
                <w:rFonts w:ascii="Times New Roman" w:hAnsi="Times New Roman" w:cs="Times New Roman"/>
                <w:i/>
                <w:iCs/>
                <w:sz w:val="20"/>
                <w:szCs w:val="20"/>
              </w:rPr>
              <w:lastRenderedPageBreak/>
              <w:t xml:space="preserve">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w:t>
            </w:r>
            <w:r w:rsidRPr="00DE6F6C">
              <w:rPr>
                <w:rFonts w:ascii="Times New Roman" w:hAnsi="Times New Roman" w:cs="Times New Roman"/>
                <w:i/>
                <w:iCs/>
                <w:sz w:val="20"/>
                <w:szCs w:val="20"/>
              </w:rPr>
              <w:lastRenderedPageBreak/>
              <w:t xml:space="preserve">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E728B6">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4"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E728B6">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7"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Znanstveno istraživačka institucija ne može biti korisnik regionalne potpore te zbog toga ne može kupovati materijalnu imovinu  ali može koristiti trošak amortizacije u skladu sa točkom 4.2 UzP</w:t>
            </w:r>
          </w:p>
        </w:tc>
      </w:tr>
      <w:tr w:rsidR="00E12591" w:rsidRPr="00DE6F6C" w:rsidTr="00E728B6">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7"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E728B6">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7"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E728B6">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7"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w:t>
            </w:r>
            <w:r w:rsidRPr="00DE6F6C">
              <w:rPr>
                <w:rFonts w:ascii="Times New Roman" w:hAnsi="Times New Roman" w:cs="Times New Roman"/>
                <w:sz w:val="20"/>
                <w:szCs w:val="20"/>
              </w:rPr>
              <w:lastRenderedPageBreak/>
              <w:t xml:space="preserve">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E728B6">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4"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7"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E728B6">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7"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E728B6">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7"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E728B6">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7"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E728B6">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7"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E728B6">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E728B6">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E728B6">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w:t>
            </w:r>
            <w:r w:rsidRPr="00DE6F6C">
              <w:rPr>
                <w:rFonts w:ascii="Times New Roman" w:hAnsi="Times New Roman" w:cs="Times New Roman"/>
                <w:sz w:val="20"/>
                <w:szCs w:val="20"/>
              </w:rPr>
              <w:lastRenderedPageBreak/>
              <w:t xml:space="preserve">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računalnim programima s </w:t>
            </w:r>
            <w:r w:rsidRPr="00DE6F6C">
              <w:rPr>
                <w:rFonts w:ascii="Times New Roman" w:hAnsi="Times New Roman" w:cs="Times New Roman"/>
                <w:sz w:val="20"/>
                <w:szCs w:val="20"/>
              </w:rPr>
              <w:lastRenderedPageBreak/>
              <w:t>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E728B6">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4"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E728B6">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4"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max do 23% iznosa </w:t>
            </w:r>
            <w:r w:rsidRPr="00DE6F6C">
              <w:rPr>
                <w:rFonts w:ascii="Times New Roman" w:hAnsi="Times New Roman" w:cs="Times New Roman"/>
                <w:sz w:val="20"/>
                <w:szCs w:val="20"/>
              </w:rPr>
              <w:lastRenderedPageBreak/>
              <w:t>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E728B6">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E728B6">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7"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E728B6">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".troškovi zgrada i zemljišta(do 10%), u mjeri i za razdoblje u kojem se upotrebljavaju za projekt.Za zgrade se ,u skladu s općeprihvaćenim </w:t>
            </w:r>
            <w:r w:rsidRPr="00DE6F6C">
              <w:rPr>
                <w:rFonts w:ascii="Times New Roman" w:hAnsi="Times New Roman" w:cs="Times New Roman"/>
                <w:sz w:val="20"/>
                <w:szCs w:val="20"/>
              </w:rPr>
              <w:lastRenderedPageBreak/>
              <w:t>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w:t>
            </w:r>
            <w:r w:rsidRPr="00DE6F6C">
              <w:rPr>
                <w:rFonts w:ascii="Times New Roman" w:hAnsi="Times New Roman" w:cs="Times New Roman"/>
                <w:sz w:val="20"/>
                <w:szCs w:val="20"/>
              </w:rPr>
              <w:lastRenderedPageBreak/>
              <w:t>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E728B6">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4"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E728B6">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4"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w:t>
            </w:r>
            <w:r w:rsidRPr="00DE6F6C">
              <w:rPr>
                <w:rFonts w:ascii="Times New Roman" w:hAnsi="Times New Roman" w:cs="Times New Roman"/>
                <w:sz w:val="20"/>
                <w:szCs w:val="20"/>
              </w:rPr>
              <w:lastRenderedPageBreak/>
              <w:t xml:space="preserve">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E728B6">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6E2E06" w:rsidRPr="00DE6F6C" w:rsidTr="00E728B6">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E728B6">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4"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7"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E728B6">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4"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E728B6">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4"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7"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E728B6">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 xml:space="preserve">2.       478. Naime, u navedenoj tablici se onda dva puta upisuje naziv </w:t>
            </w:r>
            <w:r w:rsidRPr="00DE6F6C">
              <w:rPr>
                <w:rFonts w:ascii="Times New Roman" w:hAnsi="Times New Roman" w:cs="Times New Roman"/>
                <w:sz w:val="20"/>
                <w:szCs w:val="20"/>
              </w:rPr>
              <w:lastRenderedPageBreak/>
              <w:t>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E728B6">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lastRenderedPageBreak/>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E728B6">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E728B6">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7"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 xml:space="preserve">Iznos izdataka propisno je opravdan pratećom dokumentacijom koja ima istu dokaznu vrijednost kao i računi za prihvatljive troškove kada se nadoknađuju u obliku nadoknade prihvatljivih troškova, nastalih i </w:t>
            </w:r>
            <w:r w:rsidRPr="00DE6F6C">
              <w:rPr>
                <w:rFonts w:ascii="Times New Roman" w:eastAsia="Times New Roman" w:hAnsi="Times New Roman" w:cs="Times New Roman"/>
                <w:color w:val="000000"/>
                <w:sz w:val="20"/>
                <w:szCs w:val="20"/>
                <w:lang w:eastAsia="hr-HR"/>
              </w:rPr>
              <w:lastRenderedPageBreak/>
              <w:t>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E728B6">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7"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E728B6">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4"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7"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2.1. Poslovni plan za komercijalizaciju ocjenjuje se temeljem postojećih </w:t>
            </w:r>
            <w:r w:rsidRPr="00DE6F6C">
              <w:rPr>
                <w:rFonts w:ascii="Times New Roman" w:hAnsi="Times New Roman" w:cs="Times New Roman"/>
                <w:sz w:val="20"/>
                <w:szCs w:val="20"/>
              </w:rPr>
              <w:lastRenderedPageBreak/>
              <w:t>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E728B6">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4"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w:t>
            </w:r>
            <w:r w:rsidRPr="00DE6F6C">
              <w:rPr>
                <w:rFonts w:ascii="Times New Roman" w:hAnsi="Times New Roman" w:cs="Times New Roman"/>
                <w:sz w:val="20"/>
                <w:szCs w:val="20"/>
              </w:rPr>
              <w:lastRenderedPageBreak/>
              <w:t xml:space="preserve">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lastRenderedPageBreak/>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E728B6">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4"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E728B6">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4"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E728B6">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4"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w:t>
            </w:r>
            <w:r w:rsidRPr="00DE6F6C">
              <w:rPr>
                <w:rFonts w:ascii="Times New Roman" w:hAnsi="Times New Roman" w:cs="Times New Roman"/>
                <w:sz w:val="20"/>
                <w:szCs w:val="20"/>
              </w:rPr>
              <w:lastRenderedPageBreak/>
              <w:t xml:space="preserve">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E728B6">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4"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7"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odgovor na prethodno pitanje negativan, da li će se krajnji datum završetka projekta odnosno početka i završetka sljedećih faza pomicati u skladu sa vremenom potrebnim za dobivanje odobrenja početka </w:t>
            </w:r>
            <w:r w:rsidRPr="00DE6F6C">
              <w:rPr>
                <w:rFonts w:ascii="Times New Roman" w:hAnsi="Times New Roman" w:cs="Times New Roman"/>
                <w:sz w:val="20"/>
                <w:szCs w:val="20"/>
              </w:rPr>
              <w:lastRenderedPageBreak/>
              <w:t>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7"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w:t>
            </w:r>
            <w:r w:rsidRPr="00DE6F6C">
              <w:rPr>
                <w:rFonts w:ascii="Times New Roman" w:hAnsi="Times New Roman" w:cs="Times New Roman"/>
                <w:sz w:val="20"/>
                <w:szCs w:val="20"/>
              </w:rPr>
              <w:lastRenderedPageBreak/>
              <w:t>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E728B6">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7"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w:t>
            </w:r>
            <w:r w:rsidRPr="00DE6F6C">
              <w:rPr>
                <w:rFonts w:ascii="Times New Roman" w:hAnsi="Times New Roman" w:cs="Times New Roman"/>
                <w:sz w:val="20"/>
                <w:szCs w:val="20"/>
              </w:rPr>
              <w:lastRenderedPageBreak/>
              <w:t xml:space="preserve">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E728B6">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4"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w:t>
            </w:r>
            <w:r w:rsidRPr="00DE6F6C">
              <w:rPr>
                <w:rFonts w:ascii="Times New Roman" w:hAnsi="Times New Roman" w:cs="Times New Roman"/>
                <w:sz w:val="20"/>
                <w:szCs w:val="20"/>
              </w:rPr>
              <w:lastRenderedPageBreak/>
              <w:t>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E728B6">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4"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E728B6">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4"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lastRenderedPageBreak/>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E728B6">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E728B6">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7"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E728B6">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U nastavku se nalazi pitanje za Poziv „Povećanje razvoja novih proizvoda i </w:t>
            </w:r>
            <w:r w:rsidRPr="00DE6F6C">
              <w:rPr>
                <w:rFonts w:ascii="Times New Roman" w:hAnsi="Times New Roman" w:cs="Times New Roman"/>
                <w:sz w:val="20"/>
                <w:szCs w:val="20"/>
              </w:rPr>
              <w:lastRenderedPageBreak/>
              <w:t>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Obrazac 2a Proračun aktivnosti potrebno je popuniti u skladu s navedenim </w:t>
            </w:r>
            <w:r w:rsidRPr="00DE6F6C">
              <w:rPr>
                <w:rFonts w:ascii="Times New Roman" w:hAnsi="Times New Roman" w:cs="Times New Roman"/>
                <w:color w:val="000000" w:themeColor="text1"/>
                <w:sz w:val="20"/>
                <w:szCs w:val="20"/>
              </w:rPr>
              <w:lastRenderedPageBreak/>
              <w:t>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lastRenderedPageBreak/>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12727C" w:rsidRDefault="000646B1" w:rsidP="003C564C">
            <w:pPr>
              <w:autoSpaceDE w:val="0"/>
              <w:autoSpaceDN w:val="0"/>
              <w:rPr>
                <w:rFonts w:ascii="Times New Roman" w:hAnsi="Times New Roman" w:cs="Times New Roman"/>
                <w:b/>
                <w:color w:val="FF0000"/>
                <w:sz w:val="20"/>
                <w:szCs w:val="20"/>
              </w:rPr>
            </w:pPr>
            <w:r w:rsidRPr="0012727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E728B6">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7"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12727C" w:rsidRDefault="000646B1" w:rsidP="003C564C">
            <w:pPr>
              <w:autoSpaceDE w:val="0"/>
              <w:autoSpaceDN w:val="0"/>
              <w:rPr>
                <w:rFonts w:ascii="Times New Roman" w:hAnsi="Times New Roman" w:cs="Times New Roman"/>
                <w:sz w:val="20"/>
                <w:szCs w:val="20"/>
              </w:rPr>
            </w:pPr>
            <w:r w:rsidRPr="0012727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12727C" w:rsidRDefault="006B1C9E" w:rsidP="003C564C">
            <w:pPr>
              <w:autoSpaceDE w:val="0"/>
              <w:autoSpaceDN w:val="0"/>
              <w:rPr>
                <w:rFonts w:ascii="Times New Roman" w:hAnsi="Times New Roman" w:cs="Times New Roman"/>
                <w:color w:val="FF0000"/>
                <w:sz w:val="20"/>
                <w:szCs w:val="20"/>
              </w:rPr>
            </w:pPr>
            <w:r w:rsidRPr="0012727C">
              <w:rPr>
                <w:rFonts w:ascii="Times New Roman" w:hAnsi="Times New Roman"/>
                <w:color w:val="000000" w:themeColor="text1"/>
                <w:sz w:val="20"/>
                <w:szCs w:val="20"/>
              </w:rPr>
              <w:t>Organizacije za istraživanje i širenje znanja mogu za potrebe rada na projektu zaposliti djelatnike ali oni ne smiju biti na teret državnog proračuna.</w:t>
            </w:r>
          </w:p>
        </w:tc>
      </w:tr>
      <w:tr w:rsidR="00A025F7" w:rsidRPr="00DE6F6C" w:rsidTr="00E728B6">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7"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To će utjecati samo na izračun prihvatljivih troškova zaposlenika koji ne </w:t>
            </w:r>
            <w:r w:rsidRPr="00DE6F6C">
              <w:rPr>
                <w:rFonts w:ascii="Times New Roman" w:hAnsi="Times New Roman" w:cs="Times New Roman"/>
                <w:sz w:val="20"/>
                <w:szCs w:val="20"/>
              </w:rPr>
              <w:lastRenderedPageBreak/>
              <w:t>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E728B6">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w:t>
            </w:r>
            <w:r w:rsidRPr="00DE6F6C">
              <w:rPr>
                <w:rFonts w:ascii="Times New Roman" w:hAnsi="Times New Roman" w:cs="Times New Roman"/>
                <w:color w:val="000000" w:themeColor="text1"/>
                <w:sz w:val="20"/>
                <w:szCs w:val="20"/>
              </w:rPr>
              <w:lastRenderedPageBreak/>
              <w:t>prava, već cijeli projekt može rezultirati rješavanjem znanstvenih i/ili tehnoloških nesigurnosti i tako se svrstati kao I&amp;R.</w:t>
            </w:r>
          </w:p>
        </w:tc>
      </w:tr>
      <w:tr w:rsidR="00163062" w:rsidRPr="00DE6F6C" w:rsidTr="00E728B6">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E728B6">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E728B6">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7"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Pod kojim uvjetima je korisnik ovlašten isključiti partnera koji ne ispunjava svoje obveze? U slučaju da korisnik raskine ugovor s partnerom zbog kršenja obveza od strane partnera, na koji način će </w:t>
            </w:r>
            <w:r w:rsidRPr="00DE6F6C">
              <w:rPr>
                <w:rFonts w:ascii="Times New Roman" w:hAnsi="Times New Roman" w:cs="Times New Roman"/>
                <w:sz w:val="20"/>
                <w:szCs w:val="20"/>
              </w:rPr>
              <w:lastRenderedPageBreak/>
              <w:t>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E728B6">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7"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E728B6">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7"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E728B6">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4"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7"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lastRenderedPageBreak/>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7"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E728B6">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7"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w:t>
            </w:r>
            <w:r w:rsidRPr="00DE6F6C">
              <w:rPr>
                <w:rFonts w:ascii="Times New Roman" w:hAnsi="Times New Roman" w:cs="Times New Roman"/>
                <w:color w:val="000000" w:themeColor="text1"/>
                <w:sz w:val="20"/>
                <w:szCs w:val="20"/>
              </w:rPr>
              <w:lastRenderedPageBreak/>
              <w:t>pokazatelji i opisi).</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E728B6">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7"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E728B6">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7"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E728B6">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7"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E728B6">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7"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DE6F6C" w:rsidTr="00E728B6">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7"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w:t>
            </w:r>
            <w:r w:rsidRPr="00DE6F6C">
              <w:rPr>
                <w:rFonts w:ascii="Times New Roman" w:hAnsi="Times New Roman" w:cs="Times New Roman"/>
                <w:sz w:val="20"/>
                <w:szCs w:val="20"/>
              </w:rPr>
              <w:lastRenderedPageBreak/>
              <w:t>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 xml:space="preserve">Subjekt koji je u 100% privatnom vlasništvu registriran kao institut te obveznik </w:t>
            </w:r>
            <w:r w:rsidRPr="00DE6F6C">
              <w:rPr>
                <w:rFonts w:ascii="Times New Roman" w:hAnsi="Times New Roman" w:cs="Times New Roman"/>
                <w:color w:val="000000" w:themeColor="text1"/>
                <w:sz w:val="20"/>
                <w:szCs w:val="20"/>
              </w:rPr>
              <w:lastRenderedPageBreak/>
              <w:t>poreza na dobit i nalazi se u PDV sustavu je prihvatljiv prijavitelj.</w:t>
            </w:r>
          </w:p>
        </w:tc>
      </w:tr>
      <w:tr w:rsidR="004033A7" w:rsidRPr="00DE6F6C" w:rsidTr="00E728B6">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7"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E728B6">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7"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E728B6">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7"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E728B6">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7"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w:t>
            </w:r>
            <w:r w:rsidRPr="00DE6F6C">
              <w:rPr>
                <w:rFonts w:ascii="Times New Roman" w:hAnsi="Times New Roman" w:cs="Times New Roman"/>
                <w:sz w:val="20"/>
                <w:szCs w:val="20"/>
              </w:rPr>
              <w:lastRenderedPageBreak/>
              <w:t xml:space="preserve">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Izjavu o korištenim potporama trebaju ispuniti i Korisnik i svi partneri na </w:t>
            </w:r>
            <w:r w:rsidRPr="00DE6F6C">
              <w:rPr>
                <w:rFonts w:ascii="Times New Roman" w:hAnsi="Times New Roman" w:cs="Times New Roman"/>
                <w:color w:val="000000" w:themeColor="text1"/>
                <w:sz w:val="20"/>
                <w:szCs w:val="20"/>
              </w:rPr>
              <w:lastRenderedPageBreak/>
              <w:t>projektu neovisno da li se radi o poduzetniku ili znanstveno istraživačkoj organizaciji.</w:t>
            </w:r>
          </w:p>
        </w:tc>
      </w:tr>
      <w:tr w:rsidR="006D491C" w:rsidRPr="00DE6F6C" w:rsidTr="00E728B6">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7"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E728B6">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4"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7"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w:t>
            </w:r>
            <w:r w:rsidRPr="00DE6F6C">
              <w:rPr>
                <w:rFonts w:ascii="Times New Roman" w:hAnsi="Times New Roman" w:cs="Times New Roman"/>
                <w:sz w:val="20"/>
                <w:szCs w:val="20"/>
              </w:rPr>
              <w:lastRenderedPageBreak/>
              <w:t xml:space="preserve">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Govoreći o limitu broja stranica, svakako treba imati na umu da bi u njega trebalo uključiti i tablicu provedbenog plana, kojom se kod našeg projekta navedenih jedanaest elemenata projekta razlaže na četrdeset i dvije </w:t>
            </w:r>
            <w:r w:rsidRPr="00DE6F6C">
              <w:rPr>
                <w:rFonts w:ascii="Times New Roman" w:hAnsi="Times New Roman" w:cs="Times New Roman"/>
                <w:sz w:val="20"/>
                <w:szCs w:val="20"/>
              </w:rPr>
              <w:lastRenderedPageBreak/>
              <w:t>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E728B6">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7"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E728B6">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7"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E728B6">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7"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E728B6">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7"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E728B6">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7"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E728B6">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4"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7"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E728B6">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7"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E728B6">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7"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 xml:space="preserve">UzP – treća izmjena, str. 40, Kriteriji odabira i pitanja za ocjenu kvalitete, Kriterij 1.2.3.2. Doprinose li projektne aktivnosti jačanju S3 prioritetnog tematskog područja putem planiranog povećanja zapošljavanja </w:t>
            </w:r>
            <w:r w:rsidRPr="00DE6F6C">
              <w:rPr>
                <w:rFonts w:ascii="Times New Roman" w:hAnsi="Times New Roman" w:cs="Times New Roman"/>
                <w:color w:val="000000" w:themeColor="text1"/>
                <w:sz w:val="20"/>
                <w:szCs w:val="20"/>
              </w:rPr>
              <w:lastRenderedPageBreak/>
              <w:t>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E728B6">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7"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12727C" w:rsidRDefault="00E82317" w:rsidP="00C02B29">
            <w:pPr>
              <w:rPr>
                <w:rFonts w:ascii="Times New Roman" w:hAnsi="Times New Roman" w:cs="Times New Roman"/>
                <w:sz w:val="20"/>
                <w:szCs w:val="20"/>
              </w:rPr>
            </w:pPr>
            <w:r w:rsidRPr="0012727C">
              <w:rPr>
                <w:rFonts w:ascii="Times New Roman" w:hAnsi="Times New Roman" w:cs="Times New Roman"/>
                <w:sz w:val="20"/>
                <w:szCs w:val="20"/>
              </w:rPr>
              <w:t>Ciljevi i planovi se prikazuju na nivou projektnog prijedloga za</w:t>
            </w:r>
            <w:r w:rsidR="00C02B29" w:rsidRPr="0012727C">
              <w:rPr>
                <w:rFonts w:ascii="Times New Roman" w:hAnsi="Times New Roman" w:cs="Times New Roman"/>
                <w:sz w:val="20"/>
                <w:szCs w:val="20"/>
              </w:rPr>
              <w:t xml:space="preserve"> Prijavitelja.</w:t>
            </w:r>
          </w:p>
        </w:tc>
      </w:tr>
      <w:tr w:rsidR="0087641B" w:rsidRPr="00DE6F6C" w:rsidTr="00E728B6">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7"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12727C" w:rsidRDefault="006B1C9E" w:rsidP="00FF2B35">
            <w:pPr>
              <w:rPr>
                <w:color w:val="FF0000"/>
              </w:rPr>
            </w:pPr>
            <w:r w:rsidRPr="0012727C">
              <w:rPr>
                <w:rFonts w:ascii="Times New Roman" w:hAnsi="Times New Roman"/>
                <w:color w:val="000000" w:themeColor="text1"/>
                <w:sz w:val="20"/>
                <w:szCs w:val="20"/>
              </w:rPr>
              <w:t>Organizacije za istraživanje i širenje znanja mogu za potrebe rada na projektu zaposliti djelatnike ali oni ne smiju biti na teret državnog proračuna.</w:t>
            </w:r>
          </w:p>
        </w:tc>
      </w:tr>
      <w:tr w:rsidR="0087641B" w:rsidRPr="00DE6F6C" w:rsidTr="00E728B6">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7"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E728B6">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7"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w:t>
            </w:r>
            <w:r w:rsidRPr="00DE6F6C">
              <w:rPr>
                <w:rFonts w:ascii="Times New Roman" w:hAnsi="Times New Roman" w:cs="Times New Roman"/>
                <w:sz w:val="20"/>
                <w:szCs w:val="20"/>
              </w:rPr>
              <w:lastRenderedPageBreak/>
              <w:t>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E728B6">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7"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E728B6">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7"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t>U navedenom slučaju strani partner je prihvatljiv, a neprihvatljivi su njegovi troškovi koji premašuju 15% sukladno Uputama.</w:t>
            </w:r>
          </w:p>
        </w:tc>
      </w:tr>
      <w:tr w:rsidR="000A2162" w:rsidRPr="00DE6F6C" w:rsidTr="00E728B6">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7"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 xml:space="preserve">jeniti 15% dodatnog intenziteta potpore za prijavitelja koji je </w:t>
            </w:r>
            <w:r w:rsidRPr="00DE6F6C">
              <w:rPr>
                <w:rFonts w:ascii="Times New Roman" w:hAnsi="Times New Roman" w:cs="Times New Roman"/>
                <w:color w:val="000000" w:themeColor="text1"/>
                <w:sz w:val="20"/>
                <w:szCs w:val="20"/>
              </w:rPr>
              <w:lastRenderedPageBreak/>
              <w:t>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lastRenderedPageBreak/>
              <w:t xml:space="preserve">ZII  je moguće uključiti u svojstvu partnera i u udjelu manjem od 10%  prihvatljivih troškova no u tom slučaju, kako ste i sami naveli, neće biti moguće ostvariti dodatni postotni poticaj na osnovni intenzitet potpore temeljem </w:t>
            </w:r>
            <w:r w:rsidRPr="00DE6F6C">
              <w:rPr>
                <w:rFonts w:ascii="Times New Roman" w:hAnsi="Times New Roman"/>
                <w:sz w:val="20"/>
                <w:szCs w:val="20"/>
              </w:rPr>
              <w:lastRenderedPageBreak/>
              <w:t>učinkovite suradnje.</w:t>
            </w:r>
          </w:p>
        </w:tc>
      </w:tr>
      <w:tr w:rsidR="003218C7" w:rsidRPr="00DE6F6C" w:rsidTr="00E728B6">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4"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7"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E728B6">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4"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7"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Mogu li na projektu 2 međusobno povezana poduzeća od kojih je jedno </w:t>
            </w:r>
            <w:r w:rsidRPr="00DE6F6C">
              <w:rPr>
                <w:rFonts w:ascii="Times New Roman" w:hAnsi="Times New Roman" w:cs="Times New Roman"/>
                <w:sz w:val="20"/>
                <w:szCs w:val="20"/>
              </w:rPr>
              <w:lastRenderedPageBreak/>
              <w:t>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Navedeni model je prihvatljiv ali uz uvjet da postoji još najmanje jedan partner </w:t>
            </w:r>
            <w:r w:rsidRPr="00DE6F6C">
              <w:rPr>
                <w:rFonts w:ascii="Times New Roman" w:hAnsi="Times New Roman" w:cs="Times New Roman"/>
                <w:color w:val="000000" w:themeColor="text1"/>
                <w:sz w:val="20"/>
                <w:szCs w:val="20"/>
              </w:rPr>
              <w:lastRenderedPageBreak/>
              <w:t>poduzetnik.</w:t>
            </w: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E728B6">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7"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E728B6">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7"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E728B6">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7"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7"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693DA5" w:rsidRPr="0012727C" w:rsidRDefault="00693DA5" w:rsidP="00A6020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12727C" w:rsidRDefault="00693DA5" w:rsidP="00A6020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a)</w:t>
            </w:r>
            <w:r w:rsidRPr="0012727C">
              <w:rPr>
                <w:rFonts w:ascii="Times New Roman" w:hAnsi="Times New Roman" w:cs="Times New Roman"/>
                <w:sz w:val="20"/>
                <w:szCs w:val="20"/>
              </w:rPr>
              <w:tab/>
              <w:t>85% potpora, 15% sufinanciranja istraživačke organizacije;</w:t>
            </w:r>
          </w:p>
          <w:p w:rsidR="00693DA5" w:rsidRPr="0012727C" w:rsidRDefault="00693DA5" w:rsidP="00A6020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b)</w:t>
            </w:r>
            <w:r w:rsidRPr="0012727C">
              <w:rPr>
                <w:rFonts w:ascii="Times New Roman" w:hAnsi="Times New Roman" w:cs="Times New Roman"/>
                <w:sz w:val="20"/>
                <w:szCs w:val="20"/>
              </w:rPr>
              <w:tab/>
              <w:t>0% potpora, 100% sufinanciranje istraživačke organizacije.</w:t>
            </w:r>
          </w:p>
          <w:p w:rsidR="00693DA5" w:rsidRPr="0012727C" w:rsidRDefault="00693DA5" w:rsidP="00A6020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12727C" w:rsidRDefault="00693DA5" w:rsidP="00A6020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12727C" w:rsidRDefault="006B1C9E" w:rsidP="0043627A">
            <w:pPr>
              <w:rPr>
                <w:rFonts w:ascii="Times New Roman" w:hAnsi="Times New Roman" w:cs="Times New Roman"/>
                <w:color w:val="FF0000"/>
                <w:sz w:val="20"/>
                <w:szCs w:val="20"/>
              </w:rPr>
            </w:pPr>
            <w:r w:rsidRPr="0012727C">
              <w:rPr>
                <w:rFonts w:ascii="Times New Roman" w:hAnsi="Times New Roman"/>
                <w:color w:val="000000" w:themeColor="text1"/>
                <w:sz w:val="20"/>
                <w:szCs w:val="20"/>
              </w:rPr>
              <w:t>Organizacije za istraživanje i širenje znanja mogu za potrebe rada na projektu zaposliti djelatnike ali oni ne smiju biti na teret državnog proračuna.</w:t>
            </w:r>
          </w:p>
        </w:tc>
      </w:tr>
      <w:tr w:rsidR="00693DA5" w:rsidRPr="00DE6F6C" w:rsidTr="00E728B6">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8E0183"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3.</w:t>
            </w:r>
            <w:r w:rsidRPr="0012727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12727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b)</w:t>
            </w:r>
            <w:r w:rsidRPr="0012727C">
              <w:rPr>
                <w:rFonts w:ascii="Times New Roman" w:hAnsi="Times New Roman" w:cs="Times New Roman"/>
                <w:sz w:val="20"/>
                <w:szCs w:val="20"/>
              </w:rPr>
              <w:tab/>
              <w:t>Poduzeće Product se bavi preradom bilja te proizvodnjom farmaceutskih pripravaka.</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 xml:space="preserve">Planirani resursi za projekt: zaposlenici, oprema i uređaji, repromaterijal. </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c)</w:t>
            </w:r>
            <w:r w:rsidRPr="0012727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 xml:space="preserve">Planirani resursi za projekt: zaposlenici, oprema i uređaji, intelektualno vlasništvo. </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Molimo Vas potvrdu koji od navedenih modela je prihvatljiv za prijavu na natječaj:</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1)</w:t>
            </w:r>
            <w:r w:rsidRPr="0012727C">
              <w:rPr>
                <w:rFonts w:ascii="Times New Roman" w:hAnsi="Times New Roman" w:cs="Times New Roman"/>
                <w:sz w:val="20"/>
                <w:szCs w:val="20"/>
              </w:rPr>
              <w:tab/>
              <w:t>Prijavitelj je Alpha grupa d.o.o. te se u okviru IRI projekta koriste isključivo resursi Alpha Grupe</w:t>
            </w:r>
          </w:p>
          <w:p w:rsidR="008E0183"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lastRenderedPageBreak/>
              <w:t>2)</w:t>
            </w:r>
            <w:r w:rsidRPr="0012727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12727C" w:rsidRDefault="00693DA5" w:rsidP="00CB15BC">
            <w:pPr>
              <w:rPr>
                <w:rFonts w:ascii="Times New Roman" w:hAnsi="Times New Roman" w:cs="Times New Roman"/>
                <w:sz w:val="20"/>
                <w:szCs w:val="20"/>
              </w:rPr>
            </w:pPr>
            <w:r w:rsidRPr="0012727C">
              <w:rPr>
                <w:rFonts w:ascii="Times New Roman" w:hAnsi="Times New Roman" w:cs="Times New Roman"/>
                <w:sz w:val="20"/>
                <w:szCs w:val="20"/>
              </w:rPr>
              <w:t>3)</w:t>
            </w:r>
            <w:r w:rsidRPr="0012727C">
              <w:rPr>
                <w:rFonts w:ascii="Times New Roman" w:hAnsi="Times New Roman" w:cs="Times New Roman"/>
                <w:sz w:val="20"/>
                <w:szCs w:val="20"/>
              </w:rPr>
              <w:tab/>
              <w:t>Prijavitelj je tvrtka Market te se u okviru IRI projekta koriste isključivo resursi tvrtke Market4)</w:t>
            </w:r>
            <w:r w:rsidRPr="0012727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12727C" w:rsidRDefault="00F82B13" w:rsidP="00F82B13">
            <w:pPr>
              <w:rPr>
                <w:rFonts w:ascii="Times New Roman" w:hAnsi="Times New Roman" w:cs="Times New Roman"/>
                <w:color w:val="000000" w:themeColor="text1"/>
                <w:sz w:val="20"/>
                <w:szCs w:val="20"/>
              </w:rPr>
            </w:pPr>
            <w:r w:rsidRPr="0012727C">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12727C" w:rsidRDefault="00F82B13" w:rsidP="00F82B13">
            <w:pPr>
              <w:rPr>
                <w:rFonts w:ascii="Times New Roman" w:hAnsi="Times New Roman" w:cs="Times New Roman"/>
                <w:color w:val="000000" w:themeColor="text1"/>
                <w:sz w:val="20"/>
                <w:szCs w:val="20"/>
              </w:rPr>
            </w:pPr>
          </w:p>
          <w:p w:rsidR="000C36BA" w:rsidRPr="0012727C" w:rsidRDefault="000C36BA" w:rsidP="00755D47">
            <w:pPr>
              <w:rPr>
                <w:rFonts w:ascii="Times New Roman" w:hAnsi="Times New Roman" w:cs="Times New Roman"/>
                <w:b/>
                <w:color w:val="FF0000"/>
                <w:sz w:val="20"/>
                <w:szCs w:val="20"/>
              </w:rPr>
            </w:pPr>
          </w:p>
        </w:tc>
      </w:tr>
      <w:tr w:rsidR="00A6020C" w:rsidRPr="00DE6F6C" w:rsidTr="00E728B6">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4"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7"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12727C" w:rsidRDefault="00693DA5" w:rsidP="00A6020C">
            <w:pPr>
              <w:rPr>
                <w:rFonts w:ascii="Times New Roman" w:hAnsi="Times New Roman" w:cs="Times New Roman"/>
                <w:b/>
                <w:sz w:val="20"/>
                <w:szCs w:val="20"/>
              </w:rPr>
            </w:pPr>
            <w:r w:rsidRPr="0012727C">
              <w:rPr>
                <w:rFonts w:ascii="Times New Roman" w:hAnsi="Times New Roman" w:cs="Times New Roman"/>
                <w:sz w:val="20"/>
                <w:szCs w:val="20"/>
              </w:rPr>
              <w:t>Da, i fakulteti kao partneri na projektu trebaju dostaviti Obrazac 4. – Izjavu o korištenim potporama</w:t>
            </w:r>
            <w:r w:rsidRPr="0012727C">
              <w:rPr>
                <w:rFonts w:ascii="Times New Roman" w:hAnsi="Times New Roman" w:cs="Times New Roman"/>
                <w:b/>
                <w:sz w:val="20"/>
                <w:szCs w:val="20"/>
              </w:rPr>
              <w:t>.</w:t>
            </w:r>
          </w:p>
        </w:tc>
      </w:tr>
      <w:tr w:rsidR="00BC2922" w:rsidRPr="00DE6F6C" w:rsidTr="00E728B6">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4"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7"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12727C" w:rsidRDefault="000F2CC9" w:rsidP="000F2CC9">
            <w:pPr>
              <w:rPr>
                <w:rFonts w:ascii="Times New Roman" w:hAnsi="Times New Roman" w:cs="Times New Roman"/>
                <w:sz w:val="20"/>
                <w:szCs w:val="20"/>
              </w:rPr>
            </w:pPr>
            <w:r w:rsidRPr="0012727C">
              <w:rPr>
                <w:rFonts w:ascii="Times New Roman" w:hAnsi="Times New Roman" w:cs="Times New Roman"/>
                <w:sz w:val="20"/>
                <w:szCs w:val="20"/>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12727C" w:rsidRDefault="000F2CC9" w:rsidP="000F2CC9">
            <w:pPr>
              <w:rPr>
                <w:rFonts w:ascii="Times New Roman" w:hAnsi="Times New Roman" w:cs="Times New Roman"/>
                <w:sz w:val="20"/>
                <w:szCs w:val="20"/>
              </w:rPr>
            </w:pPr>
          </w:p>
          <w:p w:rsidR="000F2CC9" w:rsidRPr="0012727C" w:rsidRDefault="000F2CC9" w:rsidP="000F2CC9">
            <w:pPr>
              <w:rPr>
                <w:rFonts w:ascii="Times New Roman" w:hAnsi="Times New Roman" w:cs="Times New Roman"/>
                <w:sz w:val="20"/>
                <w:szCs w:val="20"/>
              </w:rPr>
            </w:pPr>
            <w:r w:rsidRPr="0012727C">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12727C" w:rsidRDefault="000F2CC9" w:rsidP="000F2CC9">
            <w:pPr>
              <w:rPr>
                <w:rFonts w:ascii="Times New Roman" w:hAnsi="Times New Roman" w:cs="Times New Roman"/>
                <w:sz w:val="20"/>
                <w:szCs w:val="20"/>
              </w:rPr>
            </w:pP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7"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7"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7"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7"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12727C" w:rsidRDefault="00760105" w:rsidP="00760105">
            <w:pPr>
              <w:rPr>
                <w:rFonts w:ascii="Times New Roman" w:hAnsi="Times New Roman" w:cs="Times New Roman"/>
                <w:color w:val="000000" w:themeColor="text1"/>
                <w:sz w:val="20"/>
                <w:szCs w:val="20"/>
              </w:rPr>
            </w:pPr>
            <w:r w:rsidRPr="0012727C">
              <w:rPr>
                <w:rFonts w:ascii="Times New Roman" w:hAnsi="Times New Roman" w:cs="Times New Roman"/>
                <w:color w:val="000000" w:themeColor="text1"/>
                <w:sz w:val="20"/>
                <w:szCs w:val="20"/>
              </w:rPr>
              <w:t>Temeljem informacija danih u pitanju nemoguće je dati jednoznačan odgovor, jer je puno važnih  elemenata nejasno.</w:t>
            </w:r>
          </w:p>
          <w:p w:rsidR="00A952AD" w:rsidRPr="0012727C" w:rsidRDefault="00760105" w:rsidP="00760105">
            <w:pPr>
              <w:rPr>
                <w:rFonts w:ascii="Times New Roman" w:hAnsi="Times New Roman" w:cs="Times New Roman"/>
                <w:color w:val="FF0000"/>
                <w:sz w:val="20"/>
                <w:szCs w:val="20"/>
              </w:rPr>
            </w:pPr>
            <w:r w:rsidRPr="0012727C">
              <w:rPr>
                <w:rFonts w:ascii="Times New Roman" w:hAnsi="Times New Roman" w:cs="Times New Roman"/>
                <w:color w:val="000000" w:themeColor="text1"/>
                <w:sz w:val="20"/>
                <w:szCs w:val="20"/>
              </w:rPr>
              <w:t>Ukoliko se pod „dozvolom za rad“ podrazumijeva</w:t>
            </w:r>
            <w:r w:rsidR="00B419BC" w:rsidRPr="0012727C">
              <w:rPr>
                <w:rFonts w:ascii="Times New Roman" w:hAnsi="Times New Roman" w:cs="Times New Roman"/>
                <w:color w:val="000000" w:themeColor="text1"/>
                <w:sz w:val="20"/>
                <w:szCs w:val="20"/>
              </w:rPr>
              <w:t xml:space="preserve"> trošak ishođenja certifikata isti</w:t>
            </w:r>
            <w:r w:rsidRPr="0012727C">
              <w:rPr>
                <w:rFonts w:ascii="Times New Roman" w:hAnsi="Times New Roman" w:cs="Times New Roman"/>
                <w:color w:val="000000" w:themeColor="text1"/>
                <w:sz w:val="20"/>
                <w:szCs w:val="20"/>
              </w:rPr>
              <w:t xml:space="preserve"> može biti prihvat</w:t>
            </w:r>
            <w:r w:rsidR="00B419BC" w:rsidRPr="0012727C">
              <w:rPr>
                <w:rFonts w:ascii="Times New Roman" w:hAnsi="Times New Roman" w:cs="Times New Roman"/>
                <w:color w:val="000000" w:themeColor="text1"/>
                <w:sz w:val="20"/>
                <w:szCs w:val="20"/>
              </w:rPr>
              <w:t>ljiv sukladno točc</w:t>
            </w:r>
            <w:r w:rsidRPr="0012727C">
              <w:rPr>
                <w:rFonts w:ascii="Times New Roman" w:hAnsi="Times New Roman" w:cs="Times New Roman"/>
                <w:color w:val="000000" w:themeColor="text1"/>
                <w:sz w:val="20"/>
                <w:szCs w:val="20"/>
              </w:rPr>
              <w:t>i 4.7, podtočci  7.</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7"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12727C" w:rsidRDefault="00A952AD" w:rsidP="00DB7E5E">
            <w:pPr>
              <w:rPr>
                <w:rFonts w:ascii="Times New Roman" w:hAnsi="Times New Roman" w:cs="Times New Roman"/>
                <w:sz w:val="20"/>
                <w:szCs w:val="20"/>
              </w:rPr>
            </w:pPr>
            <w:r w:rsidRPr="0012727C">
              <w:rPr>
                <w:rFonts w:ascii="Times New Roman" w:hAnsi="Times New Roman" w:cs="Times New Roman"/>
                <w:sz w:val="20"/>
                <w:szCs w:val="20"/>
              </w:rPr>
              <w:t>Navedeni model je prihvatljiv</w:t>
            </w:r>
            <w:r w:rsidR="00DB7E5E" w:rsidRPr="0012727C">
              <w:rPr>
                <w:rFonts w:ascii="Times New Roman" w:hAnsi="Times New Roman" w:cs="Times New Roman"/>
                <w:sz w:val="20"/>
                <w:szCs w:val="20"/>
              </w:rPr>
              <w:t>.</w:t>
            </w:r>
          </w:p>
        </w:tc>
      </w:tr>
      <w:tr w:rsidR="00A952AD" w:rsidRPr="00DE6F6C" w:rsidTr="00E728B6">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7"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Projekt mora rezultirati s novim ili znatno poboljšanim proizvodom (dobrom </w:t>
            </w:r>
            <w:r w:rsidRPr="00DE6F6C">
              <w:rPr>
                <w:rFonts w:ascii="Times New Roman" w:hAnsi="Times New Roman" w:cs="Times New Roman"/>
                <w:sz w:val="20"/>
                <w:szCs w:val="20"/>
              </w:rPr>
              <w:lastRenderedPageBreak/>
              <w:t>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E728B6">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7"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E728B6">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7" w:type="dxa"/>
          </w:tcPr>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Molim vas za tumačenje ovih odgovora:</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w:t>
            </w:r>
            <w:r w:rsidRPr="0012727C">
              <w:rPr>
                <w:rFonts w:ascii="Times New Roman" w:hAnsi="Times New Roman" w:cs="Times New Roman"/>
                <w:sz w:val="20"/>
                <w:szCs w:val="20"/>
              </w:rPr>
              <w:tab/>
              <w:t>Odgovor na pitanje 16: Obrazac 4: Izjava o korištenim potporama primjenjuje se i za partnera ukoliko je partner poduzetnik.</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w:t>
            </w:r>
            <w:r w:rsidRPr="0012727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12727C" w:rsidRDefault="00880C93" w:rsidP="003D2D1D">
            <w:pPr>
              <w:rPr>
                <w:rFonts w:ascii="Times New Roman" w:hAnsi="Times New Roman" w:cs="Times New Roman"/>
                <w:color w:val="000000" w:themeColor="text1"/>
                <w:sz w:val="20"/>
                <w:szCs w:val="20"/>
              </w:rPr>
            </w:pPr>
            <w:r w:rsidRPr="0012727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E728B6">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7" w:type="dxa"/>
          </w:tcPr>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w:t>
            </w:r>
            <w:r w:rsidRPr="0012727C">
              <w:rPr>
                <w:rFonts w:ascii="Times New Roman" w:hAnsi="Times New Roman" w:cs="Times New Roman"/>
                <w:sz w:val="20"/>
                <w:szCs w:val="20"/>
              </w:rPr>
              <w:lastRenderedPageBreak/>
              <w:t xml:space="preserve">Državnog proračuna što u potpunosti mijenja perspektivu istraživačke organizacije. </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U nastavku navodimo sva 3 pitanja:</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a)            85% potpora, 15% sufinanciranja istraživačke organizacije;</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b)           0% potpora, 100% sufinanciranje istraživačke organizacije.</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12727C" w:rsidRDefault="00880C93" w:rsidP="003D2D1D">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12727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12727C" w:rsidRDefault="00CB0913" w:rsidP="004F6956">
            <w:pPr>
              <w:rPr>
                <w:rFonts w:ascii="Times New Roman" w:hAnsi="Times New Roman" w:cs="Times New Roman"/>
                <w:color w:val="FF0000"/>
                <w:sz w:val="20"/>
                <w:szCs w:val="20"/>
              </w:rPr>
            </w:pPr>
            <w:r w:rsidRPr="0012727C">
              <w:rPr>
                <w:rFonts w:ascii="Times New Roman" w:hAnsi="Times New Roman"/>
                <w:color w:val="000000" w:themeColor="text1"/>
                <w:sz w:val="20"/>
                <w:szCs w:val="20"/>
              </w:rPr>
              <w:lastRenderedPageBreak/>
              <w:t>Organizacije za istraživanje i širenje znanja mogu za potrebe rada na projektu zaposliti djelatnike ali oni ne smiju biti na teret državnog proračuna.</w:t>
            </w: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ab/>
              <w:t>UzP – treća izmjena, str. 14-16. (prihvatljive kategorije regionalnih potpora)</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1.1.</w:t>
            </w:r>
            <w:r w:rsidRPr="0012727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1.2.</w:t>
            </w:r>
            <w:r w:rsidRPr="0012727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 xml:space="preserve">UzP, str. 16 definira kako se regionalna potpora ne može dodijeliti poduzetnicima koji ne provode VLASTITE istraživačko-razvojne projekte. Odgovor na pitanje 115. (10/05/16) razjašnjava kako „Poduzetnici sukladno </w:t>
            </w:r>
            <w:r w:rsidRPr="0012727C">
              <w:rPr>
                <w:rFonts w:ascii="Times New Roman" w:hAnsi="Times New Roman" w:cs="Times New Roman"/>
                <w:sz w:val="20"/>
                <w:szCs w:val="20"/>
              </w:rPr>
              <w:lastRenderedPageBreak/>
              <w:t>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12727C" w:rsidRDefault="00D509FC" w:rsidP="00422A11">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12727C" w:rsidRDefault="0055038B" w:rsidP="00D509FC">
            <w:pPr>
              <w:rPr>
                <w:rFonts w:ascii="Times New Roman" w:hAnsi="Times New Roman" w:cs="Times New Roman"/>
                <w:b/>
                <w:sz w:val="20"/>
                <w:szCs w:val="20"/>
              </w:rPr>
            </w:pPr>
            <w:r w:rsidRPr="0012727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12727C">
              <w:rPr>
                <w:rFonts w:ascii="Times New Roman" w:hAnsi="Times New Roman" w:cs="Times New Roman"/>
                <w:b/>
                <w:sz w:val="20"/>
                <w:szCs w:val="20"/>
              </w:rPr>
              <w:t xml:space="preserve">Projekt ne bi bio </w:t>
            </w:r>
            <w:r w:rsidR="00422A11" w:rsidRPr="0012727C">
              <w:rPr>
                <w:rFonts w:ascii="Times New Roman" w:hAnsi="Times New Roman" w:cs="Times New Roman"/>
                <w:b/>
                <w:sz w:val="20"/>
                <w:szCs w:val="20"/>
              </w:rPr>
              <w:t>prihvatljiv</w:t>
            </w:r>
            <w:r w:rsidRPr="0012727C">
              <w:rPr>
                <w:rFonts w:ascii="Times New Roman" w:hAnsi="Times New Roman" w:cs="Times New Roman"/>
                <w:b/>
                <w:sz w:val="20"/>
                <w:szCs w:val="20"/>
              </w:rPr>
              <w:t xml:space="preserve"> ako se poduzetnik i projekt odnose na djelatnost proizvodnje ili distribucije energije</w:t>
            </w:r>
            <w:r w:rsidRPr="0012727C">
              <w:rPr>
                <w:rFonts w:ascii="Times New Roman" w:hAnsi="Times New Roman" w:cs="Times New Roman"/>
                <w:sz w:val="20"/>
                <w:szCs w:val="20"/>
              </w:rPr>
              <w:t xml:space="preserve"> (NKD 35.1) </w:t>
            </w:r>
            <w:r w:rsidRPr="0012727C">
              <w:rPr>
                <w:rFonts w:ascii="Times New Roman" w:hAnsi="Times New Roman" w:cs="Times New Roman"/>
                <w:b/>
                <w:sz w:val="20"/>
                <w:szCs w:val="20"/>
              </w:rPr>
              <w:t>i energetsku infrastrukturu</w:t>
            </w:r>
          </w:p>
          <w:p w:rsidR="0055038B" w:rsidRPr="0012727C" w:rsidRDefault="0055038B" w:rsidP="00D509FC">
            <w:pPr>
              <w:rPr>
                <w:rFonts w:ascii="Times New Roman" w:hAnsi="Times New Roman" w:cs="Times New Roman"/>
                <w:sz w:val="20"/>
                <w:szCs w:val="20"/>
              </w:rPr>
            </w:pPr>
          </w:p>
          <w:p w:rsidR="00357A10" w:rsidRPr="0012727C" w:rsidRDefault="00357A10" w:rsidP="00D509FC">
            <w:pPr>
              <w:rPr>
                <w:rFonts w:ascii="Times New Roman" w:hAnsi="Times New Roman" w:cs="Times New Roman"/>
                <w:sz w:val="20"/>
                <w:szCs w:val="20"/>
              </w:rPr>
            </w:pPr>
          </w:p>
          <w:p w:rsidR="00357A10" w:rsidRPr="0012727C" w:rsidRDefault="00357A10" w:rsidP="00B77564">
            <w:pPr>
              <w:rPr>
                <w:rFonts w:ascii="Times New Roman" w:hAnsi="Times New Roman" w:cs="Times New Roman"/>
                <w:sz w:val="20"/>
                <w:szCs w:val="20"/>
              </w:rPr>
            </w:pPr>
            <w:r w:rsidRPr="0012727C">
              <w:rPr>
                <w:rFonts w:ascii="Times New Roman" w:hAnsi="Times New Roman" w:cs="Times New Roman"/>
                <w:sz w:val="20"/>
                <w:szCs w:val="20"/>
              </w:rPr>
              <w:t>Regionalna potpora se  može dodijeliti</w:t>
            </w:r>
            <w:r w:rsidR="00B77564" w:rsidRPr="0012727C">
              <w:rPr>
                <w:rFonts w:ascii="Times New Roman" w:hAnsi="Times New Roman" w:cs="Times New Roman"/>
                <w:sz w:val="20"/>
                <w:szCs w:val="20"/>
              </w:rPr>
              <w:t xml:space="preserve"> poduzetnicima</w:t>
            </w:r>
            <w:r w:rsidRPr="0012727C">
              <w:rPr>
                <w:rFonts w:ascii="Times New Roman" w:hAnsi="Times New Roman" w:cs="Times New Roman"/>
                <w:sz w:val="20"/>
                <w:szCs w:val="20"/>
              </w:rPr>
              <w:t xml:space="preserve"> za ulaganje u materijalnu i nematerijalnu imovinu koja je potrebna za nj</w:t>
            </w:r>
            <w:r w:rsidR="00B77564" w:rsidRPr="0012727C">
              <w:rPr>
                <w:rFonts w:ascii="Times New Roman" w:hAnsi="Times New Roman" w:cs="Times New Roman"/>
                <w:sz w:val="20"/>
                <w:szCs w:val="20"/>
              </w:rPr>
              <w:t>ihov</w:t>
            </w:r>
            <w:r w:rsidRPr="0012727C">
              <w:rPr>
                <w:rFonts w:ascii="Times New Roman" w:hAnsi="Times New Roman" w:cs="Times New Roman"/>
                <w:sz w:val="20"/>
                <w:szCs w:val="20"/>
              </w:rPr>
              <w:t xml:space="preserve"> dio istraživanja odnosno za nj</w:t>
            </w:r>
            <w:r w:rsidR="00B77564" w:rsidRPr="0012727C">
              <w:rPr>
                <w:rFonts w:ascii="Times New Roman" w:hAnsi="Times New Roman" w:cs="Times New Roman"/>
                <w:sz w:val="20"/>
                <w:szCs w:val="20"/>
              </w:rPr>
              <w:t>ihove</w:t>
            </w:r>
            <w:r w:rsidRPr="0012727C">
              <w:rPr>
                <w:rFonts w:ascii="Times New Roman" w:hAnsi="Times New Roman" w:cs="Times New Roman"/>
                <w:sz w:val="20"/>
                <w:szCs w:val="20"/>
              </w:rPr>
              <w:t xml:space="preserve"> aktivnosti u projektu.</w:t>
            </w: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2.1.</w:t>
            </w:r>
            <w:r w:rsidRPr="0012727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w:t>
            </w:r>
            <w:r w:rsidRPr="0012727C">
              <w:rPr>
                <w:rFonts w:ascii="Times New Roman" w:hAnsi="Times New Roman" w:cs="Times New Roman"/>
                <w:sz w:val="20"/>
                <w:szCs w:val="20"/>
              </w:rPr>
              <w:lastRenderedPageBreak/>
              <w:t xml:space="preserve">zaposlenike, primjerice, na pola radnog vremena za potrebe provedbe aktivnosti na projektu. </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12727C" w:rsidRDefault="00D509FC" w:rsidP="00D509FC">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2.2.</w:t>
            </w:r>
            <w:r w:rsidRPr="0012727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12727C" w:rsidRDefault="00D509FC" w:rsidP="00422A11">
            <w:pPr>
              <w:spacing w:before="100" w:beforeAutospacing="1" w:after="100" w:afterAutospacing="1"/>
              <w:rPr>
                <w:rFonts w:ascii="Times New Roman" w:hAnsi="Times New Roman" w:cs="Times New Roman"/>
                <w:sz w:val="20"/>
                <w:szCs w:val="20"/>
              </w:rPr>
            </w:pPr>
            <w:r w:rsidRPr="0012727C">
              <w:rPr>
                <w:rFonts w:ascii="Times New Roman" w:hAnsi="Times New Roman" w:cs="Times New Roman"/>
                <w:sz w:val="20"/>
                <w:szCs w:val="20"/>
              </w:rPr>
              <w:t>2.3.</w:t>
            </w:r>
            <w:r w:rsidRPr="0012727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12727C" w:rsidRDefault="00EE2B69" w:rsidP="00EE2B69">
            <w:pPr>
              <w:rPr>
                <w:rFonts w:ascii="Times New Roman" w:hAnsi="Times New Roman" w:cs="Times New Roman"/>
                <w:color w:val="000000" w:themeColor="text1"/>
                <w:sz w:val="20"/>
                <w:szCs w:val="20"/>
              </w:rPr>
            </w:pPr>
            <w:r w:rsidRPr="0012727C">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12727C" w:rsidRDefault="00306ECA" w:rsidP="00DF3648">
            <w:pPr>
              <w:rPr>
                <w:rFonts w:ascii="Times New Roman" w:hAnsi="Times New Roman" w:cs="Times New Roman"/>
                <w:color w:val="FF0000"/>
                <w:sz w:val="20"/>
                <w:szCs w:val="20"/>
              </w:rPr>
            </w:pPr>
          </w:p>
        </w:tc>
      </w:tr>
      <w:tr w:rsidR="00D509FC" w:rsidRPr="00DE6F6C" w:rsidTr="00E728B6">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7"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7"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7"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u Obrascu 1 Prijavni obrazac A pod poglavljem „Ciljevi projekta s </w:t>
            </w:r>
            <w:r w:rsidRPr="00DE6F6C">
              <w:rPr>
                <w:rFonts w:ascii="Times New Roman" w:hAnsi="Times New Roman" w:cs="Times New Roman"/>
                <w:sz w:val="20"/>
                <w:szCs w:val="20"/>
              </w:rPr>
              <w:lastRenderedPageBreak/>
              <w:t>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E728B6">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7"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7"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w:t>
            </w:r>
            <w:r w:rsidRPr="00DE6F6C">
              <w:rPr>
                <w:rFonts w:ascii="Times New Roman" w:hAnsi="Times New Roman" w:cs="Times New Roman"/>
                <w:sz w:val="20"/>
                <w:szCs w:val="20"/>
              </w:rPr>
              <w:lastRenderedPageBreak/>
              <w:t xml:space="preserve">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lastRenderedPageBreak/>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7"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7"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E728B6">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7"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E728B6">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7"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E728B6">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7"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E728B6">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4"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7"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E728B6">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4"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7"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rezultatima se navode ostvareni ciljevi projektnih aktivnosti, a u izlaznim pokazateljima se navode podaci ili dokumenti kojima se dokazuje da su rezultati   projektnih aktivnosti ostvareni (npr. rezultat može biti nova znanstvena </w:t>
            </w:r>
            <w:r w:rsidRPr="00DE6F6C">
              <w:rPr>
                <w:rFonts w:ascii="Times New Roman" w:hAnsi="Times New Roman" w:cs="Times New Roman"/>
                <w:color w:val="000000" w:themeColor="text1"/>
                <w:sz w:val="20"/>
                <w:szCs w:val="20"/>
              </w:rPr>
              <w:lastRenderedPageBreak/>
              <w:t>spoznaja, a izlazni pokazatelji bi bili provedeno istraživanje, objavljeni znanstveni tekst i sl.).</w:t>
            </w:r>
          </w:p>
        </w:tc>
      </w:tr>
      <w:tr w:rsidR="003371D2" w:rsidRPr="00DE6F6C" w:rsidTr="00E728B6">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7"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29"/>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w:t>
                  </w:r>
                  <w:r w:rsidRPr="00DE6F6C">
                    <w:rPr>
                      <w:rFonts w:ascii="Times New Roman" w:eastAsia="Times New Roman" w:hAnsi="Times New Roman" w:cs="Times New Roman"/>
                      <w:sz w:val="20"/>
                      <w:szCs w:val="20"/>
                      <w:lang w:eastAsia="en-GB"/>
                    </w:rPr>
                    <w:lastRenderedPageBreak/>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9.00</w:t>
                  </w:r>
                  <w:r w:rsidRPr="00DE6F6C">
                    <w:rPr>
                      <w:rFonts w:ascii="Times New Roman" w:eastAsia="Times New Roman" w:hAnsi="Times New Roman" w:cs="Times New Roman"/>
                      <w:sz w:val="20"/>
                      <w:szCs w:val="20"/>
                      <w:lang w:eastAsia="en-GB"/>
                    </w:rPr>
                    <w:lastRenderedPageBreak/>
                    <w:t>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E728B6">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7"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E728B6">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7"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E728B6">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7" w:type="dxa"/>
          </w:tcPr>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12727C" w:rsidRDefault="00A80C6A" w:rsidP="00EE79DC">
            <w:pPr>
              <w:rPr>
                <w:rFonts w:ascii="Times New Roman" w:eastAsia="Calibri" w:hAnsi="Times New Roman" w:cs="Times New Roman"/>
                <w:sz w:val="20"/>
                <w:szCs w:val="20"/>
              </w:rPr>
            </w:pP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Na dan 11.10.2016. nije objavljen odgovor na navedeno pitanje te prosljeđujem ponovni upit:</w:t>
            </w: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Pitanje:</w:t>
            </w: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2.1.         Ukoliko se Prijavitelja zajedno s povezanim poduzećima definira </w:t>
            </w:r>
            <w:r w:rsidRPr="0012727C">
              <w:rPr>
                <w:rFonts w:ascii="Times New Roman" w:eastAsia="Calibri" w:hAnsi="Times New Roman" w:cs="Times New Roman"/>
                <w:sz w:val="20"/>
                <w:szCs w:val="20"/>
              </w:rPr>
              <w:lastRenderedPageBreak/>
              <w:t xml:space="preserve">kao „jednu ekonomsku jedinicu“ odnosno „jedan (veliki) poduzetnik“, onda bi se ključne eksperte povezanog poduzeća moglo angažirati kao vlastite zaposlenike, primjerice, na pola radnog vremena za potrebe provedbe aktivnosti na projektu. </w:t>
            </w: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12727C" w:rsidRDefault="00A80C6A" w:rsidP="00EE79DC">
            <w:pPr>
              <w:rPr>
                <w:rFonts w:ascii="Times New Roman" w:eastAsia="Calibri" w:hAnsi="Times New Roman" w:cs="Times New Roman"/>
                <w:sz w:val="20"/>
                <w:szCs w:val="20"/>
              </w:rPr>
            </w:pPr>
            <w:r w:rsidRPr="0012727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12727C" w:rsidRDefault="00EE2B69" w:rsidP="00EE2B69">
            <w:pPr>
              <w:rPr>
                <w:rFonts w:ascii="Times New Roman" w:eastAsia="Calibri" w:hAnsi="Times New Roman" w:cs="Times New Roman"/>
                <w:color w:val="000000" w:themeColor="text1"/>
                <w:sz w:val="20"/>
                <w:szCs w:val="20"/>
                <w:lang w:eastAsia="en-GB"/>
              </w:rPr>
            </w:pPr>
            <w:r w:rsidRPr="0012727C">
              <w:rPr>
                <w:rFonts w:ascii="Times New Roman" w:eastAsia="Calibri" w:hAnsi="Times New Roman" w:cs="Times New Roman"/>
                <w:color w:val="000000" w:themeColor="text1"/>
                <w:sz w:val="20"/>
                <w:szCs w:val="20"/>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12727C" w:rsidRDefault="00A80C6A" w:rsidP="00DF3648">
            <w:pPr>
              <w:rPr>
                <w:rFonts w:ascii="Times New Roman" w:eastAsia="Calibri" w:hAnsi="Times New Roman" w:cs="Times New Roman"/>
                <w:color w:val="FF0000"/>
                <w:sz w:val="20"/>
                <w:szCs w:val="20"/>
                <w:lang w:eastAsia="en-GB"/>
              </w:rPr>
            </w:pPr>
          </w:p>
        </w:tc>
      </w:tr>
      <w:tr w:rsidR="00A80C6A" w:rsidRPr="00DE6F6C" w:rsidTr="00E728B6">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7"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in-house </w:t>
            </w:r>
            <w:r w:rsidRPr="00DE6F6C">
              <w:rPr>
                <w:rFonts w:ascii="Times New Roman" w:eastAsia="Calibri" w:hAnsi="Times New Roman" w:cs="Times New Roman"/>
                <w:color w:val="000000" w:themeColor="text1"/>
                <w:sz w:val="20"/>
                <w:szCs w:val="20"/>
              </w:rPr>
              <w:lastRenderedPageBreak/>
              <w:t>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Treca izmjena", poglavlje 4.2. Prihvatljivi izdaci, stranica 30, natuknica 5 u fusnoti 28 naveden je primjer prihvatljivog </w:t>
            </w:r>
            <w:r w:rsidRPr="00DE6F6C">
              <w:rPr>
                <w:rFonts w:ascii="Times New Roman" w:eastAsia="Calibri" w:hAnsi="Times New Roman" w:cs="Times New Roman"/>
                <w:sz w:val="20"/>
                <w:szCs w:val="20"/>
                <w:lang w:eastAsia="en-GB"/>
              </w:rPr>
              <w:lastRenderedPageBreak/>
              <w:t>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E728B6">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7"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E728B6">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4"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7"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E728B6">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7"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Kroz Učestala pitanja i odgovore više puta se za  Kriterij 1.2.3.1. - Mjeri se i izvoz i prihod od prodaje navodi:  „Mjeri se izvoz/prihod u prethodnoj </w:t>
            </w:r>
            <w:r w:rsidRPr="00DE6F6C">
              <w:rPr>
                <w:rFonts w:ascii="Times New Roman" w:eastAsia="Calibri" w:hAnsi="Times New Roman" w:cs="Times New Roman"/>
                <w:sz w:val="20"/>
                <w:szCs w:val="20"/>
              </w:rPr>
              <w:lastRenderedPageBreak/>
              <w:t>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Prva godina se smatra godina početka investicije.</w:t>
            </w:r>
          </w:p>
        </w:tc>
      </w:tr>
      <w:tr w:rsidR="00224D94" w:rsidRPr="00DE6F6C" w:rsidTr="00E728B6">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7"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E728B6">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7"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w:t>
            </w:r>
            <w:r w:rsidRPr="00DE6F6C">
              <w:rPr>
                <w:rFonts w:ascii="Times New Roman" w:eastAsia="Calibri" w:hAnsi="Times New Roman" w:cs="Times New Roman"/>
                <w:sz w:val="20"/>
                <w:szCs w:val="20"/>
              </w:rPr>
              <w:lastRenderedPageBreak/>
              <w:t>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xml:space="preserve">: prijevara, prijevara u gospodarskom poslovanju, </w:t>
            </w:r>
            <w:r w:rsidRPr="00DE6F6C">
              <w:rPr>
                <w:rFonts w:ascii="Times New Roman" w:hAnsi="Times New Roman"/>
                <w:sz w:val="20"/>
                <w:szCs w:val="20"/>
              </w:rPr>
              <w:lastRenderedPageBreak/>
              <w:t>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E728B6">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4"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7"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w:t>
            </w:r>
            <w:r w:rsidRPr="00DE6F6C">
              <w:rPr>
                <w:rFonts w:ascii="Times New Roman" w:eastAsia="Calibri" w:hAnsi="Times New Roman" w:cs="Times New Roman"/>
                <w:sz w:val="20"/>
                <w:szCs w:val="20"/>
              </w:rPr>
              <w:lastRenderedPageBreak/>
              <w:t>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UzP-u, točka 4.2 , a  biti će priznati samo </w:t>
            </w:r>
            <w:r w:rsidRPr="00DE6F6C">
              <w:rPr>
                <w:rFonts w:ascii="Times New Roman" w:hAnsi="Times New Roman" w:cs="Times New Roman"/>
                <w:sz w:val="20"/>
                <w:szCs w:val="20"/>
              </w:rPr>
              <w:lastRenderedPageBreak/>
              <w:t>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7" w:type="dxa"/>
          </w:tcPr>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r w:rsidRPr="0012727C">
              <w:rPr>
                <w:rFonts w:ascii="Times New Roman" w:eastAsia="Calibri" w:hAnsi="Times New Roman" w:cs="Times New Roman"/>
                <w:sz w:val="20"/>
                <w:szCs w:val="20"/>
              </w:rPr>
              <w:lastRenderedPageBreak/>
              <w:t>crash testa za homologaciju za područje EU i SAD-a se nikako ne može odvijati u RH, niti ta akreditirana tijela mogu bi</w:t>
            </w:r>
            <w:r w:rsidR="003639ED" w:rsidRPr="0012727C">
              <w:rPr>
                <w:rFonts w:ascii="Times New Roman" w:eastAsia="Calibri" w:hAnsi="Times New Roman" w:cs="Times New Roman"/>
                <w:sz w:val="20"/>
                <w:szCs w:val="20"/>
              </w:rPr>
              <w:t>ti partneri na projektu jer nap</w:t>
            </w:r>
            <w:r w:rsidRPr="0012727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12727C" w:rsidRDefault="000F2297" w:rsidP="00586A7D">
            <w:pPr>
              <w:rPr>
                <w:rFonts w:ascii="Times New Roman" w:eastAsia="Calibri" w:hAnsi="Times New Roman" w:cs="Times New Roman"/>
                <w:sz w:val="20"/>
                <w:szCs w:val="20"/>
              </w:rPr>
            </w:pP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Molim odgovore:</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w:t>
            </w:r>
            <w:r w:rsidRPr="0012727C">
              <w:rPr>
                <w:rFonts w:ascii="Times New Roman" w:eastAsia="Calibri" w:hAnsi="Times New Roman" w:cs="Times New Roman"/>
                <w:sz w:val="20"/>
                <w:szCs w:val="20"/>
              </w:rPr>
              <w:tab/>
              <w:t>Možemo li navedene primjere aktivnosti planirati kao prihvatljive troškove iako se fizički moraju odviti van područja RH, a dobavljači usluge nisu partneri na projektu?</w:t>
            </w:r>
          </w:p>
          <w:p w:rsidR="000F2297" w:rsidRPr="0012727C" w:rsidRDefault="000F2297" w:rsidP="00E253E4">
            <w:pPr>
              <w:rPr>
                <w:rFonts w:ascii="Times New Roman" w:eastAsia="Calibri" w:hAnsi="Times New Roman" w:cs="Times New Roman"/>
                <w:sz w:val="20"/>
                <w:szCs w:val="20"/>
              </w:rPr>
            </w:pPr>
            <w:r w:rsidRPr="0012727C">
              <w:rPr>
                <w:rFonts w:ascii="Times New Roman" w:eastAsia="Calibri" w:hAnsi="Times New Roman" w:cs="Times New Roman"/>
                <w:sz w:val="20"/>
                <w:szCs w:val="20"/>
              </w:rPr>
              <w:t>-</w:t>
            </w:r>
            <w:r w:rsidRPr="0012727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12727C">
              <w:rPr>
                <w:rFonts w:ascii="Times New Roman" w:eastAsia="Calibri" w:hAnsi="Times New Roman" w:cs="Times New Roman"/>
                <w:sz w:val="20"/>
                <w:szCs w:val="20"/>
              </w:rPr>
              <w:t xml:space="preserve"> </w:t>
            </w:r>
          </w:p>
        </w:tc>
        <w:tc>
          <w:tcPr>
            <w:tcW w:w="6664" w:type="dxa"/>
            <w:gridSpan w:val="2"/>
          </w:tcPr>
          <w:p w:rsidR="00F06DBB" w:rsidRPr="0012727C" w:rsidRDefault="00724A3E" w:rsidP="00586A7D">
            <w:pPr>
              <w:rPr>
                <w:rFonts w:ascii="Times New Roman" w:hAnsi="Times New Roman" w:cs="Times New Roman"/>
                <w:sz w:val="20"/>
                <w:szCs w:val="20"/>
              </w:rPr>
            </w:pPr>
            <w:r w:rsidRPr="0012727C">
              <w:rPr>
                <w:rFonts w:ascii="Times New Roman" w:hAnsi="Times New Roman" w:cs="Times New Roman"/>
                <w:sz w:val="20"/>
                <w:szCs w:val="20"/>
              </w:rPr>
              <w:lastRenderedPageBreak/>
              <w:t xml:space="preserve">U ovom Pozivu nisu prihvatljivi troškovi za aktivnosti koje se provode izvan RH. </w:t>
            </w:r>
          </w:p>
          <w:p w:rsidR="00724A3E" w:rsidRPr="0012727C" w:rsidRDefault="00724A3E" w:rsidP="00586A7D">
            <w:pPr>
              <w:rPr>
                <w:rFonts w:ascii="Times New Roman" w:hAnsi="Times New Roman" w:cs="Times New Roman"/>
                <w:sz w:val="20"/>
                <w:szCs w:val="20"/>
              </w:rPr>
            </w:pPr>
            <w:r w:rsidRPr="0012727C">
              <w:rPr>
                <w:rFonts w:ascii="Times New Roman" w:hAnsi="Times New Roman" w:cs="Times New Roman"/>
                <w:sz w:val="20"/>
                <w:szCs w:val="20"/>
              </w:rPr>
              <w:t>Takve aktivnosti se mogu planirati ali isključivo o trošku prijavitelja.</w:t>
            </w:r>
          </w:p>
          <w:p w:rsidR="00724A3E" w:rsidRPr="0012727C" w:rsidRDefault="00724A3E" w:rsidP="00586A7D">
            <w:pPr>
              <w:rPr>
                <w:rFonts w:ascii="Times New Roman" w:hAnsi="Times New Roman" w:cs="Times New Roman"/>
                <w:sz w:val="20"/>
                <w:szCs w:val="20"/>
              </w:rPr>
            </w:pPr>
          </w:p>
          <w:p w:rsidR="00566473" w:rsidRPr="0012727C" w:rsidRDefault="00566473" w:rsidP="00586A7D">
            <w:pPr>
              <w:rPr>
                <w:rFonts w:ascii="Times New Roman" w:hAnsi="Times New Roman" w:cs="Times New Roman"/>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7" w:type="dxa"/>
          </w:tcPr>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12727C" w:rsidRDefault="000F2297" w:rsidP="00586A7D">
            <w:pPr>
              <w:rPr>
                <w:rFonts w:ascii="Times New Roman" w:eastAsia="Calibri" w:hAnsi="Times New Roman" w:cs="Times New Roman"/>
                <w:sz w:val="20"/>
                <w:szCs w:val="20"/>
              </w:rPr>
            </w:pP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Pitanje:</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 xml:space="preserve">2.2.         Ukoliko trošak angažmana ključnih djelatnika povezanog poduzeća </w:t>
            </w:r>
            <w:r w:rsidRPr="0012727C">
              <w:rPr>
                <w:rFonts w:ascii="Times New Roman" w:eastAsia="Calibri" w:hAnsi="Times New Roman" w:cs="Times New Roman"/>
                <w:sz w:val="20"/>
                <w:szCs w:val="20"/>
              </w:rPr>
              <w:lastRenderedPageBreak/>
              <w:t>kao vlastitih zaposlenika nije prihvatljiv, je li prihvatljiv trošak angažmana djelatnika povezanog društva kao vanjskih eksperata za pružanje ključnih ekspertnih usluga?</w:t>
            </w:r>
          </w:p>
          <w:p w:rsidR="000F2297" w:rsidRPr="0012727C" w:rsidRDefault="000F2297" w:rsidP="00586A7D">
            <w:pPr>
              <w:rPr>
                <w:rFonts w:ascii="Times New Roman" w:eastAsia="Calibri" w:hAnsi="Times New Roman" w:cs="Times New Roman"/>
                <w:sz w:val="20"/>
                <w:szCs w:val="20"/>
              </w:rPr>
            </w:pPr>
            <w:r w:rsidRPr="0012727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12727C" w:rsidRDefault="00EE2B69" w:rsidP="00EE2B69">
            <w:pPr>
              <w:rPr>
                <w:rFonts w:ascii="Times New Roman" w:hAnsi="Times New Roman" w:cs="Times New Roman"/>
                <w:color w:val="000000" w:themeColor="text1"/>
                <w:sz w:val="20"/>
                <w:szCs w:val="20"/>
              </w:rPr>
            </w:pPr>
            <w:r w:rsidRPr="0012727C">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12727C" w:rsidRDefault="000F2297" w:rsidP="00586A7D">
            <w:pPr>
              <w:rPr>
                <w:rFonts w:ascii="Times New Roman" w:hAnsi="Times New Roman" w:cs="Times New Roman"/>
                <w:color w:val="000000" w:themeColor="text1"/>
                <w:sz w:val="20"/>
                <w:szCs w:val="20"/>
              </w:rPr>
            </w:pPr>
          </w:p>
          <w:p w:rsidR="000F2297" w:rsidRPr="0012727C" w:rsidRDefault="000F2297" w:rsidP="00586A7D">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12727C" w:rsidRDefault="000F2297" w:rsidP="00586A7D">
            <w:pPr>
              <w:rPr>
                <w:rFonts w:ascii="Times New Roman" w:hAnsi="Times New Roman" w:cs="Times New Roman"/>
                <w:sz w:val="20"/>
                <w:szCs w:val="20"/>
              </w:rPr>
            </w:pPr>
            <w:r w:rsidRPr="0012727C">
              <w:rPr>
                <w:rFonts w:ascii="Times New Roman" w:hAnsi="Times New Roman" w:cs="Times New Roman"/>
                <w:b/>
                <w:sz w:val="20"/>
                <w:szCs w:val="20"/>
              </w:rPr>
              <w:t>Likvidnost razvoja</w:t>
            </w:r>
            <w:r w:rsidRPr="0012727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12727C" w:rsidRDefault="000F2297" w:rsidP="00586A7D">
            <w:pPr>
              <w:rPr>
                <w:rFonts w:ascii="Times New Roman" w:hAnsi="Times New Roman" w:cs="Times New Roman"/>
                <w:sz w:val="20"/>
                <w:szCs w:val="20"/>
              </w:rPr>
            </w:pPr>
            <w:r w:rsidRPr="0012727C">
              <w:rPr>
                <w:rFonts w:ascii="Times New Roman" w:hAnsi="Times New Roman" w:cs="Times New Roman"/>
                <w:sz w:val="20"/>
                <w:szCs w:val="20"/>
              </w:rPr>
              <w:t xml:space="preserve">Pitanje i odgovor br. 15 se odnosi na </w:t>
            </w:r>
            <w:r w:rsidRPr="0012727C">
              <w:rPr>
                <w:rFonts w:ascii="Times New Roman" w:hAnsi="Times New Roman" w:cs="Times New Roman"/>
                <w:b/>
                <w:sz w:val="20"/>
                <w:szCs w:val="20"/>
              </w:rPr>
              <w:t>Financijsku održivost projekta</w:t>
            </w:r>
            <w:r w:rsidRPr="0012727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12727C" w:rsidRDefault="00536FCE" w:rsidP="00536FCE">
            <w:pPr>
              <w:rPr>
                <w:rFonts w:ascii="Times New Roman" w:hAnsi="Times New Roman" w:cs="Times New Roman"/>
                <w:sz w:val="20"/>
                <w:szCs w:val="20"/>
              </w:rPr>
            </w:pPr>
            <w:r w:rsidRPr="0012727C">
              <w:rPr>
                <w:rFonts w:ascii="Times New Roman" w:hAnsi="Times New Roman" w:cs="Times New Roman"/>
                <w:sz w:val="20"/>
                <w:szCs w:val="20"/>
              </w:rPr>
              <w:t>Projekciju bilance za 10 godina potrebno je priložiti za projekte  vrijednosti iznad 75.000.000 kuna (</w:t>
            </w:r>
            <w:r w:rsidR="006804B7" w:rsidRPr="0012727C">
              <w:rPr>
                <w:rFonts w:ascii="Times New Roman" w:hAnsi="Times New Roman" w:cs="Times New Roman"/>
                <w:sz w:val="20"/>
                <w:szCs w:val="20"/>
              </w:rPr>
              <w:t>točka 8. Proračun isplativosti poduhvata i pregledi,</w:t>
            </w:r>
            <w:r w:rsidRPr="0012727C">
              <w:rPr>
                <w:rFonts w:ascii="Times New Roman" w:hAnsi="Times New Roman" w:cs="Times New Roman"/>
                <w:sz w:val="20"/>
                <w:szCs w:val="20"/>
              </w:rPr>
              <w:t>Studija izvedivosti).</w:t>
            </w:r>
          </w:p>
          <w:p w:rsidR="00536FCE" w:rsidRPr="0012727C" w:rsidRDefault="00536FCE" w:rsidP="00536FCE">
            <w:pPr>
              <w:rPr>
                <w:rFonts w:ascii="Times New Roman" w:hAnsi="Times New Roman" w:cs="Times New Roman"/>
                <w:sz w:val="20"/>
                <w:szCs w:val="20"/>
              </w:rPr>
            </w:pPr>
            <w:r w:rsidRPr="0012727C">
              <w:rPr>
                <w:rFonts w:ascii="Times New Roman" w:hAnsi="Times New Roman" w:cs="Times New Roman"/>
                <w:sz w:val="20"/>
                <w:szCs w:val="20"/>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12727C" w:rsidRDefault="00536FCE" w:rsidP="00536FCE">
            <w:pPr>
              <w:rPr>
                <w:rFonts w:ascii="Times New Roman" w:hAnsi="Times New Roman" w:cs="Times New Roman"/>
                <w:sz w:val="20"/>
                <w:szCs w:val="20"/>
              </w:rPr>
            </w:pPr>
            <w:r w:rsidRPr="0012727C">
              <w:rPr>
                <w:rFonts w:ascii="Times New Roman" w:hAnsi="Times New Roman" w:cs="Times New Roman"/>
                <w:sz w:val="20"/>
                <w:szCs w:val="20"/>
              </w:rPr>
              <w:t>Temeljem podataka iz Poslovnog plana/Studije izvedivosti financijski stručnjaci procjenjuju održivost projekta.</w:t>
            </w:r>
          </w:p>
          <w:p w:rsidR="00536FCE" w:rsidRPr="0012727C" w:rsidRDefault="00536FCE" w:rsidP="00536FCE">
            <w:pPr>
              <w:rPr>
                <w:rFonts w:ascii="Times New Roman" w:hAnsi="Times New Roman" w:cs="Times New Roman"/>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64" w:type="dxa"/>
            <w:gridSpan w:val="2"/>
          </w:tcPr>
          <w:p w:rsidR="000F2297" w:rsidRPr="0012727C" w:rsidRDefault="000F2297" w:rsidP="00586A7D">
            <w:pPr>
              <w:rPr>
                <w:rFonts w:ascii="Times New Roman" w:hAnsi="Times New Roman" w:cs="Times New Roman"/>
                <w:sz w:val="20"/>
                <w:szCs w:val="20"/>
              </w:rPr>
            </w:pPr>
            <w:r w:rsidRPr="0012727C">
              <w:rPr>
                <w:rFonts w:ascii="Times New Roman" w:hAnsi="Times New Roman" w:cs="Times New Roman"/>
                <w:sz w:val="20"/>
                <w:szCs w:val="20"/>
              </w:rPr>
              <w:t>Da, ako projekt ne uključuje aktivnosti gradnje Obrazac 10b nije obavezan.</w:t>
            </w:r>
          </w:p>
          <w:p w:rsidR="000B17C0" w:rsidRPr="0012727C" w:rsidRDefault="000B17C0" w:rsidP="000B17C0">
            <w:pPr>
              <w:rPr>
                <w:rFonts w:ascii="Times New Roman" w:hAnsi="Times New Roman" w:cs="Times New Roman"/>
                <w:sz w:val="20"/>
                <w:szCs w:val="20"/>
              </w:rPr>
            </w:pPr>
            <w:r w:rsidRPr="0012727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12727C" w:rsidRDefault="009357F5" w:rsidP="009357F5">
            <w:pPr>
              <w:rPr>
                <w:rFonts w:ascii="Times New Roman" w:hAnsi="Times New Roman" w:cs="Times New Roman"/>
                <w:sz w:val="20"/>
                <w:szCs w:val="20"/>
              </w:rPr>
            </w:pPr>
            <w:r w:rsidRPr="0012727C">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0F2297" w:rsidRPr="0012727C" w:rsidRDefault="000F2297" w:rsidP="00A26555">
            <w:pPr>
              <w:rPr>
                <w:rFonts w:ascii="Times New Roman" w:hAnsi="Times New Roman" w:cs="Times New Roman"/>
                <w:color w:val="000000" w:themeColor="text1"/>
                <w:sz w:val="20"/>
                <w:szCs w:val="20"/>
              </w:rPr>
            </w:pP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E728B6">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4"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7"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7"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E728B6">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UzP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UzP neizravni troškovi nastali izravno provedbom projekta kod Prijavitelja ili Partnera se izračunavaju primjenom fiksne stope od 15% od </w:t>
            </w:r>
            <w:r w:rsidRPr="00DE6F6C">
              <w:rPr>
                <w:rFonts w:ascii="Times New Roman" w:eastAsia="Calibri" w:hAnsi="Times New Roman" w:cs="Times New Roman"/>
                <w:sz w:val="20"/>
                <w:szCs w:val="20"/>
              </w:rPr>
              <w:lastRenderedPageBreak/>
              <w:t>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7"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728B6">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7"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Mora li prihvatljiv partner iz znanstveno-istraživačkog sektora biti hrvatska organizacija za istraživanje i širenje znanja ili može biti i inozemna </w:t>
            </w:r>
            <w:r w:rsidRPr="00DE6F6C">
              <w:rPr>
                <w:rFonts w:ascii="Times New Roman" w:eastAsia="Calibri" w:hAnsi="Times New Roman" w:cs="Times New Roman"/>
                <w:sz w:val="20"/>
                <w:szCs w:val="20"/>
              </w:rPr>
              <w:lastRenderedPageBreak/>
              <w:t>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E728B6">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7"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12727C" w:rsidRDefault="003E6AB2" w:rsidP="00A35068">
            <w:pPr>
              <w:rPr>
                <w:rFonts w:ascii="Times New Roman" w:eastAsia="Calibri" w:hAnsi="Times New Roman" w:cs="Times New Roman"/>
                <w:sz w:val="20"/>
                <w:szCs w:val="20"/>
              </w:rPr>
            </w:pP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12727C" w:rsidRDefault="003E6AB2" w:rsidP="00A35068">
            <w:pPr>
              <w:rPr>
                <w:rFonts w:ascii="Times New Roman" w:eastAsia="Calibri" w:hAnsi="Times New Roman" w:cs="Times New Roman"/>
                <w:sz w:val="20"/>
                <w:szCs w:val="20"/>
              </w:rPr>
            </w:pP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12727C" w:rsidRDefault="003E6AB2" w:rsidP="00A35068">
            <w:pPr>
              <w:rPr>
                <w:rFonts w:ascii="Times New Roman" w:eastAsia="Calibri" w:hAnsi="Times New Roman" w:cs="Times New Roman"/>
                <w:sz w:val="20"/>
                <w:szCs w:val="20"/>
              </w:rPr>
            </w:pP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12727C" w:rsidRDefault="003E6AB2" w:rsidP="00A35068">
            <w:pPr>
              <w:rPr>
                <w:rFonts w:ascii="Times New Roman" w:eastAsia="Calibri" w:hAnsi="Times New Roman" w:cs="Times New Roman"/>
                <w:sz w:val="20"/>
                <w:szCs w:val="20"/>
              </w:rPr>
            </w:pP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Iz navedenog proizlazi:</w:t>
            </w: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a)</w:t>
            </w:r>
            <w:r w:rsidRPr="0012727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b)</w:t>
            </w:r>
            <w:r w:rsidRPr="0012727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12727C" w:rsidRDefault="003E6AB2" w:rsidP="00A35068">
            <w:pPr>
              <w:rPr>
                <w:rFonts w:ascii="Times New Roman" w:eastAsia="Calibri" w:hAnsi="Times New Roman" w:cs="Times New Roman"/>
                <w:sz w:val="20"/>
                <w:szCs w:val="20"/>
              </w:rPr>
            </w:pPr>
          </w:p>
          <w:p w:rsidR="003E6AB2" w:rsidRPr="0012727C" w:rsidRDefault="003E6AB2" w:rsidP="00A35068">
            <w:pPr>
              <w:rPr>
                <w:rFonts w:ascii="Times New Roman" w:eastAsia="Calibri" w:hAnsi="Times New Roman" w:cs="Times New Roman"/>
                <w:sz w:val="20"/>
                <w:szCs w:val="20"/>
              </w:rPr>
            </w:pPr>
            <w:r w:rsidRPr="0012727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12727C" w:rsidRDefault="003E6AB2" w:rsidP="00A35068">
            <w:pPr>
              <w:rPr>
                <w:rFonts w:ascii="Times New Roman" w:eastAsia="Calibri" w:hAnsi="Times New Roman" w:cs="Times New Roman"/>
                <w:sz w:val="20"/>
                <w:szCs w:val="20"/>
              </w:rPr>
            </w:pPr>
          </w:p>
        </w:tc>
        <w:tc>
          <w:tcPr>
            <w:tcW w:w="6664" w:type="dxa"/>
            <w:gridSpan w:val="2"/>
          </w:tcPr>
          <w:p w:rsidR="004B3AC1" w:rsidRPr="0012727C" w:rsidRDefault="00C74D0D" w:rsidP="003E6009">
            <w:pPr>
              <w:rPr>
                <w:rFonts w:ascii="Times New Roman" w:hAnsi="Times New Roman" w:cs="Times New Roman"/>
                <w:color w:val="000000" w:themeColor="text1"/>
                <w:sz w:val="20"/>
                <w:szCs w:val="20"/>
              </w:rPr>
            </w:pPr>
            <w:r w:rsidRPr="0012727C">
              <w:rPr>
                <w:rFonts w:ascii="Times New Roman" w:hAnsi="Times New Roman"/>
                <w:color w:val="000000" w:themeColor="text1"/>
                <w:sz w:val="20"/>
                <w:szCs w:val="20"/>
              </w:rPr>
              <w:lastRenderedPageBreak/>
              <w:t>Organizacije za istraživanje i širenje znanja mogu za potrebe rada na projektu zaposliti djelatnike ali oni ne smiju biti na teret državnog proračuna.</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12727C" w:rsidRDefault="003E6AB2" w:rsidP="00A35068">
            <w:pPr>
              <w:rPr>
                <w:rFonts w:ascii="Times New Roman" w:eastAsia="Calibri" w:hAnsi="Times New Roman" w:cs="Times New Roman"/>
                <w:color w:val="000000" w:themeColor="text1"/>
                <w:sz w:val="20"/>
                <w:szCs w:val="20"/>
              </w:rPr>
            </w:pPr>
            <w:r w:rsidRPr="0012727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12727C" w:rsidRDefault="003E6AB2" w:rsidP="00A35068">
            <w:pPr>
              <w:rPr>
                <w:rFonts w:ascii="Times New Roman" w:eastAsia="Calibri" w:hAnsi="Times New Roman" w:cs="Times New Roman"/>
                <w:color w:val="000000" w:themeColor="text1"/>
                <w:sz w:val="20"/>
                <w:szCs w:val="20"/>
              </w:rPr>
            </w:pPr>
          </w:p>
          <w:p w:rsidR="003E6AB2" w:rsidRPr="0012727C" w:rsidRDefault="003E6AB2" w:rsidP="00A35068">
            <w:pPr>
              <w:rPr>
                <w:rFonts w:ascii="Times New Roman" w:eastAsia="Calibri" w:hAnsi="Times New Roman" w:cs="Times New Roman"/>
                <w:color w:val="000000" w:themeColor="text1"/>
                <w:sz w:val="20"/>
                <w:szCs w:val="20"/>
              </w:rPr>
            </w:pPr>
            <w:r w:rsidRPr="0012727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12727C" w:rsidRDefault="003E6AB2" w:rsidP="00A35068">
            <w:pPr>
              <w:rPr>
                <w:rFonts w:ascii="Times New Roman" w:eastAsia="Calibri" w:hAnsi="Times New Roman" w:cs="Times New Roman"/>
                <w:color w:val="000000" w:themeColor="text1"/>
                <w:sz w:val="20"/>
                <w:szCs w:val="20"/>
              </w:rPr>
            </w:pPr>
          </w:p>
          <w:p w:rsidR="003E6AB2" w:rsidRPr="0012727C" w:rsidRDefault="003E6AB2" w:rsidP="00A35068">
            <w:pPr>
              <w:rPr>
                <w:rFonts w:ascii="Times New Roman" w:eastAsia="Calibri" w:hAnsi="Times New Roman" w:cs="Times New Roman"/>
                <w:color w:val="000000" w:themeColor="text1"/>
                <w:sz w:val="20"/>
                <w:szCs w:val="20"/>
              </w:rPr>
            </w:pPr>
            <w:r w:rsidRPr="0012727C">
              <w:rPr>
                <w:rFonts w:ascii="Times New Roman" w:eastAsia="Calibri" w:hAnsi="Times New Roman" w:cs="Times New Roman"/>
                <w:color w:val="000000" w:themeColor="text1"/>
                <w:sz w:val="20"/>
                <w:szCs w:val="20"/>
              </w:rPr>
              <w:t xml:space="preserve">PITANJE: Ukoliko organizacija za istraživanje i širenje znanja, koja sve </w:t>
            </w:r>
            <w:r w:rsidRPr="0012727C">
              <w:rPr>
                <w:rFonts w:ascii="Times New Roman" w:eastAsia="Calibri" w:hAnsi="Times New Roman" w:cs="Times New Roman"/>
                <w:color w:val="000000" w:themeColor="text1"/>
                <w:sz w:val="20"/>
                <w:szCs w:val="20"/>
              </w:rPr>
              <w:lastRenderedPageBreak/>
              <w:t>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12727C" w:rsidRDefault="005234C8" w:rsidP="00A35068">
            <w:pPr>
              <w:rPr>
                <w:rFonts w:ascii="Times New Roman" w:hAnsi="Times New Roman" w:cs="Times New Roman"/>
                <w:color w:val="000000" w:themeColor="text1"/>
                <w:sz w:val="20"/>
                <w:szCs w:val="20"/>
              </w:rPr>
            </w:pPr>
            <w:r w:rsidRPr="0012727C">
              <w:rPr>
                <w:rFonts w:ascii="Times New Roman" w:hAnsi="Times New Roman"/>
                <w:color w:val="000000" w:themeColor="text1"/>
                <w:sz w:val="20"/>
                <w:szCs w:val="20"/>
              </w:rPr>
              <w:lastRenderedPageBreak/>
              <w:t>Organizacije za istraživanje i širenje znanja mogu za potrebe rada na projektu zaposliti djelatnike ali oni ne smiju biti na teret državnog proračuna.</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7"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aktivnosti projekta rezultiraju generiranjem izvanrednih </w:t>
            </w:r>
            <w:r w:rsidRPr="00DE6F6C">
              <w:rPr>
                <w:rFonts w:ascii="Times New Roman" w:eastAsia="Calibri" w:hAnsi="Times New Roman" w:cs="Times New Roman"/>
                <w:color w:val="000000" w:themeColor="text1"/>
                <w:sz w:val="20"/>
                <w:szCs w:val="20"/>
              </w:rPr>
              <w:lastRenderedPageBreak/>
              <w:t>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12727C" w:rsidRDefault="005234C8" w:rsidP="003E38A9">
            <w:pPr>
              <w:rPr>
                <w:rFonts w:ascii="Times New Roman" w:eastAsia="Times New Roman" w:hAnsi="Times New Roman" w:cs="Times New Roman"/>
                <w:sz w:val="20"/>
                <w:szCs w:val="20"/>
                <w:lang w:eastAsia="en-GB"/>
              </w:rPr>
            </w:pPr>
            <w:r w:rsidRPr="0012727C">
              <w:rPr>
                <w:rFonts w:ascii="Times New Roman" w:eastAsia="Times New Roman" w:hAnsi="Times New Roman" w:cs="Times New Roman"/>
                <w:sz w:val="20"/>
                <w:szCs w:val="20"/>
                <w:lang w:eastAsia="en-GB"/>
              </w:rPr>
              <w:lastRenderedPageBreak/>
              <w:t>Izvanredni troškovi za organizaciju za istraživanje i širenje znanja mogu se primjenjivati na djelatnike koji rade na projektu, ali nisu na državnom proračunu.</w:t>
            </w:r>
          </w:p>
          <w:p w:rsidR="003E6AB2" w:rsidRPr="0012727C" w:rsidRDefault="003E6AB2" w:rsidP="003E6009">
            <w:pPr>
              <w:rPr>
                <w:rFonts w:ascii="Times New Roman" w:hAnsi="Times New Roman" w:cs="Times New Roman"/>
                <w:color w:val="000000" w:themeColor="text1"/>
                <w:sz w:val="20"/>
                <w:szCs w:val="20"/>
              </w:rPr>
            </w:pPr>
          </w:p>
        </w:tc>
      </w:tr>
      <w:tr w:rsidR="003E6AB2" w:rsidRPr="00DE6F6C" w:rsidTr="00E728B6">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7"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E728B6">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7"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w:t>
            </w:r>
            <w:r w:rsidRPr="00DE6F6C">
              <w:rPr>
                <w:rFonts w:ascii="Times New Roman" w:eastAsia="Calibri" w:hAnsi="Times New Roman" w:cs="Times New Roman"/>
                <w:sz w:val="20"/>
                <w:szCs w:val="20"/>
              </w:rPr>
              <w:lastRenderedPageBreak/>
              <w:t xml:space="preserve">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7"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7"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w:t>
            </w:r>
            <w:r w:rsidRPr="00760105">
              <w:rPr>
                <w:rFonts w:ascii="Times New Roman" w:eastAsia="Calibri" w:hAnsi="Times New Roman" w:cs="Times New Roman"/>
                <w:color w:val="000000" w:themeColor="text1"/>
                <w:sz w:val="20"/>
                <w:szCs w:val="20"/>
              </w:rPr>
              <w:lastRenderedPageBreak/>
              <w:t>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7"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7"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 xml:space="preserve">U Uputama za prijavitelje, u poglavlju 4.2. Prihvatljivi izdaci, navedeno je kako su prihvatljivi izdaci za materijalna ulaganja u okviru regionalnih </w:t>
            </w:r>
            <w:r w:rsidRPr="001D7A63">
              <w:rPr>
                <w:rFonts w:ascii="Times New Roman" w:eastAsia="Calibri" w:hAnsi="Times New Roman" w:cs="Times New Roman"/>
                <w:sz w:val="20"/>
                <w:szCs w:val="20"/>
              </w:rPr>
              <w:lastRenderedPageBreak/>
              <w:t>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7"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7"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7"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7"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7"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w:t>
            </w:r>
            <w:r w:rsidRPr="00AB4F6E">
              <w:rPr>
                <w:rFonts w:ascii="Times New Roman" w:eastAsia="Calibri" w:hAnsi="Times New Roman" w:cs="Times New Roman"/>
                <w:sz w:val="20"/>
                <w:szCs w:val="20"/>
              </w:rPr>
              <w:lastRenderedPageBreak/>
              <w:t xml:space="preserve">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7"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7"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w:t>
            </w:r>
            <w:r w:rsidRPr="001A63BE">
              <w:rPr>
                <w:rFonts w:ascii="Times New Roman" w:eastAsia="Calibri" w:hAnsi="Times New Roman" w:cs="Times New Roman"/>
                <w:sz w:val="20"/>
                <w:szCs w:val="20"/>
              </w:rPr>
              <w:lastRenderedPageBreak/>
              <w:t xml:space="preserve">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w:t>
            </w:r>
            <w:r w:rsidRPr="001A63BE">
              <w:rPr>
                <w:rFonts w:ascii="Times New Roman" w:eastAsia="Calibri" w:hAnsi="Times New Roman" w:cs="Times New Roman"/>
                <w:sz w:val="20"/>
                <w:szCs w:val="20"/>
              </w:rPr>
              <w:lastRenderedPageBreak/>
              <w:t>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lastRenderedPageBreak/>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7"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7"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Dokumente koji trebaju biti potpisani i ovjereni treba dostaviti i u PDF formatu.</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7"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7"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7"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w:t>
            </w:r>
            <w:r w:rsidRPr="00BF603F">
              <w:rPr>
                <w:rFonts w:ascii="Times New Roman" w:eastAsia="Calibri" w:hAnsi="Times New Roman" w:cs="Times New Roman"/>
                <w:sz w:val="20"/>
                <w:szCs w:val="20"/>
              </w:rPr>
              <w:lastRenderedPageBreak/>
              <w:t>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7"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7"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zapošljava novog djelatnika na 100% radnog vremena za potrebe rada na projektu za vrijeme trajanja projekta. Pritom troškovi plaće novozaposlenog </w:t>
            </w:r>
            <w:r w:rsidRPr="00BE7C52">
              <w:rPr>
                <w:rFonts w:ascii="Times New Roman" w:eastAsia="Calibri" w:hAnsi="Times New Roman" w:cs="Times New Roman"/>
                <w:sz w:val="20"/>
                <w:szCs w:val="20"/>
              </w:rPr>
              <w:lastRenderedPageBreak/>
              <w:t>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proracuna za ZIO, objavljenom 15.11.2016. s četvrtim ispravkom uvjeta </w:t>
            </w:r>
            <w:r w:rsidRPr="00BE7C52">
              <w:rPr>
                <w:rFonts w:ascii="Times New Roman" w:eastAsia="Calibri" w:hAnsi="Times New Roman" w:cs="Times New Roman"/>
                <w:sz w:val="20"/>
                <w:szCs w:val="20"/>
              </w:rPr>
              <w:lastRenderedPageBreak/>
              <w:t xml:space="preserve">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7"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E728B6">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7"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zahtijevaju izradu projekcije bilance i to nije uobičajena praksa u istraživačko-razvojnim projektima, posebice ako se u slučaju velikih </w:t>
            </w:r>
            <w:r w:rsidRPr="00992C9F">
              <w:rPr>
                <w:rFonts w:ascii="Times New Roman" w:eastAsia="Calibri" w:hAnsi="Times New Roman" w:cs="Times New Roman"/>
                <w:sz w:val="20"/>
                <w:szCs w:val="20"/>
              </w:rPr>
              <w:lastRenderedPageBreak/>
              <w:t>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w:t>
            </w:r>
            <w:r w:rsidRPr="00151A91">
              <w:rPr>
                <w:rFonts w:ascii="Times New Roman" w:eastAsia="Calibri" w:hAnsi="Times New Roman" w:cs="Times New Roman"/>
                <w:sz w:val="20"/>
                <w:szCs w:val="20"/>
              </w:rPr>
              <w:lastRenderedPageBreak/>
              <w:t>su ulaganja sa dužim vremenskim povratom i sl.).</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7"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w:t>
            </w:r>
            <w:r w:rsidRPr="00BE0F07">
              <w:rPr>
                <w:rFonts w:ascii="Times New Roman" w:eastAsia="Calibri" w:hAnsi="Times New Roman" w:cs="Times New Roman"/>
                <w:sz w:val="20"/>
                <w:szCs w:val="20"/>
              </w:rPr>
              <w:lastRenderedPageBreak/>
              <w:t xml:space="preserve">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05098EE" wp14:editId="1F07B27D">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7"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w:t>
            </w:r>
            <w:r w:rsidRPr="00BE0F07">
              <w:rPr>
                <w:rFonts w:ascii="Times New Roman" w:eastAsia="Calibri" w:hAnsi="Times New Roman" w:cs="Times New Roman"/>
                <w:sz w:val="20"/>
                <w:szCs w:val="20"/>
              </w:rPr>
              <w:lastRenderedPageBreak/>
              <w:t>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E728B6">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7"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 xml:space="preserve">Oslobođenja plaćanja poreza na dobit temeljem reinvestirane dobiti“ državna potpora tj. na koji je način ta vrsta potpore učinjena </w:t>
            </w:r>
            <w:r w:rsidRPr="00BE0F07">
              <w:rPr>
                <w:rFonts w:ascii="Times New Roman" w:eastAsia="Calibri" w:hAnsi="Times New Roman" w:cs="Times New Roman"/>
                <w:sz w:val="20"/>
                <w:szCs w:val="20"/>
              </w:rPr>
              <w:lastRenderedPageBreak/>
              <w:t>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w:t>
            </w:r>
            <w:r w:rsidRPr="00BE0F07">
              <w:rPr>
                <w:rFonts w:ascii="Times New Roman" w:eastAsia="Calibri" w:hAnsi="Times New Roman" w:cs="Times New Roman"/>
                <w:sz w:val="20"/>
                <w:szCs w:val="20"/>
              </w:rPr>
              <w:lastRenderedPageBreak/>
              <w:t>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E728B6">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4"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7"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E728B6">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7"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E728B6">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7"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E728B6">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7"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7" w:type="dxa"/>
          </w:tcPr>
          <w:p w:rsidR="00BF659D" w:rsidRPr="0012727C" w:rsidRDefault="00BF659D" w:rsidP="000213C1">
            <w:pPr>
              <w:rPr>
                <w:rFonts w:ascii="Times New Roman" w:eastAsia="Calibri" w:hAnsi="Times New Roman" w:cs="Times New Roman"/>
                <w:sz w:val="20"/>
                <w:szCs w:val="20"/>
              </w:rPr>
            </w:pPr>
            <w:r w:rsidRPr="0012727C">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12727C" w:rsidRDefault="00BF659D" w:rsidP="000213C1">
            <w:pPr>
              <w:rPr>
                <w:rFonts w:ascii="Times New Roman" w:eastAsia="Calibri" w:hAnsi="Times New Roman" w:cs="Times New Roman"/>
                <w:sz w:val="20"/>
                <w:szCs w:val="20"/>
              </w:rPr>
            </w:pPr>
          </w:p>
          <w:p w:rsidR="00BF659D" w:rsidRPr="0012727C" w:rsidRDefault="00BF659D" w:rsidP="00636253">
            <w:pPr>
              <w:rPr>
                <w:rFonts w:ascii="Times New Roman" w:eastAsia="Calibri" w:hAnsi="Times New Roman" w:cs="Times New Roman"/>
                <w:sz w:val="20"/>
                <w:szCs w:val="20"/>
              </w:rPr>
            </w:pPr>
            <w:r w:rsidRPr="0012727C">
              <w:rPr>
                <w:rFonts w:ascii="Times New Roman" w:eastAsia="Calibri" w:hAnsi="Times New Roman" w:cs="Times New Roman"/>
                <w:sz w:val="20"/>
                <w:szCs w:val="20"/>
              </w:rPr>
              <w:t>1.</w:t>
            </w:r>
            <w:r w:rsidRPr="0012727C">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12727C" w:rsidRDefault="00BE0F07" w:rsidP="0007317C">
            <w:pPr>
              <w:rPr>
                <w:rFonts w:ascii="Times New Roman" w:hAnsi="Times New Roman" w:cs="Times New Roman"/>
                <w:sz w:val="20"/>
                <w:szCs w:val="20"/>
              </w:rPr>
            </w:pPr>
            <w:r w:rsidRPr="0012727C">
              <w:rPr>
                <w:rFonts w:ascii="Times New Roman" w:hAnsi="Times New Roman" w:cs="Times New Roman"/>
                <w:sz w:val="20"/>
                <w:szCs w:val="20"/>
              </w:rPr>
              <w:t>N</w:t>
            </w:r>
            <w:r w:rsidR="00636253" w:rsidRPr="0012727C">
              <w:rPr>
                <w:rFonts w:ascii="Times New Roman" w:hAnsi="Times New Roman" w:cs="Times New Roman"/>
                <w:sz w:val="20"/>
                <w:szCs w:val="20"/>
              </w:rPr>
              <w:t xml:space="preserve">ije nužno dostaviti projekciju bilance, </w:t>
            </w:r>
            <w:r w:rsidR="003A0BAC" w:rsidRPr="0012727C">
              <w:rPr>
                <w:rFonts w:ascii="Times New Roman" w:hAnsi="Times New Roman" w:cs="Times New Roman"/>
                <w:sz w:val="20"/>
                <w:szCs w:val="20"/>
              </w:rPr>
              <w:t>treba</w:t>
            </w:r>
            <w:r w:rsidR="00636253" w:rsidRPr="0012727C">
              <w:rPr>
                <w:rFonts w:ascii="Times New Roman" w:hAnsi="Times New Roman" w:cs="Times New Roman"/>
                <w:sz w:val="20"/>
                <w:szCs w:val="20"/>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sidRPr="0012727C">
              <w:rPr>
                <w:rFonts w:ascii="Times New Roman" w:hAnsi="Times New Roman" w:cs="Times New Roman"/>
                <w:sz w:val="20"/>
                <w:szCs w:val="20"/>
              </w:rPr>
              <w:t xml:space="preserve"> i</w:t>
            </w:r>
            <w:r w:rsidR="00636253" w:rsidRPr="0012727C">
              <w:rPr>
                <w:rFonts w:ascii="Times New Roman" w:hAnsi="Times New Roman" w:cs="Times New Roman"/>
                <w:sz w:val="20"/>
                <w:szCs w:val="20"/>
              </w:rPr>
              <w:t xml:space="preserve"> Financijskog toka za vremenski horizont od 10 godina. </w:t>
            </w:r>
          </w:p>
          <w:p w:rsidR="00BF659D" w:rsidRPr="0012727C" w:rsidRDefault="00BF659D" w:rsidP="0007317C">
            <w:pPr>
              <w:rPr>
                <w:rFonts w:ascii="Times New Roman" w:hAnsi="Times New Roman" w:cs="Times New Roman"/>
                <w:sz w:val="20"/>
                <w:szCs w:val="20"/>
              </w:rPr>
            </w:pPr>
            <w:r w:rsidRPr="0012727C">
              <w:rPr>
                <w:rFonts w:ascii="Times New Roman" w:hAnsi="Times New Roman" w:cs="Times New Roman"/>
                <w:sz w:val="20"/>
                <w:szCs w:val="20"/>
              </w:rPr>
              <w:t>Temeljem podataka iz Poslovnog plana financijski stručnjaci procjenjuju održivost projekta.</w:t>
            </w:r>
          </w:p>
          <w:p w:rsidR="00BF659D" w:rsidRPr="0012727C" w:rsidRDefault="00BF659D" w:rsidP="0007317C">
            <w:pPr>
              <w:rPr>
                <w:rFonts w:ascii="Times New Roman" w:hAnsi="Times New Roman" w:cs="Times New Roman"/>
                <w:sz w:val="20"/>
                <w:szCs w:val="20"/>
              </w:rPr>
            </w:pP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w:t>
            </w:r>
            <w:r w:rsidRPr="00BE0F07">
              <w:rPr>
                <w:rFonts w:ascii="Times New Roman" w:eastAsia="Calibri" w:hAnsi="Times New Roman" w:cs="Times New Roman"/>
                <w:sz w:val="20"/>
                <w:szCs w:val="20"/>
              </w:rPr>
              <w:lastRenderedPageBreak/>
              <w:t>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E728B6">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E728B6">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7"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E728B6">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7"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E728B6">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7"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Također upućujemo na činjenicu da je rečenica „Projekt se smatra financijski održivim ukoliko je razlika između prihoda i rashoda veća od </w:t>
            </w:r>
            <w:r w:rsidRPr="00BE0F07">
              <w:rPr>
                <w:rFonts w:ascii="Times New Roman" w:eastAsia="Calibri" w:hAnsi="Times New Roman" w:cs="Times New Roman"/>
                <w:sz w:val="20"/>
                <w:szCs w:val="20"/>
              </w:rPr>
              <w:lastRenderedPageBreak/>
              <w:t>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E728B6">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7"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E728B6">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7"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E728B6">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7"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w:t>
            </w:r>
            <w:r w:rsidRPr="005D4CF1">
              <w:rPr>
                <w:rFonts w:ascii="Times New Roman" w:hAnsi="Times New Roman" w:cs="Times New Roman"/>
                <w:color w:val="000000" w:themeColor="text1"/>
                <w:sz w:val="20"/>
                <w:szCs w:val="20"/>
              </w:rPr>
              <w:lastRenderedPageBreak/>
              <w:t>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E728B6">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7"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E728B6">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7"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E728B6">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4"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7"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w:t>
            </w:r>
            <w:r w:rsidRPr="00FF0927">
              <w:rPr>
                <w:rFonts w:ascii="Times New Roman" w:eastAsia="Calibri" w:hAnsi="Times New Roman" w:cs="Times New Roman"/>
                <w:sz w:val="20"/>
                <w:szCs w:val="20"/>
              </w:rPr>
              <w:lastRenderedPageBreak/>
              <w:t>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lastRenderedPageBreak/>
              <w:t xml:space="preserve">B) </w:t>
            </w:r>
            <w:r w:rsidRPr="00FF0927">
              <w:rPr>
                <w:rFonts w:ascii="Times New Roman" w:hAnsi="Times New Roman" w:cs="Times New Roman"/>
                <w:sz w:val="20"/>
                <w:szCs w:val="20"/>
              </w:rPr>
              <w:t>DA</w:t>
            </w:r>
          </w:p>
        </w:tc>
      </w:tr>
      <w:tr w:rsidR="002A42C2" w:rsidRPr="005C0579" w:rsidTr="00E728B6">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4"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7"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E728B6">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4"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7"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E728B6">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4"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7"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w:t>
            </w:r>
            <w:r w:rsidRPr="003C1E41">
              <w:rPr>
                <w:rFonts w:ascii="Times New Roman" w:eastAsia="Calibri" w:hAnsi="Times New Roman" w:cs="Times New Roman"/>
                <w:sz w:val="20"/>
                <w:szCs w:val="20"/>
              </w:rPr>
              <w:lastRenderedPageBreak/>
              <w:t>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doprinosa na osnovicu izračun se dostavlja po osnovi bruto I plaće za zaposlenu osobu koji radi na projektu. Molimo navesti na platnoj listi da je osoba </w:t>
            </w:r>
            <w:r w:rsidRPr="003C1E41">
              <w:rPr>
                <w:rFonts w:ascii="Times New Roman" w:hAnsi="Times New Roman" w:cs="Times New Roman"/>
                <w:sz w:val="20"/>
                <w:szCs w:val="20"/>
              </w:rPr>
              <w:lastRenderedPageBreak/>
              <w:t>oslobođena od plaćanja doprinosa.</w:t>
            </w:r>
          </w:p>
        </w:tc>
      </w:tr>
      <w:tr w:rsidR="001B42BD" w:rsidTr="00E728B6">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4"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7"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E728B6">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E728B6">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7"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U ovoj fazi natječaja nismo u mogućnosti odgovoriti na postavljena pitanja.</w:t>
            </w:r>
          </w:p>
        </w:tc>
      </w:tr>
      <w:tr w:rsidR="003600CD" w:rsidTr="00E728B6">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7"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7"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7"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7"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E728B6">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7"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Poglavlje 7.2. Podnošenje projektnih prijedloga  Uputa za prijavitelje navodi 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E728B6">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7"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S obzirom da se projekt mora provoditi na teritoriju RH za stranog partnera  prihvatljivi su sljedeći troškovi:</w:t>
            </w:r>
          </w:p>
          <w:p w:rsidR="00A35E47" w:rsidRPr="00A35E47" w:rsidRDefault="00A35E47" w:rsidP="00A35E47">
            <w:pPr>
              <w:autoSpaceDE w:val="0"/>
              <w:autoSpaceDN w:val="0"/>
              <w:adjustRightInd w:val="0"/>
              <w:jc w:val="both"/>
              <w:rPr>
                <w:rFonts w:ascii="Times New Roman" w:hAnsi="Times New Roman" w:cs="Times New Roman"/>
                <w:sz w:val="20"/>
                <w:szCs w:val="20"/>
              </w:rPr>
            </w:pPr>
          </w:p>
          <w:p w:rsidR="00A35E47" w:rsidRPr="00A35E47"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C26592" w:rsidRDefault="00A35E47" w:rsidP="00A35E47">
            <w:pPr>
              <w:autoSpaceDE w:val="0"/>
              <w:autoSpaceDN w:val="0"/>
              <w:adjustRightInd w:val="0"/>
              <w:jc w:val="both"/>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E728B6">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7"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1448F3" w:rsidRDefault="00A35E47" w:rsidP="00E728B6">
            <w:pPr>
              <w:rPr>
                <w:rFonts w:ascii="Times New Roman" w:hAnsi="Times New Roman" w:cs="Times New Roman"/>
                <w:sz w:val="20"/>
                <w:szCs w:val="20"/>
              </w:rPr>
            </w:pPr>
            <w:r w:rsidRPr="00E728B6">
              <w:rPr>
                <w:rFonts w:ascii="Times New Roman" w:hAnsi="Times New Roman" w:cs="Times New Roman"/>
                <w:sz w:val="20"/>
                <w:szCs w:val="20"/>
              </w:rPr>
              <w:t xml:space="preserve"> Za stranog partnera prihvatljivi su sljedeći troškovi:</w:t>
            </w:r>
          </w:p>
          <w:p w:rsidR="00A35E47" w:rsidRDefault="00A35E47" w:rsidP="00E728B6">
            <w:pPr>
              <w:rPr>
                <w:rFonts w:ascii="Times New Roman" w:hAnsi="Times New Roman" w:cs="Times New Roman"/>
                <w:sz w:val="20"/>
                <w:szCs w:val="20"/>
              </w:rPr>
            </w:pPr>
          </w:p>
          <w:p w:rsidR="00A35E47" w:rsidRPr="00A35E47" w:rsidRDefault="00A35E47" w:rsidP="00A35E47">
            <w:pPr>
              <w:rPr>
                <w:rFonts w:ascii="Times New Roman" w:hAnsi="Times New Roman" w:cs="Times New Roman"/>
                <w:sz w:val="20"/>
                <w:szCs w:val="20"/>
              </w:rPr>
            </w:pPr>
            <w:r w:rsidRPr="00A35E47">
              <w:rPr>
                <w:rFonts w:ascii="Times New Roman" w:hAnsi="Times New Roman" w:cs="Times New Roman"/>
                <w:sz w:val="20"/>
                <w:szCs w:val="20"/>
              </w:rPr>
              <w:t>•</w:t>
            </w:r>
            <w:r w:rsidRPr="00A35E47">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Default="00A35E47" w:rsidP="00E728B6">
            <w:pPr>
              <w:rPr>
                <w:rFonts w:ascii="Times New Roman" w:hAnsi="Times New Roman" w:cs="Times New Roman"/>
                <w:sz w:val="20"/>
                <w:szCs w:val="20"/>
                <w:highlight w:val="green"/>
              </w:rPr>
            </w:pPr>
            <w:r w:rsidRPr="00A35E47">
              <w:rPr>
                <w:rFonts w:ascii="Times New Roman" w:hAnsi="Times New Roman" w:cs="Times New Roman"/>
                <w:sz w:val="20"/>
                <w:szCs w:val="20"/>
              </w:rPr>
              <w:t>•</w:t>
            </w:r>
            <w:r w:rsidRPr="00A35E47">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Default="00A35E47" w:rsidP="00E728B6">
            <w:pPr>
              <w:rPr>
                <w:rFonts w:ascii="Times New Roman" w:hAnsi="Times New Roman" w:cs="Times New Roman"/>
                <w:sz w:val="20"/>
                <w:szCs w:val="20"/>
                <w:highlight w:val="green"/>
              </w:rPr>
            </w:pPr>
          </w:p>
          <w:p w:rsidR="00A35E47" w:rsidRPr="00E728B6" w:rsidRDefault="00A35E47" w:rsidP="00E728B6">
            <w:pPr>
              <w:rPr>
                <w:rFonts w:ascii="Times New Roman" w:hAnsi="Times New Roman" w:cs="Times New Roman"/>
                <w:sz w:val="20"/>
                <w:szCs w:val="20"/>
              </w:rPr>
            </w:pPr>
            <w:r w:rsidRPr="00E728B6">
              <w:rPr>
                <w:rFonts w:ascii="Times New Roman" w:hAnsi="Times New Roman" w:cs="Times New Roman"/>
                <w:sz w:val="20"/>
                <w:szCs w:val="20"/>
              </w:rPr>
              <w:t>Trošak amortizacije opreme u vlasništvu stranog partnera nije prihvatljiv trošak.</w:t>
            </w:r>
          </w:p>
          <w:p w:rsidR="00A35E47" w:rsidRPr="00D01581" w:rsidRDefault="00A35E47" w:rsidP="00E728B6">
            <w:pPr>
              <w:rPr>
                <w:rFonts w:ascii="Times New Roman" w:hAnsi="Times New Roman" w:cs="Times New Roman"/>
                <w:sz w:val="20"/>
                <w:szCs w:val="20"/>
                <w:highlight w:val="green"/>
              </w:rPr>
            </w:pPr>
          </w:p>
        </w:tc>
      </w:tr>
      <w:tr w:rsidR="001448F3" w:rsidRPr="00BF43BA" w:rsidTr="00E728B6">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7"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7"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7"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7"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7"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7"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7"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7"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7" w:type="dxa"/>
            <w:tcBorders>
              <w:top w:val="single" w:sz="4" w:space="0" w:color="auto"/>
              <w:left w:val="single" w:sz="4" w:space="0" w:color="auto"/>
              <w:bottom w:val="single" w:sz="4" w:space="0" w:color="auto"/>
              <w:right w:val="single" w:sz="4" w:space="0" w:color="auto"/>
            </w:tcBorders>
            <w:hideMark/>
          </w:tcPr>
          <w:p w:rsidR="00A95B73" w:rsidRPr="0012727C" w:rsidRDefault="00A95B73">
            <w:pPr>
              <w:jc w:val="both"/>
              <w:rPr>
                <w:rFonts w:ascii="Times New Roman" w:hAnsi="Times New Roman" w:cs="Times New Roman"/>
                <w:sz w:val="20"/>
                <w:szCs w:val="20"/>
              </w:rPr>
            </w:pPr>
            <w:r w:rsidRPr="0012727C">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Pr="0012727C" w:rsidRDefault="00A95B73">
            <w:pPr>
              <w:jc w:val="both"/>
              <w:rPr>
                <w:rFonts w:ascii="Times New Roman" w:hAnsi="Times New Roman" w:cs="Times New Roman"/>
                <w:sz w:val="20"/>
                <w:szCs w:val="20"/>
              </w:rPr>
            </w:pPr>
            <w:r w:rsidRPr="0012727C">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Pr="0012727C" w:rsidRDefault="00A95B73">
            <w:pPr>
              <w:jc w:val="both"/>
              <w:rPr>
                <w:rFonts w:ascii="Times New Roman" w:hAnsi="Times New Roman" w:cs="Times New Roman"/>
                <w:sz w:val="20"/>
                <w:szCs w:val="20"/>
              </w:rPr>
            </w:pPr>
            <w:r w:rsidRPr="0012727C">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Pr="0012727C" w:rsidRDefault="00A95B73">
            <w:pPr>
              <w:jc w:val="both"/>
              <w:rPr>
                <w:rFonts w:ascii="Times New Roman" w:hAnsi="Times New Roman" w:cs="Times New Roman"/>
                <w:sz w:val="20"/>
                <w:szCs w:val="20"/>
              </w:rPr>
            </w:pPr>
            <w:r w:rsidRPr="0012727C">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Pr="0012727C" w:rsidRDefault="00A95B73">
            <w:pPr>
              <w:jc w:val="both"/>
              <w:rPr>
                <w:rFonts w:ascii="Times New Roman" w:hAnsi="Times New Roman" w:cs="Times New Roman"/>
                <w:sz w:val="20"/>
                <w:szCs w:val="20"/>
              </w:rPr>
            </w:pPr>
            <w:r w:rsidRPr="0012727C">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Pr="0012727C" w:rsidRDefault="00A95B73">
            <w:pPr>
              <w:jc w:val="both"/>
              <w:rPr>
                <w:rFonts w:ascii="Times New Roman" w:hAnsi="Times New Roman" w:cs="Times New Roman"/>
                <w:sz w:val="20"/>
                <w:szCs w:val="20"/>
              </w:rPr>
            </w:pPr>
            <w:r w:rsidRPr="0012727C">
              <w:rPr>
                <w:rFonts w:ascii="Times New Roman" w:hAnsi="Times New Roman" w:cs="Times New Roman"/>
                <w:sz w:val="20"/>
                <w:szCs w:val="20"/>
              </w:rPr>
              <w:t>•         Da li strani partner mora predati dokument ravnopravan NKD-u ili se može taj dokument preskočiti kad je strani partner (znan.- istraž. Institucija) u pitanju?</w:t>
            </w:r>
          </w:p>
        </w:tc>
        <w:tc>
          <w:tcPr>
            <w:tcW w:w="6658" w:type="dxa"/>
            <w:tcBorders>
              <w:top w:val="single" w:sz="4" w:space="0" w:color="auto"/>
              <w:left w:val="single" w:sz="4" w:space="0" w:color="auto"/>
              <w:bottom w:val="single" w:sz="4" w:space="0" w:color="auto"/>
              <w:right w:val="single" w:sz="4" w:space="0" w:color="auto"/>
            </w:tcBorders>
          </w:tcPr>
          <w:p w:rsidR="00A95B73" w:rsidRPr="0012727C" w:rsidRDefault="00A95B73" w:rsidP="00C35AEF">
            <w:pPr>
              <w:autoSpaceDE w:val="0"/>
              <w:autoSpaceDN w:val="0"/>
              <w:adjustRightInd w:val="0"/>
              <w:jc w:val="both"/>
              <w:rPr>
                <w:rFonts w:ascii="Times New Roman" w:hAnsi="Times New Roman" w:cs="Times New Roman"/>
                <w:sz w:val="20"/>
                <w:szCs w:val="20"/>
              </w:rPr>
            </w:pPr>
          </w:p>
          <w:p w:rsidR="00A35E47" w:rsidRPr="0012727C" w:rsidRDefault="00A35E47" w:rsidP="00A35E47">
            <w:pPr>
              <w:autoSpaceDE w:val="0"/>
              <w:autoSpaceDN w:val="0"/>
              <w:adjustRightInd w:val="0"/>
              <w:jc w:val="both"/>
              <w:rPr>
                <w:rFonts w:ascii="Times New Roman" w:hAnsi="Times New Roman" w:cs="Times New Roman"/>
                <w:sz w:val="20"/>
                <w:szCs w:val="20"/>
              </w:rPr>
            </w:pPr>
            <w:r w:rsidRPr="0012727C">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12727C" w:rsidRDefault="00A35E47" w:rsidP="00A35E47">
            <w:pPr>
              <w:autoSpaceDE w:val="0"/>
              <w:autoSpaceDN w:val="0"/>
              <w:adjustRightInd w:val="0"/>
              <w:jc w:val="both"/>
              <w:rPr>
                <w:rFonts w:ascii="Times New Roman" w:hAnsi="Times New Roman" w:cs="Times New Roman"/>
                <w:sz w:val="20"/>
                <w:szCs w:val="20"/>
              </w:rPr>
            </w:pPr>
          </w:p>
          <w:p w:rsidR="00A35E47" w:rsidRPr="0012727C" w:rsidRDefault="005547D8" w:rsidP="00A35E47">
            <w:pPr>
              <w:autoSpaceDE w:val="0"/>
              <w:autoSpaceDN w:val="0"/>
              <w:adjustRightInd w:val="0"/>
              <w:jc w:val="both"/>
              <w:rPr>
                <w:rFonts w:ascii="Times New Roman" w:hAnsi="Times New Roman" w:cs="Times New Roman"/>
                <w:sz w:val="20"/>
                <w:szCs w:val="20"/>
              </w:rPr>
            </w:pPr>
            <w:r w:rsidRPr="0012727C">
              <w:rPr>
                <w:rFonts w:ascii="Times New Roman" w:hAnsi="Times New Roman" w:cs="Times New Roman"/>
                <w:sz w:val="20"/>
                <w:szCs w:val="20"/>
              </w:rPr>
              <w:t>Z</w:t>
            </w:r>
            <w:r w:rsidR="00A35E47" w:rsidRPr="0012727C">
              <w:rPr>
                <w:rFonts w:ascii="Times New Roman" w:hAnsi="Times New Roman" w:cs="Times New Roman"/>
                <w:sz w:val="20"/>
                <w:szCs w:val="20"/>
              </w:rPr>
              <w:t>a stranog partnera  prihvatljivi su sljedeći troškovi:</w:t>
            </w:r>
          </w:p>
          <w:p w:rsidR="00A35E47" w:rsidRPr="0012727C" w:rsidRDefault="00A35E47" w:rsidP="00A35E47">
            <w:pPr>
              <w:autoSpaceDE w:val="0"/>
              <w:autoSpaceDN w:val="0"/>
              <w:adjustRightInd w:val="0"/>
              <w:jc w:val="both"/>
              <w:rPr>
                <w:rFonts w:ascii="Times New Roman" w:hAnsi="Times New Roman" w:cs="Times New Roman"/>
                <w:sz w:val="20"/>
                <w:szCs w:val="20"/>
              </w:rPr>
            </w:pPr>
          </w:p>
          <w:p w:rsidR="00A35E47" w:rsidRPr="0012727C" w:rsidRDefault="00A35E47" w:rsidP="00A35E47">
            <w:pPr>
              <w:autoSpaceDE w:val="0"/>
              <w:autoSpaceDN w:val="0"/>
              <w:adjustRightInd w:val="0"/>
              <w:jc w:val="both"/>
              <w:rPr>
                <w:rFonts w:ascii="Times New Roman" w:hAnsi="Times New Roman" w:cs="Times New Roman"/>
                <w:sz w:val="20"/>
                <w:szCs w:val="20"/>
              </w:rPr>
            </w:pPr>
            <w:r w:rsidRPr="0012727C">
              <w:rPr>
                <w:rFonts w:ascii="Times New Roman" w:hAnsi="Times New Roman" w:cs="Times New Roman"/>
                <w:sz w:val="20"/>
                <w:szCs w:val="20"/>
              </w:rPr>
              <w:t>•</w:t>
            </w:r>
            <w:r w:rsidRPr="0012727C">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12727C" w:rsidRDefault="00A35E47" w:rsidP="00A35E47">
            <w:pPr>
              <w:autoSpaceDE w:val="0"/>
              <w:autoSpaceDN w:val="0"/>
              <w:adjustRightInd w:val="0"/>
              <w:jc w:val="both"/>
              <w:rPr>
                <w:rFonts w:ascii="Times New Roman" w:hAnsi="Times New Roman" w:cs="Times New Roman"/>
                <w:sz w:val="20"/>
                <w:szCs w:val="20"/>
              </w:rPr>
            </w:pPr>
            <w:r w:rsidRPr="0012727C">
              <w:rPr>
                <w:rFonts w:ascii="Times New Roman" w:hAnsi="Times New Roman" w:cs="Times New Roman"/>
                <w:sz w:val="20"/>
                <w:szCs w:val="20"/>
              </w:rPr>
              <w:t>•</w:t>
            </w:r>
            <w:r w:rsidRPr="0012727C">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12727C" w:rsidRDefault="00A35E47" w:rsidP="00A35E47">
            <w:pPr>
              <w:autoSpaceDE w:val="0"/>
              <w:autoSpaceDN w:val="0"/>
              <w:adjustRightInd w:val="0"/>
              <w:jc w:val="both"/>
              <w:rPr>
                <w:rFonts w:ascii="Times New Roman" w:hAnsi="Times New Roman" w:cs="Times New Roman"/>
                <w:sz w:val="20"/>
                <w:szCs w:val="20"/>
              </w:rPr>
            </w:pPr>
          </w:p>
          <w:p w:rsidR="00A35E47" w:rsidRPr="0012727C" w:rsidRDefault="00A35E47" w:rsidP="00A35E47">
            <w:pPr>
              <w:autoSpaceDE w:val="0"/>
              <w:autoSpaceDN w:val="0"/>
              <w:adjustRightInd w:val="0"/>
              <w:jc w:val="both"/>
              <w:rPr>
                <w:rFonts w:ascii="Times New Roman" w:hAnsi="Times New Roman" w:cs="Times New Roman"/>
                <w:sz w:val="20"/>
                <w:szCs w:val="20"/>
              </w:rPr>
            </w:pPr>
            <w:r w:rsidRPr="0012727C">
              <w:rPr>
                <w:rFonts w:ascii="Times New Roman" w:hAnsi="Times New Roman" w:cs="Times New Roman"/>
                <w:sz w:val="20"/>
                <w:szCs w:val="20"/>
              </w:rPr>
              <w:t>Strani partner, znanstveno istraživačka institucija je obavezna predati svu dokumentaciju koja je propisana u UzP</w:t>
            </w:r>
            <w:r w:rsidR="00FF3999" w:rsidRPr="0012727C">
              <w:rPr>
                <w:rFonts w:ascii="Times New Roman" w:hAnsi="Times New Roman" w:cs="Times New Roman"/>
                <w:sz w:val="20"/>
                <w:szCs w:val="20"/>
              </w:rPr>
              <w:t xml:space="preserve"> ili jednakovrijedne dokumente.</w:t>
            </w: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182BB3" w:rsidP="00182BB3">
            <w:pPr>
              <w:autoSpaceDE w:val="0"/>
              <w:autoSpaceDN w:val="0"/>
              <w:adjustRightInd w:val="0"/>
              <w:jc w:val="both"/>
              <w:rPr>
                <w:rFonts w:ascii="Times New Roman" w:hAnsi="Times New Roman" w:cs="Times New Roman"/>
                <w:sz w:val="20"/>
                <w:szCs w:val="20"/>
              </w:rPr>
            </w:pPr>
          </w:p>
          <w:p w:rsidR="00FF3999" w:rsidRDefault="00FF3999" w:rsidP="00182BB3">
            <w:pPr>
              <w:autoSpaceDE w:val="0"/>
              <w:autoSpaceDN w:val="0"/>
              <w:adjustRightInd w:val="0"/>
              <w:jc w:val="both"/>
              <w:rPr>
                <w:rFonts w:ascii="Times New Roman" w:hAnsi="Times New Roman" w:cs="Times New Roman"/>
                <w:sz w:val="20"/>
                <w:szCs w:val="20"/>
              </w:rPr>
            </w:pPr>
          </w:p>
          <w:p w:rsidR="00FF3999" w:rsidRPr="00FF3999" w:rsidRDefault="00FF3999" w:rsidP="00FF399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Za stranog partnera pr</w:t>
            </w:r>
            <w:r w:rsidR="005547D8">
              <w:rPr>
                <w:rFonts w:ascii="Times New Roman" w:hAnsi="Times New Roman" w:cs="Times New Roman"/>
                <w:sz w:val="20"/>
                <w:szCs w:val="20"/>
              </w:rPr>
              <w:t>ihvatljivi su sljedeći troškovi</w:t>
            </w:r>
            <w:r>
              <w:rPr>
                <w:rFonts w:ascii="Times New Roman" w:hAnsi="Times New Roman" w:cs="Times New Roman"/>
                <w:sz w:val="20"/>
                <w:szCs w:val="20"/>
              </w:rPr>
              <w:t>:</w:t>
            </w:r>
          </w:p>
          <w:p w:rsidR="00FF3999" w:rsidRPr="00FF3999" w:rsidRDefault="00FF3999" w:rsidP="00FF3999">
            <w:pPr>
              <w:autoSpaceDE w:val="0"/>
              <w:autoSpaceDN w:val="0"/>
              <w:adjustRightInd w:val="0"/>
              <w:jc w:val="both"/>
              <w:rPr>
                <w:rFonts w:ascii="Times New Roman" w:hAnsi="Times New Roman" w:cs="Times New Roman"/>
                <w:sz w:val="20"/>
                <w:szCs w:val="20"/>
              </w:rPr>
            </w:pPr>
          </w:p>
          <w:p w:rsidR="00FF3999" w:rsidRPr="00FF3999" w:rsidRDefault="00FF3999" w:rsidP="00FF3999">
            <w:pPr>
              <w:autoSpaceDE w:val="0"/>
              <w:autoSpaceDN w:val="0"/>
              <w:adjustRightInd w:val="0"/>
              <w:jc w:val="both"/>
              <w:rPr>
                <w:rFonts w:ascii="Times New Roman" w:hAnsi="Times New Roman" w:cs="Times New Roman"/>
                <w:sz w:val="20"/>
                <w:szCs w:val="20"/>
              </w:rPr>
            </w:pPr>
            <w:r w:rsidRPr="00FF3999">
              <w:rPr>
                <w:rFonts w:ascii="Times New Roman" w:hAnsi="Times New Roman" w:cs="Times New Roman"/>
                <w:sz w:val="20"/>
                <w:szCs w:val="20"/>
              </w:rPr>
              <w:t>•</w:t>
            </w:r>
            <w:r w:rsidRPr="00FF3999">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FF3999" w:rsidRDefault="00FF3999" w:rsidP="00FF3999">
            <w:pPr>
              <w:autoSpaceDE w:val="0"/>
              <w:autoSpaceDN w:val="0"/>
              <w:adjustRightInd w:val="0"/>
              <w:jc w:val="both"/>
              <w:rPr>
                <w:rFonts w:ascii="Times New Roman" w:hAnsi="Times New Roman" w:cs="Times New Roman"/>
                <w:sz w:val="20"/>
                <w:szCs w:val="20"/>
              </w:rPr>
            </w:pPr>
            <w:r w:rsidRPr="00FF3999">
              <w:rPr>
                <w:rFonts w:ascii="Times New Roman" w:hAnsi="Times New Roman" w:cs="Times New Roman"/>
                <w:sz w:val="20"/>
                <w:szCs w:val="20"/>
              </w:rPr>
              <w:t>•</w:t>
            </w:r>
            <w:r w:rsidRPr="00FF3999">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r>
              <w:rPr>
                <w:rFonts w:ascii="Times New Roman" w:hAnsi="Times New Roman" w:cs="Times New Roman"/>
                <w:sz w:val="20"/>
                <w:szCs w:val="20"/>
              </w:rPr>
              <w:t>.</w:t>
            </w:r>
          </w:p>
          <w:p w:rsidR="00FF3999" w:rsidRDefault="00FF3999" w:rsidP="00FF3999">
            <w:pPr>
              <w:autoSpaceDE w:val="0"/>
              <w:autoSpaceDN w:val="0"/>
              <w:adjustRightInd w:val="0"/>
              <w:jc w:val="both"/>
              <w:rPr>
                <w:rFonts w:ascii="Times New Roman" w:hAnsi="Times New Roman" w:cs="Times New Roman"/>
                <w:sz w:val="20"/>
                <w:szCs w:val="20"/>
              </w:rPr>
            </w:pPr>
          </w:p>
        </w:tc>
      </w:tr>
      <w:tr w:rsidR="00A95B7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7"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7"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7"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7"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7"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7"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Spada li takav proizvod u materijal za izradu prototipa ili u nedozvoljeni 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7"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7"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7"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7"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E728B6">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7"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E728B6">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7"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Naime, projekt koji želim prijaviti je aplikacija za pomoć stanovništvu u 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t>Rezultat projekta mora biti proizvod ili usluga koja ima mogućnost komercijalizacije na tržištu.</w:t>
            </w:r>
          </w:p>
        </w:tc>
      </w:tr>
      <w:tr w:rsidR="00D34A43" w:rsidRPr="0085206C" w:rsidTr="00E728B6">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7"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E728B6">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4"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7"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85206C" w:rsidTr="00E728B6">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7"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E728B6">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7"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E728B6">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7"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E728B6">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7"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t>Zakonskom obvezom smatra ugovor ili račun dobavljača.</w:t>
            </w:r>
          </w:p>
        </w:tc>
      </w:tr>
      <w:tr w:rsidR="0070504E" w:rsidRPr="0085206C" w:rsidTr="00E728B6">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7"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E728B6">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4"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7"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t xml:space="preserve">Sukladno UzP,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E728B6">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4" w:type="dxa"/>
          </w:tcPr>
          <w:p w:rsidR="00D33721"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E728B6">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935700" w:rsidRPr="002502FF" w:rsidRDefault="00935700" w:rsidP="00935700">
            <w:pPr>
              <w:tabs>
                <w:tab w:val="left" w:pos="916"/>
              </w:tabs>
              <w:rPr>
                <w:rFonts w:ascii="Times New Roman" w:hAnsi="Times New Roman" w:cs="Times New Roman"/>
                <w:sz w:val="20"/>
                <w:szCs w:val="20"/>
              </w:rPr>
            </w:pPr>
            <w:r>
              <w:rPr>
                <w:rFonts w:ascii="Times New Roman" w:hAnsi="Times New Roman" w:cs="Times New Roman"/>
                <w:sz w:val="20"/>
                <w:szCs w:val="20"/>
              </w:rPr>
              <w:t xml:space="preserve">Za obračun plaće je potrebno </w:t>
            </w:r>
            <w:r w:rsidRPr="002502FF">
              <w:rPr>
                <w:rFonts w:ascii="Times New Roman" w:hAnsi="Times New Roman" w:cs="Times New Roman"/>
                <w:sz w:val="20"/>
                <w:szCs w:val="20"/>
              </w:rPr>
              <w:t>dostaviti dokumentaciju za utvrđivanje standardne veličine jediničnog troška prema odredbama predmetnog Poziva za sve osobe za koje će prijavitelj, odnosno partner, planirati proračunska sredstva za nadoknadu troškova plaće.</w:t>
            </w:r>
          </w:p>
          <w:p w:rsidR="00935700" w:rsidRPr="002502FF" w:rsidRDefault="00935700" w:rsidP="00935700">
            <w:pPr>
              <w:tabs>
                <w:tab w:val="left" w:pos="916"/>
              </w:tabs>
              <w:rPr>
                <w:rFonts w:ascii="Times New Roman" w:hAnsi="Times New Roman" w:cs="Times New Roman"/>
                <w:sz w:val="20"/>
                <w:szCs w:val="20"/>
              </w:rPr>
            </w:pPr>
            <w:r w:rsidRPr="002502FF">
              <w:rPr>
                <w:rFonts w:ascii="Times New Roman" w:hAnsi="Times New Roman" w:cs="Times New Roman"/>
                <w:sz w:val="20"/>
                <w:szCs w:val="20"/>
              </w:rPr>
              <w:t>Za navedene osobe će prijavitelj/partner odrediti planirani broj radnih sati za obavljanje jedne ili više aktivnosti u okviru projektnog prijedloga te sukladno tome planirati potrebna sredstva.</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E728B6">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7"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Planirano povećanje zapošljavanja gleda se za sve uključene poduzetnike i navodi se u okviru Poslovnog plana/Studije izvedljivosti</w:t>
            </w:r>
            <w:r w:rsidR="00ED1BB1" w:rsidRPr="00ED1BB1">
              <w:rPr>
                <w:rFonts w:ascii="Times New Roman" w:eastAsia="Calibri" w:hAnsi="Times New Roman" w:cs="Times New Roman"/>
                <w:sz w:val="20"/>
                <w:szCs w:val="20"/>
                <w:lang w:eastAsia="en-GB"/>
              </w:rPr>
              <w:t>.</w:t>
            </w:r>
          </w:p>
        </w:tc>
      </w:tr>
      <w:tr w:rsidR="002502FF" w:rsidRPr="0085206C"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29/03/17</w:t>
            </w:r>
          </w:p>
        </w:tc>
        <w:tc>
          <w:tcPr>
            <w:tcW w:w="6377" w:type="dxa"/>
          </w:tcPr>
          <w:p w:rsidR="002502FF" w:rsidRPr="00345CFB" w:rsidRDefault="002502FF" w:rsidP="002502FF">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345CFB" w:rsidRDefault="002502FF" w:rsidP="002502FF">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2502FF" w:rsidRPr="002502FF" w:rsidRDefault="00935700" w:rsidP="002502FF">
            <w:pPr>
              <w:tabs>
                <w:tab w:val="left" w:pos="916"/>
              </w:tabs>
              <w:rPr>
                <w:rFonts w:ascii="Times New Roman" w:hAnsi="Times New Roman" w:cs="Times New Roman"/>
                <w:sz w:val="20"/>
                <w:szCs w:val="20"/>
              </w:rPr>
            </w:pPr>
            <w:r>
              <w:rPr>
                <w:rFonts w:ascii="Times New Roman" w:hAnsi="Times New Roman" w:cs="Times New Roman"/>
                <w:sz w:val="20"/>
                <w:szCs w:val="20"/>
              </w:rPr>
              <w:t xml:space="preserve">Za obračun plaće je potrebno </w:t>
            </w:r>
            <w:r w:rsidR="002502FF" w:rsidRPr="002502FF">
              <w:rPr>
                <w:rFonts w:ascii="Times New Roman" w:hAnsi="Times New Roman" w:cs="Times New Roman"/>
                <w:sz w:val="20"/>
                <w:szCs w:val="20"/>
              </w:rPr>
              <w:t>dostaviti dokumentaciju za utvrđivanje standardne veličine jediničnog troška prema odredbama predmetnog Poziva za sve osobe za koje će prijavitelj, odnosno partner, planirati proračunska sredstva za nadoknadu troškova plaće.</w:t>
            </w:r>
          </w:p>
          <w:p w:rsidR="002502FF" w:rsidRPr="002502FF" w:rsidRDefault="002502FF" w:rsidP="002502FF">
            <w:pPr>
              <w:tabs>
                <w:tab w:val="left" w:pos="916"/>
              </w:tabs>
              <w:rPr>
                <w:rFonts w:ascii="Times New Roman" w:hAnsi="Times New Roman" w:cs="Times New Roman"/>
                <w:sz w:val="20"/>
                <w:szCs w:val="20"/>
              </w:rPr>
            </w:pPr>
            <w:r w:rsidRPr="002502FF">
              <w:rPr>
                <w:rFonts w:ascii="Times New Roman" w:hAnsi="Times New Roman" w:cs="Times New Roman"/>
                <w:sz w:val="20"/>
                <w:szCs w:val="20"/>
              </w:rPr>
              <w:t>Za navedene osobe će prijavitelj/partner odrediti planirani broj radnih sati za obavljanje jedne ili više aktivnosti u okviru projektnog prijedloga te sukladno tome planirati potrebna sredstva.</w:t>
            </w:r>
          </w:p>
          <w:p w:rsidR="002502FF" w:rsidRPr="002502FF" w:rsidRDefault="002502FF" w:rsidP="002502FF">
            <w:pPr>
              <w:pStyle w:val="Tekstfusnote"/>
              <w:rPr>
                <w:rFonts w:ascii="Times New Roman" w:hAnsi="Times New Roman" w:cs="Times New Roman"/>
              </w:rPr>
            </w:pPr>
          </w:p>
          <w:p w:rsidR="002502FF" w:rsidRDefault="002502FF" w:rsidP="002502FF">
            <w:pPr>
              <w:autoSpaceDE w:val="0"/>
              <w:autoSpaceDN w:val="0"/>
              <w:adjustRightInd w:val="0"/>
              <w:contextualSpacing/>
              <w:jc w:val="both"/>
              <w:rPr>
                <w:rFonts w:ascii="Times New Roman" w:hAnsi="Times New Roman" w:cs="Times New Roman"/>
                <w:sz w:val="20"/>
                <w:szCs w:val="20"/>
              </w:rPr>
            </w:pPr>
            <w:r w:rsidRPr="002502FF">
              <w:rPr>
                <w:rFonts w:ascii="Times New Roman" w:hAnsi="Times New Roman" w:cs="Times New Roman"/>
                <w:sz w:val="20"/>
                <w:szCs w:val="20"/>
              </w:rPr>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w:t>
            </w:r>
            <w:r>
              <w:rPr>
                <w:rFonts w:ascii="Times New Roman" w:hAnsi="Times New Roman" w:cs="Times New Roman"/>
                <w:sz w:val="20"/>
                <w:szCs w:val="20"/>
              </w:rPr>
              <w:t>,</w:t>
            </w:r>
            <w:r w:rsidRPr="002502FF">
              <w:rPr>
                <w:rFonts w:ascii="Times New Roman" w:hAnsi="Times New Roman" w:cs="Times New Roman"/>
                <w:sz w:val="20"/>
                <w:szCs w:val="20"/>
              </w:rPr>
              <w:t xml:space="preserve"> biti će prihvatljiv isključivo kao sufinanciranje partnera.</w:t>
            </w:r>
          </w:p>
          <w:p w:rsidR="00935700" w:rsidRDefault="00935700" w:rsidP="002502FF">
            <w:pPr>
              <w:autoSpaceDE w:val="0"/>
              <w:autoSpaceDN w:val="0"/>
              <w:adjustRightInd w:val="0"/>
              <w:contextualSpacing/>
              <w:jc w:val="both"/>
              <w:rPr>
                <w:rFonts w:ascii="Times New Roman" w:hAnsi="Times New Roman" w:cs="Times New Roman"/>
                <w:sz w:val="20"/>
                <w:szCs w:val="20"/>
              </w:rPr>
            </w:pPr>
          </w:p>
          <w:p w:rsidR="002502FF" w:rsidRPr="002502FF" w:rsidRDefault="00935700" w:rsidP="00935700">
            <w:pPr>
              <w:autoSpaceDE w:val="0"/>
              <w:autoSpaceDN w:val="0"/>
              <w:adjustRightInd w:val="0"/>
              <w:contextualSpacing/>
              <w:jc w:val="both"/>
              <w:rPr>
                <w:rFonts w:ascii="Times New Roman" w:hAnsi="Times New Roman" w:cs="Times New Roman"/>
              </w:rPr>
            </w:pPr>
            <w:r>
              <w:rPr>
                <w:rFonts w:ascii="Times New Roman" w:hAnsi="Times New Roman" w:cs="Times New Roman"/>
                <w:sz w:val="20"/>
                <w:szCs w:val="20"/>
              </w:rPr>
              <w:t>U</w:t>
            </w:r>
            <w:r w:rsidR="00280761" w:rsidRPr="00345CFB">
              <w:rPr>
                <w:rFonts w:ascii="Times New Roman" w:hAnsi="Times New Roman" w:cs="Times New Roman"/>
                <w:sz w:val="20"/>
                <w:szCs w:val="20"/>
              </w:rPr>
              <w:t xml:space="preserve">koliko na projektu nije angažirana osoba koja prima plaću iz </w:t>
            </w:r>
            <w:r>
              <w:rPr>
                <w:rFonts w:ascii="Times New Roman" w:hAnsi="Times New Roman" w:cs="Times New Roman"/>
                <w:sz w:val="20"/>
                <w:szCs w:val="20"/>
              </w:rPr>
              <w:t>proračuna</w:t>
            </w:r>
            <w:r w:rsidR="00280761" w:rsidRPr="00345CFB">
              <w:rPr>
                <w:rFonts w:ascii="Times New Roman" w:hAnsi="Times New Roman" w:cs="Times New Roman"/>
                <w:sz w:val="20"/>
                <w:szCs w:val="20"/>
              </w:rPr>
              <w:t xml:space="preserve"> RH, već osoba koja je novozapo</w:t>
            </w:r>
            <w:r>
              <w:rPr>
                <w:rFonts w:ascii="Times New Roman" w:hAnsi="Times New Roman" w:cs="Times New Roman"/>
                <w:sz w:val="20"/>
                <w:szCs w:val="20"/>
              </w:rPr>
              <w:t>slena i prima plaću iz projekta, prijavitelj/partner mora osigurati vlastita sredstva za sufinanciranje.</w:t>
            </w:r>
          </w:p>
        </w:tc>
      </w:tr>
      <w:tr w:rsidR="002502FF" w:rsidRPr="0085206C"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30/03/17</w:t>
            </w:r>
          </w:p>
        </w:tc>
        <w:tc>
          <w:tcPr>
            <w:tcW w:w="6377" w:type="dxa"/>
          </w:tcPr>
          <w:p w:rsidR="002502FF" w:rsidRPr="00345CFB" w:rsidRDefault="002502FF" w:rsidP="002502FF">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2502FF" w:rsidRPr="00345CFB" w:rsidRDefault="002502FF" w:rsidP="002502FF">
            <w:pPr>
              <w:rPr>
                <w:rFonts w:ascii="Times New Roman" w:hAnsi="Times New Roman" w:cs="Times New Roman"/>
                <w:sz w:val="20"/>
                <w:szCs w:val="20"/>
              </w:rPr>
            </w:pPr>
            <w:r w:rsidRPr="00345CFB">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58" w:type="dxa"/>
          </w:tcPr>
          <w:p w:rsidR="002502FF" w:rsidRPr="00345CFB" w:rsidRDefault="002502FF" w:rsidP="002502FF">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t>Krajnji rezultat projekta mogu biti dva ili više proizvoda/usluga.</w:t>
            </w:r>
          </w:p>
        </w:tc>
      </w:tr>
      <w:tr w:rsidR="002502FF" w:rsidRPr="0085206C"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31/03/17</w:t>
            </w:r>
          </w:p>
        </w:tc>
        <w:tc>
          <w:tcPr>
            <w:tcW w:w="6377" w:type="dxa"/>
          </w:tcPr>
          <w:p w:rsidR="002502FF" w:rsidRPr="00371197" w:rsidRDefault="002502FF" w:rsidP="002502FF">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2502FF" w:rsidRPr="00371197" w:rsidRDefault="002502FF" w:rsidP="002502FF">
            <w:pPr>
              <w:rPr>
                <w:rFonts w:ascii="Times New Roman" w:hAnsi="Times New Roman" w:cs="Times New Roman"/>
                <w:sz w:val="20"/>
                <w:szCs w:val="20"/>
              </w:rPr>
            </w:pPr>
          </w:p>
          <w:p w:rsidR="002502FF" w:rsidRPr="00371197" w:rsidRDefault="002502FF" w:rsidP="002502FF">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2502FF" w:rsidRPr="00371197" w:rsidRDefault="002502FF" w:rsidP="002502FF">
            <w:pPr>
              <w:rPr>
                <w:rFonts w:ascii="Times New Roman" w:hAnsi="Times New Roman" w:cs="Times New Roman"/>
                <w:sz w:val="20"/>
                <w:szCs w:val="20"/>
              </w:rPr>
            </w:pPr>
          </w:p>
          <w:p w:rsidR="002502FF" w:rsidRPr="00345CFB" w:rsidRDefault="002502FF" w:rsidP="002502FF">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2502FF" w:rsidRDefault="002502FF" w:rsidP="002502FF">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Na 40. stranici UzP-a, u fusnoti br. 34, nalazi se link na dokument u kojem se na zadnjoj strani nalazi tabela: „Definicije i kriteriji primjenjivi za Istraživanje, razvoj i inovacije u sklopu EU politika i zakona“ koja u kategorijama TRL-a pojašnjava razliku među</w:t>
            </w:r>
            <w:r>
              <w:rPr>
                <w:rFonts w:ascii="Times New Roman" w:eastAsia="Calibri" w:hAnsi="Times New Roman" w:cs="Times New Roman"/>
                <w:lang w:eastAsia="en-GB"/>
              </w:rPr>
              <w:t xml:space="preserve"> pojedinim vrstama istraživanja:</w:t>
            </w:r>
          </w:p>
          <w:p w:rsidR="002502FF" w:rsidRPr="0059761E" w:rsidRDefault="002502FF" w:rsidP="002502FF">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2502FF" w:rsidRDefault="002502FF" w:rsidP="002502FF">
            <w:pPr>
              <w:jc w:val="both"/>
              <w:rPr>
                <w:rFonts w:ascii="Times New Roman" w:eastAsia="Calibri" w:hAnsi="Times New Roman" w:cs="Times New Roman"/>
                <w:color w:val="FF0000"/>
                <w:sz w:val="20"/>
                <w:szCs w:val="20"/>
                <w:lang w:eastAsia="en-GB"/>
              </w:rPr>
            </w:pP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04/04/17</w:t>
            </w:r>
          </w:p>
        </w:tc>
        <w:tc>
          <w:tcPr>
            <w:tcW w:w="6377" w:type="dxa"/>
          </w:tcPr>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1. Ukoliko u projektu imamo aktivnosti industrijskog istraživanja i eksperimentalnog razvoja, da li je prihvatljivo predvidjeti slijed faza na sljedeći način:</w:t>
            </w: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1.</w:t>
            </w:r>
            <w:r w:rsidRPr="003C381C">
              <w:rPr>
                <w:rFonts w:ascii="Times New Roman" w:hAnsi="Times New Roman" w:cs="Times New Roman"/>
                <w:sz w:val="20"/>
                <w:szCs w:val="20"/>
              </w:rPr>
              <w:tab/>
              <w:t>faza: Industrijsko istraživanje</w:t>
            </w: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2.</w:t>
            </w:r>
            <w:r w:rsidRPr="003C381C">
              <w:rPr>
                <w:rFonts w:ascii="Times New Roman" w:hAnsi="Times New Roman" w:cs="Times New Roman"/>
                <w:sz w:val="20"/>
                <w:szCs w:val="20"/>
              </w:rPr>
              <w:tab/>
              <w:t xml:space="preserve">faza: Studija izvedivosti </w:t>
            </w: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3.</w:t>
            </w:r>
            <w:r w:rsidRPr="003C381C">
              <w:rPr>
                <w:rFonts w:ascii="Times New Roman" w:hAnsi="Times New Roman" w:cs="Times New Roman"/>
                <w:sz w:val="20"/>
                <w:szCs w:val="20"/>
              </w:rPr>
              <w:tab/>
              <w:t>faza: Eksperimentalni razvoj</w:t>
            </w: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2502FF" w:rsidRPr="003C381C" w:rsidRDefault="002502FF" w:rsidP="002502FF">
            <w:pPr>
              <w:rPr>
                <w:rFonts w:ascii="Times New Roman" w:hAnsi="Times New Roman" w:cs="Times New Roman"/>
                <w:sz w:val="20"/>
                <w:szCs w:val="20"/>
              </w:rPr>
            </w:pP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Studija izvedivosti bi se prema nekoj logici trebala raditi na početku.</w:t>
            </w:r>
          </w:p>
        </w:tc>
        <w:tc>
          <w:tcPr>
            <w:tcW w:w="6658" w:type="dxa"/>
          </w:tcPr>
          <w:p w:rsidR="002502FF" w:rsidRPr="003C381C" w:rsidRDefault="002502FF" w:rsidP="002502FF">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Sukladno UzP izrada studije izvedivosti može biti nastavak aktivnosti industrijskog istraživanja i/ili eksperimentalnog razvoja u okviru istog projektnog prijedloga.</w:t>
            </w:r>
          </w:p>
          <w:p w:rsidR="002502FF" w:rsidRPr="003C381C" w:rsidRDefault="002502FF" w:rsidP="002502FF">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2502FF" w:rsidRPr="003C381C" w:rsidRDefault="002502FF" w:rsidP="002502FF">
            <w:pPr>
              <w:pStyle w:val="Tekstfusnote"/>
              <w:rPr>
                <w:rFonts w:ascii="Times New Roman" w:eastAsia="Calibri" w:hAnsi="Times New Roman" w:cs="Times New Roman"/>
                <w:lang w:eastAsia="en-GB"/>
              </w:rPr>
            </w:pPr>
          </w:p>
          <w:p w:rsidR="002502FF" w:rsidRPr="003C381C" w:rsidRDefault="002502FF" w:rsidP="002502FF">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Gore navedeno se ne odnosi na Obrazac 10, Studiju izvedivosti koja se prilaže kao dio obavezne dokumentacije za projekte u vrijednosti iznad 75.000.00,00 kn.</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05/04/17</w:t>
            </w:r>
          </w:p>
        </w:tc>
        <w:tc>
          <w:tcPr>
            <w:tcW w:w="6377" w:type="dxa"/>
          </w:tcPr>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Naše pitanje je vezano za troškove izgradnje novog objekta unutar regionalne potpore. Novi objekt prijavitelj će koristiti isključivo kao istraživački laboratorij.</w:t>
            </w:r>
          </w:p>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Da li postoji ograničenje što se tiče udjela troškova izgradnje novog objekta u ukupnom budžetu projekta?</w:t>
            </w:r>
          </w:p>
        </w:tc>
        <w:tc>
          <w:tcPr>
            <w:tcW w:w="6658" w:type="dxa"/>
          </w:tcPr>
          <w:p w:rsidR="002502FF" w:rsidRPr="003C381C" w:rsidRDefault="002502FF" w:rsidP="002502FF">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Osim dozvoljenih intenziteta potpora sukladno UzP, ne postoji ograničenje udjela troškova izgradnje novog objekta u odnosu na ukupan budžet projekta.</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06/04/17</w:t>
            </w:r>
          </w:p>
        </w:tc>
        <w:tc>
          <w:tcPr>
            <w:tcW w:w="6377" w:type="dxa"/>
          </w:tcPr>
          <w:p w:rsidR="002502FF" w:rsidRPr="003C381C" w:rsidRDefault="002502FF" w:rsidP="002502FF">
            <w:pPr>
              <w:rPr>
                <w:rFonts w:ascii="Times New Roman" w:hAnsi="Times New Roman" w:cs="Times New Roman"/>
                <w:sz w:val="20"/>
                <w:szCs w:val="20"/>
              </w:rPr>
            </w:pPr>
            <w:r w:rsidRPr="003C381C">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58" w:type="dxa"/>
          </w:tcPr>
          <w:p w:rsidR="002502FF" w:rsidRPr="003C381C" w:rsidRDefault="002502FF" w:rsidP="002502FF">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06/04/17</w:t>
            </w:r>
          </w:p>
        </w:tc>
        <w:tc>
          <w:tcPr>
            <w:tcW w:w="6377" w:type="dxa"/>
          </w:tcPr>
          <w:p w:rsidR="002502FF" w:rsidRPr="00BF454E" w:rsidRDefault="002502FF" w:rsidP="002502FF">
            <w:pPr>
              <w:rPr>
                <w:rFonts w:ascii="Times New Roman" w:hAnsi="Times New Roman" w:cs="Times New Roman"/>
                <w:sz w:val="20"/>
                <w:szCs w:val="20"/>
              </w:rPr>
            </w:pPr>
            <w:r>
              <w:rPr>
                <w:rFonts w:ascii="Times New Roman" w:hAnsi="Times New Roman" w:cs="Times New Roman"/>
                <w:sz w:val="20"/>
                <w:szCs w:val="20"/>
              </w:rPr>
              <w:t xml:space="preserve">S </w:t>
            </w:r>
            <w:r w:rsidRPr="00661DCE">
              <w:rPr>
                <w:rFonts w:ascii="Times New Roman" w:hAnsi="Times New Roman" w:cs="Times New Roman"/>
                <w:sz w:val="20"/>
                <w:szCs w:val="20"/>
              </w:rPr>
              <w:t>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58" w:type="dxa"/>
          </w:tcPr>
          <w:p w:rsidR="002502FF" w:rsidRPr="00596F23" w:rsidRDefault="002502FF" w:rsidP="002502FF">
            <w:pPr>
              <w:pStyle w:val="Tekstfusnote"/>
              <w:rPr>
                <w:rFonts w:ascii="Times New Roman" w:eastAsia="Calibri" w:hAnsi="Times New Roman" w:cs="Times New Roman"/>
                <w:color w:val="FF0000"/>
                <w:lang w:eastAsia="en-GB"/>
              </w:rPr>
            </w:pPr>
            <w:r w:rsidRPr="00574A8C">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11/04/17</w:t>
            </w:r>
          </w:p>
        </w:tc>
        <w:tc>
          <w:tcPr>
            <w:tcW w:w="6377" w:type="dxa"/>
          </w:tcPr>
          <w:p w:rsidR="002502FF" w:rsidRDefault="002502FF" w:rsidP="002502FF">
            <w:pPr>
              <w:rPr>
                <w:rFonts w:ascii="Times New Roman" w:hAnsi="Times New Roman" w:cs="Times New Roman"/>
                <w:sz w:val="20"/>
                <w:szCs w:val="20"/>
              </w:rPr>
            </w:pPr>
            <w:r w:rsidRPr="00167DF1">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58" w:type="dxa"/>
          </w:tcPr>
          <w:p w:rsidR="002502FF" w:rsidRPr="00A746EB" w:rsidRDefault="002502FF" w:rsidP="002502FF">
            <w:pPr>
              <w:pStyle w:val="Tekstfusnote"/>
              <w:rPr>
                <w:rFonts w:ascii="Times New Roman" w:eastAsia="Calibri" w:hAnsi="Times New Roman" w:cs="Times New Roman"/>
                <w:color w:val="FF0000"/>
                <w:lang w:eastAsia="en-GB"/>
              </w:rPr>
            </w:pPr>
            <w:r>
              <w:rPr>
                <w:rFonts w:ascii="Times New Roman" w:eastAsia="Calibri" w:hAnsi="Times New Roman" w:cs="Times New Roman"/>
                <w:color w:val="000000" w:themeColor="text1"/>
                <w:lang w:eastAsia="en-GB"/>
              </w:rPr>
              <w:t xml:space="preserve">Sukladno </w:t>
            </w:r>
            <w:r w:rsidRPr="00661DCE">
              <w:rPr>
                <w:rFonts w:ascii="Times New Roman" w:hAnsi="Times New Roman" w:cs="Times New Roman"/>
              </w:rPr>
              <w:t>Prilogu I. Uredbe 651/2014</w:t>
            </w:r>
            <w:r>
              <w:rPr>
                <w:rFonts w:ascii="Times New Roman" w:hAnsi="Times New Roman" w:cs="Times New Roman"/>
              </w:rPr>
              <w:t>.</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13/04/17</w:t>
            </w:r>
          </w:p>
        </w:tc>
        <w:tc>
          <w:tcPr>
            <w:tcW w:w="6377" w:type="dxa"/>
          </w:tcPr>
          <w:p w:rsidR="002502FF" w:rsidRPr="00167DF1" w:rsidRDefault="002502FF" w:rsidP="002502FF">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Vezano na  provedbu projekata koji su se prijavili na trajni otvoreni poziv na dostavu projektnih prijedloga za dodjelu bespovratnih sredstava za „Povećanje 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2502FF" w:rsidRPr="00167DF1" w:rsidRDefault="002502FF" w:rsidP="002502FF">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subjekta (koji nisu povezani), a prema mišljenju NOJN-a mogu izvršiti predmet nabave.</w:t>
            </w:r>
          </w:p>
          <w:p w:rsidR="002502FF" w:rsidRPr="00167DF1" w:rsidRDefault="002502FF" w:rsidP="002502FF">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2502FF" w:rsidRPr="00167DF1" w:rsidRDefault="002502FF" w:rsidP="002502FF">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12. definirano je da NOJN otvara i ocjenjuje dostavljene ponude, o čemu se sastavlja zapisnik.</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20. NOJN svu komunikaciju u skladu s ovim pravilima obavlja slanjem telefaksom i/ili poštom i/ili elektroničkim putem ili kombinacijom tih sredstava.</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Slijedom navedenoga pitanja su</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1.</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rok naveden u točki 9.1. odnosi i na postupke istraživanja tržišta, a imajući u vidu da se radi o predradnji početka postupka nabave, i da postupak nabave počinje slanjem Poziva. Ako da, na koji način se taj rok prati u slučaju pretraživanja interneta?</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2.</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3.</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S obzirom da je u fusnoti 3, točke 9.1. navedeno da se za svakog od 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4.</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Poziv na jednog gospodarskog subjekta šalje samo u slučajevima točke 4. alineje 2., 3,. 4. (iznimnim slučajevima)?</w:t>
            </w:r>
          </w:p>
          <w:p w:rsidR="002502FF" w:rsidRPr="00167DF1"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5.</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u slučaju definiranim točkom 4. alinejom 1, ukoliko postoje 3 potencijalna ponuditelja Poziv šalje na minimalno 3 ponuditelja? A u slučaju da samo jedan ponuditelj dostavi ponudu, ugovor se može sklopiti na temelju te samo jedne ponude?</w:t>
            </w:r>
          </w:p>
          <w:p w:rsidR="002502FF" w:rsidRPr="00E83B7E" w:rsidRDefault="002502FF" w:rsidP="002502FF">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val="de-DE" w:eastAsia="en-GB"/>
              </w:rPr>
              <w:t>6.</w:t>
            </w:r>
            <w:r w:rsidRPr="00167DF1">
              <w:rPr>
                <w:rFonts w:ascii="Times New Roman" w:eastAsia="Calibri" w:hAnsi="Times New Roman" w:cs="Times New Roman"/>
                <w:sz w:val="14"/>
                <w:szCs w:val="14"/>
                <w:lang w:val="de-DE"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provede postupak istraživanja tržišta prema postupcima iz točke 4.2.?</w:t>
            </w:r>
          </w:p>
          <w:p w:rsidR="002502FF" w:rsidRPr="00E83B7E" w:rsidRDefault="002502FF" w:rsidP="002502FF">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7.</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provodi postupak nabave prema postupcima iz točke 4.1.?</w:t>
            </w:r>
          </w:p>
          <w:p w:rsidR="002502FF" w:rsidRPr="00E83B7E" w:rsidRDefault="002502FF" w:rsidP="002502FF">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8.</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provodi postupak nabave prema postupcima iz točke 4.1. ukoliko se Poziv dostavlja na samo jednog potencijalnog ponuditelja?</w:t>
            </w:r>
          </w:p>
          <w:p w:rsidR="002502FF" w:rsidRDefault="002502FF" w:rsidP="002502FF">
            <w:pPr>
              <w:spacing w:before="100" w:beforeAutospacing="1" w:after="100" w:afterAutospacing="1"/>
              <w:rPr>
                <w:rFonts w:ascii="Times New Roman" w:eastAsia="Calibri" w:hAnsi="Times New Roman" w:cs="Times New Roman"/>
                <w:sz w:val="19"/>
                <w:szCs w:val="19"/>
                <w:lang w:eastAsia="en-GB"/>
              </w:rPr>
            </w:pPr>
          </w:p>
          <w:p w:rsidR="002502FF" w:rsidRPr="00E83B7E" w:rsidRDefault="002502FF" w:rsidP="002502FF">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9.</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odnose </w:t>
            </w:r>
            <w:r w:rsidRPr="00E83B7E">
              <w:rPr>
                <w:rFonts w:ascii="Times New Roman" w:eastAsia="Calibri" w:hAnsi="Times New Roman" w:cs="Times New Roman"/>
                <w:sz w:val="19"/>
                <w:szCs w:val="19"/>
                <w:u w:val="single"/>
                <w:lang w:eastAsia="en-GB"/>
              </w:rPr>
              <w:t>samo</w:t>
            </w:r>
            <w:r w:rsidRPr="00E83B7E">
              <w:rPr>
                <w:rFonts w:ascii="Times New Roman" w:eastAsia="Calibri" w:hAnsi="Times New Roman" w:cs="Times New Roman"/>
                <w:sz w:val="19"/>
                <w:szCs w:val="19"/>
                <w:lang w:eastAsia="en-GB"/>
              </w:rPr>
              <w:t> na postupak nabave koja se provodi temeljem točke 5. kada je ukupna procijenjena vrijednost nabave roba ili usluga iznad 500.000,00 kuna, odnosno radova iznad 1.000.000,00 kuna te se objavljuje se Obavijest o nabavi?</w:t>
            </w:r>
          </w:p>
          <w:p w:rsidR="002502FF" w:rsidRPr="00E83B7E" w:rsidRDefault="002502FF" w:rsidP="002502FF">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10.</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pisana obavijest o odabranom ponuditelju iz točke 17. dostavlja svim subjektima koji su dostavili ponudu i u slučaju zaprimljenih ponuda tijekom istraživanja tržišta? Ili se to odnosi samo na one subjekte koji dostave ponudu temeljem zaprimljenog Poziva iz točke 4.1 i koji dostave ponudu temeljem točke 5.?</w:t>
            </w:r>
          </w:p>
          <w:p w:rsidR="002502FF" w:rsidRPr="00A119CD" w:rsidRDefault="002502FF" w:rsidP="002502FF">
            <w:pPr>
              <w:spacing w:before="100" w:beforeAutospacing="1" w:after="100" w:afterAutospacing="1"/>
              <w:rPr>
                <w:rFonts w:ascii="Times New Roman" w:hAnsi="Times New Roman" w:cs="Times New Roman"/>
                <w:sz w:val="20"/>
                <w:szCs w:val="20"/>
              </w:rPr>
            </w:pPr>
            <w:r w:rsidRPr="00E83B7E">
              <w:rPr>
                <w:rFonts w:ascii="Times New Roman" w:eastAsia="Calibri" w:hAnsi="Times New Roman" w:cs="Times New Roman"/>
                <w:sz w:val="19"/>
                <w:szCs w:val="19"/>
                <w:lang w:eastAsia="en-GB"/>
              </w:rPr>
              <w:t>11.</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58" w:type="dxa"/>
          </w:tcPr>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 </w:t>
            </w:r>
            <w:r w:rsidRPr="00DB4E39">
              <w:rPr>
                <w:rFonts w:ascii="Times New Roman" w:eastAsia="Calibri" w:hAnsi="Times New Roman" w:cs="Times New Roman"/>
                <w:color w:val="000000" w:themeColor="text1"/>
                <w:lang w:eastAsia="en-GB"/>
              </w:rPr>
              <w:t xml:space="preserve">Navedeni rok uzima se samo kada se šalje Poziv za dostavu ponuda, nakon </w:t>
            </w:r>
            <w:r>
              <w:rPr>
                <w:rFonts w:ascii="Times New Roman" w:eastAsia="Calibri" w:hAnsi="Times New Roman" w:cs="Times New Roman"/>
                <w:color w:val="000000" w:themeColor="text1"/>
                <w:lang w:eastAsia="en-GB"/>
              </w:rPr>
              <w:t>obavljenog istraživanja tržišta</w:t>
            </w:r>
            <w:r w:rsidRPr="00DB4E39">
              <w:rPr>
                <w:rFonts w:ascii="Times New Roman" w:eastAsia="Calibri" w:hAnsi="Times New Roman" w:cs="Times New Roman"/>
                <w:color w:val="000000" w:themeColor="text1"/>
                <w:lang w:eastAsia="en-GB"/>
              </w:rPr>
              <w:t>.</w:t>
            </w: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2. </w:t>
            </w:r>
            <w:r w:rsidRPr="00DB4E39">
              <w:rPr>
                <w:rFonts w:ascii="Times New Roman" w:eastAsia="Calibri" w:hAnsi="Times New Roman" w:cs="Times New Roman"/>
                <w:color w:val="000000" w:themeColor="text1"/>
                <w:lang w:eastAsia="en-GB"/>
              </w:rPr>
              <w:t>U slučaju da se ne prikupe 3 odgovora, potrebno je dokazati da su upiti 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3. </w:t>
            </w:r>
            <w:r w:rsidRPr="00DB4E39">
              <w:rPr>
                <w:rFonts w:ascii="Times New Roman" w:eastAsia="Calibri" w:hAnsi="Times New Roman" w:cs="Times New Roman"/>
                <w:color w:val="000000" w:themeColor="text1"/>
                <w:lang w:eastAsia="en-GB"/>
              </w:rPr>
              <w:t>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rok vezan uz poziv na dostavu ponude (koji se u pravilu šalje na jednog gospodarskog subjekta, a ne najmanje tri kako stoji u fusnoti).</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4. </w:t>
            </w:r>
            <w:r w:rsidRPr="00DB4E39">
              <w:rPr>
                <w:rFonts w:ascii="Times New Roman" w:eastAsia="Calibri" w:hAnsi="Times New Roman" w:cs="Times New Roman"/>
                <w:color w:val="000000" w:themeColor="text1"/>
                <w:lang w:eastAsia="en-GB"/>
              </w:rPr>
              <w:t>Da, takvo postupanje dopušteno je samo u iznimnim slučajevima koji su objašnjeni u navedenim točkama.</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5. </w:t>
            </w:r>
            <w:r w:rsidRPr="00DB4E39">
              <w:rPr>
                <w:rFonts w:ascii="Times New Roman" w:eastAsia="Calibri" w:hAnsi="Times New Roman" w:cs="Times New Roman"/>
                <w:color w:val="000000" w:themeColor="text1"/>
                <w:lang w:eastAsia="en-GB"/>
              </w:rPr>
              <w:t>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6., 7. i 8. </w:t>
            </w:r>
            <w:r w:rsidRPr="00DB4E39">
              <w:rPr>
                <w:rFonts w:ascii="Times New Roman" w:eastAsia="Calibri" w:hAnsi="Times New Roman" w:cs="Times New Roman"/>
                <w:color w:val="000000" w:themeColor="text1"/>
                <w:lang w:eastAsia="en-GB"/>
              </w:rPr>
              <w:t xml:space="preserve">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9. </w:t>
            </w:r>
            <w:r w:rsidRPr="00DB4E39">
              <w:rPr>
                <w:rFonts w:ascii="Times New Roman" w:eastAsia="Calibri" w:hAnsi="Times New Roman" w:cs="Times New Roman"/>
                <w:color w:val="000000" w:themeColor="text1"/>
                <w:lang w:eastAsia="en-GB"/>
              </w:rPr>
              <w:t>Da, postupci iz točke 12 odnose se samo na postupak nabave koja se provodi temeljem točke 5 (Obavijest o nabavi).</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10. </w:t>
            </w:r>
            <w:r w:rsidRPr="00DB4E39">
              <w:rPr>
                <w:rFonts w:ascii="Times New Roman" w:eastAsia="Calibri" w:hAnsi="Times New Roman" w:cs="Times New Roman"/>
                <w:color w:val="000000" w:themeColor="text1"/>
                <w:lang w:eastAsia="en-GB"/>
              </w:rPr>
              <w:t xml:space="preserve">Odluka o odabiru dostavlja se samo u slučaju kada se nabava provodi prema postupku Obavijest o nabavi. U tom slučaju, potrebno ju je dostaviti svim gospodarskim subjektima koji su dostavili ponudu. </w:t>
            </w:r>
          </w:p>
          <w:p w:rsidR="002502FF" w:rsidRPr="00DB4E39" w:rsidRDefault="002502FF" w:rsidP="002502FF">
            <w:pPr>
              <w:pStyle w:val="Tekstfusnote"/>
              <w:rPr>
                <w:rFonts w:ascii="Times New Roman" w:eastAsia="Calibri" w:hAnsi="Times New Roman" w:cs="Times New Roman"/>
                <w:color w:val="000000" w:themeColor="text1"/>
                <w:lang w:eastAsia="en-GB"/>
              </w:rPr>
            </w:pPr>
            <w:r w:rsidRPr="00DB4E39">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Pr="00DB4E39" w:rsidRDefault="002502FF" w:rsidP="002502FF">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11. </w:t>
            </w:r>
            <w:r w:rsidRPr="00DB4E39">
              <w:rPr>
                <w:rFonts w:ascii="Times New Roman" w:eastAsia="Calibri" w:hAnsi="Times New Roman" w:cs="Times New Roman"/>
                <w:color w:val="000000" w:themeColor="text1"/>
                <w:lang w:eastAsia="en-GB"/>
              </w:rPr>
              <w:t>U navedenom slučaju odgovor Naručitelju da je zaprimio e-mail poruku može se smatrati trenutkom obavljene dostave.</w:t>
            </w:r>
          </w:p>
          <w:p w:rsidR="002502FF" w:rsidRPr="00DB4E39" w:rsidRDefault="002502FF" w:rsidP="002502FF">
            <w:pPr>
              <w:pStyle w:val="Tekstfusnote"/>
              <w:rPr>
                <w:rFonts w:ascii="Times New Roman" w:eastAsia="Calibri" w:hAnsi="Times New Roman" w:cs="Times New Roman"/>
                <w:color w:val="000000" w:themeColor="text1"/>
                <w:lang w:eastAsia="en-GB"/>
              </w:rPr>
            </w:pPr>
          </w:p>
          <w:p w:rsidR="002502FF" w:rsidRPr="00574A8C" w:rsidRDefault="002502FF" w:rsidP="002502FF">
            <w:pPr>
              <w:pStyle w:val="Tekstfusnote"/>
              <w:rPr>
                <w:rFonts w:ascii="Times New Roman" w:eastAsia="Calibri" w:hAnsi="Times New Roman" w:cs="Times New Roman"/>
                <w:color w:val="000000" w:themeColor="text1"/>
                <w:lang w:eastAsia="en-GB"/>
              </w:rPr>
            </w:pP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14/04/17</w:t>
            </w:r>
          </w:p>
        </w:tc>
        <w:tc>
          <w:tcPr>
            <w:tcW w:w="6377" w:type="dxa"/>
          </w:tcPr>
          <w:p w:rsidR="002502FF" w:rsidRDefault="002502FF" w:rsidP="002502FF">
            <w:pPr>
              <w:rPr>
                <w:rFonts w:ascii="Times New Roman" w:hAnsi="Times New Roman" w:cs="Times New Roman"/>
                <w:sz w:val="20"/>
                <w:szCs w:val="20"/>
              </w:rPr>
            </w:pPr>
            <w:r w:rsidRPr="00E83B7E">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58" w:type="dxa"/>
          </w:tcPr>
          <w:p w:rsidR="002502FF" w:rsidRPr="00574A8C" w:rsidRDefault="002502FF" w:rsidP="002502FF">
            <w:pPr>
              <w:pStyle w:val="Tekstfusnote"/>
              <w:rPr>
                <w:rFonts w:ascii="Times New Roman" w:eastAsia="Calibri" w:hAnsi="Times New Roman" w:cs="Times New Roman"/>
                <w:color w:val="000000" w:themeColor="text1"/>
                <w:lang w:eastAsia="en-GB"/>
              </w:rPr>
            </w:pPr>
            <w:r w:rsidRPr="00A119CD">
              <w:rPr>
                <w:rFonts w:ascii="Times New Roman" w:eastAsia="Calibri" w:hAnsi="Times New Roman" w:cs="Times New Roman"/>
                <w:color w:val="000000" w:themeColor="text1"/>
                <w:lang w:eastAsia="en-GB"/>
              </w:rPr>
              <w:t xml:space="preserve">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w:t>
            </w:r>
            <w:r>
              <w:rPr>
                <w:rFonts w:ascii="Times New Roman" w:eastAsia="Calibri" w:hAnsi="Times New Roman" w:cs="Times New Roman"/>
                <w:color w:val="000000" w:themeColor="text1"/>
                <w:lang w:eastAsia="en-GB"/>
              </w:rPr>
              <w:t>procjenitelji</w:t>
            </w:r>
            <w:r w:rsidRPr="00A119CD">
              <w:rPr>
                <w:rFonts w:ascii="Times New Roman" w:eastAsia="Calibri" w:hAnsi="Times New Roman" w:cs="Times New Roman"/>
                <w:color w:val="000000" w:themeColor="text1"/>
                <w:lang w:eastAsia="en-GB"/>
              </w:rPr>
              <w:t>, dok u skladu s njihovim nalozima i ostalim propisima provjeru prihvatljivosti izdataka vrši Posredničkog tijelo razine 2. Opravdanost konkretnog troška nije moguće procijeniti bez uvida u sadržaj i ciljeve projektnog prijedloga</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14/04/17</w:t>
            </w:r>
          </w:p>
        </w:tc>
        <w:tc>
          <w:tcPr>
            <w:tcW w:w="6377"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58" w:type="dxa"/>
          </w:tcPr>
          <w:p w:rsidR="002502FF" w:rsidRPr="00FD71A9" w:rsidRDefault="002502FF" w:rsidP="002502FF">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2502FF" w:rsidRPr="00FD71A9" w:rsidRDefault="002502FF" w:rsidP="002502FF">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2502FF" w:rsidRPr="00FD71A9" w:rsidRDefault="002502FF" w:rsidP="002502FF">
            <w:pPr>
              <w:pStyle w:val="Tekstfusnote"/>
              <w:rPr>
                <w:rFonts w:ascii="Times New Roman" w:eastAsia="Calibri" w:hAnsi="Times New Roman" w:cs="Times New Roman"/>
                <w:color w:val="000000" w:themeColor="text1"/>
                <w:lang w:eastAsia="en-GB"/>
              </w:rPr>
            </w:pPr>
          </w:p>
          <w:p w:rsidR="002502FF" w:rsidRPr="00FD71A9" w:rsidRDefault="002502FF" w:rsidP="002502FF">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2502FF" w:rsidRDefault="002502FF" w:rsidP="002502FF">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2104/17</w:t>
            </w:r>
          </w:p>
        </w:tc>
        <w:tc>
          <w:tcPr>
            <w:tcW w:w="6377" w:type="dxa"/>
          </w:tcPr>
          <w:p w:rsidR="002502FF" w:rsidRPr="00BC1386" w:rsidRDefault="002502FF" w:rsidP="002502FF">
            <w:pPr>
              <w:rPr>
                <w:rFonts w:ascii="Times New Roman" w:hAnsi="Times New Roman" w:cs="Times New Roman"/>
                <w:sz w:val="20"/>
                <w:szCs w:val="20"/>
              </w:rPr>
            </w:pPr>
            <w:r w:rsidRPr="00BC1386">
              <w:rPr>
                <w:rFonts w:ascii="Times New Roman" w:hAnsi="Times New Roman" w:cs="Times New Roman"/>
                <w:sz w:val="20"/>
                <w:szCs w:val="20"/>
              </w:rPr>
              <w:t>Koliki je godišnji limit radnih sati jednog radnika na projektu? Da li takav limit uopće postoji?</w:t>
            </w:r>
          </w:p>
          <w:p w:rsidR="002502FF" w:rsidRDefault="002502FF" w:rsidP="002502FF">
            <w:pPr>
              <w:rPr>
                <w:rFonts w:ascii="Times New Roman" w:hAnsi="Times New Roman" w:cs="Times New Roman"/>
                <w:sz w:val="20"/>
                <w:szCs w:val="20"/>
              </w:rPr>
            </w:pPr>
            <w:r w:rsidRPr="00BC1386">
              <w:rPr>
                <w:rFonts w:ascii="Times New Roman" w:hAnsi="Times New Roman" w:cs="Times New Roman"/>
                <w:sz w:val="20"/>
                <w:szCs w:val="20"/>
              </w:rPr>
              <w:t>Je li ukupni limit 1720 sati po radniku ili se taj broj koristi samo za izračun?</w:t>
            </w:r>
          </w:p>
        </w:tc>
        <w:tc>
          <w:tcPr>
            <w:tcW w:w="6658" w:type="dxa"/>
          </w:tcPr>
          <w:p w:rsidR="002502FF" w:rsidRPr="00BC1386" w:rsidRDefault="002502FF" w:rsidP="002502FF">
            <w:pPr>
              <w:pStyle w:val="Tekstfusnote"/>
              <w:rPr>
                <w:rFonts w:ascii="Times New Roman" w:eastAsia="Calibri" w:hAnsi="Times New Roman" w:cs="Times New Roman"/>
                <w:color w:val="000000" w:themeColor="text1"/>
                <w:lang w:eastAsia="en-GB"/>
              </w:rPr>
            </w:pPr>
            <w:r w:rsidRPr="00BC1386">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2502FF" w:rsidRPr="00FD71A9" w:rsidRDefault="002502FF" w:rsidP="002502FF">
            <w:pPr>
              <w:pStyle w:val="Tekstfusnote"/>
              <w:rPr>
                <w:rFonts w:ascii="Times New Roman" w:eastAsia="Calibri" w:hAnsi="Times New Roman" w:cs="Times New Roman"/>
                <w:color w:val="000000" w:themeColor="text1"/>
                <w:lang w:eastAsia="en-GB"/>
              </w:rPr>
            </w:pPr>
            <w:r w:rsidRPr="00BC1386">
              <w:rPr>
                <w:rFonts w:ascii="Times New Roman" w:eastAsia="Calibri" w:hAnsi="Times New Roman" w:cs="Times New Roman"/>
                <w:color w:val="000000" w:themeColor="text1"/>
                <w:lang w:eastAsia="en-GB"/>
              </w:rPr>
              <w:t>Maksimalna planirana satnica godišnje po radniku može iznositi 1720 sati u proračunu.</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31/04/17</w:t>
            </w:r>
          </w:p>
        </w:tc>
        <w:tc>
          <w:tcPr>
            <w:tcW w:w="6377" w:type="dxa"/>
          </w:tcPr>
          <w:p w:rsidR="002502FF" w:rsidRPr="00BC1386" w:rsidRDefault="002502FF" w:rsidP="002502FF">
            <w:pPr>
              <w:rPr>
                <w:rFonts w:ascii="Times New Roman" w:hAnsi="Times New Roman" w:cs="Times New Roman"/>
                <w:sz w:val="20"/>
                <w:szCs w:val="20"/>
              </w:rPr>
            </w:pPr>
            <w:r w:rsidRPr="00522C20">
              <w:rPr>
                <w:rFonts w:ascii="Times New Roman" w:hAnsi="Times New Roman" w:cs="Times New Roman"/>
                <w:sz w:val="20"/>
                <w:szCs w:val="20"/>
              </w:rPr>
              <w:t>Zanima me bi li izgradnja sportskog centra za bowling spadala pod "Trajni otvoreni poziv na dostavu projektnih prijedloga za dodjelu bespovratnih sredstava za &amp;#8222;Povećanje razvoja novih proizvoda i usluga koji proizlaze iz aktivnosti istraživanja i razvoja&amp;#8220;.</w:t>
            </w:r>
          </w:p>
        </w:tc>
        <w:tc>
          <w:tcPr>
            <w:tcW w:w="6658" w:type="dxa"/>
          </w:tcPr>
          <w:p w:rsidR="002502FF" w:rsidRPr="00BC1386" w:rsidRDefault="002502FF" w:rsidP="002502FF">
            <w:pPr>
              <w:pStyle w:val="Tekstfusnote"/>
              <w:rPr>
                <w:rFonts w:ascii="Times New Roman" w:eastAsia="Calibri" w:hAnsi="Times New Roman" w:cs="Times New Roman"/>
                <w:color w:val="000000" w:themeColor="text1"/>
                <w:lang w:eastAsia="en-GB"/>
              </w:rPr>
            </w:pPr>
            <w:r w:rsidRPr="00F952C0">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10/05/17</w:t>
            </w:r>
          </w:p>
        </w:tc>
        <w:tc>
          <w:tcPr>
            <w:tcW w:w="6377" w:type="dxa"/>
          </w:tcPr>
          <w:p w:rsidR="002502FF" w:rsidRPr="00090419" w:rsidRDefault="002502FF" w:rsidP="002502FF">
            <w:pPr>
              <w:rPr>
                <w:rFonts w:ascii="Times New Roman" w:hAnsi="Times New Roman" w:cs="Times New Roman"/>
                <w:sz w:val="20"/>
                <w:szCs w:val="20"/>
              </w:rPr>
            </w:pPr>
            <w:r w:rsidRPr="00090419">
              <w:rPr>
                <w:rFonts w:ascii="Times New Roman" w:hAnsi="Times New Roman" w:cs="Times New Roman"/>
                <w:sz w:val="20"/>
                <w:szCs w:val="20"/>
              </w:rPr>
              <w:t xml:space="preserve">Kako ste u </w:t>
            </w:r>
            <w:r w:rsidRPr="00090419">
              <w:rPr>
                <w:rFonts w:ascii="Times New Roman" w:hAnsi="Times New Roman" w:cs="Times New Roman"/>
                <w:b/>
                <w:bCs/>
                <w:sz w:val="20"/>
                <w:szCs w:val="20"/>
              </w:rPr>
              <w:t>Učestalim pitanjima i odgovorima pod rednim brojem 778. i 780. odgovorili: „</w:t>
            </w:r>
            <w:r w:rsidRPr="00090419">
              <w:rPr>
                <w:rFonts w:ascii="Times New Roman" w:hAnsi="Times New Roman" w:cs="Times New Roman"/>
                <w:b/>
                <w:bCs/>
                <w:i/>
                <w:iCs/>
                <w:sz w:val="20"/>
                <w:szCs w:val="20"/>
              </w:rPr>
              <w:t>Na pitanje ćemo odgovoriti nakon konzultacija sa Upravljačkim tijelom</w:t>
            </w:r>
            <w:r w:rsidRPr="00090419">
              <w:rPr>
                <w:rFonts w:ascii="Times New Roman" w:hAnsi="Times New Roman" w:cs="Times New Roman"/>
                <w:b/>
                <w:bCs/>
                <w:sz w:val="20"/>
                <w:szCs w:val="20"/>
              </w:rPr>
              <w:t>.“,</w:t>
            </w:r>
            <w:r w:rsidRPr="00090419">
              <w:rPr>
                <w:rFonts w:ascii="Times New Roman" w:hAnsi="Times New Roman" w:cs="Times New Roman"/>
                <w:sz w:val="20"/>
                <w:szCs w:val="20"/>
              </w:rPr>
              <w:t xml:space="preserve"> ovom prilikom samo želimo obnoviti pitanja, na koja nam je zaista potreban odgovora a koja iz natječajne dokumentacije nismo u stanju sami definirati.</w:t>
            </w:r>
          </w:p>
          <w:p w:rsidR="002502FF" w:rsidRPr="00090419" w:rsidRDefault="002502FF" w:rsidP="002502FF">
            <w:pPr>
              <w:rPr>
                <w:rFonts w:ascii="Times New Roman" w:hAnsi="Times New Roman" w:cs="Times New Roman"/>
                <w:sz w:val="20"/>
                <w:szCs w:val="20"/>
              </w:rPr>
            </w:pPr>
            <w:r w:rsidRPr="00090419">
              <w:rPr>
                <w:rFonts w:ascii="Times New Roman" w:hAnsi="Times New Roman" w:cs="Times New Roman"/>
                <w:sz w:val="20"/>
                <w:szCs w:val="20"/>
              </w:rPr>
              <w:t xml:space="preserve">Ljubazno Vas molimo Vaše mišljenje i mišljenje Upravljačkog tijela u vezi sa sljedećim pitanjima: </w:t>
            </w:r>
          </w:p>
          <w:p w:rsidR="002502FF" w:rsidRPr="00090419" w:rsidRDefault="002502FF" w:rsidP="002502FF">
            <w:pPr>
              <w:rPr>
                <w:rFonts w:ascii="Times New Roman" w:hAnsi="Times New Roman" w:cs="Times New Roman"/>
                <w:sz w:val="20"/>
                <w:szCs w:val="20"/>
              </w:rPr>
            </w:pPr>
          </w:p>
          <w:p w:rsidR="002502FF" w:rsidRPr="00090419" w:rsidRDefault="002502FF" w:rsidP="002502FF">
            <w:pPr>
              <w:rPr>
                <w:rFonts w:ascii="Times New Roman" w:hAnsi="Times New Roman" w:cs="Times New Roman"/>
                <w:b/>
                <w:bCs/>
                <w:sz w:val="20"/>
                <w:szCs w:val="20"/>
              </w:rPr>
            </w:pPr>
            <w:r w:rsidRPr="00090419">
              <w:rPr>
                <w:rFonts w:ascii="Times New Roman" w:hAnsi="Times New Roman" w:cs="Times New Roman"/>
                <w:b/>
                <w:bCs/>
                <w:sz w:val="20"/>
                <w:szCs w:val="20"/>
              </w:rPr>
              <w:t>Pitanje br. 778. s datumom 29/03/17 je glasilo:</w:t>
            </w:r>
          </w:p>
          <w:p w:rsidR="002502FF" w:rsidRPr="00090419" w:rsidRDefault="002502FF" w:rsidP="002502FF">
            <w:pPr>
              <w:rPr>
                <w:rFonts w:ascii="Times New Roman" w:hAnsi="Times New Roman" w:cs="Times New Roman"/>
                <w:sz w:val="20"/>
                <w:szCs w:val="20"/>
              </w:rPr>
            </w:pPr>
            <w:r w:rsidRPr="00090419">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2502FF" w:rsidRPr="00090419" w:rsidRDefault="002502FF" w:rsidP="002502FF">
            <w:pPr>
              <w:rPr>
                <w:rFonts w:ascii="Times New Roman" w:hAnsi="Times New Roman" w:cs="Times New Roman"/>
                <w:sz w:val="20"/>
                <w:szCs w:val="20"/>
              </w:rPr>
            </w:pPr>
          </w:p>
          <w:p w:rsidR="002502FF" w:rsidRPr="00090419" w:rsidRDefault="002502FF" w:rsidP="002502FF">
            <w:pPr>
              <w:rPr>
                <w:rFonts w:ascii="Times New Roman" w:hAnsi="Times New Roman" w:cs="Times New Roman"/>
                <w:b/>
                <w:bCs/>
                <w:sz w:val="20"/>
                <w:szCs w:val="20"/>
              </w:rPr>
            </w:pPr>
            <w:r w:rsidRPr="00090419">
              <w:rPr>
                <w:rFonts w:ascii="Times New Roman" w:hAnsi="Times New Roman" w:cs="Times New Roman"/>
                <w:b/>
                <w:bCs/>
                <w:sz w:val="20"/>
                <w:szCs w:val="20"/>
              </w:rPr>
              <w:t>Pitanje br. 780. s datumom 29/03/17 je glasilo:</w:t>
            </w:r>
          </w:p>
          <w:p w:rsidR="002502FF" w:rsidRPr="00090419" w:rsidRDefault="002502FF" w:rsidP="002502FF">
            <w:pPr>
              <w:rPr>
                <w:rFonts w:ascii="Times New Roman" w:hAnsi="Times New Roman" w:cs="Times New Roman"/>
                <w:sz w:val="20"/>
                <w:szCs w:val="20"/>
              </w:rPr>
            </w:pPr>
            <w:r w:rsidRPr="00090419">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090419" w:rsidRDefault="002502FF" w:rsidP="002502FF">
            <w:pPr>
              <w:rPr>
                <w:rFonts w:ascii="Times New Roman" w:hAnsi="Times New Roman" w:cs="Times New Roman"/>
              </w:rPr>
            </w:pPr>
            <w:r w:rsidRPr="00090419">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r w:rsidRPr="00090419">
              <w:rPr>
                <w:rFonts w:ascii="Times New Roman" w:hAnsi="Times New Roman" w:cs="Times New Roman"/>
              </w:rPr>
              <w:t>?</w:t>
            </w:r>
          </w:p>
        </w:tc>
        <w:tc>
          <w:tcPr>
            <w:tcW w:w="6658" w:type="dxa"/>
          </w:tcPr>
          <w:p w:rsidR="00772019" w:rsidRDefault="00772019" w:rsidP="002502FF">
            <w:pPr>
              <w:tabs>
                <w:tab w:val="left" w:pos="916"/>
              </w:tabs>
              <w:rPr>
                <w:rFonts w:ascii="Times New Roman" w:hAnsi="Times New Roman" w:cs="Times New Roman"/>
                <w:sz w:val="20"/>
                <w:szCs w:val="20"/>
              </w:rPr>
            </w:pPr>
          </w:p>
          <w:p w:rsidR="00772019" w:rsidRDefault="00772019" w:rsidP="002502FF">
            <w:pPr>
              <w:tabs>
                <w:tab w:val="left" w:pos="916"/>
              </w:tabs>
              <w:rPr>
                <w:rFonts w:ascii="Times New Roman" w:hAnsi="Times New Roman" w:cs="Times New Roman"/>
                <w:sz w:val="20"/>
                <w:szCs w:val="20"/>
              </w:rPr>
            </w:pPr>
          </w:p>
          <w:p w:rsidR="00772019" w:rsidRDefault="00772019" w:rsidP="002502FF">
            <w:pPr>
              <w:tabs>
                <w:tab w:val="left" w:pos="916"/>
              </w:tabs>
              <w:rPr>
                <w:rFonts w:ascii="Times New Roman" w:hAnsi="Times New Roman" w:cs="Times New Roman"/>
                <w:sz w:val="20"/>
                <w:szCs w:val="20"/>
              </w:rPr>
            </w:pPr>
          </w:p>
          <w:p w:rsidR="00772019" w:rsidRDefault="00772019" w:rsidP="002502FF">
            <w:pPr>
              <w:tabs>
                <w:tab w:val="left" w:pos="916"/>
              </w:tabs>
              <w:rPr>
                <w:rFonts w:ascii="Times New Roman" w:hAnsi="Times New Roman" w:cs="Times New Roman"/>
                <w:sz w:val="20"/>
                <w:szCs w:val="20"/>
              </w:rPr>
            </w:pPr>
          </w:p>
          <w:p w:rsidR="006A44A9" w:rsidRDefault="006A44A9" w:rsidP="002502FF">
            <w:pPr>
              <w:tabs>
                <w:tab w:val="left" w:pos="916"/>
              </w:tabs>
              <w:rPr>
                <w:rFonts w:ascii="Times New Roman" w:hAnsi="Times New Roman" w:cs="Times New Roman"/>
                <w:sz w:val="20"/>
                <w:szCs w:val="20"/>
              </w:rPr>
            </w:pPr>
            <w:r w:rsidRPr="006A44A9">
              <w:rPr>
                <w:rFonts w:ascii="Times New Roman" w:hAnsi="Times New Roman" w:cs="Times New Roman"/>
                <w:sz w:val="20"/>
                <w:szCs w:val="20"/>
              </w:rPr>
              <w:t xml:space="preserve">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w:t>
            </w:r>
            <w:r>
              <w:rPr>
                <w:rFonts w:ascii="Times New Roman" w:hAnsi="Times New Roman" w:cs="Times New Roman"/>
                <w:sz w:val="20"/>
                <w:szCs w:val="20"/>
              </w:rPr>
              <w:t>partnera</w:t>
            </w:r>
            <w:r w:rsidRPr="006A44A9">
              <w:rPr>
                <w:rFonts w:ascii="Times New Roman" w:hAnsi="Times New Roman" w:cs="Times New Roman"/>
                <w:sz w:val="20"/>
                <w:szCs w:val="20"/>
              </w:rPr>
              <w:t xml:space="preserve"> će se tražiti pojašnjenje</w:t>
            </w:r>
            <w:r>
              <w:rPr>
                <w:rFonts w:ascii="Times New Roman" w:hAnsi="Times New Roman" w:cs="Times New Roman"/>
                <w:sz w:val="20"/>
                <w:szCs w:val="20"/>
              </w:rPr>
              <w:t>.</w:t>
            </w:r>
          </w:p>
          <w:p w:rsidR="002502FF" w:rsidRPr="002502FF" w:rsidRDefault="002502FF" w:rsidP="002502FF">
            <w:pPr>
              <w:tabs>
                <w:tab w:val="left" w:pos="916"/>
              </w:tabs>
              <w:rPr>
                <w:rFonts w:ascii="Times New Roman" w:hAnsi="Times New Roman" w:cs="Times New Roman"/>
                <w:sz w:val="20"/>
                <w:szCs w:val="20"/>
              </w:rPr>
            </w:pPr>
            <w:r w:rsidRPr="006A44A9">
              <w:rPr>
                <w:rFonts w:ascii="Times New Roman" w:hAnsi="Times New Roman" w:cs="Times New Roman"/>
                <w:sz w:val="20"/>
                <w:szCs w:val="20"/>
              </w:rPr>
              <w:t xml:space="preserve">Potrebno </w:t>
            </w:r>
            <w:r w:rsidRPr="002502FF">
              <w:rPr>
                <w:rFonts w:ascii="Times New Roman" w:hAnsi="Times New Roman" w:cs="Times New Roman"/>
                <w:sz w:val="20"/>
                <w:szCs w:val="20"/>
              </w:rPr>
              <w:t>je dostaviti dokumentaciju za utvrđivanje standardne veličine jediničnog troška prema odredbama predmetnog Poziva za sve osobe za koje će partner, planirati proračunska sredstva za nadoknadu troškova plaće.</w:t>
            </w:r>
          </w:p>
          <w:p w:rsidR="002502FF" w:rsidRPr="002502FF" w:rsidRDefault="002502FF" w:rsidP="002502FF">
            <w:pPr>
              <w:tabs>
                <w:tab w:val="left" w:pos="916"/>
              </w:tabs>
              <w:rPr>
                <w:rFonts w:ascii="Times New Roman" w:hAnsi="Times New Roman" w:cs="Times New Roman"/>
                <w:sz w:val="20"/>
                <w:szCs w:val="20"/>
              </w:rPr>
            </w:pPr>
            <w:r w:rsidRPr="002502FF">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2502FF" w:rsidRPr="002502FF" w:rsidRDefault="002502FF" w:rsidP="002502FF">
            <w:pPr>
              <w:pStyle w:val="Tekstfusnote"/>
              <w:rPr>
                <w:rFonts w:ascii="Times New Roman" w:hAnsi="Times New Roman" w:cs="Times New Roman"/>
              </w:rPr>
            </w:pPr>
          </w:p>
          <w:p w:rsidR="002502FF" w:rsidRDefault="002502FF" w:rsidP="002502FF">
            <w:pPr>
              <w:autoSpaceDE w:val="0"/>
              <w:autoSpaceDN w:val="0"/>
              <w:adjustRightInd w:val="0"/>
              <w:contextualSpacing/>
              <w:jc w:val="both"/>
              <w:rPr>
                <w:rFonts w:ascii="Times New Roman" w:hAnsi="Times New Roman" w:cs="Times New Roman"/>
                <w:sz w:val="20"/>
                <w:szCs w:val="20"/>
              </w:rPr>
            </w:pPr>
          </w:p>
          <w:p w:rsidR="002502FF" w:rsidRDefault="002502FF" w:rsidP="002502FF">
            <w:pPr>
              <w:autoSpaceDE w:val="0"/>
              <w:autoSpaceDN w:val="0"/>
              <w:adjustRightInd w:val="0"/>
              <w:contextualSpacing/>
              <w:jc w:val="both"/>
              <w:rPr>
                <w:rFonts w:ascii="Times New Roman" w:hAnsi="Times New Roman" w:cs="Times New Roman"/>
                <w:sz w:val="20"/>
                <w:szCs w:val="20"/>
              </w:rPr>
            </w:pPr>
          </w:p>
          <w:p w:rsidR="002502FF" w:rsidRDefault="002502FF" w:rsidP="002502FF">
            <w:pPr>
              <w:autoSpaceDE w:val="0"/>
              <w:autoSpaceDN w:val="0"/>
              <w:adjustRightInd w:val="0"/>
              <w:contextualSpacing/>
              <w:jc w:val="both"/>
              <w:rPr>
                <w:rFonts w:ascii="Times New Roman" w:hAnsi="Times New Roman" w:cs="Times New Roman"/>
                <w:sz w:val="20"/>
                <w:szCs w:val="20"/>
              </w:rPr>
            </w:pPr>
            <w:r w:rsidRPr="002502FF">
              <w:rPr>
                <w:rFonts w:ascii="Times New Roman" w:hAnsi="Times New Roman" w:cs="Times New Roman"/>
                <w:sz w:val="20"/>
                <w:szCs w:val="20"/>
              </w:rPr>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w:t>
            </w:r>
            <w:r>
              <w:rPr>
                <w:rFonts w:ascii="Times New Roman" w:hAnsi="Times New Roman" w:cs="Times New Roman"/>
                <w:sz w:val="20"/>
                <w:szCs w:val="20"/>
              </w:rPr>
              <w:t>,</w:t>
            </w:r>
            <w:r w:rsidRPr="002502FF">
              <w:rPr>
                <w:rFonts w:ascii="Times New Roman" w:hAnsi="Times New Roman" w:cs="Times New Roman"/>
                <w:sz w:val="20"/>
                <w:szCs w:val="20"/>
              </w:rPr>
              <w:t xml:space="preserve"> biti će prihvatljiv isključivo kao sufinanciranje partnera.</w:t>
            </w:r>
          </w:p>
          <w:p w:rsidR="0035557D" w:rsidRPr="00E87CB9" w:rsidRDefault="005B0A93" w:rsidP="0035557D">
            <w:pPr>
              <w:rPr>
                <w:rFonts w:ascii="Times New Roman" w:hAnsi="Times New Roman" w:cs="Times New Roman"/>
                <w:sz w:val="20"/>
                <w:szCs w:val="20"/>
              </w:rPr>
            </w:pPr>
            <w:r>
              <w:rPr>
                <w:rFonts w:ascii="Times New Roman" w:hAnsi="Times New Roman" w:cs="Times New Roman"/>
                <w:sz w:val="20"/>
                <w:szCs w:val="20"/>
              </w:rPr>
              <w:t>Novozaposleni</w:t>
            </w:r>
            <w:r w:rsidR="0035557D" w:rsidRPr="0035557D">
              <w:rPr>
                <w:rFonts w:ascii="Times New Roman" w:hAnsi="Times New Roman" w:cs="Times New Roman"/>
                <w:sz w:val="20"/>
                <w:szCs w:val="20"/>
              </w:rPr>
              <w:t xml:space="preserve"> </w:t>
            </w:r>
            <w:r w:rsidR="0035557D">
              <w:rPr>
                <w:rFonts w:ascii="Times New Roman" w:hAnsi="Times New Roman" w:cs="Times New Roman"/>
                <w:sz w:val="20"/>
                <w:szCs w:val="20"/>
              </w:rPr>
              <w:t>u</w:t>
            </w:r>
            <w:r w:rsidR="0035557D" w:rsidRPr="0035557D">
              <w:rPr>
                <w:rFonts w:ascii="Times New Roman" w:hAnsi="Times New Roman" w:cs="Times New Roman"/>
                <w:sz w:val="20"/>
                <w:szCs w:val="20"/>
              </w:rPr>
              <w:t xml:space="preserve"> ZII koji </w:t>
            </w:r>
            <w:r>
              <w:rPr>
                <w:rFonts w:ascii="Times New Roman" w:hAnsi="Times New Roman" w:cs="Times New Roman"/>
                <w:sz w:val="20"/>
                <w:szCs w:val="20"/>
              </w:rPr>
              <w:t xml:space="preserve">ne </w:t>
            </w:r>
            <w:r w:rsidR="0035557D" w:rsidRPr="0035557D">
              <w:rPr>
                <w:rFonts w:ascii="Times New Roman" w:hAnsi="Times New Roman" w:cs="Times New Roman"/>
                <w:sz w:val="20"/>
                <w:szCs w:val="20"/>
              </w:rPr>
              <w:t xml:space="preserve">primaju plaću iz državnog proračuna sudjeluju </w:t>
            </w:r>
            <w:r>
              <w:rPr>
                <w:rFonts w:ascii="Times New Roman" w:hAnsi="Times New Roman" w:cs="Times New Roman"/>
                <w:sz w:val="20"/>
                <w:szCs w:val="20"/>
              </w:rPr>
              <w:t xml:space="preserve">s </w:t>
            </w:r>
            <w:r w:rsidR="0035557D" w:rsidRPr="0035557D">
              <w:rPr>
                <w:rFonts w:ascii="Times New Roman" w:hAnsi="Times New Roman" w:cs="Times New Roman"/>
                <w:sz w:val="20"/>
                <w:szCs w:val="20"/>
              </w:rPr>
              <w:t>vlastit</w:t>
            </w:r>
            <w:r>
              <w:rPr>
                <w:rFonts w:ascii="Times New Roman" w:hAnsi="Times New Roman" w:cs="Times New Roman"/>
                <w:sz w:val="20"/>
                <w:szCs w:val="20"/>
              </w:rPr>
              <w:t>im sredstvima</w:t>
            </w:r>
            <w:r w:rsidR="0035557D" w:rsidRPr="0035557D">
              <w:rPr>
                <w:rFonts w:ascii="Times New Roman" w:hAnsi="Times New Roman" w:cs="Times New Roman"/>
                <w:sz w:val="20"/>
                <w:szCs w:val="20"/>
              </w:rPr>
              <w:t xml:space="preserve"> </w:t>
            </w:r>
            <w:r>
              <w:rPr>
                <w:rFonts w:ascii="Times New Roman" w:hAnsi="Times New Roman" w:cs="Times New Roman"/>
                <w:sz w:val="20"/>
                <w:szCs w:val="20"/>
              </w:rPr>
              <w:t>od minimalno</w:t>
            </w:r>
            <w:r w:rsidR="0035557D" w:rsidRPr="0035557D">
              <w:rPr>
                <w:rFonts w:ascii="Times New Roman" w:hAnsi="Times New Roman" w:cs="Times New Roman"/>
                <w:sz w:val="20"/>
                <w:szCs w:val="20"/>
              </w:rPr>
              <w:t xml:space="preserve">15% </w:t>
            </w:r>
            <w:r>
              <w:rPr>
                <w:rFonts w:ascii="Times New Roman" w:hAnsi="Times New Roman" w:cs="Times New Roman"/>
                <w:sz w:val="20"/>
                <w:szCs w:val="20"/>
              </w:rPr>
              <w:t xml:space="preserve">ili </w:t>
            </w:r>
            <w:r w:rsidR="0035557D" w:rsidRPr="0035557D">
              <w:rPr>
                <w:rFonts w:ascii="Times New Roman" w:hAnsi="Times New Roman" w:cs="Times New Roman"/>
                <w:sz w:val="20"/>
                <w:szCs w:val="20"/>
              </w:rPr>
              <w:t>kroz korisnički udio</w:t>
            </w:r>
            <w:r w:rsidR="0035557D">
              <w:rPr>
                <w:rFonts w:ascii="Times New Roman" w:hAnsi="Times New Roman" w:cs="Times New Roman"/>
                <w:sz w:val="20"/>
                <w:szCs w:val="20"/>
              </w:rPr>
              <w:t xml:space="preserve"> (sufinanciranje iz plaća stalno zaposlenih koji primaju plaću iz proračuna RH)</w:t>
            </w:r>
            <w:r w:rsidR="0035557D" w:rsidRPr="0035557D">
              <w:rPr>
                <w:rFonts w:ascii="Times New Roman" w:hAnsi="Times New Roman" w:cs="Times New Roman"/>
                <w:sz w:val="20"/>
                <w:szCs w:val="20"/>
              </w:rPr>
              <w:t>.</w:t>
            </w:r>
          </w:p>
          <w:p w:rsidR="0035557D" w:rsidRPr="002502FF" w:rsidRDefault="0035557D" w:rsidP="002502FF">
            <w:pPr>
              <w:autoSpaceDE w:val="0"/>
              <w:autoSpaceDN w:val="0"/>
              <w:adjustRightInd w:val="0"/>
              <w:contextualSpacing/>
              <w:jc w:val="both"/>
              <w:rPr>
                <w:rFonts w:ascii="Times New Roman" w:hAnsi="Times New Roman" w:cs="Times New Roman"/>
                <w:sz w:val="20"/>
                <w:szCs w:val="20"/>
              </w:rPr>
            </w:pPr>
          </w:p>
          <w:p w:rsidR="002502FF" w:rsidRPr="002502FF" w:rsidRDefault="002502FF" w:rsidP="002502FF">
            <w:pPr>
              <w:pStyle w:val="Tekstfusnote"/>
              <w:rPr>
                <w:rFonts w:ascii="Times New Roman" w:hAnsi="Times New Roman" w:cs="Times New Roman"/>
              </w:rPr>
            </w:pP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11/05/17</w:t>
            </w:r>
          </w:p>
        </w:tc>
        <w:tc>
          <w:tcPr>
            <w:tcW w:w="6377" w:type="dxa"/>
          </w:tcPr>
          <w:p w:rsidR="002502FF" w:rsidRPr="00A44C62"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U Poslovnom planu i Studiji izvedivosti točka 6. Likvidnost razvoja</w:t>
            </w:r>
          </w:p>
          <w:p w:rsidR="002502FF" w:rsidRPr="00A44C62"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stoji:</w:t>
            </w:r>
          </w:p>
          <w:p w:rsidR="002502FF" w:rsidRPr="00A44C62"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„Likvidnost u fazi razvoja posebno je osjetljiva stavka u cijelom poslovnom planu jer se poduzeće nalazi u fazi „uvjetne potrošnje“ koje će na kraju završiti kao IMOVINA a ne kao TROŠAK,…“</w:t>
            </w:r>
          </w:p>
          <w:p w:rsidR="002502FF"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Zaključujemo da se time misli na likvidnost cjelokupnog projekta, a ne samo faze razvoja.</w:t>
            </w:r>
          </w:p>
          <w:p w:rsidR="002502FF" w:rsidRPr="00A44C62" w:rsidRDefault="002502FF" w:rsidP="002502FF">
            <w:pPr>
              <w:pStyle w:val="Obinitekst"/>
              <w:rPr>
                <w:rFonts w:ascii="Times New Roman" w:hAnsi="Times New Roman" w:cs="Times New Roman"/>
                <w:sz w:val="20"/>
                <w:szCs w:val="20"/>
              </w:rPr>
            </w:pPr>
          </w:p>
          <w:p w:rsidR="002502FF" w:rsidRPr="00A44C62"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Prema važećim računovodstvenim standardima (MRS 38 i HSFI 5) aktivnosti istraživanja u bilanci poduzetnika ne smiju biti priznate kao imovina, već kao trošak. Aktivnosti koje se odnose na razvoj smiju se kapitalizirati, odnosno smiju se priznavati kao nematerijalna imovina.</w:t>
            </w:r>
          </w:p>
          <w:p w:rsidR="002502FF" w:rsidRPr="00A44C62"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Smatrate li da u okviru ovog natječaja cjelokupno ulaganje trebamo tretirati kao nematerijalnu imovinu (Izdaci za razvoj) ili se trebamo držati važećih propisa, pa ćemo aktivnosti temeljnog i industrijskog i istraživanja tretirati kao trošak, a aktivnosti eksperimentalnog razvoja kao ulaganje u imovinu?</w:t>
            </w:r>
          </w:p>
          <w:p w:rsidR="002502FF" w:rsidRPr="00A44C62" w:rsidRDefault="002502FF" w:rsidP="002502FF">
            <w:pPr>
              <w:pStyle w:val="Obinitekst"/>
              <w:rPr>
                <w:rFonts w:ascii="Times New Roman" w:hAnsi="Times New Roman" w:cs="Times New Roman"/>
                <w:sz w:val="20"/>
                <w:szCs w:val="20"/>
              </w:rPr>
            </w:pPr>
          </w:p>
          <w:p w:rsidR="002502FF" w:rsidRPr="00522C20" w:rsidRDefault="002502FF" w:rsidP="002502FF">
            <w:pPr>
              <w:pStyle w:val="Obinitekst"/>
              <w:rPr>
                <w:rFonts w:ascii="Times New Roman" w:hAnsi="Times New Roman" w:cs="Times New Roman"/>
                <w:sz w:val="20"/>
                <w:szCs w:val="20"/>
              </w:rPr>
            </w:pPr>
            <w:r w:rsidRPr="00A44C62">
              <w:rPr>
                <w:rFonts w:ascii="Times New Roman" w:hAnsi="Times New Roman" w:cs="Times New Roman"/>
                <w:sz w:val="20"/>
                <w:szCs w:val="20"/>
              </w:rPr>
              <w:t>Računovodstveni tretman, odnosno priznavanje imovine ili troška ne utječe na likvidnost, jer je sve odljev novčanih sredstava, ali utječe na financijsku održivost i izračun ostatka vrijednosti.</w:t>
            </w:r>
          </w:p>
        </w:tc>
        <w:tc>
          <w:tcPr>
            <w:tcW w:w="6658" w:type="dxa"/>
          </w:tcPr>
          <w:p w:rsidR="002502FF" w:rsidRPr="00AB2DE6" w:rsidRDefault="002502FF" w:rsidP="002502FF">
            <w:pPr>
              <w:rPr>
                <w:rFonts w:ascii="Times New Roman" w:hAnsi="Times New Roman" w:cs="Times New Roman"/>
                <w:sz w:val="20"/>
                <w:szCs w:val="20"/>
              </w:rPr>
            </w:pPr>
            <w:r w:rsidRPr="00AB2DE6">
              <w:rPr>
                <w:rFonts w:ascii="Times New Roman" w:hAnsi="Times New Roman" w:cs="Times New Roman"/>
                <w:sz w:val="20"/>
                <w:szCs w:val="20"/>
              </w:rPr>
              <w:t>Poglavlje 6. Likvidnost razvoja u propisanom Poslovnom planu služi upravo zadnjem stavu i zaključku</w:t>
            </w:r>
            <w:r>
              <w:rPr>
                <w:rFonts w:ascii="Times New Roman" w:hAnsi="Times New Roman" w:cs="Times New Roman"/>
                <w:sz w:val="20"/>
                <w:szCs w:val="20"/>
              </w:rPr>
              <w:t xml:space="preserve"> prijavitelja/partnera</w:t>
            </w:r>
            <w:r w:rsidRPr="00AB2DE6">
              <w:rPr>
                <w:rFonts w:ascii="Times New Roman" w:hAnsi="Times New Roman" w:cs="Times New Roman"/>
                <w:sz w:val="20"/>
                <w:szCs w:val="20"/>
              </w:rPr>
              <w:t>, mjerenju likvidnosti odnosno primitaka i izdataka i to samo za vrijeme trajanja razvoja. Naravno da je i ukupna likvidnost zajedno sa projiciranim kasnijim nastupom na tržištu važna, ali ne u sklopu poglavlja 6.</w:t>
            </w:r>
          </w:p>
          <w:p w:rsidR="002502FF" w:rsidRPr="00AB2DE6" w:rsidRDefault="002502FF" w:rsidP="002502FF">
            <w:pPr>
              <w:rPr>
                <w:rFonts w:ascii="Times New Roman" w:hAnsi="Times New Roman" w:cs="Times New Roman"/>
                <w:sz w:val="20"/>
                <w:szCs w:val="20"/>
              </w:rPr>
            </w:pPr>
            <w:r w:rsidRPr="00AB2DE6">
              <w:rPr>
                <w:rFonts w:ascii="Times New Roman" w:hAnsi="Times New Roman" w:cs="Times New Roman"/>
                <w:sz w:val="20"/>
                <w:szCs w:val="20"/>
              </w:rPr>
              <w:t>Predmet knjiženja spomenutih izdataka je stvar poslovne politike poduzeća i ovaj poziv na tome ne inzistira. Međunarodni računovodstveni standardi također ne propisuju no na više mjesta savjetuju kako postupiti. Naime, ako je riječ o novom poduzetniku čiji redovni prihodi ne pokrivaju izdatke za razvoj naša preporuka je da se izbjegava prikazivanje gubitaka jer će se prijavitelj  nakon završetka razvoja suočiti sa negativnim kapitalom koji i te kako može loše utjecati na njegov daljnji investicijski ciklus. S druge strane, ako se radi o visoko profitabilnom uhodanom prijavitelju, troškovi mu mogu dobro doći da ih odmah otpiše i umanji poreznu osnovicu.</w:t>
            </w:r>
          </w:p>
          <w:p w:rsidR="002502FF" w:rsidRPr="00CF7AC6" w:rsidRDefault="002502FF" w:rsidP="002502FF">
            <w:pPr>
              <w:autoSpaceDE w:val="0"/>
              <w:autoSpaceDN w:val="0"/>
              <w:adjustRightInd w:val="0"/>
              <w:rPr>
                <w:rFonts w:ascii="Times New Roman" w:hAnsi="Times New Roman" w:cs="Times New Roman"/>
                <w:color w:val="4F81BD" w:themeColor="accent1"/>
                <w:sz w:val="20"/>
                <w:szCs w:val="20"/>
              </w:rPr>
            </w:pPr>
            <w:r w:rsidRPr="00AB2DE6">
              <w:rPr>
                <w:rFonts w:ascii="Times New Roman" w:hAnsi="Times New Roman" w:cs="Times New Roman"/>
                <w:sz w:val="20"/>
                <w:szCs w:val="20"/>
              </w:rPr>
              <w:t>Prema UzP, 4.2., Prihvatljivi izdaci, troškovi amortizacije se alociraju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2502FF" w:rsidRPr="00ED1BB1" w:rsidTr="00E728B6">
        <w:trPr>
          <w:gridAfter w:val="1"/>
          <w:wAfter w:w="6" w:type="dxa"/>
          <w:trHeight w:val="20"/>
        </w:trPr>
        <w:tc>
          <w:tcPr>
            <w:tcW w:w="566" w:type="dxa"/>
          </w:tcPr>
          <w:p w:rsidR="002502FF"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Default="002502FF" w:rsidP="002502FF">
            <w:pPr>
              <w:rPr>
                <w:rFonts w:ascii="Times New Roman" w:hAnsi="Times New Roman" w:cs="Times New Roman"/>
                <w:sz w:val="20"/>
                <w:szCs w:val="20"/>
              </w:rPr>
            </w:pPr>
            <w:r>
              <w:rPr>
                <w:rFonts w:ascii="Times New Roman" w:hAnsi="Times New Roman" w:cs="Times New Roman"/>
                <w:sz w:val="20"/>
                <w:szCs w:val="20"/>
              </w:rPr>
              <w:t>12/05/17</w:t>
            </w:r>
          </w:p>
        </w:tc>
        <w:tc>
          <w:tcPr>
            <w:tcW w:w="6377" w:type="dxa"/>
          </w:tcPr>
          <w:p w:rsidR="002502FF" w:rsidRPr="006322AC"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1) Ukoliko je prijavitelj strana firma koja bi otvorila podružnicu u RH u trenutku plaćanja potpore, da li je pri predaje potrebno predati Ugovor o najmu prostora u RH u kojem bi se vršilo istraživanje sa određenim rokom početka trajanja najma? Odnosno, na koji način možemo dokazati da će se projektne aktivnosti vršiti na području RH?</w:t>
            </w:r>
          </w:p>
          <w:p w:rsidR="002502FF" w:rsidRPr="006322AC" w:rsidRDefault="002502FF" w:rsidP="002502FF">
            <w:pPr>
              <w:rPr>
                <w:rFonts w:ascii="Times New Roman" w:hAnsi="Times New Roman" w:cs="Times New Roman"/>
                <w:sz w:val="20"/>
                <w:szCs w:val="20"/>
              </w:rPr>
            </w:pPr>
          </w:p>
          <w:p w:rsidR="002502FF" w:rsidRPr="006322AC"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2) Ukoliko će prijavitelj dio troškova projekta pokrivati iz vlastitih izvora, da li je dovoljna Izjava direktora tvrtke prijavitelja da ima osiguranu Zadržanu dobit u određenom iznosu koja će se koristiti za potrebe pokrivanja troškova projekta? Ili je potrebno dostaviti izjavu ovjerenu od strane javnog bilježnika da sufinanciranje projekta podmiruje iz vlastitih izvora i dokaz da ima namjenski deponirana oročena sredstva od dana predaje projektne prijave do sklapanja Ugovora o dodjeli bespovratnih sredstava minimalno na iznos ukupne vrijednosti projekta umanjene za iznos traženih bespovratnih sredstava i iznos povrativog PDV. Prije potpisivanja Ugovora o dodjeli bespovratnih sredstava, da li prijavitelj mora dostaviti dokaz da su od dana predaje projektne prijave namjenski deponirana oročena sredstva.</w:t>
            </w:r>
          </w:p>
          <w:p w:rsidR="002502FF" w:rsidRPr="006322AC" w:rsidRDefault="002502FF" w:rsidP="002502FF">
            <w:pPr>
              <w:rPr>
                <w:rFonts w:ascii="Times New Roman" w:hAnsi="Times New Roman" w:cs="Times New Roman"/>
                <w:sz w:val="20"/>
                <w:szCs w:val="20"/>
              </w:rPr>
            </w:pPr>
          </w:p>
          <w:p w:rsidR="002502FF" w:rsidRPr="006322AC"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3) U prijavnom obrascu 9 Poslovni Plan, na stranici 7/11 navodi se kako „Primjer kvalitetnog izvora likvidnosti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 Možete li nam objasniti na što se odnosi termin „izvori određeni pravilima struke investicijskog projektiranja“, odnosno koji bi to bili dokumenti.</w:t>
            </w:r>
          </w:p>
          <w:p w:rsidR="002502FF" w:rsidRPr="006322AC" w:rsidRDefault="002502FF" w:rsidP="002502FF">
            <w:pPr>
              <w:rPr>
                <w:rFonts w:ascii="Times New Roman" w:hAnsi="Times New Roman" w:cs="Times New Roman"/>
                <w:sz w:val="20"/>
                <w:szCs w:val="20"/>
              </w:rPr>
            </w:pPr>
          </w:p>
          <w:p w:rsidR="002502FF" w:rsidRPr="006322AC"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4) Da li konsolidacijsko izvješće moraju dostaviti svi prijavitelji koji imaju povezana društva ili samo oni koji se nalaze u terminu „poduzetnik u teškoćama“?</w:t>
            </w:r>
          </w:p>
          <w:p w:rsidR="002502FF" w:rsidRPr="006322AC" w:rsidRDefault="002502FF" w:rsidP="002502FF">
            <w:pPr>
              <w:rPr>
                <w:rFonts w:ascii="Times New Roman" w:hAnsi="Times New Roman" w:cs="Times New Roman"/>
                <w:sz w:val="20"/>
                <w:szCs w:val="20"/>
              </w:rPr>
            </w:pPr>
          </w:p>
          <w:p w:rsidR="002502FF" w:rsidRPr="006322AC"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5) Teoretski, prijavitelj je nabavio opremu za vršenje IRI aktivnosti u sklopu regionalne opreme. Po završetku projekta, a prema uvjetima natječaja, ista ne može biti korištena za proizvodnju. Budući da prijavitelj više nema potrebe koristiti nabavljenu opremu, što u tom slučaju može učiniti s njom?</w:t>
            </w:r>
          </w:p>
          <w:p w:rsidR="002502FF" w:rsidRPr="006322AC" w:rsidRDefault="002502FF" w:rsidP="002502FF">
            <w:pPr>
              <w:rPr>
                <w:rFonts w:ascii="Times New Roman" w:hAnsi="Times New Roman" w:cs="Times New Roman"/>
                <w:sz w:val="20"/>
                <w:szCs w:val="20"/>
              </w:rPr>
            </w:pPr>
          </w:p>
          <w:p w:rsidR="002502FF" w:rsidRPr="006322AC"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6) Postoje li određeni uvjeti koje potencijalni kandidati moraju ispunjavati za zapošljavanje na radno mjesto „istraživa</w:t>
            </w:r>
            <w:r>
              <w:rPr>
                <w:rFonts w:ascii="Times New Roman" w:hAnsi="Times New Roman" w:cs="Times New Roman"/>
                <w:sz w:val="20"/>
                <w:szCs w:val="20"/>
              </w:rPr>
              <w:t>ča</w:t>
            </w:r>
            <w:r w:rsidRPr="006322AC">
              <w:rPr>
                <w:rFonts w:ascii="Times New Roman" w:hAnsi="Times New Roman" w:cs="Times New Roman"/>
                <w:sz w:val="20"/>
                <w:szCs w:val="20"/>
              </w:rPr>
              <w:t>, tehničar, pomoćno osoblje“ ?</w:t>
            </w:r>
          </w:p>
          <w:p w:rsidR="002502FF" w:rsidRPr="006322AC" w:rsidRDefault="002502FF" w:rsidP="002502FF">
            <w:pPr>
              <w:rPr>
                <w:rFonts w:ascii="Times New Roman" w:hAnsi="Times New Roman" w:cs="Times New Roman"/>
                <w:sz w:val="20"/>
                <w:szCs w:val="20"/>
              </w:rPr>
            </w:pPr>
          </w:p>
          <w:p w:rsidR="002502FF" w:rsidRPr="00522C20" w:rsidRDefault="002502FF" w:rsidP="002502FF">
            <w:pPr>
              <w:rPr>
                <w:rFonts w:ascii="Times New Roman" w:hAnsi="Times New Roman" w:cs="Times New Roman"/>
                <w:sz w:val="20"/>
                <w:szCs w:val="20"/>
              </w:rPr>
            </w:pPr>
            <w:r w:rsidRPr="006322AC">
              <w:rPr>
                <w:rFonts w:ascii="Times New Roman" w:hAnsi="Times New Roman" w:cs="Times New Roman"/>
                <w:sz w:val="20"/>
                <w:szCs w:val="20"/>
              </w:rPr>
              <w:t>7) Ukoliko je prijavitelj strana firma koja bi otvorila podružnicu u RH u trenutku plaćanja potpore, te želi zaposliti nove istraživače, da li isti moraju biti iz RH ili mogu biti i iz države sjedišta prijavitelja? Aktivnosti bi se vršila na području RH.</w:t>
            </w:r>
          </w:p>
        </w:tc>
        <w:tc>
          <w:tcPr>
            <w:tcW w:w="6658" w:type="dxa"/>
          </w:tcPr>
          <w:p w:rsidR="005716DB" w:rsidRPr="005716DB" w:rsidRDefault="002502FF" w:rsidP="005716DB">
            <w:pPr>
              <w:autoSpaceDE w:val="0"/>
              <w:autoSpaceDN w:val="0"/>
              <w:jc w:val="both"/>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 xml:space="preserve">1. </w:t>
            </w:r>
            <w:r w:rsidR="005716DB" w:rsidRPr="005716DB">
              <w:rPr>
                <w:rFonts w:ascii="Times New Roman" w:hAnsi="Times New Roman" w:cs="Times New Roman"/>
                <w:color w:val="000000" w:themeColor="text1"/>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5716DB" w:rsidRPr="005716DB" w:rsidRDefault="005716DB" w:rsidP="005716DB">
            <w:pPr>
              <w:autoSpaceDE w:val="0"/>
              <w:autoSpaceDN w:val="0"/>
              <w:jc w:val="both"/>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 xml:space="preserve">U slučaju da se u okviru projektnih aktivnosti planira gradnja prilikom predaje projektne prijave potrebni su sljedeći dokazi: </w:t>
            </w:r>
          </w:p>
          <w:p w:rsidR="005716DB" w:rsidRPr="005716DB" w:rsidRDefault="005716DB" w:rsidP="005716DB">
            <w:pPr>
              <w:autoSpaceDE w:val="0"/>
              <w:autoSpaceDN w:val="0"/>
              <w:jc w:val="both"/>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 Dokaz pravnog interesa za izdavanje građevinske dozvole sukladno odredbama važećeg Zakona o gradnji za predmetni projekt a za koji su izdane važeće dozvole. U slučaju da prijavitelj zemljištem upravlja putem zakupa, najma, ugovora o koncesiji, ugovora o upravljanju i sl. ugovor mora prijavitelju pružiti pravo na navedeno zemljište tijekom razdoblja od minimalno 3 godine za male i srednje poduzetnike odnosno 5 godina za velike poduzetnike od završetka projekta.</w:t>
            </w:r>
            <w:r w:rsidR="00D23C45" w:rsidRPr="005716DB">
              <w:rPr>
                <w:rFonts w:ascii="Times New Roman" w:hAnsi="Times New Roman" w:cs="Times New Roman"/>
                <w:color w:val="000000" w:themeColor="text1"/>
                <w:sz w:val="20"/>
                <w:szCs w:val="20"/>
              </w:rPr>
              <w:t xml:space="preserve"> Navedeno vrijedi i za rekonstrukciju građevine u najmu.</w:t>
            </w:r>
          </w:p>
          <w:p w:rsidR="005716DB" w:rsidRPr="005716DB" w:rsidRDefault="005716DB" w:rsidP="005716DB">
            <w:pPr>
              <w:autoSpaceDE w:val="0"/>
              <w:autoSpaceDN w:val="0"/>
              <w:jc w:val="both"/>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 Izvod iz glavnog projekta – arhitektonski projekt u .pdf formatu;</w:t>
            </w:r>
          </w:p>
          <w:p w:rsidR="005716DB" w:rsidRPr="005716DB" w:rsidRDefault="005716DB" w:rsidP="005716DB">
            <w:pPr>
              <w:autoSpaceDE w:val="0"/>
              <w:autoSpaceDN w:val="0"/>
              <w:jc w:val="both"/>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 Građevinska dozvola (prijavitelj mora, prije predaje projektnog prijedloga, osigurati važeću pravomoćnu građevinsku dozvolu s otisnutom klauzulom pravomoćnosti, odnosno drugi odgovarajući akt temeljem kojeg se može započeti s građenjem/rekonstrukcijom građevine, izdan prema propisima kojima se regulira gradnja građevina).</w:t>
            </w:r>
          </w:p>
          <w:p w:rsidR="002502FF" w:rsidRPr="005716DB" w:rsidRDefault="002502FF" w:rsidP="002502FF">
            <w:pPr>
              <w:autoSpaceDE w:val="0"/>
              <w:autoSpaceDN w:val="0"/>
              <w:jc w:val="both"/>
              <w:rPr>
                <w:rFonts w:ascii="Times New Roman" w:hAnsi="Times New Roman" w:cs="Times New Roman"/>
                <w:color w:val="000000" w:themeColor="text1"/>
                <w:sz w:val="20"/>
                <w:szCs w:val="20"/>
              </w:rPr>
            </w:pPr>
          </w:p>
          <w:p w:rsidR="002502FF" w:rsidRPr="005716DB" w:rsidRDefault="002502FF" w:rsidP="002502FF">
            <w:pPr>
              <w:autoSpaceDE w:val="0"/>
              <w:autoSpaceDN w:val="0"/>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2.  Zadržana dobit iz prethodne pune financijske godine,  ovjerena izjavom osobe ovlaštene za zastupanje ili uprave poduzeća da se predmetni iznos njihovom odlukom rezervira za potrebe predmetnog projekta, biti će prihvaćena kao dokaz da se dio troškova pokriva iz vlastitih izvora (veza – odgovor na pitanje 566)</w:t>
            </w:r>
          </w:p>
          <w:p w:rsidR="002502FF" w:rsidRPr="005716DB" w:rsidRDefault="002502FF" w:rsidP="002502FF">
            <w:pPr>
              <w:autoSpaceDE w:val="0"/>
              <w:autoSpaceDN w:val="0"/>
              <w:jc w:val="both"/>
              <w:rPr>
                <w:rFonts w:ascii="Times New Roman" w:hAnsi="Times New Roman" w:cs="Times New Roman"/>
                <w:color w:val="000000" w:themeColor="text1"/>
                <w:sz w:val="20"/>
                <w:szCs w:val="20"/>
              </w:rPr>
            </w:pPr>
          </w:p>
          <w:p w:rsidR="002502FF" w:rsidRPr="005716DB" w:rsidRDefault="002502FF" w:rsidP="002502FF">
            <w:pPr>
              <w:autoSpaceDE w:val="0"/>
              <w:autoSpaceDN w:val="0"/>
              <w:jc w:val="both"/>
              <w:rPr>
                <w:rFonts w:ascii="Times New Roman" w:hAnsi="Times New Roman" w:cs="Times New Roman"/>
                <w:color w:val="000000" w:themeColor="text1"/>
                <w:sz w:val="20"/>
                <w:szCs w:val="20"/>
              </w:rPr>
            </w:pPr>
          </w:p>
          <w:p w:rsidR="002502FF" w:rsidRPr="005716DB" w:rsidRDefault="002502FF" w:rsidP="002502FF">
            <w:pPr>
              <w:pStyle w:val="Tekstfusnote"/>
              <w:rPr>
                <w:rFonts w:ascii="Times New Roman" w:eastAsia="Calibri" w:hAnsi="Times New Roman" w:cs="Times New Roman"/>
                <w:color w:val="000000" w:themeColor="text1"/>
                <w:lang w:eastAsia="en-GB"/>
              </w:rPr>
            </w:pPr>
            <w:r w:rsidRPr="005716DB">
              <w:rPr>
                <w:rFonts w:ascii="Times New Roman" w:eastAsia="Calibri" w:hAnsi="Times New Roman" w:cs="Times New Roman"/>
                <w:color w:val="000000" w:themeColor="text1"/>
                <w:lang w:eastAsia="en-GB"/>
              </w:rPr>
              <w:t xml:space="preserve">3. </w:t>
            </w:r>
            <w:r w:rsidRPr="005716DB">
              <w:rPr>
                <w:rFonts w:ascii="Times New Roman" w:hAnsi="Times New Roman" w:cs="Times New Roman"/>
                <w:color w:val="000000" w:themeColor="text1"/>
              </w:rPr>
              <w:t>Potrebno je dostaviti svu dokumentaciju koja se prema ovom natječaju traži u svrhu dokazivanja likvidnosti, a samo dokazivanje kroz analizu boniteta vrši financijski ekspert u sklopu ocjene kvalitete projekta.</w:t>
            </w:r>
          </w:p>
          <w:p w:rsidR="002502FF" w:rsidRPr="005716DB" w:rsidRDefault="002502FF" w:rsidP="002502FF">
            <w:pPr>
              <w:pStyle w:val="Tekstfusnote"/>
              <w:rPr>
                <w:rFonts w:ascii="Times New Roman" w:eastAsia="Calibri" w:hAnsi="Times New Roman" w:cs="Times New Roman"/>
                <w:color w:val="000000" w:themeColor="text1"/>
                <w:lang w:eastAsia="en-GB"/>
              </w:rPr>
            </w:pPr>
          </w:p>
          <w:p w:rsidR="002502FF" w:rsidRPr="005716DB" w:rsidRDefault="002502FF" w:rsidP="002502FF">
            <w:pPr>
              <w:shd w:val="clear" w:color="auto" w:fill="FFFFFF" w:themeFill="background1"/>
              <w:contextualSpacing/>
              <w:rPr>
                <w:rFonts w:ascii="Times New Roman" w:hAnsi="Times New Roman" w:cs="Times New Roman"/>
                <w:color w:val="000000" w:themeColor="text1"/>
                <w:sz w:val="20"/>
                <w:szCs w:val="20"/>
              </w:rPr>
            </w:pPr>
            <w:r w:rsidRPr="005716DB">
              <w:rPr>
                <w:rFonts w:ascii="Times New Roman" w:hAnsi="Times New Roman" w:cs="Times New Roman"/>
                <w:color w:val="000000" w:themeColor="text1"/>
                <w:sz w:val="20"/>
                <w:szCs w:val="20"/>
              </w:rPr>
              <w:t>4. 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502FF" w:rsidRPr="005716DB" w:rsidRDefault="002502FF" w:rsidP="002502FF">
            <w:pPr>
              <w:pStyle w:val="Tekstfusnote"/>
              <w:shd w:val="clear" w:color="auto" w:fill="FFFFFF" w:themeFill="background1"/>
              <w:rPr>
                <w:rFonts w:ascii="Times New Roman" w:eastAsia="Calibri" w:hAnsi="Times New Roman" w:cs="Times New Roman"/>
                <w:color w:val="000000" w:themeColor="text1"/>
                <w:lang w:eastAsia="en-GB"/>
              </w:rPr>
            </w:pPr>
          </w:p>
          <w:p w:rsidR="008B2A15" w:rsidRPr="008B2A15" w:rsidRDefault="002502FF" w:rsidP="008B2A15">
            <w:pPr>
              <w:rPr>
                <w:rFonts w:ascii="Times New Roman" w:hAnsi="Times New Roman" w:cs="Times New Roman"/>
                <w:color w:val="000000" w:themeColor="text1"/>
                <w:sz w:val="20"/>
                <w:szCs w:val="20"/>
                <w:lang w:eastAsia="en-GB"/>
              </w:rPr>
            </w:pPr>
            <w:r w:rsidRPr="008B2A15">
              <w:rPr>
                <w:rFonts w:ascii="Times New Roman" w:eastAsia="Calibri" w:hAnsi="Times New Roman" w:cs="Times New Roman"/>
                <w:color w:val="000000" w:themeColor="text1"/>
                <w:lang w:eastAsia="en-GB"/>
              </w:rPr>
              <w:t xml:space="preserve">5. </w:t>
            </w:r>
            <w:r w:rsidR="008B2A15" w:rsidRPr="008B2A15">
              <w:rPr>
                <w:rFonts w:ascii="Times New Roman" w:hAnsi="Times New Roman" w:cs="Times New Roman"/>
                <w:color w:val="000000" w:themeColor="text1"/>
                <w:sz w:val="20"/>
                <w:szCs w:val="20"/>
                <w:lang w:eastAsia="en-GB"/>
              </w:rPr>
              <w:t>Prilikom dodjele regionalnih potpora za ulaganja treba uzeti u obzir sljedeće: Ulaganje ostaje u području koje prima potporu tijekom najmanje 5 godina nakon dovršetka ulaganja za velike poduzetnike, odnosno najmanje 3 godine nakon dovršetka ulaganja u slučaju MSP-ova. Navedeno ne sprječava zamjenu opreme koja je u tom razdoblju zastarjela ili se pokvarila, pod uvjetom da je ekonomska djelatnost ostala u dotičnom području tijekom odgovarajućeg najkraćeg razdoblja</w:t>
            </w:r>
            <w:r w:rsidR="008B2A15">
              <w:rPr>
                <w:rFonts w:ascii="Times New Roman" w:hAnsi="Times New Roman" w:cs="Times New Roman"/>
                <w:color w:val="000000" w:themeColor="text1"/>
                <w:sz w:val="20"/>
                <w:szCs w:val="20"/>
                <w:lang w:eastAsia="en-GB"/>
              </w:rPr>
              <w:t>, te bez dobivanja dodatne potpore</w:t>
            </w:r>
            <w:r w:rsidR="008B2A15" w:rsidRPr="008B2A15">
              <w:rPr>
                <w:rFonts w:ascii="Times New Roman" w:hAnsi="Times New Roman" w:cs="Times New Roman"/>
                <w:color w:val="000000" w:themeColor="text1"/>
                <w:sz w:val="20"/>
                <w:szCs w:val="20"/>
                <w:lang w:eastAsia="en-GB"/>
              </w:rPr>
              <w:t>.</w:t>
            </w:r>
          </w:p>
          <w:p w:rsidR="002502FF" w:rsidRPr="005716DB" w:rsidRDefault="002502FF" w:rsidP="002502FF">
            <w:pPr>
              <w:pStyle w:val="Tekstfusnote"/>
              <w:rPr>
                <w:rFonts w:ascii="Times New Roman" w:eastAsia="Calibri" w:hAnsi="Times New Roman" w:cs="Times New Roman"/>
                <w:color w:val="000000" w:themeColor="text1"/>
                <w:lang w:eastAsia="en-GB"/>
              </w:rPr>
            </w:pPr>
          </w:p>
          <w:p w:rsidR="002502FF" w:rsidRPr="005716DB" w:rsidRDefault="002502FF" w:rsidP="002502FF">
            <w:pPr>
              <w:pStyle w:val="Tekstfusnote"/>
              <w:rPr>
                <w:rFonts w:ascii="Times New Roman" w:eastAsia="Calibri" w:hAnsi="Times New Roman" w:cs="Times New Roman"/>
                <w:color w:val="000000" w:themeColor="text1"/>
                <w:lang w:eastAsia="en-GB"/>
              </w:rPr>
            </w:pPr>
            <w:r w:rsidRPr="005716DB">
              <w:rPr>
                <w:rFonts w:ascii="Times New Roman" w:eastAsia="Calibri" w:hAnsi="Times New Roman" w:cs="Times New Roman"/>
                <w:color w:val="000000" w:themeColor="text1"/>
                <w:lang w:eastAsia="en-GB"/>
              </w:rPr>
              <w:t>6. Uvjete za odabir kandidata postavlja prijavitelj/partner, ali u cijelosti preuzima rizik eventualnog odabira nekompetentnog suradnika.</w:t>
            </w:r>
          </w:p>
          <w:p w:rsidR="002502FF" w:rsidRPr="005716DB" w:rsidRDefault="002502FF" w:rsidP="002502FF">
            <w:pPr>
              <w:pStyle w:val="Tekstfusnote"/>
              <w:rPr>
                <w:rFonts w:ascii="Times New Roman" w:eastAsia="Calibri" w:hAnsi="Times New Roman" w:cs="Times New Roman"/>
                <w:color w:val="000000" w:themeColor="text1"/>
                <w:lang w:eastAsia="en-GB"/>
              </w:rPr>
            </w:pPr>
          </w:p>
          <w:p w:rsidR="002502FF" w:rsidRPr="005716DB" w:rsidRDefault="002502FF" w:rsidP="002502FF">
            <w:pPr>
              <w:pStyle w:val="Tekstfusnote"/>
              <w:rPr>
                <w:rFonts w:ascii="Times New Roman" w:eastAsia="Calibri" w:hAnsi="Times New Roman" w:cs="Times New Roman"/>
                <w:color w:val="000000" w:themeColor="text1"/>
                <w:lang w:eastAsia="en-GB"/>
              </w:rPr>
            </w:pPr>
            <w:r w:rsidRPr="005716DB">
              <w:rPr>
                <w:rFonts w:ascii="Times New Roman" w:eastAsia="Calibri" w:hAnsi="Times New Roman" w:cs="Times New Roman"/>
                <w:color w:val="000000" w:themeColor="text1"/>
                <w:lang w:eastAsia="en-GB"/>
              </w:rPr>
              <w:t>7. Prijavitelj sam bira svoje zaposlenike. Uvjet je da se sve pripadajuće aktivnosti odvijaju na području RH.</w:t>
            </w:r>
          </w:p>
        </w:tc>
      </w:tr>
      <w:tr w:rsidR="002502FF" w:rsidRPr="000C40BC" w:rsidTr="00E728B6">
        <w:trPr>
          <w:gridAfter w:val="1"/>
          <w:wAfter w:w="6" w:type="dxa"/>
          <w:trHeight w:val="20"/>
        </w:trPr>
        <w:tc>
          <w:tcPr>
            <w:tcW w:w="566" w:type="dxa"/>
          </w:tcPr>
          <w:p w:rsidR="002502FF" w:rsidRPr="000C40BC"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0C40BC" w:rsidRDefault="002502FF" w:rsidP="002502FF">
            <w:pPr>
              <w:rPr>
                <w:rFonts w:ascii="Times New Roman" w:hAnsi="Times New Roman" w:cs="Times New Roman"/>
                <w:sz w:val="20"/>
                <w:szCs w:val="20"/>
              </w:rPr>
            </w:pPr>
            <w:r w:rsidRPr="000C40BC">
              <w:rPr>
                <w:rFonts w:ascii="Times New Roman" w:hAnsi="Times New Roman" w:cs="Times New Roman"/>
                <w:sz w:val="20"/>
                <w:szCs w:val="20"/>
              </w:rPr>
              <w:t>15/05/17</w:t>
            </w:r>
          </w:p>
        </w:tc>
        <w:tc>
          <w:tcPr>
            <w:tcW w:w="6377" w:type="dxa"/>
          </w:tcPr>
          <w:p w:rsidR="002502FF" w:rsidRPr="00810B70" w:rsidRDefault="002502FF" w:rsidP="002502FF">
            <w:pPr>
              <w:numPr>
                <w:ilvl w:val="0"/>
                <w:numId w:val="38"/>
              </w:numPr>
              <w:rPr>
                <w:rFonts w:ascii="Times New Roman" w:eastAsia="Times New Roman" w:hAnsi="Times New Roman" w:cs="Times New Roman"/>
                <w:sz w:val="20"/>
                <w:szCs w:val="20"/>
                <w:lang w:val="sl-SI"/>
              </w:rPr>
            </w:pPr>
            <w:r w:rsidRPr="00810B70">
              <w:rPr>
                <w:rFonts w:ascii="Times New Roman" w:eastAsia="Times New Roman" w:hAnsi="Times New Roman" w:cs="Times New Roman"/>
                <w:sz w:val="20"/>
                <w:szCs w:val="20"/>
                <w:lang w:val="sl-SI"/>
              </w:rPr>
              <w:t>Upit vezan na dostavu platnih lista. U odgovoru na pitanje 790. navedeno je kako su za organizacije za istraživanje i širenje znanja prihvatljivi isključivo troškovi dnevnica, smještaja i putovanja koji su povezani sa aktivnostima istraživanja i razvoja za koje se dodjeljuje potpora temeljem ovog Poziva. Da li, s obzirom na navedeno, moramo predati i 12 platnih lista za istraživače koji su zaposleni na organizacijama za istraživanje i širenje znanja ili je dovoljno dostaviti predikciju troškova dnevnica, smještaja i putovanja?</w:t>
            </w:r>
          </w:p>
          <w:p w:rsidR="002502FF" w:rsidRPr="00810B70" w:rsidRDefault="002502FF" w:rsidP="002502FF">
            <w:pPr>
              <w:pStyle w:val="Odlomakpopisa"/>
              <w:rPr>
                <w:rFonts w:ascii="Times New Roman" w:hAnsi="Times New Roman" w:cs="Times New Roman"/>
                <w:sz w:val="20"/>
                <w:szCs w:val="20"/>
                <w:lang w:val="sl-SI"/>
              </w:rPr>
            </w:pPr>
          </w:p>
          <w:p w:rsidR="002502FF" w:rsidRPr="00810B70" w:rsidRDefault="002502FF" w:rsidP="002502FF">
            <w:pPr>
              <w:numPr>
                <w:ilvl w:val="0"/>
                <w:numId w:val="39"/>
              </w:numPr>
              <w:rPr>
                <w:rFonts w:ascii="Times New Roman" w:hAnsi="Times New Roman" w:cs="Times New Roman"/>
                <w:sz w:val="20"/>
                <w:szCs w:val="20"/>
                <w:lang w:val="sl-SI"/>
              </w:rPr>
            </w:pPr>
            <w:r w:rsidRPr="00810B70">
              <w:rPr>
                <w:rFonts w:ascii="Times New Roman" w:eastAsia="Times New Roman" w:hAnsi="Times New Roman" w:cs="Times New Roman"/>
                <w:sz w:val="20"/>
                <w:szCs w:val="20"/>
                <w:lang w:val="sl-SI"/>
              </w:rPr>
              <w:t>Da li postoje pravila prihvatljivosti troškova smještaja (recimo kategorija hotela, maksimalni iznos troškova noćenja) i prihvatljivosti troškova putovanja (javni prijevoz, kategorija aviona i sl.)?</w:t>
            </w:r>
          </w:p>
        </w:tc>
        <w:tc>
          <w:tcPr>
            <w:tcW w:w="6658" w:type="dxa"/>
          </w:tcPr>
          <w:p w:rsidR="001843E0" w:rsidRDefault="001843E0" w:rsidP="002502FF">
            <w:pPr>
              <w:pStyle w:val="Tekstfusnote"/>
              <w:rPr>
                <w:rFonts w:ascii="Times New Roman" w:eastAsia="Calibri" w:hAnsi="Times New Roman" w:cs="Times New Roman"/>
                <w:lang w:val="sl-SI" w:eastAsia="en-GB"/>
              </w:rPr>
            </w:pPr>
          </w:p>
          <w:p w:rsidR="002502FF" w:rsidRPr="00810B70" w:rsidRDefault="002502FF" w:rsidP="002502FF">
            <w:pPr>
              <w:pStyle w:val="Tekstfusnote"/>
            </w:pPr>
            <w:r w:rsidRPr="00810B70">
              <w:rPr>
                <w:rFonts w:ascii="Times New Roman" w:eastAsia="Calibri" w:hAnsi="Times New Roman" w:cs="Times New Roman"/>
                <w:lang w:val="sl-SI" w:eastAsia="en-GB"/>
              </w:rPr>
              <w:t>1. Obzirom da za</w:t>
            </w:r>
            <w:r w:rsidR="006A44A9">
              <w:rPr>
                <w:rFonts w:ascii="Times New Roman" w:eastAsia="Calibri" w:hAnsi="Times New Roman" w:cs="Times New Roman"/>
                <w:lang w:val="sl-SI" w:eastAsia="en-GB"/>
              </w:rPr>
              <w:t xml:space="preserve"> stranog partnera koji je</w:t>
            </w:r>
            <w:r w:rsidRPr="00810B70">
              <w:rPr>
                <w:rFonts w:ascii="Times New Roman" w:eastAsia="Calibri" w:hAnsi="Times New Roman" w:cs="Times New Roman"/>
                <w:lang w:val="sl-SI" w:eastAsia="en-GB"/>
              </w:rPr>
              <w:t xml:space="preserve"> Organizacij</w:t>
            </w:r>
            <w:r w:rsidR="006A44A9">
              <w:rPr>
                <w:rFonts w:ascii="Times New Roman" w:eastAsia="Calibri" w:hAnsi="Times New Roman" w:cs="Times New Roman"/>
                <w:lang w:val="sl-SI" w:eastAsia="en-GB"/>
              </w:rPr>
              <w:t>a</w:t>
            </w:r>
            <w:r w:rsidRPr="00810B70">
              <w:rPr>
                <w:rFonts w:ascii="Times New Roman" w:eastAsia="Calibri" w:hAnsi="Times New Roman" w:cs="Times New Roman"/>
                <w:lang w:val="sl-SI" w:eastAsia="en-GB"/>
              </w:rPr>
              <w:t xml:space="preserve"> za istraživanje i širenje znanja koja prima plaću iz proračuna države sjedništa, iste nisu prihvatljiv trošak te dokaze za plaće nije potrebno dostavljati. Za troškove dnevnica, </w:t>
            </w:r>
            <w:r w:rsidR="006A44A9">
              <w:rPr>
                <w:rFonts w:ascii="Times New Roman" w:eastAsia="Calibri" w:hAnsi="Times New Roman" w:cs="Times New Roman"/>
                <w:lang w:val="sl-SI" w:eastAsia="en-GB"/>
              </w:rPr>
              <w:t>smještaja i putovanja potrebno je napraviti projekciju</w:t>
            </w:r>
            <w:r w:rsidRPr="00810B70">
              <w:rPr>
                <w:rFonts w:ascii="Times New Roman" w:eastAsia="Calibri" w:hAnsi="Times New Roman" w:cs="Times New Roman"/>
                <w:lang w:val="sl-SI" w:eastAsia="en-GB"/>
              </w:rPr>
              <w:t xml:space="preserve"> na temelju istraživanje tržišta (moguće je dostaviti inicijalne ponude).</w:t>
            </w:r>
          </w:p>
          <w:p w:rsidR="002502FF" w:rsidRPr="00810B70" w:rsidRDefault="002502FF" w:rsidP="002502FF">
            <w:pPr>
              <w:pStyle w:val="Tekstfusnote"/>
              <w:rPr>
                <w:rFonts w:ascii="Times New Roman" w:eastAsia="Calibri" w:hAnsi="Times New Roman" w:cs="Times New Roman"/>
                <w:lang w:val="sl-SI" w:eastAsia="en-GB"/>
              </w:rPr>
            </w:pPr>
          </w:p>
          <w:p w:rsidR="002502FF" w:rsidRPr="00810B70" w:rsidRDefault="002502FF" w:rsidP="002502FF">
            <w:pPr>
              <w:autoSpaceDE w:val="0"/>
              <w:autoSpaceDN w:val="0"/>
              <w:adjustRightInd w:val="0"/>
              <w:jc w:val="both"/>
              <w:rPr>
                <w:rFonts w:ascii="Times New Roman" w:eastAsia="Calibri" w:hAnsi="Times New Roman" w:cs="Times New Roman"/>
                <w:lang w:val="sl-SI" w:eastAsia="en-GB"/>
              </w:rPr>
            </w:pPr>
            <w:r w:rsidRPr="00810B70">
              <w:rPr>
                <w:rFonts w:ascii="Times New Roman" w:eastAsia="Calibri" w:hAnsi="Times New Roman" w:cs="Times New Roman"/>
                <w:sz w:val="20"/>
                <w:szCs w:val="20"/>
                <w:lang w:val="sl-SI" w:eastAsia="en-GB"/>
              </w:rPr>
              <w:t xml:space="preserve">2. </w:t>
            </w:r>
            <w:r>
              <w:rPr>
                <w:rFonts w:ascii="Times New Roman" w:eastAsia="Calibri" w:hAnsi="Times New Roman" w:cs="Times New Roman"/>
                <w:sz w:val="20"/>
                <w:szCs w:val="20"/>
                <w:lang w:val="sl-SI" w:eastAsia="en-GB"/>
              </w:rPr>
              <w:t>Za stranog partnera koji je organizacija za istraživanje i širenje znanja p</w:t>
            </w:r>
            <w:r w:rsidRPr="00810B70">
              <w:rPr>
                <w:rFonts w:ascii="Times New Roman" w:hAnsi="Times New Roman" w:cs="Times New Roman"/>
                <w:sz w:val="20"/>
                <w:szCs w:val="20"/>
              </w:rPr>
              <w:t>rihvatljivi su isključivo troškovi dnevnica, smještaja i putovanja koji su povezani sa aktivnostima istraživanja i razvoja za koje se dodjeljuje potpora temeljem ovog Poziva te ograničenja temeljem istih nema.</w:t>
            </w:r>
          </w:p>
          <w:p w:rsidR="002502FF" w:rsidRPr="00810B70" w:rsidRDefault="002502FF" w:rsidP="002502FF">
            <w:pPr>
              <w:pStyle w:val="Tekstfusnote"/>
              <w:rPr>
                <w:rFonts w:ascii="Times New Roman" w:eastAsia="Calibri" w:hAnsi="Times New Roman" w:cs="Times New Roman"/>
                <w:lang w:val="sl-SI" w:eastAsia="en-GB"/>
              </w:rPr>
            </w:pPr>
          </w:p>
        </w:tc>
      </w:tr>
      <w:tr w:rsidR="002502FF" w:rsidRPr="000C40BC" w:rsidTr="00E728B6">
        <w:trPr>
          <w:gridAfter w:val="1"/>
          <w:wAfter w:w="6" w:type="dxa"/>
          <w:trHeight w:val="20"/>
        </w:trPr>
        <w:tc>
          <w:tcPr>
            <w:tcW w:w="566" w:type="dxa"/>
          </w:tcPr>
          <w:p w:rsidR="002502FF" w:rsidRPr="000C40BC"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0C40BC" w:rsidRDefault="002502FF" w:rsidP="002502FF">
            <w:pPr>
              <w:rPr>
                <w:rFonts w:ascii="Times New Roman" w:hAnsi="Times New Roman" w:cs="Times New Roman"/>
                <w:sz w:val="20"/>
                <w:szCs w:val="20"/>
              </w:rPr>
            </w:pPr>
            <w:r w:rsidRPr="000C40BC">
              <w:rPr>
                <w:rFonts w:ascii="Times New Roman" w:hAnsi="Times New Roman" w:cs="Times New Roman"/>
                <w:sz w:val="20"/>
                <w:szCs w:val="20"/>
              </w:rPr>
              <w:t>15/05/17</w:t>
            </w:r>
          </w:p>
        </w:tc>
        <w:tc>
          <w:tcPr>
            <w:tcW w:w="6377" w:type="dxa"/>
          </w:tcPr>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 xml:space="preserve">Molimo Vas pojašnjenje vezano uz prihvatljivost troškova inozemnog partnera na projektu. Partner je inozemno sveučilište, odnosno stručnjaci koji rade na razvoju specifične tehnologije. </w:t>
            </w:r>
          </w:p>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 xml:space="preserve">Prema UzP Točka 2.2. Prihvatljivi partneri: je i onaj koji nema sjedište, odnosno poslovnu jedinicu ili podružnicu u RH, a sudjeluje </w:t>
            </w:r>
            <w:r w:rsidRPr="00F56B9E">
              <w:rPr>
                <w:rFonts w:ascii="Times New Roman" w:hAnsi="Times New Roman" w:cs="Times New Roman"/>
                <w:b/>
                <w:bCs/>
                <w:sz w:val="20"/>
                <w:szCs w:val="20"/>
              </w:rPr>
              <w:t>u projektu sa najviše do 15% prihvatljivih troškova projekta.</w:t>
            </w:r>
            <w:r w:rsidRPr="00F56B9E">
              <w:rPr>
                <w:rFonts w:ascii="Times New Roman" w:hAnsi="Times New Roman" w:cs="Times New Roman"/>
                <w:sz w:val="20"/>
                <w:szCs w:val="20"/>
              </w:rPr>
              <w:t xml:space="preserve"> </w:t>
            </w:r>
          </w:p>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 xml:space="preserve">Pretpostavimo da će dio navedenih troškova biti i troškovi plaće stranog stručnjaka koji </w:t>
            </w:r>
            <w:r w:rsidRPr="00F56B9E">
              <w:rPr>
                <w:rFonts w:ascii="Times New Roman" w:hAnsi="Times New Roman" w:cs="Times New Roman"/>
                <w:b/>
                <w:bCs/>
                <w:sz w:val="20"/>
                <w:szCs w:val="20"/>
              </w:rPr>
              <w:t>ne prima plaću iz Državnog proračuna RH.</w:t>
            </w:r>
          </w:p>
          <w:p w:rsidR="002502FF" w:rsidRPr="00F56B9E" w:rsidRDefault="002502FF" w:rsidP="002502FF">
            <w:pPr>
              <w:rPr>
                <w:rFonts w:ascii="Times New Roman" w:hAnsi="Times New Roman" w:cs="Times New Roman"/>
                <w:sz w:val="20"/>
                <w:szCs w:val="20"/>
              </w:rPr>
            </w:pPr>
          </w:p>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Zbunio nas je Vaš odgovor 790 od 14/04/17  vezano za troškove inozemnog fakulteta u kojem piše:</w:t>
            </w:r>
          </w:p>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„Ukoliko se radi o organizacijama za istraživanje i širenje znanja prihvatljivi su isključivo troškovi dnevnica, smještaja i putovanja koji su povezani sa aktivnostima istraživanja i razvoja za koje se dodjeljuje potpora temeljem ovog Poziva.“</w:t>
            </w:r>
          </w:p>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 xml:space="preserve">Prema Vašem odgovoru čini se da su strani partneri na projektu na neki način diskriminirani obzirom da trošak rada stranog stručnjaka nije prihvatljiv. Pored toga, otežavajuća je i okolnost da svoje aktivnosti navedeni stručnjaci ne mogu provoditi na matičnoj instituciji, već moraju aktivnosti provoditi na teritoriju HR. </w:t>
            </w:r>
          </w:p>
          <w:p w:rsidR="002502FF" w:rsidRPr="00F56B9E" w:rsidRDefault="002502FF" w:rsidP="002502FF">
            <w:pPr>
              <w:rPr>
                <w:rFonts w:ascii="Times New Roman" w:hAnsi="Times New Roman" w:cs="Times New Roman"/>
                <w:sz w:val="20"/>
                <w:szCs w:val="20"/>
              </w:rPr>
            </w:pPr>
          </w:p>
          <w:p w:rsidR="002502FF" w:rsidRPr="00F56B9E" w:rsidRDefault="002502FF" w:rsidP="002502FF">
            <w:pPr>
              <w:rPr>
                <w:rFonts w:ascii="Times New Roman" w:hAnsi="Times New Roman" w:cs="Times New Roman"/>
                <w:sz w:val="20"/>
                <w:szCs w:val="20"/>
              </w:rPr>
            </w:pPr>
            <w:r w:rsidRPr="00F56B9E">
              <w:rPr>
                <w:rFonts w:ascii="Times New Roman" w:hAnsi="Times New Roman" w:cs="Times New Roman"/>
                <w:sz w:val="20"/>
                <w:szCs w:val="20"/>
              </w:rPr>
              <w:t xml:space="preserve">Obzirom da je za domaći IRI sektor vrlo važna suradnja s inozemnim znanstvenicima, kojima osim mora i sunca, nadamo se možemo ponuditi i nešto više, </w:t>
            </w:r>
            <w:r w:rsidRPr="00810B70">
              <w:rPr>
                <w:rFonts w:ascii="Times New Roman" w:hAnsi="Times New Roman" w:cs="Times New Roman"/>
                <w:sz w:val="20"/>
                <w:szCs w:val="20"/>
              </w:rPr>
              <w:t>molimo Vas da dodatno razmotrite prihvatljive troškove u slučaju inozemnih organizacija za istraživanje i širenje znanja.</w:t>
            </w:r>
          </w:p>
        </w:tc>
        <w:tc>
          <w:tcPr>
            <w:tcW w:w="6658" w:type="dxa"/>
          </w:tcPr>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r>
              <w:rPr>
                <w:rFonts w:ascii="Times New Roman" w:hAnsi="Times New Roman" w:cs="Times New Roman"/>
              </w:rPr>
              <w:t xml:space="preserve">Sukladno važećim UzP kod </w:t>
            </w:r>
            <w:r w:rsidRPr="00F56B9E">
              <w:rPr>
                <w:rFonts w:ascii="Times New Roman" w:hAnsi="Times New Roman" w:cs="Times New Roman"/>
              </w:rPr>
              <w:t>organizacija za istraživanje i širenje znanja prihvatljivi su isključivo troškovi dnevnica, smještaja i putovanja koji su povezani sa aktivnostima istraživanja i razvoja za koje se dodjeljuje potpora temeljem ovog Poziva</w:t>
            </w:r>
            <w:r>
              <w:rPr>
                <w:rFonts w:ascii="Times New Roman" w:hAnsi="Times New Roman" w:cs="Times New Roman"/>
              </w:rPr>
              <w:t>.</w:t>
            </w: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i/>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Default="002502FF" w:rsidP="002502FF">
            <w:pPr>
              <w:pStyle w:val="Tekstfusnote"/>
              <w:rPr>
                <w:rFonts w:ascii="Times New Roman" w:eastAsia="Calibri" w:hAnsi="Times New Roman" w:cs="Times New Roman"/>
                <w:color w:val="FF0000"/>
                <w:lang w:eastAsia="en-GB"/>
              </w:rPr>
            </w:pPr>
          </w:p>
          <w:p w:rsidR="002502FF" w:rsidRPr="00F56B9E" w:rsidRDefault="002502FF" w:rsidP="002502FF">
            <w:pPr>
              <w:pStyle w:val="Tekstfusnote"/>
              <w:rPr>
                <w:rFonts w:ascii="Times New Roman" w:eastAsia="Calibri" w:hAnsi="Times New Roman" w:cs="Times New Roman"/>
                <w:color w:val="FF0000"/>
                <w:lang w:eastAsia="en-GB"/>
              </w:rPr>
            </w:pPr>
          </w:p>
        </w:tc>
      </w:tr>
      <w:tr w:rsidR="002502FF" w:rsidRPr="000C40BC" w:rsidTr="00E728B6">
        <w:trPr>
          <w:gridAfter w:val="1"/>
          <w:wAfter w:w="6" w:type="dxa"/>
          <w:trHeight w:val="20"/>
        </w:trPr>
        <w:tc>
          <w:tcPr>
            <w:tcW w:w="566" w:type="dxa"/>
          </w:tcPr>
          <w:p w:rsidR="002502FF" w:rsidRPr="000C40BC"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0C40BC" w:rsidRDefault="002502FF" w:rsidP="002502FF">
            <w:pPr>
              <w:rPr>
                <w:rFonts w:ascii="Times New Roman" w:hAnsi="Times New Roman" w:cs="Times New Roman"/>
                <w:sz w:val="20"/>
                <w:szCs w:val="20"/>
              </w:rPr>
            </w:pPr>
            <w:r w:rsidRPr="000C40BC">
              <w:rPr>
                <w:rFonts w:ascii="Times New Roman" w:hAnsi="Times New Roman" w:cs="Times New Roman"/>
                <w:sz w:val="20"/>
                <w:szCs w:val="20"/>
              </w:rPr>
              <w:t>15/05/17</w:t>
            </w:r>
          </w:p>
        </w:tc>
        <w:tc>
          <w:tcPr>
            <w:tcW w:w="6377" w:type="dxa"/>
          </w:tcPr>
          <w:p w:rsidR="002502FF" w:rsidRPr="0012727C" w:rsidRDefault="002502FF" w:rsidP="002502FF">
            <w:pPr>
              <w:rPr>
                <w:rFonts w:ascii="Times New Roman" w:hAnsi="Times New Roman" w:cs="Times New Roman"/>
                <w:sz w:val="20"/>
                <w:szCs w:val="20"/>
              </w:rPr>
            </w:pPr>
            <w:r w:rsidRPr="0012727C">
              <w:rPr>
                <w:rFonts w:ascii="Times New Roman" w:hAnsi="Times New Roman" w:cs="Times New Roman"/>
                <w:sz w:val="20"/>
                <w:szCs w:val="20"/>
              </w:rPr>
              <w:t xml:space="preserve">1) Koja je razlika između termina „obavljanje </w:t>
            </w:r>
            <w:r w:rsidRPr="0012727C">
              <w:rPr>
                <w:rFonts w:ascii="Times New Roman" w:hAnsi="Times New Roman" w:cs="Times New Roman"/>
                <w:i/>
                <w:iCs/>
                <w:sz w:val="20"/>
                <w:szCs w:val="20"/>
              </w:rPr>
              <w:t>gospodarske</w:t>
            </w:r>
            <w:r w:rsidRPr="0012727C">
              <w:rPr>
                <w:rFonts w:ascii="Times New Roman" w:hAnsi="Times New Roman" w:cs="Times New Roman"/>
                <w:sz w:val="20"/>
                <w:szCs w:val="20"/>
              </w:rPr>
              <w:t xml:space="preserve"> djelatnosti“ te „obavljanje</w:t>
            </w:r>
            <w:r w:rsidRPr="0012727C">
              <w:rPr>
                <w:rFonts w:ascii="Times New Roman" w:hAnsi="Times New Roman" w:cs="Times New Roman"/>
                <w:i/>
                <w:iCs/>
                <w:sz w:val="20"/>
                <w:szCs w:val="20"/>
              </w:rPr>
              <w:t xml:space="preserve"> ekonomske </w:t>
            </w:r>
            <w:r w:rsidRPr="0012727C">
              <w:rPr>
                <w:rFonts w:ascii="Times New Roman" w:hAnsi="Times New Roman" w:cs="Times New Roman"/>
                <w:sz w:val="20"/>
                <w:szCs w:val="20"/>
              </w:rPr>
              <w:t>djelatnosti“ a u svrhu boljeg razumijevanja kriterija za isključenje na str. 21, UZP.</w:t>
            </w:r>
          </w:p>
          <w:p w:rsidR="002502FF" w:rsidRPr="0012727C" w:rsidRDefault="002502FF" w:rsidP="002502FF"/>
          <w:p w:rsidR="002502FF" w:rsidRPr="0012727C" w:rsidRDefault="002502FF" w:rsidP="002502FF">
            <w:pPr>
              <w:rPr>
                <w:rFonts w:ascii="Times New Roman" w:hAnsi="Times New Roman" w:cs="Times New Roman"/>
                <w:sz w:val="20"/>
                <w:szCs w:val="20"/>
              </w:rPr>
            </w:pPr>
          </w:p>
        </w:tc>
        <w:tc>
          <w:tcPr>
            <w:tcW w:w="6658" w:type="dxa"/>
          </w:tcPr>
          <w:p w:rsidR="002502FF" w:rsidRPr="0012727C" w:rsidRDefault="002502FF" w:rsidP="002502FF">
            <w:pPr>
              <w:pStyle w:val="Tekstfusnote"/>
              <w:rPr>
                <w:rFonts w:ascii="Times New Roman" w:eastAsia="Calibri" w:hAnsi="Times New Roman" w:cs="Times New Roman"/>
                <w:lang w:eastAsia="en-GB"/>
              </w:rPr>
            </w:pPr>
            <w:r>
              <w:rPr>
                <w:rFonts w:ascii="Times New Roman" w:eastAsia="Calibri" w:hAnsi="Times New Roman" w:cs="Times New Roman"/>
                <w:lang w:eastAsia="en-GB"/>
              </w:rPr>
              <w:t>R</w:t>
            </w:r>
            <w:r w:rsidRPr="0012727C">
              <w:rPr>
                <w:rFonts w:ascii="Times New Roman" w:eastAsia="Calibri" w:hAnsi="Times New Roman" w:cs="Times New Roman"/>
                <w:lang w:eastAsia="en-GB"/>
              </w:rPr>
              <w:t xml:space="preserve">adi </w:t>
            </w:r>
            <w:r>
              <w:rPr>
                <w:rFonts w:ascii="Times New Roman" w:eastAsia="Calibri" w:hAnsi="Times New Roman" w:cs="Times New Roman"/>
                <w:lang w:eastAsia="en-GB"/>
              </w:rPr>
              <w:t xml:space="preserve">se </w:t>
            </w:r>
            <w:r w:rsidRPr="0012727C">
              <w:rPr>
                <w:rFonts w:ascii="Times New Roman" w:eastAsia="Calibri" w:hAnsi="Times New Roman" w:cs="Times New Roman"/>
                <w:lang w:eastAsia="en-GB"/>
              </w:rPr>
              <w:t>o sinonimima</w:t>
            </w:r>
            <w:r w:rsidR="001843E0">
              <w:rPr>
                <w:rFonts w:ascii="Times New Roman" w:eastAsia="Calibri" w:hAnsi="Times New Roman" w:cs="Times New Roman"/>
                <w:lang w:eastAsia="en-GB"/>
              </w:rPr>
              <w:t xml:space="preserve"> u ovom natječaju</w:t>
            </w:r>
            <w:r w:rsidRPr="0012727C">
              <w:rPr>
                <w:rFonts w:ascii="Times New Roman" w:eastAsia="Calibri" w:hAnsi="Times New Roman" w:cs="Times New Roman"/>
                <w:lang w:eastAsia="en-GB"/>
              </w:rPr>
              <w:t xml:space="preserve"> iako u literaturi neki autori razlikuju pojmove ekonomija (širi pojam – znanost </w:t>
            </w:r>
            <w:r w:rsidRPr="0012727C">
              <w:rPr>
                <w:rFonts w:ascii="Times New Roman" w:hAnsi="Times New Roman" w:cs="Times New Roman"/>
              </w:rPr>
              <w:t>koja proučava ekonomske djelatnosti uopće ili zasebna gospodarska područja, poduzeća i sl.)</w:t>
            </w:r>
            <w:r w:rsidRPr="0012727C">
              <w:rPr>
                <w:rFonts w:ascii="Times New Roman" w:eastAsia="Calibri" w:hAnsi="Times New Roman" w:cs="Times New Roman"/>
                <w:lang w:eastAsia="en-GB"/>
              </w:rPr>
              <w:t xml:space="preserve"> i  gospodarstvo (</w:t>
            </w:r>
            <w:r w:rsidRPr="0012727C">
              <w:rPr>
                <w:rFonts w:ascii="Times New Roman" w:hAnsi="Times New Roman" w:cs="Times New Roman"/>
              </w:rPr>
              <w:t>skup raznih ekonomskih aktivnosti na nekom prostoru, najčešće državi).</w:t>
            </w:r>
          </w:p>
        </w:tc>
      </w:tr>
      <w:tr w:rsidR="002502FF" w:rsidRPr="000C40BC" w:rsidTr="00E728B6">
        <w:trPr>
          <w:gridAfter w:val="1"/>
          <w:wAfter w:w="6" w:type="dxa"/>
          <w:trHeight w:val="20"/>
        </w:trPr>
        <w:tc>
          <w:tcPr>
            <w:tcW w:w="566" w:type="dxa"/>
          </w:tcPr>
          <w:p w:rsidR="002502FF" w:rsidRPr="000C40BC"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0C40BC" w:rsidRDefault="002502FF" w:rsidP="002502FF">
            <w:pPr>
              <w:rPr>
                <w:rFonts w:ascii="Times New Roman" w:hAnsi="Times New Roman" w:cs="Times New Roman"/>
                <w:sz w:val="20"/>
                <w:szCs w:val="20"/>
              </w:rPr>
            </w:pPr>
            <w:r w:rsidRPr="000C40BC">
              <w:rPr>
                <w:rFonts w:ascii="Times New Roman" w:hAnsi="Times New Roman" w:cs="Times New Roman"/>
                <w:sz w:val="20"/>
                <w:szCs w:val="20"/>
              </w:rPr>
              <w:t>15/05/17</w:t>
            </w:r>
          </w:p>
        </w:tc>
        <w:tc>
          <w:tcPr>
            <w:tcW w:w="6377" w:type="dxa"/>
          </w:tcPr>
          <w:p w:rsidR="002502FF" w:rsidRPr="00CF7AC6" w:rsidRDefault="002502FF" w:rsidP="002502FF">
            <w:pPr>
              <w:rPr>
                <w:rFonts w:ascii="Times New Roman" w:hAnsi="Times New Roman" w:cs="Times New Roman"/>
                <w:sz w:val="20"/>
                <w:szCs w:val="20"/>
              </w:rPr>
            </w:pPr>
            <w:r w:rsidRPr="00CF7AC6">
              <w:rPr>
                <w:rFonts w:ascii="Times New Roman" w:hAnsi="Times New Roman" w:cs="Times New Roman"/>
                <w:sz w:val="20"/>
                <w:szCs w:val="20"/>
              </w:rPr>
              <w:t>1) Što je potrebno uvrstiti pod opcijom „Metoda procjene neto prihoda“ u prijavnom obrascu A, stranica 6? Naime, nismo sigurni da li u potpunosti razumijemo što je potrebno uvrstiti.</w:t>
            </w:r>
          </w:p>
          <w:p w:rsidR="002502FF" w:rsidRPr="00F56B9E" w:rsidRDefault="002502FF" w:rsidP="002502FF">
            <w:pPr>
              <w:rPr>
                <w:rFonts w:ascii="Times New Roman" w:hAnsi="Times New Roman" w:cs="Times New Roman"/>
              </w:rPr>
            </w:pPr>
          </w:p>
        </w:tc>
        <w:tc>
          <w:tcPr>
            <w:tcW w:w="6658" w:type="dxa"/>
          </w:tcPr>
          <w:p w:rsidR="002502FF" w:rsidRDefault="002502FF" w:rsidP="002502FF">
            <w:pPr>
              <w:rPr>
                <w:rFonts w:ascii="Times New Roman" w:eastAsia="Calibri" w:hAnsi="Times New Roman" w:cs="Times New Roman"/>
                <w:i/>
                <w:color w:val="FF0000"/>
                <w:lang w:eastAsia="en-GB"/>
              </w:rPr>
            </w:pPr>
            <w:r w:rsidRPr="0012727C">
              <w:rPr>
                <w:rFonts w:ascii="Times New Roman" w:eastAsia="Calibri" w:hAnsi="Times New Roman" w:cs="Times New Roman"/>
                <w:sz w:val="20"/>
                <w:szCs w:val="20"/>
                <w:lang w:eastAsia="en-GB"/>
              </w:rPr>
              <w:t xml:space="preserve">U prijavnom obrascu A, 8.0 , str. 13. </w:t>
            </w:r>
            <w:r w:rsidRPr="0012727C">
              <w:rPr>
                <w:rFonts w:ascii="Times New Roman" w:hAnsi="Times New Roman" w:cs="Times New Roman"/>
                <w:sz w:val="20"/>
                <w:szCs w:val="20"/>
              </w:rPr>
              <w:t>IZVOR FINANCIRANJA PRIHVATLJIVIH TROŠKOVA PROJEKTA,  dužni ste navesti metodu procjene neto prihoda prema ponuđenim opcijama. Izabranu metodu možete navesti i na str. 6., Kratak opis projekta</w:t>
            </w:r>
            <w:r>
              <w:rPr>
                <w:rFonts w:ascii="Times New Roman" w:hAnsi="Times New Roman" w:cs="Times New Roman"/>
                <w:sz w:val="20"/>
                <w:szCs w:val="20"/>
              </w:rPr>
              <w:t>.</w:t>
            </w:r>
          </w:p>
        </w:tc>
      </w:tr>
    </w:tbl>
    <w:p w:rsidR="00EB3EF3" w:rsidRPr="000C40BC" w:rsidRDefault="00EB3EF3" w:rsidP="00345CFB">
      <w:pPr>
        <w:spacing w:after="0" w:line="240" w:lineRule="auto"/>
        <w:rPr>
          <w:rFonts w:ascii="Times New Roman" w:eastAsia="Calibri" w:hAnsi="Times New Roman" w:cs="Times New Roman"/>
          <w:sz w:val="20"/>
          <w:szCs w:val="20"/>
        </w:rPr>
      </w:pPr>
    </w:p>
    <w:sectPr w:rsidR="00EB3EF3" w:rsidRPr="000C40BC"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39" w:rsidRDefault="00460E39" w:rsidP="00A93112">
      <w:pPr>
        <w:spacing w:after="0" w:line="240" w:lineRule="auto"/>
      </w:pPr>
      <w:r>
        <w:separator/>
      </w:r>
    </w:p>
  </w:endnote>
  <w:endnote w:type="continuationSeparator" w:id="0">
    <w:p w:rsidR="00460E39" w:rsidRDefault="00460E39"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Default="005716DB">
    <w:pPr>
      <w:pStyle w:val="Podnoje"/>
      <w:jc w:val="right"/>
    </w:pPr>
  </w:p>
  <w:p w:rsidR="005716DB" w:rsidRDefault="005716D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Default="005716DB">
    <w:pPr>
      <w:pStyle w:val="Podnoje"/>
    </w:pPr>
  </w:p>
  <w:p w:rsidR="005716DB" w:rsidRDefault="005716D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Default="005716D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716DB" w:rsidRDefault="005716D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39" w:rsidRDefault="00460E39" w:rsidP="00A93112">
      <w:pPr>
        <w:spacing w:after="0" w:line="240" w:lineRule="auto"/>
      </w:pPr>
      <w:r>
        <w:separator/>
      </w:r>
    </w:p>
  </w:footnote>
  <w:footnote w:type="continuationSeparator" w:id="0">
    <w:p w:rsidR="00460E39" w:rsidRDefault="00460E39"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B" w:rsidRDefault="005716DB">
    <w:pPr>
      <w:pStyle w:val="Zaglavlje"/>
      <w:jc w:val="right"/>
    </w:pPr>
  </w:p>
  <w:p w:rsidR="005716DB" w:rsidRDefault="005716D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5716DB" w:rsidRPr="00855C20" w:rsidTr="00A35068">
      <w:trPr>
        <w:trHeight w:val="903"/>
      </w:trPr>
      <w:tc>
        <w:tcPr>
          <w:tcW w:w="0" w:type="auto"/>
          <w:tcMar>
            <w:top w:w="0" w:type="dxa"/>
            <w:left w:w="108" w:type="dxa"/>
            <w:bottom w:w="0" w:type="dxa"/>
            <w:right w:w="108" w:type="dxa"/>
          </w:tcMar>
          <w:hideMark/>
        </w:tcPr>
        <w:p w:rsidR="005716DB" w:rsidRDefault="005716DB"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716DB" w:rsidRPr="00855C20" w:rsidRDefault="005716DB"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5716DB" w:rsidRDefault="005716DB"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E44"/>
    <w:multiLevelType w:val="hybridMultilevel"/>
    <w:tmpl w:val="25A4664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5">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B44A1"/>
    <w:multiLevelType w:val="multilevel"/>
    <w:tmpl w:val="36F25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4A6C5213"/>
    <w:multiLevelType w:val="multilevel"/>
    <w:tmpl w:val="C5BA182E"/>
    <w:lvl w:ilvl="0">
      <w:start w:val="2"/>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6">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AC7001D"/>
    <w:multiLevelType w:val="multilevel"/>
    <w:tmpl w:val="8F122CB8"/>
    <w:lvl w:ilvl="0">
      <w:start w:val="1"/>
      <w:numFmt w:val="decimal"/>
      <w:pStyle w:val="Naslov1"/>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EE620B6"/>
    <w:multiLevelType w:val="multilevel"/>
    <w:tmpl w:val="1374B99A"/>
    <w:lvl w:ilvl="0">
      <w:start w:val="3"/>
      <w:numFmt w:val="decimal"/>
      <w:lvlText w:val="%1.0."/>
      <w:lvlJc w:val="left"/>
      <w:pPr>
        <w:ind w:left="360" w:hanging="360"/>
      </w:pPr>
      <w:rPr>
        <w:rFonts w:ascii="Times New Roman" w:hAnsi="Times New Roman" w:cs="Times New Roman" w:hint="default"/>
        <w:b/>
        <w:sz w:val="24"/>
        <w:szCs w:val="24"/>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4"/>
  </w:num>
  <w:num w:numId="2">
    <w:abstractNumId w:val="27"/>
  </w:num>
  <w:num w:numId="3">
    <w:abstractNumId w:val="17"/>
  </w:num>
  <w:num w:numId="4">
    <w:abstractNumId w:val="12"/>
  </w:num>
  <w:num w:numId="5">
    <w:abstractNumId w:val="33"/>
  </w:num>
  <w:num w:numId="6">
    <w:abstractNumId w:val="13"/>
  </w:num>
  <w:num w:numId="7">
    <w:abstractNumId w:val="21"/>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4"/>
  </w:num>
  <w:num w:numId="18">
    <w:abstractNumId w:val="4"/>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0"/>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36CF"/>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4AE"/>
    <w:rsid w:val="000425A0"/>
    <w:rsid w:val="00045EF6"/>
    <w:rsid w:val="00045FEB"/>
    <w:rsid w:val="000511C3"/>
    <w:rsid w:val="0005131A"/>
    <w:rsid w:val="000521C6"/>
    <w:rsid w:val="00052E61"/>
    <w:rsid w:val="000553DF"/>
    <w:rsid w:val="0005562C"/>
    <w:rsid w:val="000562B7"/>
    <w:rsid w:val="00056700"/>
    <w:rsid w:val="0006156E"/>
    <w:rsid w:val="00062493"/>
    <w:rsid w:val="000632FE"/>
    <w:rsid w:val="00063375"/>
    <w:rsid w:val="0006347B"/>
    <w:rsid w:val="000637A8"/>
    <w:rsid w:val="000646B1"/>
    <w:rsid w:val="00064E4A"/>
    <w:rsid w:val="000653F2"/>
    <w:rsid w:val="00066A22"/>
    <w:rsid w:val="000673B5"/>
    <w:rsid w:val="0007317C"/>
    <w:rsid w:val="00073CE6"/>
    <w:rsid w:val="00074F8B"/>
    <w:rsid w:val="00075454"/>
    <w:rsid w:val="00075C01"/>
    <w:rsid w:val="0007710E"/>
    <w:rsid w:val="000772C3"/>
    <w:rsid w:val="0007774D"/>
    <w:rsid w:val="00077A11"/>
    <w:rsid w:val="00080DF1"/>
    <w:rsid w:val="00080E2F"/>
    <w:rsid w:val="0008139C"/>
    <w:rsid w:val="000813C6"/>
    <w:rsid w:val="00081A32"/>
    <w:rsid w:val="00082634"/>
    <w:rsid w:val="00083119"/>
    <w:rsid w:val="00086544"/>
    <w:rsid w:val="00090419"/>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6A34"/>
    <w:rsid w:val="000B7EF7"/>
    <w:rsid w:val="000C01FA"/>
    <w:rsid w:val="000C3083"/>
    <w:rsid w:val="000C32D0"/>
    <w:rsid w:val="000C36BA"/>
    <w:rsid w:val="000C3768"/>
    <w:rsid w:val="000C40BC"/>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4D25"/>
    <w:rsid w:val="000F53C6"/>
    <w:rsid w:val="000F571C"/>
    <w:rsid w:val="000F6A59"/>
    <w:rsid w:val="00100751"/>
    <w:rsid w:val="00101AC2"/>
    <w:rsid w:val="00102770"/>
    <w:rsid w:val="001027F1"/>
    <w:rsid w:val="00102855"/>
    <w:rsid w:val="001046C9"/>
    <w:rsid w:val="0010476B"/>
    <w:rsid w:val="001054E7"/>
    <w:rsid w:val="001072AE"/>
    <w:rsid w:val="00107700"/>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2727C"/>
    <w:rsid w:val="00127C06"/>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B22"/>
    <w:rsid w:val="00171F6C"/>
    <w:rsid w:val="00172281"/>
    <w:rsid w:val="0017379E"/>
    <w:rsid w:val="00174557"/>
    <w:rsid w:val="001749BA"/>
    <w:rsid w:val="00175DAD"/>
    <w:rsid w:val="0017687E"/>
    <w:rsid w:val="00180A12"/>
    <w:rsid w:val="00182BB3"/>
    <w:rsid w:val="00182EA7"/>
    <w:rsid w:val="00182F5F"/>
    <w:rsid w:val="0018410A"/>
    <w:rsid w:val="001843E0"/>
    <w:rsid w:val="00185731"/>
    <w:rsid w:val="001858CB"/>
    <w:rsid w:val="00185CA0"/>
    <w:rsid w:val="00185ECB"/>
    <w:rsid w:val="00187D44"/>
    <w:rsid w:val="00190115"/>
    <w:rsid w:val="00190BDD"/>
    <w:rsid w:val="0019324E"/>
    <w:rsid w:val="00194679"/>
    <w:rsid w:val="00194734"/>
    <w:rsid w:val="001975B3"/>
    <w:rsid w:val="00197D20"/>
    <w:rsid w:val="001A1379"/>
    <w:rsid w:val="001A1D33"/>
    <w:rsid w:val="001A223A"/>
    <w:rsid w:val="001A2678"/>
    <w:rsid w:val="001A2D43"/>
    <w:rsid w:val="001A57CF"/>
    <w:rsid w:val="001A5A6E"/>
    <w:rsid w:val="001B35E9"/>
    <w:rsid w:val="001B382D"/>
    <w:rsid w:val="001B3951"/>
    <w:rsid w:val="001B3FBE"/>
    <w:rsid w:val="001B42BD"/>
    <w:rsid w:val="001B6278"/>
    <w:rsid w:val="001B78C2"/>
    <w:rsid w:val="001B7E2D"/>
    <w:rsid w:val="001C099A"/>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2FF"/>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650F8"/>
    <w:rsid w:val="002658C0"/>
    <w:rsid w:val="00271139"/>
    <w:rsid w:val="00272C7A"/>
    <w:rsid w:val="0027525D"/>
    <w:rsid w:val="002758F8"/>
    <w:rsid w:val="00277868"/>
    <w:rsid w:val="0028019A"/>
    <w:rsid w:val="00280761"/>
    <w:rsid w:val="00281C29"/>
    <w:rsid w:val="00285822"/>
    <w:rsid w:val="00285E75"/>
    <w:rsid w:val="00290A2C"/>
    <w:rsid w:val="002915D5"/>
    <w:rsid w:val="0029305B"/>
    <w:rsid w:val="0029311F"/>
    <w:rsid w:val="002940EC"/>
    <w:rsid w:val="00294C4E"/>
    <w:rsid w:val="0029502F"/>
    <w:rsid w:val="00295107"/>
    <w:rsid w:val="00295173"/>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499B"/>
    <w:rsid w:val="002D52A6"/>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419C"/>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701"/>
    <w:rsid w:val="00342F69"/>
    <w:rsid w:val="00344455"/>
    <w:rsid w:val="00344E41"/>
    <w:rsid w:val="00345323"/>
    <w:rsid w:val="00345CFB"/>
    <w:rsid w:val="00346856"/>
    <w:rsid w:val="00347096"/>
    <w:rsid w:val="0034717C"/>
    <w:rsid w:val="00347A4E"/>
    <w:rsid w:val="00350A8B"/>
    <w:rsid w:val="00353292"/>
    <w:rsid w:val="00353C6F"/>
    <w:rsid w:val="0035557D"/>
    <w:rsid w:val="0035691E"/>
    <w:rsid w:val="00356FC6"/>
    <w:rsid w:val="00357A10"/>
    <w:rsid w:val="003600CD"/>
    <w:rsid w:val="003616B2"/>
    <w:rsid w:val="00361877"/>
    <w:rsid w:val="00361966"/>
    <w:rsid w:val="00362851"/>
    <w:rsid w:val="00363175"/>
    <w:rsid w:val="003633B7"/>
    <w:rsid w:val="0036388D"/>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1998"/>
    <w:rsid w:val="003A48DF"/>
    <w:rsid w:val="003B0DAB"/>
    <w:rsid w:val="003B1896"/>
    <w:rsid w:val="003B1FF2"/>
    <w:rsid w:val="003B21D0"/>
    <w:rsid w:val="003B3241"/>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4207"/>
    <w:rsid w:val="003E6009"/>
    <w:rsid w:val="003E6AB2"/>
    <w:rsid w:val="003E6D26"/>
    <w:rsid w:val="003E7EA6"/>
    <w:rsid w:val="003F0321"/>
    <w:rsid w:val="003F1021"/>
    <w:rsid w:val="003F12BB"/>
    <w:rsid w:val="003F2A5E"/>
    <w:rsid w:val="003F3443"/>
    <w:rsid w:val="003F3A60"/>
    <w:rsid w:val="003F3FB7"/>
    <w:rsid w:val="003F52AA"/>
    <w:rsid w:val="003F5764"/>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0F4"/>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0E39"/>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AD7"/>
    <w:rsid w:val="004B2D2C"/>
    <w:rsid w:val="004B2DEF"/>
    <w:rsid w:val="004B3985"/>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2C20"/>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1123"/>
    <w:rsid w:val="0055261E"/>
    <w:rsid w:val="00553D08"/>
    <w:rsid w:val="005547D8"/>
    <w:rsid w:val="00554B59"/>
    <w:rsid w:val="00557108"/>
    <w:rsid w:val="00560945"/>
    <w:rsid w:val="00561210"/>
    <w:rsid w:val="00561CDD"/>
    <w:rsid w:val="005628BE"/>
    <w:rsid w:val="00562EBA"/>
    <w:rsid w:val="005640E3"/>
    <w:rsid w:val="00564478"/>
    <w:rsid w:val="00566473"/>
    <w:rsid w:val="00566516"/>
    <w:rsid w:val="00571493"/>
    <w:rsid w:val="005716DB"/>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A93"/>
    <w:rsid w:val="005B0F52"/>
    <w:rsid w:val="005B167A"/>
    <w:rsid w:val="005B1879"/>
    <w:rsid w:val="005B373A"/>
    <w:rsid w:val="005B408A"/>
    <w:rsid w:val="005B606E"/>
    <w:rsid w:val="005B69DA"/>
    <w:rsid w:val="005B730D"/>
    <w:rsid w:val="005B7845"/>
    <w:rsid w:val="005B7B5C"/>
    <w:rsid w:val="005B7D2C"/>
    <w:rsid w:val="005C018B"/>
    <w:rsid w:val="005C0579"/>
    <w:rsid w:val="005C0589"/>
    <w:rsid w:val="005C088B"/>
    <w:rsid w:val="005C3733"/>
    <w:rsid w:val="005C483C"/>
    <w:rsid w:val="005C508F"/>
    <w:rsid w:val="005C57EA"/>
    <w:rsid w:val="005C5FEB"/>
    <w:rsid w:val="005C6E89"/>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22AC"/>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51B7"/>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9"/>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67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4A3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29B7"/>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019"/>
    <w:rsid w:val="00772D45"/>
    <w:rsid w:val="0077465C"/>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2F60"/>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06C36"/>
    <w:rsid w:val="00810201"/>
    <w:rsid w:val="008106F4"/>
    <w:rsid w:val="00810B70"/>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67BB4"/>
    <w:rsid w:val="00870914"/>
    <w:rsid w:val="00871147"/>
    <w:rsid w:val="008713D6"/>
    <w:rsid w:val="00871BA8"/>
    <w:rsid w:val="00871D79"/>
    <w:rsid w:val="00872FFF"/>
    <w:rsid w:val="008749CA"/>
    <w:rsid w:val="0087641B"/>
    <w:rsid w:val="0087717E"/>
    <w:rsid w:val="008774A2"/>
    <w:rsid w:val="00880C93"/>
    <w:rsid w:val="008816D3"/>
    <w:rsid w:val="008821AF"/>
    <w:rsid w:val="0088337B"/>
    <w:rsid w:val="00884243"/>
    <w:rsid w:val="008856B6"/>
    <w:rsid w:val="00885DB7"/>
    <w:rsid w:val="0088618B"/>
    <w:rsid w:val="00887E6F"/>
    <w:rsid w:val="00890404"/>
    <w:rsid w:val="008921B0"/>
    <w:rsid w:val="008925B3"/>
    <w:rsid w:val="00892A4D"/>
    <w:rsid w:val="0089417B"/>
    <w:rsid w:val="00895E10"/>
    <w:rsid w:val="0089613F"/>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2A15"/>
    <w:rsid w:val="008B5196"/>
    <w:rsid w:val="008B722F"/>
    <w:rsid w:val="008C02B3"/>
    <w:rsid w:val="008C1E8D"/>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00"/>
    <w:rsid w:val="009357F5"/>
    <w:rsid w:val="00936945"/>
    <w:rsid w:val="0094092D"/>
    <w:rsid w:val="00941447"/>
    <w:rsid w:val="0094186C"/>
    <w:rsid w:val="009419FA"/>
    <w:rsid w:val="00941C69"/>
    <w:rsid w:val="00942F1A"/>
    <w:rsid w:val="00943671"/>
    <w:rsid w:val="009439F5"/>
    <w:rsid w:val="00945E98"/>
    <w:rsid w:val="0094611C"/>
    <w:rsid w:val="0094726B"/>
    <w:rsid w:val="00950416"/>
    <w:rsid w:val="00951109"/>
    <w:rsid w:val="00954531"/>
    <w:rsid w:val="0095523F"/>
    <w:rsid w:val="0095560E"/>
    <w:rsid w:val="0095566F"/>
    <w:rsid w:val="00956F57"/>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DC5"/>
    <w:rsid w:val="00980FD0"/>
    <w:rsid w:val="00981A40"/>
    <w:rsid w:val="00981B90"/>
    <w:rsid w:val="00982324"/>
    <w:rsid w:val="00982FAE"/>
    <w:rsid w:val="00985B3E"/>
    <w:rsid w:val="00985DB6"/>
    <w:rsid w:val="00986155"/>
    <w:rsid w:val="00986744"/>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0474"/>
    <w:rsid w:val="009B3A3F"/>
    <w:rsid w:val="009B45C8"/>
    <w:rsid w:val="009B4912"/>
    <w:rsid w:val="009B5343"/>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42E5"/>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9CD"/>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174"/>
    <w:rsid w:val="00A3031F"/>
    <w:rsid w:val="00A31EBD"/>
    <w:rsid w:val="00A3247B"/>
    <w:rsid w:val="00A333B7"/>
    <w:rsid w:val="00A33565"/>
    <w:rsid w:val="00A344AA"/>
    <w:rsid w:val="00A35068"/>
    <w:rsid w:val="00A351AC"/>
    <w:rsid w:val="00A358C1"/>
    <w:rsid w:val="00A35E47"/>
    <w:rsid w:val="00A36472"/>
    <w:rsid w:val="00A36B3D"/>
    <w:rsid w:val="00A41005"/>
    <w:rsid w:val="00A41596"/>
    <w:rsid w:val="00A42500"/>
    <w:rsid w:val="00A43350"/>
    <w:rsid w:val="00A43501"/>
    <w:rsid w:val="00A43DF2"/>
    <w:rsid w:val="00A44C62"/>
    <w:rsid w:val="00A45925"/>
    <w:rsid w:val="00A46CE0"/>
    <w:rsid w:val="00A47530"/>
    <w:rsid w:val="00A503D7"/>
    <w:rsid w:val="00A51998"/>
    <w:rsid w:val="00A5254E"/>
    <w:rsid w:val="00A52D8E"/>
    <w:rsid w:val="00A531E8"/>
    <w:rsid w:val="00A543F1"/>
    <w:rsid w:val="00A55594"/>
    <w:rsid w:val="00A55DB0"/>
    <w:rsid w:val="00A568DE"/>
    <w:rsid w:val="00A6020C"/>
    <w:rsid w:val="00A606FE"/>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B733E"/>
    <w:rsid w:val="00AC29FC"/>
    <w:rsid w:val="00AC334A"/>
    <w:rsid w:val="00AC4B3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2612"/>
    <w:rsid w:val="00BA3FD8"/>
    <w:rsid w:val="00BA58FC"/>
    <w:rsid w:val="00BA590A"/>
    <w:rsid w:val="00BA5ECF"/>
    <w:rsid w:val="00BA6169"/>
    <w:rsid w:val="00BA7FBF"/>
    <w:rsid w:val="00BB3257"/>
    <w:rsid w:val="00BB3542"/>
    <w:rsid w:val="00BB450C"/>
    <w:rsid w:val="00BC0217"/>
    <w:rsid w:val="00BC1386"/>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0A01"/>
    <w:rsid w:val="00C35975"/>
    <w:rsid w:val="00C35AEF"/>
    <w:rsid w:val="00C35D4F"/>
    <w:rsid w:val="00C35FD2"/>
    <w:rsid w:val="00C36CE5"/>
    <w:rsid w:val="00C36E94"/>
    <w:rsid w:val="00C37656"/>
    <w:rsid w:val="00C37CA4"/>
    <w:rsid w:val="00C40211"/>
    <w:rsid w:val="00C405B7"/>
    <w:rsid w:val="00C40918"/>
    <w:rsid w:val="00C40AD5"/>
    <w:rsid w:val="00C423C3"/>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2EC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CF7AC6"/>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3C45"/>
    <w:rsid w:val="00D24FA9"/>
    <w:rsid w:val="00D25042"/>
    <w:rsid w:val="00D25756"/>
    <w:rsid w:val="00D26B01"/>
    <w:rsid w:val="00D26CE1"/>
    <w:rsid w:val="00D3052E"/>
    <w:rsid w:val="00D308C3"/>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6677"/>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4AA9"/>
    <w:rsid w:val="00E65E6B"/>
    <w:rsid w:val="00E65FC3"/>
    <w:rsid w:val="00E661DB"/>
    <w:rsid w:val="00E6727B"/>
    <w:rsid w:val="00E70864"/>
    <w:rsid w:val="00E71236"/>
    <w:rsid w:val="00E728B6"/>
    <w:rsid w:val="00E7302F"/>
    <w:rsid w:val="00E757D9"/>
    <w:rsid w:val="00E75A1C"/>
    <w:rsid w:val="00E76443"/>
    <w:rsid w:val="00E777FD"/>
    <w:rsid w:val="00E77906"/>
    <w:rsid w:val="00E82317"/>
    <w:rsid w:val="00E83B7E"/>
    <w:rsid w:val="00E8725D"/>
    <w:rsid w:val="00E87CB9"/>
    <w:rsid w:val="00E90429"/>
    <w:rsid w:val="00E90513"/>
    <w:rsid w:val="00E91A97"/>
    <w:rsid w:val="00E92513"/>
    <w:rsid w:val="00E92C06"/>
    <w:rsid w:val="00E93EEC"/>
    <w:rsid w:val="00E94225"/>
    <w:rsid w:val="00E94FC7"/>
    <w:rsid w:val="00E964D1"/>
    <w:rsid w:val="00E97147"/>
    <w:rsid w:val="00EA069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1671"/>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EF775A"/>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2D1C"/>
    <w:rsid w:val="00F13926"/>
    <w:rsid w:val="00F16D43"/>
    <w:rsid w:val="00F17D88"/>
    <w:rsid w:val="00F20726"/>
    <w:rsid w:val="00F20D7F"/>
    <w:rsid w:val="00F24103"/>
    <w:rsid w:val="00F25F91"/>
    <w:rsid w:val="00F26317"/>
    <w:rsid w:val="00F26DC1"/>
    <w:rsid w:val="00F317FF"/>
    <w:rsid w:val="00F318FE"/>
    <w:rsid w:val="00F31ABF"/>
    <w:rsid w:val="00F31C38"/>
    <w:rsid w:val="00F33E8E"/>
    <w:rsid w:val="00F34D19"/>
    <w:rsid w:val="00F358A8"/>
    <w:rsid w:val="00F358C0"/>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6B9E"/>
    <w:rsid w:val="00F57C06"/>
    <w:rsid w:val="00F60C92"/>
    <w:rsid w:val="00F62719"/>
    <w:rsid w:val="00F62A44"/>
    <w:rsid w:val="00F63900"/>
    <w:rsid w:val="00F64A43"/>
    <w:rsid w:val="00F65F96"/>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52C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2D32"/>
    <w:rsid w:val="00FF3606"/>
    <w:rsid w:val="00FF3707"/>
    <w:rsid w:val="00FF3999"/>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paragraph" w:styleId="Naslov1">
    <w:name w:val="heading 1"/>
    <w:basedOn w:val="Normal"/>
    <w:next w:val="Normal"/>
    <w:link w:val="Naslov1Char"/>
    <w:uiPriority w:val="99"/>
    <w:qFormat/>
    <w:rsid w:val="00052E61"/>
    <w:pPr>
      <w:keepNext/>
      <w:numPr>
        <w:numId w:val="40"/>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40"/>
      </w:numPr>
      <w:spacing w:before="120" w:after="120" w:line="240" w:lineRule="auto"/>
      <w:jc w:val="both"/>
    </w:pPr>
    <w:rPr>
      <w:rFonts w:ascii="Tahoma" w:eastAsia="Times New Roman" w:hAnsi="Tahoma" w:cs="Tahom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paragraph" w:styleId="Naslov1">
    <w:name w:val="heading 1"/>
    <w:basedOn w:val="Normal"/>
    <w:next w:val="Normal"/>
    <w:link w:val="Naslov1Char"/>
    <w:uiPriority w:val="99"/>
    <w:qFormat/>
    <w:rsid w:val="00052E61"/>
    <w:pPr>
      <w:keepNext/>
      <w:numPr>
        <w:numId w:val="40"/>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40"/>
      </w:numPr>
      <w:spacing w:before="120" w:after="120" w:line="240" w:lineRule="auto"/>
      <w:jc w:val="both"/>
    </w:pPr>
    <w:rPr>
      <w:rFonts w:ascii="Tahoma" w:eastAsia="Times New Roman" w:hAnsi="Tahoma" w:cs="Tahom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192155405">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393746793">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83440119">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34704578">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7141210">
      <w:bodyDiv w:val="1"/>
      <w:marLeft w:val="0"/>
      <w:marRight w:val="0"/>
      <w:marTop w:val="0"/>
      <w:marBottom w:val="0"/>
      <w:divBdr>
        <w:top w:val="none" w:sz="0" w:space="0" w:color="auto"/>
        <w:left w:val="none" w:sz="0" w:space="0" w:color="auto"/>
        <w:bottom w:val="none" w:sz="0" w:space="0" w:color="auto"/>
        <w:right w:val="none" w:sz="0" w:space="0" w:color="auto"/>
      </w:divBdr>
    </w:div>
    <w:div w:id="1138376093">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4551330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9644788">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572156903">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33092893">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41519213">
      <w:bodyDiv w:val="1"/>
      <w:marLeft w:val="0"/>
      <w:marRight w:val="0"/>
      <w:marTop w:val="0"/>
      <w:marBottom w:val="0"/>
      <w:divBdr>
        <w:top w:val="none" w:sz="0" w:space="0" w:color="auto"/>
        <w:left w:val="none" w:sz="0" w:space="0" w:color="auto"/>
        <w:bottom w:val="none" w:sz="0" w:space="0" w:color="auto"/>
        <w:right w:val="none" w:sz="0" w:space="0" w:color="auto"/>
      </w:divBdr>
    </w:div>
    <w:div w:id="1757750674">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11096980">
      <w:bodyDiv w:val="1"/>
      <w:marLeft w:val="0"/>
      <w:marRight w:val="0"/>
      <w:marTop w:val="0"/>
      <w:marBottom w:val="0"/>
      <w:divBdr>
        <w:top w:val="none" w:sz="0" w:space="0" w:color="auto"/>
        <w:left w:val="none" w:sz="0" w:space="0" w:color="auto"/>
        <w:bottom w:val="none" w:sz="0" w:space="0" w:color="auto"/>
        <w:right w:val="none" w:sz="0" w:space="0" w:color="auto"/>
      </w:divBdr>
    </w:div>
    <w:div w:id="1819110457">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BEAD-F99D-462B-9CB3-F169387B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106237</Words>
  <Characters>605554</Characters>
  <Application>Microsoft Office Word</Application>
  <DocSecurity>0</DocSecurity>
  <Lines>5046</Lines>
  <Paragraphs>1420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2017-05-17T14:34:00Z</dcterms:created>
  <dcterms:modified xsi:type="dcterms:W3CDTF">2017-05-17T14:34:00Z</dcterms:modified>
</cp:coreProperties>
</file>