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2A22" w14:textId="77777777" w:rsidR="00132DDC" w:rsidRPr="00691CB0" w:rsidRDefault="00132DDC">
      <w:pPr>
        <w:rPr>
          <w:rFonts w:ascii="Times New Roman" w:hAnsi="Times New Roman"/>
        </w:rPr>
      </w:pPr>
    </w:p>
    <w:p w14:paraId="5DE09E3B" w14:textId="77777777" w:rsidR="00EE5398" w:rsidRPr="00691CB0" w:rsidRDefault="00EE5398">
      <w:pPr>
        <w:rPr>
          <w:rFonts w:ascii="Times New Roman" w:hAnsi="Times New Roman"/>
        </w:rPr>
      </w:pPr>
    </w:p>
    <w:p w14:paraId="0D231B8C" w14:textId="77777777" w:rsidR="00EE5398" w:rsidRPr="00691CB0" w:rsidRDefault="00EE5398">
      <w:pPr>
        <w:rPr>
          <w:rFonts w:ascii="Times New Roman" w:hAnsi="Times New Roman"/>
        </w:rPr>
      </w:pPr>
    </w:p>
    <w:p w14:paraId="16E482BC" w14:textId="77777777" w:rsidR="0096796F" w:rsidRPr="00691CB0" w:rsidRDefault="0096796F" w:rsidP="0096796F">
      <w:pPr>
        <w:spacing w:after="0"/>
        <w:jc w:val="center"/>
        <w:rPr>
          <w:rFonts w:ascii="Times New Roman" w:hAnsi="Times New Roman"/>
          <w:b/>
          <w:color w:val="000000"/>
          <w:sz w:val="36"/>
          <w:szCs w:val="32"/>
        </w:rPr>
      </w:pPr>
      <w:r w:rsidRPr="00691CB0">
        <w:rPr>
          <w:rFonts w:ascii="Times New Roman" w:hAnsi="Times New Roman"/>
          <w:b/>
          <w:color w:val="000000"/>
          <w:sz w:val="36"/>
          <w:szCs w:val="32"/>
        </w:rPr>
        <w:t>Europski socijalni fond</w:t>
      </w:r>
    </w:p>
    <w:p w14:paraId="5778149A" w14:textId="77777777" w:rsidR="0096796F" w:rsidRPr="00691CB0" w:rsidRDefault="0096796F" w:rsidP="0096796F">
      <w:pPr>
        <w:spacing w:after="0"/>
        <w:jc w:val="center"/>
        <w:rPr>
          <w:rFonts w:ascii="Times New Roman" w:hAnsi="Times New Roman"/>
          <w:b/>
          <w:color w:val="000000"/>
          <w:sz w:val="36"/>
          <w:szCs w:val="34"/>
        </w:rPr>
      </w:pPr>
      <w:r w:rsidRPr="00691CB0">
        <w:rPr>
          <w:rFonts w:ascii="Times New Roman" w:hAnsi="Times New Roman"/>
          <w:b/>
          <w:color w:val="000000"/>
          <w:sz w:val="36"/>
          <w:szCs w:val="34"/>
        </w:rPr>
        <w:t xml:space="preserve">Operativni program Učinkoviti ljudski potencijali </w:t>
      </w:r>
    </w:p>
    <w:p w14:paraId="34BB3B87" w14:textId="77777777" w:rsidR="0096796F" w:rsidRPr="00691CB0" w:rsidRDefault="0096796F" w:rsidP="0096796F">
      <w:pPr>
        <w:spacing w:after="0"/>
        <w:jc w:val="center"/>
        <w:rPr>
          <w:rFonts w:ascii="Times New Roman" w:hAnsi="Times New Roman"/>
          <w:b/>
          <w:color w:val="000000"/>
          <w:sz w:val="36"/>
          <w:szCs w:val="34"/>
        </w:rPr>
      </w:pPr>
      <w:r w:rsidRPr="00691CB0">
        <w:rPr>
          <w:rFonts w:ascii="Times New Roman" w:hAnsi="Times New Roman"/>
          <w:b/>
          <w:color w:val="000000"/>
          <w:sz w:val="36"/>
          <w:szCs w:val="34"/>
        </w:rPr>
        <w:t xml:space="preserve">2014. – 2020. </w:t>
      </w:r>
    </w:p>
    <w:p w14:paraId="0DE76CE2" w14:textId="77777777" w:rsidR="0096796F" w:rsidRPr="00691CB0" w:rsidRDefault="0096796F" w:rsidP="0096796F">
      <w:pPr>
        <w:spacing w:after="0"/>
        <w:jc w:val="center"/>
        <w:rPr>
          <w:rFonts w:ascii="Times New Roman" w:hAnsi="Times New Roman"/>
          <w:b/>
          <w:color w:val="000000"/>
          <w:sz w:val="36"/>
          <w:szCs w:val="34"/>
        </w:rPr>
      </w:pPr>
    </w:p>
    <w:p w14:paraId="0248CE7B" w14:textId="77777777" w:rsidR="0096796F" w:rsidRPr="00691CB0" w:rsidRDefault="0096796F" w:rsidP="0096796F">
      <w:pPr>
        <w:spacing w:after="0"/>
        <w:jc w:val="center"/>
        <w:rPr>
          <w:rFonts w:ascii="Times New Roman" w:hAnsi="Times New Roman"/>
        </w:rPr>
      </w:pPr>
    </w:p>
    <w:p w14:paraId="3E25F6E3" w14:textId="77777777" w:rsidR="0096796F" w:rsidRPr="00691CB0" w:rsidRDefault="0096796F" w:rsidP="0096796F">
      <w:pPr>
        <w:spacing w:after="0"/>
        <w:jc w:val="center"/>
        <w:rPr>
          <w:rFonts w:ascii="Times New Roman" w:hAnsi="Times New Roman"/>
          <w:b/>
          <w:sz w:val="44"/>
          <w:szCs w:val="40"/>
        </w:rPr>
      </w:pPr>
    </w:p>
    <w:p w14:paraId="4AC4B8ED" w14:textId="77777777" w:rsidR="0096796F" w:rsidRPr="00691CB0" w:rsidRDefault="0096796F" w:rsidP="0096796F">
      <w:pPr>
        <w:spacing w:after="0"/>
        <w:jc w:val="center"/>
        <w:rPr>
          <w:rFonts w:ascii="Times New Roman" w:hAnsi="Times New Roman"/>
          <w:b/>
          <w:sz w:val="48"/>
          <w:szCs w:val="40"/>
        </w:rPr>
      </w:pPr>
      <w:r w:rsidRPr="00691CB0">
        <w:rPr>
          <w:rFonts w:ascii="Times New Roman" w:hAnsi="Times New Roman"/>
          <w:b/>
          <w:sz w:val="48"/>
          <w:szCs w:val="40"/>
        </w:rPr>
        <w:t>UPUTE ZA PRIJAVITELJE</w:t>
      </w:r>
    </w:p>
    <w:p w14:paraId="77F7413F" w14:textId="77777777" w:rsidR="0096796F" w:rsidRPr="00691CB0" w:rsidRDefault="0096796F" w:rsidP="0096796F">
      <w:pPr>
        <w:jc w:val="center"/>
        <w:rPr>
          <w:rFonts w:ascii="Times New Roman" w:hAnsi="Times New Roman"/>
          <w:i/>
          <w:sz w:val="18"/>
          <w:szCs w:val="32"/>
          <w:highlight w:val="lightGray"/>
        </w:rPr>
      </w:pPr>
    </w:p>
    <w:p w14:paraId="638F1654" w14:textId="77777777" w:rsidR="0096796F" w:rsidRPr="00691CB0" w:rsidRDefault="0096796F" w:rsidP="0096796F">
      <w:pPr>
        <w:spacing w:after="0"/>
        <w:jc w:val="center"/>
        <w:rPr>
          <w:rFonts w:ascii="Times New Roman" w:hAnsi="Times New Roman"/>
          <w:b/>
          <w:i/>
          <w:sz w:val="32"/>
          <w:szCs w:val="32"/>
        </w:rPr>
      </w:pPr>
      <w:r w:rsidRPr="00691CB0">
        <w:rPr>
          <w:rFonts w:ascii="Times New Roman" w:hAnsi="Times New Roman"/>
          <w:b/>
          <w:i/>
          <w:sz w:val="32"/>
          <w:szCs w:val="32"/>
        </w:rPr>
        <w:t>Podrška obrazovanju odraslih polaznika uključivanjem u prioritetne programe obrazovanja, usmjerene unapređenju vještina i kompetencija polaznika u svrhu povećanja zapošljivosti</w:t>
      </w:r>
    </w:p>
    <w:p w14:paraId="187DEBC7" w14:textId="77777777" w:rsidR="006604EA" w:rsidRPr="006604EA" w:rsidRDefault="006604EA" w:rsidP="006604EA">
      <w:pPr>
        <w:spacing w:after="0"/>
        <w:jc w:val="center"/>
        <w:rPr>
          <w:rFonts w:ascii="Times New Roman" w:hAnsi="Times New Roman"/>
          <w:b/>
          <w:i/>
          <w:sz w:val="32"/>
          <w:szCs w:val="32"/>
        </w:rPr>
      </w:pPr>
      <w:r w:rsidRPr="006604EA">
        <w:rPr>
          <w:rFonts w:ascii="Times New Roman" w:hAnsi="Times New Roman"/>
          <w:b/>
          <w:i/>
          <w:sz w:val="32"/>
          <w:szCs w:val="32"/>
        </w:rPr>
        <w:t>UP.03.2.3.02</w:t>
      </w:r>
    </w:p>
    <w:p w14:paraId="76FAF7C6" w14:textId="77777777" w:rsidR="0096796F" w:rsidRPr="00691CB0" w:rsidRDefault="0096796F" w:rsidP="0096796F">
      <w:pPr>
        <w:spacing w:after="0"/>
        <w:jc w:val="center"/>
        <w:rPr>
          <w:rFonts w:ascii="Times New Roman" w:hAnsi="Times New Roman"/>
          <w:sz w:val="32"/>
          <w:szCs w:val="32"/>
        </w:rPr>
      </w:pPr>
    </w:p>
    <w:p w14:paraId="15005A3F" w14:textId="77777777" w:rsidR="0096796F" w:rsidRPr="00691CB0" w:rsidRDefault="0096796F" w:rsidP="0096796F">
      <w:pPr>
        <w:spacing w:after="0"/>
        <w:jc w:val="center"/>
        <w:rPr>
          <w:rFonts w:ascii="Times New Roman" w:hAnsi="Times New Roman"/>
          <w:i/>
          <w:sz w:val="32"/>
          <w:szCs w:val="32"/>
        </w:rPr>
      </w:pPr>
      <w:r w:rsidRPr="00691CB0">
        <w:rPr>
          <w:rFonts w:ascii="Times New Roman" w:hAnsi="Times New Roman"/>
          <w:i/>
          <w:sz w:val="32"/>
          <w:szCs w:val="32"/>
        </w:rPr>
        <w:t>Otvoreni privremeni poziv na dostavu projektnih prijedloga</w:t>
      </w:r>
    </w:p>
    <w:p w14:paraId="4992EB58" w14:textId="77777777" w:rsidR="0096796F" w:rsidRPr="00691CB0" w:rsidRDefault="0096796F" w:rsidP="0096796F">
      <w:pPr>
        <w:spacing w:after="0"/>
        <w:jc w:val="center"/>
        <w:rPr>
          <w:rFonts w:ascii="Times New Roman" w:hAnsi="Times New Roman"/>
          <w:sz w:val="32"/>
          <w:szCs w:val="32"/>
        </w:rPr>
      </w:pPr>
    </w:p>
    <w:p w14:paraId="245B5B3F" w14:textId="77777777" w:rsidR="0096796F" w:rsidRPr="00691CB0" w:rsidRDefault="0096796F" w:rsidP="0096796F">
      <w:pPr>
        <w:spacing w:after="0"/>
        <w:jc w:val="center"/>
        <w:rPr>
          <w:rFonts w:ascii="Times New Roman" w:hAnsi="Times New Roman"/>
          <w:sz w:val="32"/>
          <w:szCs w:val="32"/>
        </w:rPr>
      </w:pPr>
    </w:p>
    <w:p w14:paraId="5FC85647" w14:textId="77777777" w:rsidR="0096796F" w:rsidRPr="00691CB0" w:rsidRDefault="0096796F" w:rsidP="0096796F">
      <w:pPr>
        <w:spacing w:after="0"/>
        <w:jc w:val="center"/>
        <w:rPr>
          <w:rFonts w:ascii="Times New Roman" w:hAnsi="Times New Roman"/>
          <w:sz w:val="32"/>
          <w:szCs w:val="32"/>
        </w:rPr>
      </w:pPr>
    </w:p>
    <w:p w14:paraId="37804AF1" w14:textId="063DE578" w:rsidR="0096796F" w:rsidRPr="00691CB0" w:rsidRDefault="0096796F" w:rsidP="0096796F">
      <w:pPr>
        <w:tabs>
          <w:tab w:val="left" w:pos="5520"/>
        </w:tabs>
        <w:spacing w:after="0"/>
        <w:rPr>
          <w:rFonts w:ascii="Times New Roman" w:hAnsi="Times New Roman"/>
          <w:sz w:val="32"/>
          <w:szCs w:val="32"/>
        </w:rPr>
      </w:pPr>
      <w:r w:rsidRPr="00691CB0">
        <w:rPr>
          <w:rFonts w:ascii="Times New Roman" w:hAnsi="Times New Roman"/>
          <w:sz w:val="32"/>
          <w:szCs w:val="32"/>
        </w:rPr>
        <w:tab/>
      </w:r>
    </w:p>
    <w:p w14:paraId="0F98D0A3" w14:textId="77777777" w:rsidR="009036D0" w:rsidRPr="00691CB0" w:rsidRDefault="009036D0" w:rsidP="0096796F">
      <w:pPr>
        <w:tabs>
          <w:tab w:val="left" w:pos="5520"/>
        </w:tabs>
        <w:spacing w:after="0"/>
        <w:rPr>
          <w:rFonts w:ascii="Times New Roman" w:hAnsi="Times New Roman"/>
          <w:sz w:val="32"/>
          <w:szCs w:val="32"/>
        </w:rPr>
      </w:pPr>
    </w:p>
    <w:p w14:paraId="4FC7E2E8" w14:textId="77777777" w:rsidR="0096796F" w:rsidRPr="00691CB0" w:rsidRDefault="0096796F" w:rsidP="0096796F">
      <w:pPr>
        <w:spacing w:after="0"/>
        <w:jc w:val="center"/>
        <w:rPr>
          <w:rFonts w:ascii="Times New Roman" w:hAnsi="Times New Roman"/>
          <w:b/>
          <w:sz w:val="28"/>
          <w:szCs w:val="28"/>
        </w:rPr>
      </w:pPr>
      <w:r w:rsidRPr="00691CB0">
        <w:rPr>
          <w:rFonts w:ascii="Times New Roman" w:hAnsi="Times New Roman"/>
          <w:b/>
          <w:sz w:val="28"/>
          <w:szCs w:val="28"/>
        </w:rPr>
        <w:t xml:space="preserve">Krajnji rok za podnošenje projektnih prijedloga: </w:t>
      </w:r>
    </w:p>
    <w:p w14:paraId="4258B293" w14:textId="77777777" w:rsidR="0096796F" w:rsidRPr="00691CB0" w:rsidRDefault="0096796F" w:rsidP="0096796F">
      <w:pPr>
        <w:spacing w:after="0"/>
        <w:rPr>
          <w:rFonts w:ascii="Times New Roman" w:hAnsi="Times New Roman"/>
        </w:rPr>
      </w:pPr>
    </w:p>
    <w:p w14:paraId="0732644F" w14:textId="4518DE61" w:rsidR="0096796F" w:rsidRPr="00691CB0" w:rsidRDefault="005F081A" w:rsidP="0096796F">
      <w:pPr>
        <w:spacing w:after="0"/>
        <w:rPr>
          <w:rFonts w:ascii="Times New Roman" w:hAnsi="Times New Roman"/>
        </w:rPr>
      </w:pPr>
      <w:r w:rsidRPr="00691CB0">
        <w:rPr>
          <w:rFonts w:ascii="Times New Roman" w:hAnsi="Times New Roman"/>
          <w:noProof/>
          <w:lang w:eastAsia="hr-HR"/>
        </w:rPr>
        <mc:AlternateContent>
          <mc:Choice Requires="wps">
            <w:drawing>
              <wp:anchor distT="0" distB="0" distL="114300" distR="114300" simplePos="0" relativeHeight="251659264" behindDoc="1" locked="0" layoutInCell="1" allowOverlap="1" wp14:anchorId="5E9E32BF" wp14:editId="7DE22A2B">
                <wp:simplePos x="0" y="0"/>
                <wp:positionH relativeFrom="margin">
                  <wp:posOffset>2057400</wp:posOffset>
                </wp:positionH>
                <wp:positionV relativeFrom="page">
                  <wp:posOffset>7934325</wp:posOffset>
                </wp:positionV>
                <wp:extent cx="1619250" cy="323850"/>
                <wp:effectExtent l="0" t="0" r="19050" b="19050"/>
                <wp:wrapTight wrapText="bothSides">
                  <wp:wrapPolygon edited="0">
                    <wp:start x="0" y="0"/>
                    <wp:lineTo x="0" y="21600"/>
                    <wp:lineTo x="21600" y="21600"/>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23850"/>
                        </a:xfrm>
                        <a:prstGeom prst="rect">
                          <a:avLst/>
                        </a:prstGeom>
                        <a:solidFill>
                          <a:srgbClr val="FFFFFF"/>
                        </a:solidFill>
                        <a:ln w="0">
                          <a:solidFill>
                            <a:srgbClr val="000000"/>
                          </a:solidFill>
                          <a:miter lim="800000"/>
                          <a:headEnd/>
                          <a:tailEnd/>
                        </a:ln>
                      </wps:spPr>
                      <wps:txbx>
                        <w:txbxContent>
                          <w:p w14:paraId="38927B1C" w14:textId="677C583C" w:rsidR="00EB4DB8" w:rsidRPr="00D66BB8" w:rsidRDefault="00EB4DB8" w:rsidP="0096796F">
                            <w:pPr>
                              <w:pStyle w:val="Sadrajokvira"/>
                              <w:jc w:val="center"/>
                              <w:rPr>
                                <w:b/>
                                <w:sz w:val="28"/>
                                <w:szCs w:val="28"/>
                              </w:rPr>
                            </w:pPr>
                            <w:r w:rsidRPr="00E117A2">
                              <w:rPr>
                                <w:b/>
                                <w:sz w:val="28"/>
                                <w:szCs w:val="28"/>
                                <w:highlight w:val="yellow"/>
                              </w:rPr>
                              <w:t>31. svibnja 2017.</w:t>
                            </w:r>
                            <w:r w:rsidRPr="009842C9">
                              <w:rPr>
                                <w:b/>
                                <w:sz w:val="28"/>
                                <w:szCs w:val="28"/>
                              </w:rPr>
                              <w:t xml:space="preserve"> </w:t>
                            </w:r>
                            <w:r w:rsidRPr="00645BB6">
                              <w:rPr>
                                <w:b/>
                                <w:sz w:val="28"/>
                                <w:szCs w:val="28"/>
                                <w:highlight w:val="yellow"/>
                              </w:rPr>
                              <w:t>2017.</w:t>
                            </w:r>
                            <w:r>
                              <w:rPr>
                                <w:b/>
                                <w:sz w:val="28"/>
                                <w:szCs w:val="28"/>
                              </w:rPr>
                              <w:t xml:space="preserve"> </w:t>
                            </w:r>
                            <w:r w:rsidRPr="00D66BB8">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624.75pt;width:127.5pt;height: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" strokeweight="0">
                <v:textbox>
                  <w:txbxContent>
                    <w:p w14:paraId="38927B1C" w14:textId="677C583C" w:rsidR="00EB4DB8" w:rsidRPr="00D66BB8" w:rsidRDefault="00EB4DB8" w:rsidP="0096796F">
                      <w:pPr>
                        <w:pStyle w:val="Sadrajokvira"/>
                        <w:jc w:val="center"/>
                        <w:rPr>
                          <w:b/>
                          <w:sz w:val="28"/>
                          <w:szCs w:val="28"/>
                        </w:rPr>
                      </w:pPr>
                      <w:r w:rsidRPr="00E117A2">
                        <w:rPr>
                          <w:b/>
                          <w:sz w:val="28"/>
                          <w:szCs w:val="28"/>
                          <w:highlight w:val="yellow"/>
                        </w:rPr>
                        <w:t>31. svibnja 2017.</w:t>
                      </w:r>
                      <w:r w:rsidRPr="009842C9">
                        <w:rPr>
                          <w:b/>
                          <w:sz w:val="28"/>
                          <w:szCs w:val="28"/>
                        </w:rPr>
                        <w:t xml:space="preserve"> </w:t>
                      </w:r>
                      <w:r w:rsidRPr="00645BB6">
                        <w:rPr>
                          <w:b/>
                          <w:sz w:val="28"/>
                          <w:szCs w:val="28"/>
                          <w:highlight w:val="yellow"/>
                        </w:rPr>
                        <w:t>2017.</w:t>
                      </w:r>
                      <w:r>
                        <w:rPr>
                          <w:b/>
                          <w:sz w:val="28"/>
                          <w:szCs w:val="28"/>
                        </w:rPr>
                        <w:t xml:space="preserve"> </w:t>
                      </w:r>
                      <w:r w:rsidRPr="00D66BB8">
                        <w:rPr>
                          <w:b/>
                          <w:sz w:val="28"/>
                          <w:szCs w:val="28"/>
                        </w:rPr>
                        <w:t>2016.</w:t>
                      </w:r>
                    </w:p>
                  </w:txbxContent>
                </v:textbox>
                <w10:wrap type="tight" anchorx="margin" anchory="page"/>
              </v:rect>
            </w:pict>
          </mc:Fallback>
        </mc:AlternateContent>
      </w:r>
    </w:p>
    <w:p w14:paraId="333EDD34" w14:textId="48E2EFDD" w:rsidR="0096796F" w:rsidRPr="00691CB0" w:rsidRDefault="0096796F" w:rsidP="0096796F">
      <w:pPr>
        <w:spacing w:after="0"/>
        <w:rPr>
          <w:rFonts w:ascii="Times New Roman" w:hAnsi="Times New Roman"/>
        </w:rPr>
      </w:pPr>
    </w:p>
    <w:p w14:paraId="2AB0801B" w14:textId="16789359" w:rsidR="006E2589" w:rsidRDefault="009036D0">
      <w:pPr>
        <w:rPr>
          <w:rFonts w:ascii="Times New Roman" w:hAnsi="Times New Roman"/>
        </w:rPr>
        <w:sectPr w:rsidR="006E2589" w:rsidSect="006E2589">
          <w:headerReference w:type="even" r:id="rId9"/>
          <w:headerReference w:type="default" r:id="rId10"/>
          <w:footerReference w:type="default" r:id="rId11"/>
          <w:headerReference w:type="first" r:id="rId12"/>
          <w:footerReference w:type="first" r:id="rId13"/>
          <w:pgSz w:w="11906" w:h="16838"/>
          <w:pgMar w:top="1417" w:right="1417" w:bottom="1417" w:left="1417" w:header="708" w:footer="510" w:gutter="0"/>
          <w:cols w:space="708"/>
          <w:titlePg/>
          <w:docGrid w:linePitch="360"/>
        </w:sectPr>
      </w:pPr>
      <w:r w:rsidRPr="00691CB0">
        <w:rPr>
          <w:rFonts w:ascii="Times New Roman" w:hAnsi="Times New Roman"/>
        </w:rPr>
        <w:br w:type="page"/>
      </w:r>
    </w:p>
    <w:p w14:paraId="0737D6A2" w14:textId="77777777" w:rsidR="0096796F" w:rsidRPr="00691CB0" w:rsidRDefault="0096796F" w:rsidP="0096796F">
      <w:pPr>
        <w:pBdr>
          <w:top w:val="single" w:sz="4" w:space="1" w:color="auto" w:shadow="1"/>
          <w:left w:val="single" w:sz="4" w:space="4" w:color="auto" w:shadow="1"/>
          <w:bottom w:val="single" w:sz="4" w:space="0" w:color="auto" w:shadow="1"/>
          <w:right w:val="single" w:sz="4" w:space="4" w:color="auto" w:shadow="1"/>
        </w:pBdr>
        <w:suppressAutoHyphens w:val="0"/>
        <w:spacing w:after="0"/>
        <w:jc w:val="center"/>
        <w:rPr>
          <w:rFonts w:ascii="Times New Roman" w:hAnsi="Times New Roman"/>
          <w:noProof/>
        </w:rPr>
      </w:pPr>
      <w:r w:rsidRPr="00691CB0">
        <w:rPr>
          <w:rFonts w:ascii="Times New Roman" w:eastAsiaTheme="minorHAnsi" w:hAnsi="Times New Roman"/>
          <w:b/>
          <w:caps/>
          <w:color w:val="auto"/>
          <w:sz w:val="24"/>
        </w:rPr>
        <w:lastRenderedPageBreak/>
        <w:t>SADRŽAJ</w:t>
      </w:r>
      <w:r w:rsidRPr="00691CB0">
        <w:rPr>
          <w:rFonts w:ascii="Times New Roman" w:hAnsi="Times New Roman"/>
          <w:b/>
          <w:szCs w:val="24"/>
        </w:rPr>
        <w:t xml:space="preserve"> </w:t>
      </w:r>
      <w:r w:rsidRPr="00691CB0">
        <w:rPr>
          <w:rFonts w:ascii="Times New Roman" w:hAnsi="Times New Roman"/>
          <w:b/>
          <w:szCs w:val="24"/>
        </w:rPr>
        <w:fldChar w:fldCharType="begin"/>
      </w:r>
      <w:r w:rsidRPr="00691CB0">
        <w:rPr>
          <w:rFonts w:ascii="Times New Roman" w:hAnsi="Times New Roman"/>
          <w:b/>
          <w:szCs w:val="24"/>
        </w:rPr>
        <w:instrText xml:space="preserve"> TOC \o "3-3" \h \z \t "ESF Upute naslovi;1;ESF upute podnaslov;2;ESF Upute podnaslov;3;" </w:instrText>
      </w:r>
      <w:r w:rsidRPr="00691CB0">
        <w:rPr>
          <w:rFonts w:ascii="Times New Roman" w:hAnsi="Times New Roman"/>
          <w:b/>
          <w:szCs w:val="24"/>
        </w:rPr>
        <w:fldChar w:fldCharType="separate"/>
      </w:r>
    </w:p>
    <w:p w14:paraId="0431A7D9" w14:textId="77777777" w:rsidR="0096796F" w:rsidRPr="00691CB0" w:rsidRDefault="00FE3625" w:rsidP="0096796F">
      <w:pPr>
        <w:pStyle w:val="Sadraj1"/>
        <w:rPr>
          <w:rFonts w:ascii="Times New Roman" w:eastAsiaTheme="minorEastAsia" w:hAnsi="Times New Roman"/>
          <w:noProof/>
          <w:color w:val="auto"/>
          <w:lang w:eastAsia="hr-HR"/>
        </w:rPr>
      </w:pPr>
      <w:hyperlink w:anchor="_Toc474854043" w:history="1">
        <w:r w:rsidR="0096796F" w:rsidRPr="00691CB0">
          <w:rPr>
            <w:rStyle w:val="Hiperveza"/>
            <w:rFonts w:ascii="Times New Roman" w:hAnsi="Times New Roman"/>
            <w:noProof/>
          </w:rPr>
          <w:t>1.</w:t>
        </w:r>
        <w:r w:rsidR="0096796F" w:rsidRPr="00691CB0">
          <w:rPr>
            <w:rFonts w:ascii="Times New Roman" w:eastAsiaTheme="minorEastAsia" w:hAnsi="Times New Roman"/>
            <w:noProof/>
            <w:color w:val="auto"/>
            <w:lang w:eastAsia="hr-HR"/>
          </w:rPr>
          <w:tab/>
        </w:r>
        <w:r w:rsidR="0096796F" w:rsidRPr="00691CB0">
          <w:rPr>
            <w:rStyle w:val="Hiperveza"/>
            <w:rFonts w:ascii="Times New Roman" w:hAnsi="Times New Roman"/>
            <w:noProof/>
          </w:rPr>
          <w:t>TEMELJI I OPĆE ODREDBE</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_Toc474854043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w:t>
        </w:r>
        <w:r w:rsidR="0096796F" w:rsidRPr="00691CB0">
          <w:rPr>
            <w:rFonts w:ascii="Times New Roman" w:hAnsi="Times New Roman"/>
            <w:noProof/>
            <w:webHidden/>
          </w:rPr>
          <w:fldChar w:fldCharType="end"/>
        </w:r>
      </w:hyperlink>
    </w:p>
    <w:p w14:paraId="0000DCA5" w14:textId="77777777" w:rsidR="0096796F" w:rsidRPr="00691CB0" w:rsidRDefault="00FE3625" w:rsidP="0096796F">
      <w:pPr>
        <w:pStyle w:val="Sadraj3"/>
        <w:rPr>
          <w:rFonts w:ascii="Times New Roman" w:eastAsiaTheme="minorEastAsia" w:hAnsi="Times New Roman"/>
          <w:color w:val="auto"/>
          <w:lang w:eastAsia="hr-HR"/>
        </w:rPr>
      </w:pPr>
      <w:hyperlink w:anchor="_Toc474854044" w:history="1">
        <w:r w:rsidR="0096796F" w:rsidRPr="00691CB0">
          <w:rPr>
            <w:rStyle w:val="Hiperveza"/>
            <w:rFonts w:ascii="Times New Roman" w:hAnsi="Times New Roman"/>
          </w:rPr>
          <w:t>1.1. Uvod</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_Toc474854044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1</w:t>
        </w:r>
        <w:r w:rsidR="0096796F" w:rsidRPr="00691CB0">
          <w:rPr>
            <w:rFonts w:ascii="Times New Roman" w:hAnsi="Times New Roman"/>
            <w:webHidden/>
          </w:rPr>
          <w:fldChar w:fldCharType="end"/>
        </w:r>
      </w:hyperlink>
    </w:p>
    <w:p w14:paraId="3C1D4AE2" w14:textId="77777777" w:rsidR="0096796F" w:rsidRPr="00691CB0" w:rsidRDefault="00FE3625" w:rsidP="0096796F">
      <w:pPr>
        <w:pStyle w:val="Sadraj3"/>
        <w:rPr>
          <w:rFonts w:ascii="Times New Roman" w:eastAsiaTheme="minorEastAsia" w:hAnsi="Times New Roman"/>
          <w:color w:val="auto"/>
          <w:lang w:eastAsia="hr-HR"/>
        </w:rPr>
      </w:pPr>
      <w:hyperlink w:anchor="_Toc474854045" w:history="1">
        <w:r w:rsidR="0096796F" w:rsidRPr="00691CB0">
          <w:rPr>
            <w:rStyle w:val="Hiperveza"/>
            <w:rFonts w:ascii="Times New Roman" w:hAnsi="Times New Roman"/>
          </w:rPr>
          <w:t>1.2. Pravna osnova i strateški okvir</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_Toc474854045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2</w:t>
        </w:r>
        <w:r w:rsidR="0096796F" w:rsidRPr="00691CB0">
          <w:rPr>
            <w:rFonts w:ascii="Times New Roman" w:hAnsi="Times New Roman"/>
            <w:webHidden/>
          </w:rPr>
          <w:fldChar w:fldCharType="end"/>
        </w:r>
      </w:hyperlink>
    </w:p>
    <w:p w14:paraId="4ACE88A2" w14:textId="77777777" w:rsidR="0096796F" w:rsidRPr="00691CB0" w:rsidRDefault="00FE3625" w:rsidP="0096796F">
      <w:pPr>
        <w:pStyle w:val="Sadraj3"/>
        <w:rPr>
          <w:rFonts w:ascii="Times New Roman" w:eastAsiaTheme="minorEastAsia" w:hAnsi="Times New Roman"/>
          <w:color w:val="auto"/>
          <w:lang w:eastAsia="hr-HR"/>
        </w:rPr>
      </w:pPr>
      <w:hyperlink w:anchor="_Toc474854046" w:history="1">
        <w:r w:rsidR="0096796F" w:rsidRPr="00691CB0">
          <w:rPr>
            <w:rStyle w:val="Hiperveza"/>
            <w:rFonts w:ascii="Times New Roman" w:hAnsi="Times New Roman"/>
          </w:rPr>
          <w:t>1.3. Pojmovi i kratice</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_Toc474854046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5</w:t>
        </w:r>
        <w:r w:rsidR="0096796F" w:rsidRPr="00691CB0">
          <w:rPr>
            <w:rFonts w:ascii="Times New Roman" w:hAnsi="Times New Roman"/>
            <w:webHidden/>
          </w:rPr>
          <w:fldChar w:fldCharType="end"/>
        </w:r>
      </w:hyperlink>
    </w:p>
    <w:p w14:paraId="705C8FE2" w14:textId="77777777" w:rsidR="0096796F" w:rsidRPr="00691CB0" w:rsidRDefault="00FE3625" w:rsidP="0096796F">
      <w:pPr>
        <w:pStyle w:val="Sadraj3"/>
        <w:rPr>
          <w:rFonts w:ascii="Times New Roman" w:eastAsiaTheme="minorEastAsia" w:hAnsi="Times New Roman"/>
          <w:color w:val="auto"/>
          <w:lang w:eastAsia="hr-HR"/>
        </w:rPr>
      </w:pPr>
      <w:hyperlink w:anchor="_Toc474854047" w:history="1">
        <w:r w:rsidR="0096796F" w:rsidRPr="00691CB0">
          <w:rPr>
            <w:rStyle w:val="Hiperveza"/>
            <w:rFonts w:ascii="Times New Roman" w:hAnsi="Times New Roman"/>
          </w:rPr>
          <w:t>1.4. Svrha i cilj te ciljne skupine poziva na dostavu projektnih prijedloga</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_Toc474854047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7</w:t>
        </w:r>
        <w:r w:rsidR="0096796F" w:rsidRPr="00691CB0">
          <w:rPr>
            <w:rFonts w:ascii="Times New Roman" w:hAnsi="Times New Roman"/>
            <w:webHidden/>
          </w:rPr>
          <w:fldChar w:fldCharType="end"/>
        </w:r>
      </w:hyperlink>
    </w:p>
    <w:p w14:paraId="2A08B38F"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48" w:history="1">
        <w:r w:rsidR="0096796F" w:rsidRPr="00691CB0">
          <w:rPr>
            <w:rStyle w:val="Hiperveza"/>
            <w:rFonts w:ascii="Times New Roman" w:hAnsi="Times New Roman"/>
            <w:noProof/>
          </w:rPr>
          <w:t>1.5 Pokazatelji</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_Toc474854048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11</w:t>
        </w:r>
        <w:r w:rsidR="0096796F" w:rsidRPr="00691CB0">
          <w:rPr>
            <w:rFonts w:ascii="Times New Roman" w:hAnsi="Times New Roman"/>
            <w:noProof/>
            <w:webHidden/>
          </w:rPr>
          <w:fldChar w:fldCharType="end"/>
        </w:r>
      </w:hyperlink>
    </w:p>
    <w:p w14:paraId="2ADD4280" w14:textId="77777777" w:rsidR="0096796F" w:rsidRPr="00691CB0" w:rsidRDefault="00FE3625" w:rsidP="0096796F">
      <w:pPr>
        <w:pStyle w:val="Sadraj3"/>
        <w:rPr>
          <w:rFonts w:ascii="Times New Roman" w:eastAsiaTheme="minorEastAsia" w:hAnsi="Times New Roman"/>
          <w:color w:val="auto"/>
          <w:lang w:eastAsia="hr-HR"/>
        </w:rPr>
      </w:pPr>
      <w:hyperlink w:anchor="_Toc474854049" w:history="1">
        <w:r w:rsidR="0096796F" w:rsidRPr="00691CB0">
          <w:rPr>
            <w:rStyle w:val="Hiperveza"/>
            <w:rFonts w:ascii="Times New Roman" w:hAnsi="Times New Roman"/>
          </w:rPr>
          <w:t>1.6 Financijska alokacija i iznos bespovratnih sredstava</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_Toc474854049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12</w:t>
        </w:r>
        <w:r w:rsidR="0096796F" w:rsidRPr="00691CB0">
          <w:rPr>
            <w:rFonts w:ascii="Times New Roman" w:hAnsi="Times New Roman"/>
            <w:webHidden/>
          </w:rPr>
          <w:fldChar w:fldCharType="end"/>
        </w:r>
      </w:hyperlink>
    </w:p>
    <w:p w14:paraId="054D0245" w14:textId="77777777" w:rsidR="0096796F" w:rsidRPr="00691CB0" w:rsidRDefault="00FE3625" w:rsidP="0096796F">
      <w:pPr>
        <w:pStyle w:val="Sadraj1"/>
        <w:rPr>
          <w:rFonts w:ascii="Times New Roman" w:eastAsiaTheme="minorEastAsia" w:hAnsi="Times New Roman"/>
          <w:b w:val="0"/>
          <w:noProof/>
          <w:color w:val="auto"/>
          <w:lang w:eastAsia="hr-HR"/>
        </w:rPr>
      </w:pPr>
      <w:hyperlink w:anchor="_Toc474854050" w:history="1">
        <w:r w:rsidR="0096796F" w:rsidRPr="00691CB0">
          <w:rPr>
            <w:rStyle w:val="Hiperveza"/>
            <w:rFonts w:ascii="Times New Roman" w:hAnsi="Times New Roman"/>
            <w:noProof/>
          </w:rPr>
          <w:t>2.</w:t>
        </w:r>
        <w:r w:rsidR="0096796F" w:rsidRPr="00691CB0">
          <w:rPr>
            <w:rFonts w:ascii="Times New Roman" w:eastAsiaTheme="minorEastAsia" w:hAnsi="Times New Roman"/>
            <w:b w:val="0"/>
            <w:noProof/>
            <w:color w:val="auto"/>
            <w:lang w:eastAsia="hr-HR"/>
          </w:rPr>
          <w:tab/>
        </w:r>
        <w:r w:rsidR="0096796F" w:rsidRPr="00691CB0">
          <w:rPr>
            <w:rStyle w:val="Hiperveza"/>
            <w:rFonts w:ascii="Times New Roman" w:hAnsi="Times New Roman"/>
            <w:noProof/>
          </w:rPr>
          <w:t>UVJETI ZA PRIJAVITELJE</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_Toc474854050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13</w:t>
        </w:r>
        <w:r w:rsidR="0096796F" w:rsidRPr="00691CB0">
          <w:rPr>
            <w:rFonts w:ascii="Times New Roman" w:hAnsi="Times New Roman"/>
            <w:noProof/>
            <w:webHidden/>
          </w:rPr>
          <w:fldChar w:fldCharType="end"/>
        </w:r>
      </w:hyperlink>
    </w:p>
    <w:p w14:paraId="765CB567"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51" w:history="1">
        <w:r w:rsidR="0096796F" w:rsidRPr="00691CB0">
          <w:rPr>
            <w:rStyle w:val="Hiperveza"/>
            <w:rFonts w:ascii="Times New Roman" w:hAnsi="Times New Roman"/>
            <w:noProof/>
          </w:rPr>
          <w:t>2.1. Prijavitelj i partneri</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_Toc474854051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13</w:t>
        </w:r>
        <w:r w:rsidR="0096796F" w:rsidRPr="00691CB0">
          <w:rPr>
            <w:rFonts w:ascii="Times New Roman" w:hAnsi="Times New Roman"/>
            <w:noProof/>
            <w:webHidden/>
          </w:rPr>
          <w:fldChar w:fldCharType="end"/>
        </w:r>
      </w:hyperlink>
    </w:p>
    <w:p w14:paraId="5DA8344A"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52" w:history="1">
        <w:r w:rsidR="0096796F" w:rsidRPr="00691CB0">
          <w:rPr>
            <w:rStyle w:val="Hiperveza"/>
            <w:rFonts w:ascii="Times New Roman" w:hAnsi="Times New Roman"/>
            <w:noProof/>
          </w:rPr>
          <w:t>2.2. Uvjeti prihvatljivosti Prijavitelja/Partnera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_Toc474854052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13</w:t>
        </w:r>
        <w:r w:rsidR="0096796F" w:rsidRPr="00691CB0">
          <w:rPr>
            <w:rFonts w:ascii="Times New Roman" w:hAnsi="Times New Roman"/>
            <w:noProof/>
            <w:webHidden/>
          </w:rPr>
          <w:fldChar w:fldCharType="end"/>
        </w:r>
      </w:hyperlink>
    </w:p>
    <w:p w14:paraId="18EAEF19" w14:textId="77777777" w:rsidR="0096796F" w:rsidRPr="00691CB0" w:rsidRDefault="00FE3625" w:rsidP="0096796F">
      <w:pPr>
        <w:pStyle w:val="Sadraj3"/>
        <w:rPr>
          <w:rFonts w:ascii="Times New Roman" w:eastAsiaTheme="minorEastAsia" w:hAnsi="Times New Roman"/>
          <w:color w:val="auto"/>
          <w:lang w:eastAsia="hr-HR"/>
        </w:rPr>
      </w:pPr>
      <w:hyperlink w:anchor="_Toc474854053" w:history="1">
        <w:r w:rsidR="0096796F" w:rsidRPr="00691CB0">
          <w:rPr>
            <w:rStyle w:val="Hiperveza"/>
            <w:rFonts w:ascii="Times New Roman" w:hAnsi="Times New Roman"/>
          </w:rPr>
          <w:t>2.2.1. Prihvatljivi Prijavitelji/Partneri</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_Toc474854053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13</w:t>
        </w:r>
        <w:r w:rsidR="0096796F" w:rsidRPr="00691CB0">
          <w:rPr>
            <w:rFonts w:ascii="Times New Roman" w:hAnsi="Times New Roman"/>
            <w:webHidden/>
          </w:rPr>
          <w:fldChar w:fldCharType="end"/>
        </w:r>
      </w:hyperlink>
    </w:p>
    <w:p w14:paraId="07E3615C" w14:textId="77777777" w:rsidR="0096796F" w:rsidRPr="00691CB0" w:rsidRDefault="00FE3625" w:rsidP="0096796F">
      <w:pPr>
        <w:pStyle w:val="Sadraj3"/>
        <w:rPr>
          <w:rFonts w:ascii="Times New Roman" w:eastAsiaTheme="minorEastAsia" w:hAnsi="Times New Roman"/>
          <w:color w:val="auto"/>
          <w:lang w:eastAsia="hr-HR"/>
        </w:rPr>
      </w:pPr>
      <w:hyperlink w:anchor="_Toc474854054" w:history="1">
        <w:r w:rsidR="0096796F" w:rsidRPr="00691CB0">
          <w:rPr>
            <w:rStyle w:val="Hiperveza"/>
            <w:rFonts w:ascii="Times New Roman" w:hAnsi="Times New Roman"/>
          </w:rPr>
          <w:t>2.2.2.  Kriteriji za isključenje Prijavitelja i ako je primjenjivo Partnera</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_Toc474854054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14</w:t>
        </w:r>
        <w:r w:rsidR="0096796F" w:rsidRPr="00691CB0">
          <w:rPr>
            <w:rFonts w:ascii="Times New Roman" w:hAnsi="Times New Roman"/>
            <w:webHidden/>
          </w:rPr>
          <w:fldChar w:fldCharType="end"/>
        </w:r>
      </w:hyperlink>
    </w:p>
    <w:p w14:paraId="391AC0A4" w14:textId="77777777" w:rsidR="0096796F" w:rsidRPr="00691CB0" w:rsidRDefault="00FE3625" w:rsidP="0096796F">
      <w:pPr>
        <w:pStyle w:val="Sadraj3"/>
        <w:rPr>
          <w:rFonts w:ascii="Times New Roman" w:eastAsiaTheme="minorEastAsia" w:hAnsi="Times New Roman"/>
          <w:color w:val="auto"/>
          <w:lang w:eastAsia="hr-HR"/>
        </w:rPr>
      </w:pPr>
      <w:hyperlink w:anchor="_Toc474854055" w:history="1">
        <w:r w:rsidR="0096796F" w:rsidRPr="00691CB0">
          <w:rPr>
            <w:rStyle w:val="Hiperveza"/>
            <w:rFonts w:ascii="Times New Roman" w:hAnsi="Times New Roman"/>
          </w:rPr>
          <w:t>2.3. Broj projektnih prijedloga po Prijavitelju</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_Toc474854055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15</w:t>
        </w:r>
        <w:r w:rsidR="0096796F" w:rsidRPr="00691CB0">
          <w:rPr>
            <w:rFonts w:ascii="Times New Roman" w:hAnsi="Times New Roman"/>
            <w:webHidden/>
          </w:rPr>
          <w:fldChar w:fldCharType="end"/>
        </w:r>
      </w:hyperlink>
    </w:p>
    <w:p w14:paraId="525D3296" w14:textId="77777777" w:rsidR="0096796F" w:rsidRPr="00691CB0" w:rsidRDefault="00FE3625" w:rsidP="0096796F">
      <w:pPr>
        <w:pStyle w:val="Sadraj1"/>
        <w:rPr>
          <w:rFonts w:ascii="Times New Roman" w:eastAsiaTheme="minorEastAsia" w:hAnsi="Times New Roman"/>
          <w:b w:val="0"/>
          <w:noProof/>
          <w:color w:val="auto"/>
          <w:lang w:eastAsia="hr-HR"/>
        </w:rPr>
      </w:pPr>
      <w:hyperlink w:anchor="_Toc474854056" w:history="1">
        <w:r w:rsidR="0096796F" w:rsidRPr="00691CB0">
          <w:rPr>
            <w:rStyle w:val="Hiperveza"/>
            <w:rFonts w:ascii="Times New Roman" w:hAnsi="Times New Roman"/>
            <w:noProof/>
          </w:rPr>
          <w:t>3.</w:t>
        </w:r>
        <w:r w:rsidR="0096796F" w:rsidRPr="00691CB0">
          <w:rPr>
            <w:rFonts w:ascii="Times New Roman" w:eastAsiaTheme="minorEastAsia" w:hAnsi="Times New Roman"/>
            <w:b w:val="0"/>
            <w:noProof/>
            <w:color w:val="auto"/>
            <w:lang w:eastAsia="hr-HR"/>
          </w:rPr>
          <w:tab/>
        </w:r>
        <w:r w:rsidR="0096796F" w:rsidRPr="00691CB0">
          <w:rPr>
            <w:rStyle w:val="Hiperveza"/>
            <w:rFonts w:ascii="Times New Roman" w:hAnsi="Times New Roman"/>
            <w:noProof/>
          </w:rPr>
          <w:t>UVJETI PRIJAVE  PROJEKTNIH PRIJEDLOGA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_Toc474854056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16</w:t>
        </w:r>
        <w:r w:rsidR="0096796F" w:rsidRPr="00691CB0">
          <w:rPr>
            <w:rFonts w:ascii="Times New Roman" w:hAnsi="Times New Roman"/>
            <w:noProof/>
            <w:webHidden/>
          </w:rPr>
          <w:fldChar w:fldCharType="end"/>
        </w:r>
      </w:hyperlink>
    </w:p>
    <w:p w14:paraId="5C6A8A9E"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57" w:history="1">
        <w:r w:rsidR="0096796F" w:rsidRPr="00691CB0">
          <w:rPr>
            <w:rStyle w:val="Hiperveza"/>
            <w:rFonts w:ascii="Times New Roman" w:hAnsi="Times New Roman"/>
            <w:noProof/>
          </w:rPr>
          <w:t>3.1. Lokacija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_Toc474854057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16</w:t>
        </w:r>
        <w:r w:rsidR="0096796F" w:rsidRPr="00691CB0">
          <w:rPr>
            <w:rFonts w:ascii="Times New Roman" w:hAnsi="Times New Roman"/>
            <w:noProof/>
            <w:webHidden/>
          </w:rPr>
          <w:fldChar w:fldCharType="end"/>
        </w:r>
      </w:hyperlink>
    </w:p>
    <w:p w14:paraId="7E54BF56"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58" w:history="1">
        <w:r w:rsidR="0096796F" w:rsidRPr="00691CB0">
          <w:rPr>
            <w:rStyle w:val="Hiperveza"/>
            <w:rFonts w:ascii="Times New Roman" w:hAnsi="Times New Roman"/>
            <w:noProof/>
          </w:rPr>
          <w:t>3.2. Trajanje projekta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_Toc474854058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16</w:t>
        </w:r>
        <w:r w:rsidR="0096796F" w:rsidRPr="00691CB0">
          <w:rPr>
            <w:rFonts w:ascii="Times New Roman" w:hAnsi="Times New Roman"/>
            <w:noProof/>
            <w:webHidden/>
          </w:rPr>
          <w:fldChar w:fldCharType="end"/>
        </w:r>
      </w:hyperlink>
    </w:p>
    <w:p w14:paraId="143D54AF"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59" w:history="1">
        <w:r w:rsidR="0096796F" w:rsidRPr="00691CB0">
          <w:rPr>
            <w:rStyle w:val="Hiperveza"/>
            <w:rFonts w:ascii="Times New Roman" w:hAnsi="Times New Roman"/>
            <w:noProof/>
          </w:rPr>
          <w:t>3.3. Prihvatljive aktivnosti</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_Toc474854059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16</w:t>
        </w:r>
        <w:r w:rsidR="0096796F" w:rsidRPr="00691CB0">
          <w:rPr>
            <w:rFonts w:ascii="Times New Roman" w:hAnsi="Times New Roman"/>
            <w:noProof/>
            <w:webHidden/>
          </w:rPr>
          <w:fldChar w:fldCharType="end"/>
        </w:r>
      </w:hyperlink>
    </w:p>
    <w:p w14:paraId="0FE67C98"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60" w:history="1">
        <w:r w:rsidR="0096796F" w:rsidRPr="00691CB0">
          <w:rPr>
            <w:rStyle w:val="Hiperveza"/>
            <w:rFonts w:ascii="Times New Roman" w:hAnsi="Times New Roman"/>
            <w:noProof/>
          </w:rPr>
          <w:t>3.4. Neprihvatljive aktivnosti</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_Toc474854060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19</w:t>
        </w:r>
        <w:r w:rsidR="0096796F" w:rsidRPr="00691CB0">
          <w:rPr>
            <w:rFonts w:ascii="Times New Roman" w:hAnsi="Times New Roman"/>
            <w:noProof/>
            <w:webHidden/>
          </w:rPr>
          <w:fldChar w:fldCharType="end"/>
        </w:r>
      </w:hyperlink>
    </w:p>
    <w:p w14:paraId="18467D7B"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61" w:history="1">
        <w:r w:rsidR="0096796F" w:rsidRPr="00691CB0">
          <w:rPr>
            <w:rStyle w:val="Hiperveza"/>
            <w:rFonts w:ascii="Times New Roman" w:hAnsi="Times New Roman"/>
            <w:noProof/>
          </w:rPr>
          <w:t>3.5. Informiranje i vidljivost</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_Toc474854061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19</w:t>
        </w:r>
        <w:r w:rsidR="0096796F" w:rsidRPr="00691CB0">
          <w:rPr>
            <w:rFonts w:ascii="Times New Roman" w:hAnsi="Times New Roman"/>
            <w:noProof/>
            <w:webHidden/>
          </w:rPr>
          <w:fldChar w:fldCharType="end"/>
        </w:r>
      </w:hyperlink>
    </w:p>
    <w:p w14:paraId="63489C3E" w14:textId="77777777" w:rsidR="0096796F" w:rsidRPr="00691CB0" w:rsidRDefault="00FE3625" w:rsidP="0096796F">
      <w:pPr>
        <w:pStyle w:val="Sadraj1"/>
        <w:rPr>
          <w:rFonts w:ascii="Times New Roman" w:eastAsiaTheme="minorEastAsia" w:hAnsi="Times New Roman"/>
          <w:b w:val="0"/>
          <w:noProof/>
          <w:color w:val="auto"/>
          <w:lang w:eastAsia="hr-HR"/>
        </w:rPr>
      </w:pPr>
      <w:hyperlink w:anchor="_Toc474854062" w:history="1">
        <w:r w:rsidR="0096796F" w:rsidRPr="00691CB0">
          <w:rPr>
            <w:rStyle w:val="Hiperveza"/>
            <w:rFonts w:ascii="Times New Roman" w:hAnsi="Times New Roman"/>
            <w:noProof/>
          </w:rPr>
          <w:t>4.</w:t>
        </w:r>
        <w:r w:rsidR="0096796F" w:rsidRPr="00691CB0">
          <w:rPr>
            <w:rFonts w:ascii="Times New Roman" w:eastAsiaTheme="minorEastAsia" w:hAnsi="Times New Roman"/>
            <w:b w:val="0"/>
            <w:noProof/>
            <w:color w:val="auto"/>
            <w:lang w:eastAsia="hr-HR"/>
          </w:rPr>
          <w:tab/>
        </w:r>
        <w:r w:rsidR="0096796F" w:rsidRPr="00691CB0">
          <w:rPr>
            <w:rStyle w:val="Hiperveza"/>
            <w:rFonts w:ascii="Times New Roman" w:hAnsi="Times New Roman"/>
            <w:noProof/>
          </w:rPr>
          <w:t>FINANCIJSKI ZAHTJEVI</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_Toc474854062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20</w:t>
        </w:r>
        <w:r w:rsidR="0096796F" w:rsidRPr="00691CB0">
          <w:rPr>
            <w:rFonts w:ascii="Times New Roman" w:hAnsi="Times New Roman"/>
            <w:noProof/>
            <w:webHidden/>
          </w:rPr>
          <w:fldChar w:fldCharType="end"/>
        </w:r>
      </w:hyperlink>
    </w:p>
    <w:p w14:paraId="739ED814"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63" w:history="1">
        <w:r w:rsidR="0096796F" w:rsidRPr="00691CB0">
          <w:rPr>
            <w:rStyle w:val="Hiperveza"/>
            <w:rFonts w:ascii="Times New Roman" w:hAnsi="Times New Roman"/>
            <w:noProof/>
          </w:rPr>
          <w:t>4.1. Prihvatljivost izdataka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_Toc474854063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20</w:t>
        </w:r>
        <w:r w:rsidR="0096796F" w:rsidRPr="00691CB0">
          <w:rPr>
            <w:rFonts w:ascii="Times New Roman" w:hAnsi="Times New Roman"/>
            <w:noProof/>
            <w:webHidden/>
          </w:rPr>
          <w:fldChar w:fldCharType="end"/>
        </w:r>
      </w:hyperlink>
    </w:p>
    <w:p w14:paraId="2FD46423" w14:textId="77777777" w:rsidR="0096796F" w:rsidRPr="00691CB0" w:rsidRDefault="00FE3625" w:rsidP="0096796F">
      <w:pPr>
        <w:pStyle w:val="Sadraj3"/>
        <w:rPr>
          <w:rFonts w:ascii="Times New Roman" w:eastAsiaTheme="minorEastAsia" w:hAnsi="Times New Roman"/>
          <w:color w:val="auto"/>
          <w:lang w:eastAsia="hr-HR"/>
        </w:rPr>
      </w:pPr>
      <w:hyperlink w:anchor="_Toc474854064" w:history="1">
        <w:r w:rsidR="0096796F" w:rsidRPr="00691CB0">
          <w:rPr>
            <w:rStyle w:val="Hiperveza"/>
            <w:rFonts w:ascii="Times New Roman" w:hAnsi="Times New Roman"/>
          </w:rPr>
          <w:t>4.1.1. Prihvatljivi izdaci</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_Toc474854064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20</w:t>
        </w:r>
        <w:r w:rsidR="0096796F" w:rsidRPr="00691CB0">
          <w:rPr>
            <w:rFonts w:ascii="Times New Roman" w:hAnsi="Times New Roman"/>
            <w:webHidden/>
          </w:rPr>
          <w:fldChar w:fldCharType="end"/>
        </w:r>
      </w:hyperlink>
    </w:p>
    <w:p w14:paraId="021269B6" w14:textId="77777777" w:rsidR="0096796F" w:rsidRPr="00691CB0" w:rsidRDefault="00FE3625" w:rsidP="0096796F">
      <w:pPr>
        <w:pStyle w:val="Sadraj3"/>
        <w:rPr>
          <w:rFonts w:ascii="Times New Roman" w:eastAsiaTheme="minorEastAsia" w:hAnsi="Times New Roman"/>
          <w:color w:val="auto"/>
          <w:lang w:eastAsia="hr-HR"/>
        </w:rPr>
      </w:pPr>
      <w:hyperlink w:anchor="_Toc474854065" w:history="1">
        <w:r w:rsidR="0096796F" w:rsidRPr="00691CB0">
          <w:rPr>
            <w:rStyle w:val="Hiperveza"/>
            <w:rFonts w:ascii="Times New Roman" w:hAnsi="Times New Roman"/>
          </w:rPr>
          <w:t>4.1.2. Neprihvatljivi izdaci</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_Toc474854065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23</w:t>
        </w:r>
        <w:r w:rsidR="0096796F" w:rsidRPr="00691CB0">
          <w:rPr>
            <w:rFonts w:ascii="Times New Roman" w:hAnsi="Times New Roman"/>
            <w:webHidden/>
          </w:rPr>
          <w:fldChar w:fldCharType="end"/>
        </w:r>
      </w:hyperlink>
    </w:p>
    <w:p w14:paraId="176E1A2D" w14:textId="77777777" w:rsidR="0096796F" w:rsidRPr="00691CB0" w:rsidRDefault="00FE3625" w:rsidP="0096796F">
      <w:pPr>
        <w:pStyle w:val="Sadraj3"/>
        <w:rPr>
          <w:rFonts w:ascii="Times New Roman" w:eastAsiaTheme="minorEastAsia" w:hAnsi="Times New Roman"/>
          <w:color w:val="auto"/>
          <w:lang w:eastAsia="hr-HR"/>
        </w:rPr>
      </w:pPr>
      <w:hyperlink w:anchor="_Toc474854066" w:history="1">
        <w:r w:rsidR="0096796F" w:rsidRPr="00691CB0">
          <w:rPr>
            <w:rStyle w:val="Hiperveza"/>
            <w:rFonts w:ascii="Times New Roman" w:hAnsi="Times New Roman"/>
          </w:rPr>
          <w:t>4.1.3. Nabava</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_Toc474854066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25</w:t>
        </w:r>
        <w:r w:rsidR="0096796F" w:rsidRPr="00691CB0">
          <w:rPr>
            <w:rFonts w:ascii="Times New Roman" w:hAnsi="Times New Roman"/>
            <w:webHidden/>
          </w:rPr>
          <w:fldChar w:fldCharType="end"/>
        </w:r>
      </w:hyperlink>
    </w:p>
    <w:p w14:paraId="75EEE685" w14:textId="77777777" w:rsidR="0096796F" w:rsidRPr="00691CB0" w:rsidRDefault="00FE3625" w:rsidP="0096796F">
      <w:pPr>
        <w:pStyle w:val="Sadraj3"/>
        <w:rPr>
          <w:rFonts w:ascii="Times New Roman" w:eastAsiaTheme="minorEastAsia" w:hAnsi="Times New Roman"/>
          <w:color w:val="auto"/>
          <w:lang w:eastAsia="hr-HR"/>
        </w:rPr>
      </w:pPr>
      <w:hyperlink w:anchor="_Toc474854067" w:history="1">
        <w:r w:rsidR="0096796F" w:rsidRPr="00691CB0">
          <w:rPr>
            <w:rStyle w:val="Hiperveza"/>
            <w:rFonts w:ascii="Times New Roman" w:hAnsi="Times New Roman"/>
          </w:rPr>
          <w:t>4.2. Prihodi od projektnih aktivnosti</w:t>
        </w:r>
        <w:r w:rsidR="0096796F" w:rsidRPr="00691CB0">
          <w:rPr>
            <w:rFonts w:ascii="Times New Roman" w:hAnsi="Times New Roman"/>
            <w:webHidden/>
          </w:rPr>
          <w:tab/>
        </w:r>
        <w:r w:rsidR="0096796F" w:rsidRPr="00691CB0">
          <w:rPr>
            <w:rFonts w:ascii="Times New Roman" w:hAnsi="Times New Roman"/>
            <w:webHidden/>
          </w:rPr>
          <w:fldChar w:fldCharType="begin"/>
        </w:r>
        <w:r w:rsidR="0096796F" w:rsidRPr="00691CB0">
          <w:rPr>
            <w:rFonts w:ascii="Times New Roman" w:hAnsi="Times New Roman"/>
            <w:webHidden/>
          </w:rPr>
          <w:instrText xml:space="preserve"> PAGEREF _Toc474854067 \h </w:instrText>
        </w:r>
        <w:r w:rsidR="0096796F" w:rsidRPr="00691CB0">
          <w:rPr>
            <w:rFonts w:ascii="Times New Roman" w:hAnsi="Times New Roman"/>
            <w:webHidden/>
          </w:rPr>
        </w:r>
        <w:r w:rsidR="0096796F" w:rsidRPr="00691CB0">
          <w:rPr>
            <w:rFonts w:ascii="Times New Roman" w:hAnsi="Times New Roman"/>
            <w:webHidden/>
          </w:rPr>
          <w:fldChar w:fldCharType="separate"/>
        </w:r>
        <w:r w:rsidR="00F12141">
          <w:rPr>
            <w:rFonts w:ascii="Times New Roman" w:hAnsi="Times New Roman"/>
            <w:webHidden/>
          </w:rPr>
          <w:t>25</w:t>
        </w:r>
        <w:r w:rsidR="0096796F" w:rsidRPr="00691CB0">
          <w:rPr>
            <w:rFonts w:ascii="Times New Roman" w:hAnsi="Times New Roman"/>
            <w:webHidden/>
          </w:rPr>
          <w:fldChar w:fldCharType="end"/>
        </w:r>
      </w:hyperlink>
    </w:p>
    <w:p w14:paraId="690E79AB" w14:textId="77777777" w:rsidR="0096796F" w:rsidRPr="00691CB0" w:rsidRDefault="00FE3625" w:rsidP="0096796F">
      <w:pPr>
        <w:pStyle w:val="Sadraj1"/>
        <w:rPr>
          <w:rFonts w:ascii="Times New Roman" w:eastAsiaTheme="minorEastAsia" w:hAnsi="Times New Roman"/>
          <w:b w:val="0"/>
          <w:noProof/>
          <w:color w:val="auto"/>
          <w:lang w:eastAsia="hr-HR"/>
        </w:rPr>
      </w:pPr>
      <w:hyperlink w:anchor="_Toc474854068" w:history="1">
        <w:r w:rsidR="0096796F" w:rsidRPr="00691CB0">
          <w:rPr>
            <w:rStyle w:val="Hiperveza"/>
            <w:rFonts w:ascii="Times New Roman" w:hAnsi="Times New Roman"/>
            <w:noProof/>
          </w:rPr>
          <w:t>5.</w:t>
        </w:r>
        <w:r w:rsidR="0096796F" w:rsidRPr="00691CB0">
          <w:rPr>
            <w:rFonts w:ascii="Times New Roman" w:eastAsiaTheme="minorEastAsia" w:hAnsi="Times New Roman"/>
            <w:b w:val="0"/>
            <w:noProof/>
            <w:color w:val="auto"/>
            <w:lang w:eastAsia="hr-HR"/>
          </w:rPr>
          <w:tab/>
        </w:r>
        <w:r w:rsidR="0096796F" w:rsidRPr="00691CB0">
          <w:rPr>
            <w:rStyle w:val="Hiperveza"/>
            <w:rFonts w:ascii="Times New Roman" w:hAnsi="Times New Roman"/>
            <w:noProof/>
          </w:rPr>
          <w:t>POSTUPAK PRIJAVE</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_Toc474854068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26</w:t>
        </w:r>
        <w:r w:rsidR="0096796F" w:rsidRPr="00691CB0">
          <w:rPr>
            <w:rFonts w:ascii="Times New Roman" w:hAnsi="Times New Roman"/>
            <w:noProof/>
            <w:webHidden/>
          </w:rPr>
          <w:fldChar w:fldCharType="end"/>
        </w:r>
      </w:hyperlink>
    </w:p>
    <w:p w14:paraId="6B5E90FA"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69" w:history="1">
        <w:r w:rsidR="0096796F" w:rsidRPr="00691CB0">
          <w:rPr>
            <w:rStyle w:val="Hiperveza"/>
            <w:rFonts w:ascii="Times New Roman" w:hAnsi="Times New Roman"/>
            <w:noProof/>
          </w:rPr>
          <w:t>5.1. Način podnošenje projektnog prijedloga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_Toc474854069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27</w:t>
        </w:r>
        <w:r w:rsidR="0096796F" w:rsidRPr="00691CB0">
          <w:rPr>
            <w:rFonts w:ascii="Times New Roman" w:hAnsi="Times New Roman"/>
            <w:noProof/>
            <w:webHidden/>
          </w:rPr>
          <w:fldChar w:fldCharType="end"/>
        </w:r>
      </w:hyperlink>
    </w:p>
    <w:p w14:paraId="25ECAA54"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0" w:history="1">
        <w:r w:rsidR="0096796F" w:rsidRPr="00691CB0">
          <w:rPr>
            <w:rStyle w:val="Hiperveza"/>
            <w:rFonts w:ascii="Times New Roman" w:hAnsi="Times New Roman"/>
            <w:noProof/>
          </w:rPr>
          <w:t>5.2. Rok za podnošenje projektnih prijedloga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_Toc474854070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28</w:t>
        </w:r>
        <w:r w:rsidR="0096796F" w:rsidRPr="00691CB0">
          <w:rPr>
            <w:rFonts w:ascii="Times New Roman" w:hAnsi="Times New Roman"/>
            <w:noProof/>
            <w:webHidden/>
          </w:rPr>
          <w:fldChar w:fldCharType="end"/>
        </w:r>
      </w:hyperlink>
    </w:p>
    <w:p w14:paraId="034F1463"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1" w:history="1">
        <w:r w:rsidR="0096796F" w:rsidRPr="00691CB0">
          <w:rPr>
            <w:rStyle w:val="Hiperveza"/>
            <w:rFonts w:ascii="Times New Roman" w:hAnsi="Times New Roman"/>
            <w:noProof/>
          </w:rPr>
          <w:t>5.3. Izmjene i dopune Poziva na dostavu projektnih prijedloga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_Toc474854071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29</w:t>
        </w:r>
        <w:r w:rsidR="0096796F" w:rsidRPr="00691CB0">
          <w:rPr>
            <w:rFonts w:ascii="Times New Roman" w:hAnsi="Times New Roman"/>
            <w:noProof/>
            <w:webHidden/>
          </w:rPr>
          <w:fldChar w:fldCharType="end"/>
        </w:r>
      </w:hyperlink>
    </w:p>
    <w:p w14:paraId="0BCDD277"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2" w:history="1">
        <w:r w:rsidR="0096796F" w:rsidRPr="00691CB0">
          <w:rPr>
            <w:rStyle w:val="Hiperveza"/>
            <w:rFonts w:ascii="Times New Roman" w:hAnsi="Times New Roman"/>
            <w:noProof/>
          </w:rPr>
          <w:t>5.4. Obustava, ranije zatvaranje i produživanje roka za dostavu projektnih prijedloga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_Toc474854072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29</w:t>
        </w:r>
        <w:r w:rsidR="0096796F" w:rsidRPr="00691CB0">
          <w:rPr>
            <w:rFonts w:ascii="Times New Roman" w:hAnsi="Times New Roman"/>
            <w:noProof/>
            <w:webHidden/>
          </w:rPr>
          <w:fldChar w:fldCharType="end"/>
        </w:r>
      </w:hyperlink>
    </w:p>
    <w:p w14:paraId="720FD10F" w14:textId="77777777"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3" w:history="1">
        <w:r w:rsidR="0096796F" w:rsidRPr="00691CB0">
          <w:rPr>
            <w:rStyle w:val="Hiperveza"/>
            <w:rFonts w:ascii="Times New Roman" w:hAnsi="Times New Roman"/>
            <w:noProof/>
          </w:rPr>
          <w:t>5.5. Otkazivanje Poziva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_Toc474854073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29</w:t>
        </w:r>
        <w:r w:rsidR="0096796F" w:rsidRPr="00691CB0">
          <w:rPr>
            <w:rFonts w:ascii="Times New Roman" w:hAnsi="Times New Roman"/>
            <w:noProof/>
            <w:webHidden/>
          </w:rPr>
          <w:fldChar w:fldCharType="end"/>
        </w:r>
      </w:hyperlink>
    </w:p>
    <w:p w14:paraId="63D41543" w14:textId="2B214825"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4" w:history="1">
        <w:r w:rsidR="0096796F" w:rsidRPr="00691CB0">
          <w:rPr>
            <w:rStyle w:val="Hiperveza"/>
            <w:rFonts w:ascii="Times New Roman" w:hAnsi="Times New Roman"/>
            <w:noProof/>
          </w:rPr>
          <w:t>5.6. Dodatne informacije</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_Toc474854074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31</w:t>
        </w:r>
        <w:r w:rsidR="0096796F" w:rsidRPr="00691CB0">
          <w:rPr>
            <w:rFonts w:ascii="Times New Roman" w:hAnsi="Times New Roman"/>
            <w:noProof/>
            <w:webHidden/>
          </w:rPr>
          <w:fldChar w:fldCharType="end"/>
        </w:r>
      </w:hyperlink>
    </w:p>
    <w:p w14:paraId="5A40A0C0" w14:textId="75223B49" w:rsidR="0096796F" w:rsidRPr="00691CB0" w:rsidRDefault="00FE3625" w:rsidP="0096796F">
      <w:pPr>
        <w:pStyle w:val="Sadraj1"/>
        <w:rPr>
          <w:rFonts w:ascii="Times New Roman" w:eastAsiaTheme="minorEastAsia" w:hAnsi="Times New Roman"/>
          <w:b w:val="0"/>
          <w:noProof/>
          <w:color w:val="auto"/>
          <w:lang w:eastAsia="hr-HR"/>
        </w:rPr>
      </w:pPr>
      <w:hyperlink w:anchor="_Toc474854075" w:history="1">
        <w:r w:rsidR="0096796F" w:rsidRPr="00691CB0">
          <w:rPr>
            <w:rStyle w:val="Hiperveza"/>
            <w:rFonts w:ascii="Times New Roman" w:hAnsi="Times New Roman"/>
            <w:noProof/>
          </w:rPr>
          <w:t>6.</w:t>
        </w:r>
        <w:r w:rsidR="0096796F" w:rsidRPr="00691CB0">
          <w:rPr>
            <w:rFonts w:ascii="Times New Roman" w:eastAsiaTheme="minorEastAsia" w:hAnsi="Times New Roman"/>
            <w:b w:val="0"/>
            <w:noProof/>
            <w:color w:val="auto"/>
            <w:lang w:eastAsia="hr-HR"/>
          </w:rPr>
          <w:tab/>
        </w:r>
        <w:r w:rsidR="0096796F" w:rsidRPr="00691CB0">
          <w:rPr>
            <w:rStyle w:val="Hiperveza"/>
            <w:rFonts w:ascii="Times New Roman" w:hAnsi="Times New Roman"/>
            <w:noProof/>
          </w:rPr>
          <w:t>POSTUPAK DODJELE</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_Toc474854075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32</w:t>
        </w:r>
        <w:r w:rsidR="0096796F" w:rsidRPr="00691CB0">
          <w:rPr>
            <w:rFonts w:ascii="Times New Roman" w:hAnsi="Times New Roman"/>
            <w:noProof/>
            <w:webHidden/>
          </w:rPr>
          <w:fldChar w:fldCharType="end"/>
        </w:r>
      </w:hyperlink>
    </w:p>
    <w:p w14:paraId="7C63D7CA" w14:textId="3D494A85"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6" w:history="1">
        <w:r w:rsidR="0096796F" w:rsidRPr="00691CB0">
          <w:rPr>
            <w:rStyle w:val="Hiperveza"/>
            <w:rFonts w:ascii="Times New Roman" w:hAnsi="Times New Roman"/>
            <w:noProof/>
          </w:rPr>
          <w:t>6.1. Administrativna provjera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_Toc474854076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32</w:t>
        </w:r>
        <w:r w:rsidR="0096796F" w:rsidRPr="00691CB0">
          <w:rPr>
            <w:rFonts w:ascii="Times New Roman" w:hAnsi="Times New Roman"/>
            <w:noProof/>
            <w:webHidden/>
          </w:rPr>
          <w:fldChar w:fldCharType="end"/>
        </w:r>
      </w:hyperlink>
    </w:p>
    <w:p w14:paraId="1D5A4BC2" w14:textId="3FBC927A"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7" w:history="1">
        <w:r w:rsidR="0096796F" w:rsidRPr="00691CB0">
          <w:rPr>
            <w:rStyle w:val="Hiperveza"/>
            <w:rFonts w:ascii="Times New Roman" w:hAnsi="Times New Roman"/>
            <w:noProof/>
          </w:rPr>
          <w:t>6.2. Procjena kvalitete</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_Toc474854077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33</w:t>
        </w:r>
        <w:r w:rsidR="0096796F" w:rsidRPr="00691CB0">
          <w:rPr>
            <w:rFonts w:ascii="Times New Roman" w:hAnsi="Times New Roman"/>
            <w:noProof/>
            <w:webHidden/>
          </w:rPr>
          <w:fldChar w:fldCharType="end"/>
        </w:r>
      </w:hyperlink>
    </w:p>
    <w:p w14:paraId="2C191031" w14:textId="404C3B12"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8" w:history="1">
        <w:r w:rsidR="0096796F" w:rsidRPr="00691CB0">
          <w:rPr>
            <w:rStyle w:val="Hiperveza"/>
            <w:rFonts w:ascii="Times New Roman" w:hAnsi="Times New Roman"/>
            <w:noProof/>
          </w:rPr>
          <w:t>6.3. Odluka o financiranju</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_Toc474854078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37</w:t>
        </w:r>
        <w:r w:rsidR="0096796F" w:rsidRPr="00691CB0">
          <w:rPr>
            <w:rFonts w:ascii="Times New Roman" w:hAnsi="Times New Roman"/>
            <w:noProof/>
            <w:webHidden/>
          </w:rPr>
          <w:fldChar w:fldCharType="end"/>
        </w:r>
      </w:hyperlink>
    </w:p>
    <w:p w14:paraId="588F02EA" w14:textId="4782F8D5"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79" w:history="1">
        <w:r w:rsidR="0096796F" w:rsidRPr="00691CB0">
          <w:rPr>
            <w:rStyle w:val="Hiperveza"/>
            <w:rFonts w:ascii="Times New Roman" w:hAnsi="Times New Roman"/>
            <w:noProof/>
          </w:rPr>
          <w:t>6.4. Odredbe vezane uz dodatna pojašnjenja tijekom postupka dodjele bespovratnih sredstava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_Toc474854079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37</w:t>
        </w:r>
        <w:r w:rsidR="0096796F" w:rsidRPr="00691CB0">
          <w:rPr>
            <w:rFonts w:ascii="Times New Roman" w:hAnsi="Times New Roman"/>
            <w:noProof/>
            <w:webHidden/>
          </w:rPr>
          <w:fldChar w:fldCharType="end"/>
        </w:r>
      </w:hyperlink>
    </w:p>
    <w:p w14:paraId="016FA00E" w14:textId="0690CE50"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80" w:history="1">
        <w:r w:rsidR="0096796F" w:rsidRPr="00691CB0">
          <w:rPr>
            <w:rStyle w:val="Hiperveza"/>
            <w:rFonts w:ascii="Times New Roman" w:hAnsi="Times New Roman"/>
            <w:noProof/>
          </w:rPr>
          <w:t>6.5. Prigovori</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_Toc474854080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38</w:t>
        </w:r>
        <w:r w:rsidR="0096796F" w:rsidRPr="00691CB0">
          <w:rPr>
            <w:rFonts w:ascii="Times New Roman" w:hAnsi="Times New Roman"/>
            <w:noProof/>
            <w:webHidden/>
          </w:rPr>
          <w:fldChar w:fldCharType="end"/>
        </w:r>
      </w:hyperlink>
    </w:p>
    <w:p w14:paraId="325BF2C8" w14:textId="7C4778C0" w:rsidR="0096796F" w:rsidRPr="00691CB0" w:rsidRDefault="00FE3625" w:rsidP="0096796F">
      <w:pPr>
        <w:pStyle w:val="Sadraj2"/>
        <w:tabs>
          <w:tab w:val="right" w:leader="dot" w:pos="9628"/>
        </w:tabs>
        <w:rPr>
          <w:rFonts w:ascii="Times New Roman" w:eastAsiaTheme="minorEastAsia" w:hAnsi="Times New Roman"/>
          <w:noProof/>
          <w:color w:val="auto"/>
          <w:lang w:eastAsia="hr-HR"/>
        </w:rPr>
      </w:pPr>
      <w:hyperlink w:anchor="_Toc474854081" w:history="1">
        <w:r w:rsidR="0096796F" w:rsidRPr="00691CB0">
          <w:rPr>
            <w:rStyle w:val="Hiperveza"/>
            <w:rFonts w:ascii="Times New Roman" w:hAnsi="Times New Roman"/>
            <w:noProof/>
          </w:rPr>
          <w:t>6.6. Ugovor o dodjeli bespovratnih sredstava</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_Toc474854081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39</w:t>
        </w:r>
        <w:r w:rsidR="0096796F" w:rsidRPr="00691CB0">
          <w:rPr>
            <w:rFonts w:ascii="Times New Roman" w:hAnsi="Times New Roman"/>
            <w:noProof/>
            <w:webHidden/>
          </w:rPr>
          <w:fldChar w:fldCharType="end"/>
        </w:r>
      </w:hyperlink>
    </w:p>
    <w:p w14:paraId="0C7DB741" w14:textId="5CF04599" w:rsidR="0096796F" w:rsidRPr="00691CB0" w:rsidRDefault="00FE3625" w:rsidP="0096796F">
      <w:pPr>
        <w:pStyle w:val="Sadraj1"/>
        <w:rPr>
          <w:rFonts w:ascii="Times New Roman" w:eastAsiaTheme="minorEastAsia" w:hAnsi="Times New Roman"/>
          <w:b w:val="0"/>
          <w:noProof/>
          <w:color w:val="auto"/>
          <w:lang w:eastAsia="hr-HR"/>
        </w:rPr>
      </w:pPr>
      <w:hyperlink w:anchor="_Toc474854082" w:history="1">
        <w:r w:rsidR="0096796F" w:rsidRPr="00691CB0">
          <w:rPr>
            <w:rStyle w:val="Hiperveza"/>
            <w:rFonts w:ascii="Times New Roman" w:hAnsi="Times New Roman"/>
            <w:noProof/>
          </w:rPr>
          <w:t>7.</w:t>
        </w:r>
        <w:r w:rsidR="0096796F" w:rsidRPr="00691CB0">
          <w:rPr>
            <w:rFonts w:ascii="Times New Roman" w:eastAsiaTheme="minorEastAsia" w:hAnsi="Times New Roman"/>
            <w:b w:val="0"/>
            <w:noProof/>
            <w:color w:val="auto"/>
            <w:lang w:eastAsia="hr-HR"/>
          </w:rPr>
          <w:tab/>
        </w:r>
        <w:r w:rsidR="0096796F" w:rsidRPr="00691CB0">
          <w:rPr>
            <w:rStyle w:val="Hiperveza"/>
            <w:rFonts w:ascii="Times New Roman" w:hAnsi="Times New Roman"/>
            <w:noProof/>
          </w:rPr>
          <w:t>PRIJAVNI OBRASCI I PRILOZI</w:t>
        </w:r>
        <w:r w:rsidR="0096796F" w:rsidRPr="00691CB0">
          <w:rPr>
            <w:rFonts w:ascii="Times New Roman" w:hAnsi="Times New Roman"/>
            <w:noProof/>
            <w:webHidden/>
          </w:rPr>
          <w:tab/>
        </w:r>
        <w:r w:rsidR="0096796F" w:rsidRPr="00691CB0">
          <w:rPr>
            <w:rFonts w:ascii="Times New Roman" w:hAnsi="Times New Roman"/>
            <w:noProof/>
            <w:webHidden/>
          </w:rPr>
          <w:fldChar w:fldCharType="begin"/>
        </w:r>
        <w:r w:rsidR="0096796F" w:rsidRPr="00691CB0">
          <w:rPr>
            <w:rFonts w:ascii="Times New Roman" w:hAnsi="Times New Roman"/>
            <w:noProof/>
            <w:webHidden/>
          </w:rPr>
          <w:instrText xml:space="preserve"> PAGEREF _Toc474854082 \h </w:instrText>
        </w:r>
        <w:r w:rsidR="0096796F" w:rsidRPr="00691CB0">
          <w:rPr>
            <w:rFonts w:ascii="Times New Roman" w:hAnsi="Times New Roman"/>
            <w:noProof/>
            <w:webHidden/>
          </w:rPr>
        </w:r>
        <w:r w:rsidR="0096796F" w:rsidRPr="00691CB0">
          <w:rPr>
            <w:rFonts w:ascii="Times New Roman" w:hAnsi="Times New Roman"/>
            <w:noProof/>
            <w:webHidden/>
          </w:rPr>
          <w:fldChar w:fldCharType="separate"/>
        </w:r>
        <w:r w:rsidR="00F12141">
          <w:rPr>
            <w:rFonts w:ascii="Times New Roman" w:hAnsi="Times New Roman"/>
            <w:noProof/>
            <w:webHidden/>
          </w:rPr>
          <w:t>40</w:t>
        </w:r>
        <w:r w:rsidR="0096796F" w:rsidRPr="00691CB0">
          <w:rPr>
            <w:rFonts w:ascii="Times New Roman" w:hAnsi="Times New Roman"/>
            <w:noProof/>
            <w:webHidden/>
          </w:rPr>
          <w:fldChar w:fldCharType="end"/>
        </w:r>
      </w:hyperlink>
    </w:p>
    <w:p w14:paraId="4DEBFA5D" w14:textId="77777777" w:rsidR="00EE5398" w:rsidRPr="00691CB0" w:rsidRDefault="0096796F" w:rsidP="0096796F">
      <w:pPr>
        <w:rPr>
          <w:rFonts w:ascii="Times New Roman" w:hAnsi="Times New Roman"/>
        </w:rPr>
      </w:pPr>
      <w:r w:rsidRPr="00691CB0">
        <w:rPr>
          <w:rFonts w:ascii="Times New Roman" w:hAnsi="Times New Roman"/>
          <w:b/>
          <w:szCs w:val="24"/>
        </w:rPr>
        <w:fldChar w:fldCharType="end"/>
      </w:r>
    </w:p>
    <w:p w14:paraId="70F09763" w14:textId="77777777" w:rsidR="00EE5398" w:rsidRPr="00691CB0" w:rsidRDefault="00EE5398">
      <w:pPr>
        <w:rPr>
          <w:rFonts w:ascii="Times New Roman" w:hAnsi="Times New Roman"/>
        </w:rPr>
      </w:pPr>
    </w:p>
    <w:p w14:paraId="58ECB224" w14:textId="77777777" w:rsidR="00EE5398" w:rsidRPr="00691CB0" w:rsidRDefault="00EE5398">
      <w:pPr>
        <w:rPr>
          <w:rFonts w:ascii="Times New Roman" w:hAnsi="Times New Roman"/>
        </w:rPr>
      </w:pPr>
    </w:p>
    <w:p w14:paraId="0B7AEE9D" w14:textId="77777777" w:rsidR="00EE5398" w:rsidRPr="00691CB0" w:rsidRDefault="00EE5398">
      <w:pPr>
        <w:rPr>
          <w:rFonts w:ascii="Times New Roman" w:hAnsi="Times New Roman"/>
        </w:rPr>
      </w:pPr>
    </w:p>
    <w:p w14:paraId="0620C738" w14:textId="77777777" w:rsidR="00EE5398" w:rsidRPr="00691CB0" w:rsidRDefault="00EE5398">
      <w:pPr>
        <w:rPr>
          <w:rFonts w:ascii="Times New Roman" w:hAnsi="Times New Roman"/>
        </w:rPr>
      </w:pPr>
    </w:p>
    <w:p w14:paraId="32875C14" w14:textId="77777777" w:rsidR="00EE5398" w:rsidRPr="00691CB0" w:rsidRDefault="00EE5398">
      <w:pPr>
        <w:rPr>
          <w:rFonts w:ascii="Times New Roman" w:hAnsi="Times New Roman"/>
        </w:rPr>
      </w:pPr>
    </w:p>
    <w:p w14:paraId="0DE42F9B" w14:textId="77777777" w:rsidR="00EE5398" w:rsidRPr="00691CB0" w:rsidRDefault="00EE5398">
      <w:pPr>
        <w:rPr>
          <w:rFonts w:ascii="Times New Roman" w:hAnsi="Times New Roman"/>
        </w:rPr>
      </w:pPr>
    </w:p>
    <w:p w14:paraId="0602F39A" w14:textId="77777777" w:rsidR="00EE5398" w:rsidRPr="00691CB0" w:rsidRDefault="00EE5398">
      <w:pPr>
        <w:rPr>
          <w:rFonts w:ascii="Times New Roman" w:hAnsi="Times New Roman"/>
        </w:rPr>
      </w:pPr>
    </w:p>
    <w:p w14:paraId="3A480774" w14:textId="77777777" w:rsidR="00EE5398" w:rsidRPr="00691CB0" w:rsidRDefault="00EE5398">
      <w:pPr>
        <w:rPr>
          <w:rFonts w:ascii="Times New Roman" w:hAnsi="Times New Roman"/>
        </w:rPr>
      </w:pPr>
    </w:p>
    <w:p w14:paraId="7852C2EE" w14:textId="77777777" w:rsidR="00EE5398" w:rsidRPr="00691CB0" w:rsidRDefault="00EE5398">
      <w:pPr>
        <w:rPr>
          <w:rFonts w:ascii="Times New Roman" w:hAnsi="Times New Roman"/>
        </w:rPr>
      </w:pPr>
    </w:p>
    <w:p w14:paraId="1A0D23D7" w14:textId="77777777" w:rsidR="00EE5398" w:rsidRPr="00691CB0" w:rsidRDefault="00EE5398">
      <w:pPr>
        <w:rPr>
          <w:rFonts w:ascii="Times New Roman" w:hAnsi="Times New Roman"/>
        </w:rPr>
      </w:pPr>
    </w:p>
    <w:p w14:paraId="0524C0DB" w14:textId="77777777" w:rsidR="00EE5398" w:rsidRPr="00691CB0" w:rsidRDefault="00EE5398">
      <w:pPr>
        <w:rPr>
          <w:rFonts w:ascii="Times New Roman" w:hAnsi="Times New Roman"/>
        </w:rPr>
      </w:pPr>
    </w:p>
    <w:p w14:paraId="6E074B8D" w14:textId="77777777" w:rsidR="00EE5398" w:rsidRPr="00691CB0" w:rsidRDefault="00EE5398">
      <w:pPr>
        <w:rPr>
          <w:rFonts w:ascii="Times New Roman" w:hAnsi="Times New Roman"/>
        </w:rPr>
      </w:pPr>
    </w:p>
    <w:p w14:paraId="28EA50B1" w14:textId="77777777" w:rsidR="00EE5398" w:rsidRPr="00691CB0" w:rsidRDefault="00EE5398">
      <w:pPr>
        <w:rPr>
          <w:rFonts w:ascii="Times New Roman" w:hAnsi="Times New Roman"/>
        </w:rPr>
      </w:pPr>
    </w:p>
    <w:p w14:paraId="40266281" w14:textId="77777777" w:rsidR="00EE5398" w:rsidRPr="00691CB0" w:rsidRDefault="00EE5398">
      <w:pPr>
        <w:rPr>
          <w:rFonts w:ascii="Times New Roman" w:hAnsi="Times New Roman"/>
        </w:rPr>
      </w:pPr>
    </w:p>
    <w:p w14:paraId="1B9DBE4A" w14:textId="77777777" w:rsidR="00EE5398" w:rsidRPr="00691CB0" w:rsidRDefault="00EE5398">
      <w:pPr>
        <w:rPr>
          <w:rFonts w:ascii="Times New Roman" w:hAnsi="Times New Roman"/>
        </w:rPr>
      </w:pPr>
    </w:p>
    <w:p w14:paraId="4A9A7070" w14:textId="77777777" w:rsidR="006E2589" w:rsidRDefault="006E2589">
      <w:pPr>
        <w:rPr>
          <w:rFonts w:ascii="Times New Roman" w:hAnsi="Times New Roman"/>
        </w:rPr>
        <w:sectPr w:rsidR="006E2589" w:rsidSect="006E2589">
          <w:headerReference w:type="first" r:id="rId14"/>
          <w:footerReference w:type="first" r:id="rId15"/>
          <w:pgSz w:w="11906" w:h="16838"/>
          <w:pgMar w:top="1417" w:right="1417" w:bottom="1417" w:left="1417" w:header="708" w:footer="510" w:gutter="0"/>
          <w:pgNumType w:fmt="upperRoman" w:start="1"/>
          <w:cols w:space="708"/>
          <w:titlePg/>
          <w:docGrid w:linePitch="360"/>
        </w:sectPr>
      </w:pPr>
    </w:p>
    <w:p w14:paraId="63F48766" w14:textId="77777777" w:rsidR="0096796F" w:rsidRPr="00691CB0" w:rsidRDefault="0096796F" w:rsidP="0096796F">
      <w:pPr>
        <w:pStyle w:val="ESFUputenaslovi"/>
        <w:rPr>
          <w:rFonts w:ascii="Times New Roman" w:hAnsi="Times New Roman" w:cs="Times New Roman"/>
        </w:rPr>
      </w:pPr>
      <w:bookmarkStart w:id="0" w:name="_Toc447785162"/>
      <w:bookmarkStart w:id="1" w:name="_Toc474853323"/>
      <w:bookmarkStart w:id="2" w:name="_Toc474854043"/>
      <w:r w:rsidRPr="00691CB0">
        <w:rPr>
          <w:rFonts w:ascii="Times New Roman" w:hAnsi="Times New Roman" w:cs="Times New Roman"/>
        </w:rPr>
        <w:lastRenderedPageBreak/>
        <w:t>TEMELJI I OPĆE ODREDBE</w:t>
      </w:r>
      <w:bookmarkEnd w:id="0"/>
      <w:bookmarkEnd w:id="1"/>
      <w:bookmarkEnd w:id="2"/>
      <w:r w:rsidRPr="00691CB0">
        <w:rPr>
          <w:rFonts w:ascii="Times New Roman" w:hAnsi="Times New Roman" w:cs="Times New Roman"/>
        </w:rPr>
        <w:t xml:space="preserve"> </w:t>
      </w:r>
    </w:p>
    <w:p w14:paraId="36FB3AEF" w14:textId="77777777" w:rsidR="0096796F" w:rsidRPr="00691CB0" w:rsidRDefault="0096796F" w:rsidP="0096796F">
      <w:pPr>
        <w:pStyle w:val="ESFBodysivo"/>
        <w:spacing w:after="0"/>
        <w:rPr>
          <w:rFonts w:ascii="Times New Roman" w:hAnsi="Times New Roman" w:cs="Times New Roman"/>
          <w:szCs w:val="24"/>
        </w:rPr>
      </w:pPr>
    </w:p>
    <w:p w14:paraId="5F10A55C" w14:textId="77777777" w:rsidR="0096796F" w:rsidRPr="00691CB0" w:rsidRDefault="0096796F" w:rsidP="0096796F">
      <w:pPr>
        <w:pStyle w:val="ESFBodysivo"/>
        <w:spacing w:after="0"/>
        <w:rPr>
          <w:rFonts w:ascii="Times New Roman" w:hAnsi="Times New Roman" w:cs="Times New Roman"/>
          <w:szCs w:val="24"/>
        </w:rPr>
      </w:pPr>
      <w:r w:rsidRPr="00691CB0">
        <w:rPr>
          <w:rFonts w:ascii="Times New Roman" w:hAnsi="Times New Roman" w:cs="Times New Roman"/>
          <w:szCs w:val="24"/>
        </w:rPr>
        <w:t xml:space="preserve">Ove Upute za prijavitelje (u daljnjem tekstu: Upute) uređuju način podnošenja projektnih prijedloga navodeći kriterije odabira i kriterije prihvatljivosti prijavitelja i ako je primjenjivo partnera, projekta, aktivnosti, izdataka te pravila provedbe projekata koji se financiraju u okviru ovog Poziva na dostavu projektnih prijedloga (u daljnjem tekstu: Poziv). </w:t>
      </w:r>
    </w:p>
    <w:p w14:paraId="1CA49FA7" w14:textId="77777777" w:rsidR="0096796F" w:rsidRPr="00691CB0" w:rsidRDefault="0096796F" w:rsidP="0096796F">
      <w:pPr>
        <w:pStyle w:val="ESFBodysivo"/>
        <w:spacing w:after="0"/>
        <w:rPr>
          <w:rFonts w:ascii="Times New Roman" w:hAnsi="Times New Roman" w:cs="Times New Roman"/>
          <w:szCs w:val="24"/>
        </w:rPr>
      </w:pPr>
    </w:p>
    <w:p w14:paraId="728D8C5A" w14:textId="77777777" w:rsidR="0096796F" w:rsidRPr="00691CB0" w:rsidRDefault="0096796F" w:rsidP="0096796F">
      <w:pPr>
        <w:pStyle w:val="ESFUputepodnaslov"/>
        <w:spacing w:before="0" w:after="0"/>
        <w:jc w:val="both"/>
        <w:rPr>
          <w:rFonts w:ascii="Times New Roman" w:hAnsi="Times New Roman" w:cs="Times New Roman"/>
          <w:b/>
          <w:szCs w:val="24"/>
        </w:rPr>
      </w:pPr>
      <w:bookmarkStart w:id="3" w:name="_Toc447785163"/>
      <w:bookmarkStart w:id="4" w:name="_Toc474853324"/>
      <w:bookmarkStart w:id="5" w:name="_Toc474854044"/>
      <w:r w:rsidRPr="00691CB0">
        <w:rPr>
          <w:rFonts w:ascii="Times New Roman" w:hAnsi="Times New Roman" w:cs="Times New Roman"/>
          <w:b/>
          <w:szCs w:val="24"/>
        </w:rPr>
        <w:t>1.1. Uvod</w:t>
      </w:r>
      <w:bookmarkEnd w:id="3"/>
      <w:bookmarkEnd w:id="4"/>
      <w:bookmarkEnd w:id="5"/>
      <w:r w:rsidRPr="00691CB0">
        <w:rPr>
          <w:rFonts w:ascii="Times New Roman" w:hAnsi="Times New Roman" w:cs="Times New Roman"/>
          <w:b/>
          <w:szCs w:val="24"/>
        </w:rPr>
        <w:t xml:space="preserve"> </w:t>
      </w:r>
    </w:p>
    <w:p w14:paraId="3B4E4BDC" w14:textId="77777777" w:rsidR="0096796F" w:rsidRPr="00691CB0" w:rsidRDefault="0096796F" w:rsidP="0096796F">
      <w:pPr>
        <w:suppressAutoHyphens w:val="0"/>
        <w:spacing w:after="0"/>
        <w:jc w:val="both"/>
        <w:rPr>
          <w:rFonts w:ascii="Times New Roman" w:hAnsi="Times New Roman"/>
          <w:sz w:val="24"/>
          <w:szCs w:val="24"/>
        </w:rPr>
      </w:pPr>
    </w:p>
    <w:p w14:paraId="45C117CE" w14:textId="77777777" w:rsidR="0096796F" w:rsidRPr="00691CB0" w:rsidRDefault="0096796F" w:rsidP="0096796F">
      <w:pPr>
        <w:suppressAutoHyphens w:val="0"/>
        <w:spacing w:after="120"/>
        <w:jc w:val="both"/>
        <w:rPr>
          <w:rFonts w:ascii="Times New Roman" w:hAnsi="Times New Roman"/>
          <w:sz w:val="24"/>
          <w:szCs w:val="24"/>
        </w:rPr>
      </w:pPr>
      <w:r w:rsidRPr="00691CB0">
        <w:rPr>
          <w:rFonts w:ascii="Times New Roman" w:hAnsi="Times New Roman"/>
          <w:sz w:val="24"/>
          <w:szCs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1BBB0E5C" w14:textId="77777777" w:rsidR="0096796F" w:rsidRPr="00691CB0" w:rsidRDefault="0096796F" w:rsidP="0096796F">
      <w:pPr>
        <w:suppressAutoHyphens w:val="0"/>
        <w:spacing w:after="120"/>
        <w:jc w:val="both"/>
        <w:rPr>
          <w:rFonts w:ascii="Times New Roman" w:hAnsi="Times New Roman"/>
          <w:sz w:val="24"/>
          <w:szCs w:val="24"/>
        </w:rPr>
      </w:pPr>
      <w:r w:rsidRPr="00691CB0">
        <w:rPr>
          <w:rFonts w:ascii="Times New Roman" w:hAnsi="Times New Roman"/>
          <w:sz w:val="24"/>
          <w:szCs w:val="24"/>
        </w:rPr>
        <w:t>Operativni program Učinkoviti ljudski potencijali 2014.-2020.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72228EB3" w14:textId="77777777" w:rsidR="0096796F" w:rsidRPr="00691CB0" w:rsidRDefault="0096796F" w:rsidP="0096796F">
      <w:pPr>
        <w:suppressAutoHyphens w:val="0"/>
        <w:spacing w:after="120"/>
        <w:jc w:val="both"/>
        <w:rPr>
          <w:rFonts w:ascii="Times New Roman" w:hAnsi="Times New Roman"/>
          <w:sz w:val="24"/>
          <w:szCs w:val="24"/>
        </w:rPr>
      </w:pPr>
      <w:r w:rsidRPr="00691CB0">
        <w:rPr>
          <w:rFonts w:ascii="Times New Roman" w:hAnsi="Times New Roman"/>
          <w:sz w:val="24"/>
          <w:szCs w:val="24"/>
        </w:rPr>
        <w:t xml:space="preserve">Osnovni cilj OP ULJP-a je pridonijeti rastu zapošljavanja i jačanju socijalne kohezije u Hrvatskoj. Operativnim su programom razrađena ulaganja u četiri temeljna područja: zapošljavanje i tržište rada, socijalno uključivanje, obrazovanje i cjeloživotno učenje te potpora javnoj upravi. </w:t>
      </w:r>
    </w:p>
    <w:p w14:paraId="32C95A78" w14:textId="77777777" w:rsidR="0096796F" w:rsidRPr="00691CB0" w:rsidRDefault="0096796F" w:rsidP="0096796F">
      <w:pPr>
        <w:pStyle w:val="ESFBodysivo"/>
        <w:spacing w:after="120"/>
        <w:rPr>
          <w:rFonts w:ascii="Times New Roman" w:hAnsi="Times New Roman" w:cs="Times New Roman"/>
          <w:szCs w:val="24"/>
        </w:rPr>
      </w:pPr>
      <w:r w:rsidRPr="00691CB0">
        <w:rPr>
          <w:rFonts w:ascii="Times New Roman" w:hAnsi="Times New Roman" w:cs="Times New Roman"/>
          <w:szCs w:val="24"/>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71A087BB" w14:textId="77777777" w:rsidR="0096796F" w:rsidRPr="00691CB0" w:rsidRDefault="0096796F" w:rsidP="0096796F">
      <w:pPr>
        <w:pStyle w:val="ESFBodysivo"/>
        <w:spacing w:after="120"/>
        <w:rPr>
          <w:rFonts w:ascii="Times New Roman" w:hAnsi="Times New Roman" w:cs="Times New Roman"/>
          <w:i/>
          <w:szCs w:val="24"/>
        </w:rPr>
      </w:pPr>
      <w:r w:rsidRPr="00691CB0">
        <w:rPr>
          <w:rFonts w:ascii="Times New Roman" w:hAnsi="Times New Roman" w:cs="Times New Roman"/>
          <w:szCs w:val="24"/>
        </w:rPr>
        <w:t xml:space="preserve">Ovaj Poziv provodi se u okviru OP ULJP, Prioritetne osi 3. </w:t>
      </w:r>
      <w:r w:rsidRPr="00691CB0">
        <w:rPr>
          <w:rFonts w:ascii="Times New Roman" w:hAnsi="Times New Roman" w:cs="Times New Roman"/>
          <w:i/>
          <w:szCs w:val="24"/>
        </w:rPr>
        <w:t>Obrazovanje i cjeloživotno učenje</w:t>
      </w:r>
      <w:r w:rsidRPr="00691CB0">
        <w:rPr>
          <w:rFonts w:ascii="Times New Roman" w:hAnsi="Times New Roman" w:cs="Times New Roman"/>
          <w:szCs w:val="24"/>
        </w:rPr>
        <w:t xml:space="preserve">, Investicijskog prioriteta 10.3. </w:t>
      </w:r>
      <w:r w:rsidRPr="00691CB0">
        <w:rPr>
          <w:rFonts w:ascii="Times New Roman" w:hAnsi="Times New Roman" w:cs="Times New Roman"/>
          <w:i/>
          <w:szCs w:val="24"/>
        </w:rPr>
        <w:t>Povećanje jednakog pristupa cjeloživotnom učenju za sve dobne skupine u formalnim, neformalnim i informalnim okruženjima, unapređivanje znanja, vještina i kompetencija radne snage te promicanje fleksibilnih načina učenja profesionalnim usmjeravanjem i vrednovanjem stečenih kompetencija</w:t>
      </w:r>
      <w:r w:rsidRPr="00691CB0">
        <w:rPr>
          <w:rFonts w:ascii="Times New Roman" w:hAnsi="Times New Roman" w:cs="Times New Roman"/>
          <w:szCs w:val="24"/>
        </w:rPr>
        <w:t xml:space="preserve">, Specifičnog cilja 10.3.3. </w:t>
      </w:r>
      <w:r w:rsidRPr="00691CB0">
        <w:rPr>
          <w:rFonts w:ascii="Times New Roman" w:hAnsi="Times New Roman" w:cs="Times New Roman"/>
          <w:i/>
          <w:szCs w:val="24"/>
        </w:rPr>
        <w:t>Poboljšanje obrazovnog sustava za odrasle i unapređenje vještina i kompetencija odraslih polaznika.</w:t>
      </w:r>
    </w:p>
    <w:p w14:paraId="3683FE7B" w14:textId="77777777" w:rsidR="0096796F" w:rsidRPr="00691CB0" w:rsidRDefault="0096796F" w:rsidP="0096796F">
      <w:pPr>
        <w:pStyle w:val="ESFBodysivo"/>
        <w:spacing w:after="0"/>
        <w:rPr>
          <w:rFonts w:ascii="Times New Roman" w:hAnsi="Times New Roman" w:cs="Times New Roman"/>
          <w:i/>
          <w:szCs w:val="24"/>
        </w:rPr>
      </w:pPr>
      <w:r w:rsidRPr="00691CB0">
        <w:rPr>
          <w:rFonts w:ascii="Times New Roman" w:hAnsi="Times New Roman" w:cs="Times New Roman"/>
          <w:i/>
          <w:szCs w:val="24"/>
        </w:rPr>
        <w:br w:type="page"/>
      </w:r>
    </w:p>
    <w:p w14:paraId="00C67DBE" w14:textId="77777777" w:rsidR="0096796F" w:rsidRPr="00691CB0" w:rsidRDefault="0096796F" w:rsidP="0096796F">
      <w:pPr>
        <w:pStyle w:val="ESFUputepodnaslov"/>
        <w:spacing w:before="0" w:after="0"/>
        <w:jc w:val="both"/>
        <w:rPr>
          <w:rFonts w:ascii="Times New Roman" w:hAnsi="Times New Roman" w:cs="Times New Roman"/>
          <w:b/>
          <w:szCs w:val="24"/>
        </w:rPr>
      </w:pPr>
      <w:bookmarkStart w:id="6" w:name="_Toc447785164"/>
      <w:bookmarkStart w:id="7" w:name="_Toc474853325"/>
      <w:bookmarkStart w:id="8" w:name="_Toc474854045"/>
      <w:r w:rsidRPr="00691CB0">
        <w:rPr>
          <w:rFonts w:ascii="Times New Roman" w:hAnsi="Times New Roman" w:cs="Times New Roman"/>
          <w:b/>
          <w:szCs w:val="24"/>
        </w:rPr>
        <w:lastRenderedPageBreak/>
        <w:t>1.2. Pravna osnova</w:t>
      </w:r>
      <w:bookmarkEnd w:id="6"/>
      <w:r w:rsidRPr="00691CB0">
        <w:rPr>
          <w:rFonts w:ascii="Times New Roman" w:hAnsi="Times New Roman" w:cs="Times New Roman"/>
          <w:b/>
          <w:szCs w:val="24"/>
        </w:rPr>
        <w:t xml:space="preserve"> i strateški okvir</w:t>
      </w:r>
      <w:bookmarkEnd w:id="7"/>
      <w:bookmarkEnd w:id="8"/>
      <w:r w:rsidRPr="00691CB0">
        <w:rPr>
          <w:rFonts w:ascii="Times New Roman" w:hAnsi="Times New Roman" w:cs="Times New Roman"/>
          <w:b/>
          <w:szCs w:val="24"/>
        </w:rPr>
        <w:t xml:space="preserve"> </w:t>
      </w:r>
    </w:p>
    <w:p w14:paraId="59D29952" w14:textId="77777777" w:rsidR="0096796F" w:rsidRPr="00691CB0" w:rsidRDefault="0096796F" w:rsidP="0096796F">
      <w:pPr>
        <w:spacing w:after="0"/>
        <w:jc w:val="both"/>
        <w:rPr>
          <w:rFonts w:ascii="Times New Roman" w:hAnsi="Times New Roman"/>
          <w:sz w:val="24"/>
          <w:szCs w:val="24"/>
        </w:rPr>
      </w:pPr>
    </w:p>
    <w:p w14:paraId="7F50BA93" w14:textId="77777777" w:rsidR="0096796F" w:rsidRPr="00691CB0" w:rsidRDefault="0096796F" w:rsidP="0096796F">
      <w:pPr>
        <w:spacing w:after="0"/>
        <w:jc w:val="both"/>
        <w:rPr>
          <w:rFonts w:ascii="Times New Roman" w:hAnsi="Times New Roman"/>
          <w:sz w:val="24"/>
          <w:szCs w:val="24"/>
        </w:rPr>
      </w:pPr>
      <w:r w:rsidRPr="00691CB0">
        <w:rPr>
          <w:rFonts w:ascii="Times New Roman" w:hAnsi="Times New Roman"/>
          <w:sz w:val="24"/>
          <w:szCs w:val="24"/>
        </w:rPr>
        <w:t>Dokumenti vezani za pravila provedbe Europskog socijalnog fonda (ESF) u Republici Hrvatskoj su:</w:t>
      </w:r>
    </w:p>
    <w:p w14:paraId="57129243" w14:textId="77777777" w:rsidR="0096796F" w:rsidRPr="00691CB0" w:rsidRDefault="0096796F" w:rsidP="0096796F">
      <w:pPr>
        <w:spacing w:after="0"/>
        <w:jc w:val="both"/>
        <w:rPr>
          <w:rFonts w:ascii="Times New Roman" w:hAnsi="Times New Roman"/>
          <w:sz w:val="24"/>
          <w:szCs w:val="24"/>
        </w:rPr>
      </w:pPr>
      <w:r w:rsidRPr="00691CB0">
        <w:rPr>
          <w:rFonts w:ascii="Times New Roman" w:hAnsi="Times New Roman"/>
          <w:sz w:val="24"/>
          <w:szCs w:val="24"/>
        </w:rPr>
        <w:t xml:space="preserve"> </w:t>
      </w:r>
    </w:p>
    <w:p w14:paraId="7E81EDBA" w14:textId="77777777" w:rsidR="0096796F" w:rsidRPr="00691CB0" w:rsidRDefault="0096796F" w:rsidP="0096796F">
      <w:pPr>
        <w:pStyle w:val="Odlomakpopisa"/>
        <w:numPr>
          <w:ilvl w:val="0"/>
          <w:numId w:val="1"/>
        </w:numPr>
        <w:spacing w:after="0"/>
        <w:jc w:val="both"/>
        <w:rPr>
          <w:rFonts w:ascii="Times New Roman" w:hAnsi="Times New Roman"/>
          <w:sz w:val="24"/>
          <w:szCs w:val="24"/>
        </w:rPr>
      </w:pPr>
      <w:r w:rsidRPr="00691CB0">
        <w:rPr>
          <w:rFonts w:ascii="Times New Roman" w:hAnsi="Times New Roman"/>
          <w:sz w:val="24"/>
          <w:szCs w:val="24"/>
        </w:rPr>
        <w:t>Zakonodavstvo Europske unije</w:t>
      </w:r>
    </w:p>
    <w:p w14:paraId="1B5C09A6" w14:textId="77777777" w:rsidR="0096796F" w:rsidRPr="00691CB0" w:rsidRDefault="00FE3625" w:rsidP="009036D0">
      <w:pPr>
        <w:pStyle w:val="Odlomakpopisa"/>
        <w:numPr>
          <w:ilvl w:val="0"/>
          <w:numId w:val="73"/>
        </w:numPr>
        <w:spacing w:after="0"/>
        <w:jc w:val="both"/>
        <w:rPr>
          <w:rFonts w:ascii="Times New Roman" w:hAnsi="Times New Roman"/>
          <w:sz w:val="24"/>
          <w:szCs w:val="24"/>
        </w:rPr>
      </w:pPr>
      <w:hyperlink r:id="rId16" w:history="1">
        <w:r w:rsidR="0096796F" w:rsidRPr="00691CB0">
          <w:rPr>
            <w:rStyle w:val="Hiperveza"/>
            <w:rFonts w:ascii="Times New Roman" w:hAnsi="Times New Roman"/>
            <w:b/>
            <w:sz w:val="24"/>
            <w:szCs w:val="24"/>
          </w:rPr>
          <w:t>Uredba (EU) br. 1303/2013</w:t>
        </w:r>
      </w:hyperlink>
      <w:r w:rsidR="0096796F" w:rsidRPr="00691CB0">
        <w:rPr>
          <w:rFonts w:ascii="Times New Roman" w:hAnsi="Times New Roman"/>
          <w:sz w:val="24"/>
          <w:szCs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4EAF148" w14:textId="77777777" w:rsidR="0096796F" w:rsidRPr="00691CB0" w:rsidRDefault="00FE3625" w:rsidP="009036D0">
      <w:pPr>
        <w:pStyle w:val="Odlomakpopisa"/>
        <w:numPr>
          <w:ilvl w:val="0"/>
          <w:numId w:val="73"/>
        </w:numPr>
        <w:spacing w:after="0"/>
        <w:jc w:val="both"/>
        <w:rPr>
          <w:rFonts w:ascii="Times New Roman" w:hAnsi="Times New Roman"/>
          <w:sz w:val="24"/>
          <w:szCs w:val="24"/>
        </w:rPr>
      </w:pPr>
      <w:hyperlink r:id="rId17" w:history="1">
        <w:r w:rsidR="0096796F" w:rsidRPr="00691CB0">
          <w:rPr>
            <w:rStyle w:val="Hiperveza"/>
            <w:rFonts w:ascii="Times New Roman" w:hAnsi="Times New Roman"/>
            <w:b/>
            <w:sz w:val="24"/>
            <w:szCs w:val="24"/>
          </w:rPr>
          <w:t>Uredba (EU) br. 1304/2013</w:t>
        </w:r>
      </w:hyperlink>
      <w:r w:rsidR="0096796F" w:rsidRPr="00691CB0">
        <w:rPr>
          <w:rFonts w:ascii="Times New Roman" w:hAnsi="Times New Roman"/>
          <w:sz w:val="24"/>
          <w:szCs w:val="24"/>
        </w:rPr>
        <w:t xml:space="preserve"> Europskog Parlamenta i Vijeća od 17. prosinca 2013. o Europskom socijalnom fondu i stavljanju izvan snage Uredbe Vijeća (EZ) br. 1081/2006 (Uredba o ESF-u)</w:t>
      </w:r>
    </w:p>
    <w:p w14:paraId="3437380A" w14:textId="21C8FA22" w:rsidR="0096796F" w:rsidRPr="00691CB0" w:rsidRDefault="00FE3625" w:rsidP="009036D0">
      <w:pPr>
        <w:pStyle w:val="Odlomakpopisa"/>
        <w:numPr>
          <w:ilvl w:val="0"/>
          <w:numId w:val="73"/>
        </w:numPr>
        <w:spacing w:after="0"/>
        <w:jc w:val="both"/>
        <w:rPr>
          <w:rFonts w:ascii="Times New Roman" w:hAnsi="Times New Roman"/>
          <w:sz w:val="24"/>
          <w:szCs w:val="24"/>
        </w:rPr>
      </w:pPr>
      <w:hyperlink r:id="rId18" w:history="1">
        <w:r w:rsidR="0096796F" w:rsidRPr="00691CB0">
          <w:rPr>
            <w:rStyle w:val="Hiperveza"/>
            <w:rFonts w:ascii="Times New Roman" w:hAnsi="Times New Roman"/>
            <w:b/>
            <w:sz w:val="24"/>
            <w:szCs w:val="24"/>
          </w:rPr>
          <w:t>Provedbena uredba Komisije (EU) br. 215/2014</w:t>
        </w:r>
      </w:hyperlink>
      <w:r w:rsidR="0096796F" w:rsidRPr="00691CB0">
        <w:rPr>
          <w:rFonts w:ascii="Times New Roman" w:hAnsi="Times New Roman"/>
          <w:sz w:val="24"/>
          <w:szCs w:val="24"/>
        </w:rPr>
        <w:t xml:space="preserve"> </w:t>
      </w:r>
      <w:r w:rsidR="009036D0" w:rsidRPr="00691CB0">
        <w:rPr>
          <w:rFonts w:ascii="Times New Roman" w:hAnsi="Times New Roman"/>
          <w:sz w:val="24"/>
          <w:szCs w:val="24"/>
        </w:rPr>
        <w:t>od</w:t>
      </w:r>
      <w:r w:rsidR="0096796F" w:rsidRPr="00691CB0">
        <w:rPr>
          <w:rFonts w:ascii="Times New Roman" w:hAnsi="Times New Roman"/>
          <w:sz w:val="24"/>
          <w:szCs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456DAC27" w14:textId="02BED8B5" w:rsidR="0096796F" w:rsidRPr="00691CB0" w:rsidRDefault="00FE3625" w:rsidP="009036D0">
      <w:pPr>
        <w:pStyle w:val="Odlomakpopisa"/>
        <w:numPr>
          <w:ilvl w:val="0"/>
          <w:numId w:val="73"/>
        </w:numPr>
        <w:spacing w:after="0"/>
        <w:jc w:val="both"/>
        <w:rPr>
          <w:rFonts w:ascii="Times New Roman" w:hAnsi="Times New Roman"/>
          <w:sz w:val="24"/>
          <w:szCs w:val="24"/>
        </w:rPr>
      </w:pPr>
      <w:hyperlink r:id="rId19" w:history="1">
        <w:r w:rsidR="0096796F" w:rsidRPr="00691CB0">
          <w:rPr>
            <w:rStyle w:val="Hiperveza"/>
            <w:rFonts w:ascii="Times New Roman" w:hAnsi="Times New Roman"/>
            <w:b/>
            <w:sz w:val="24"/>
            <w:szCs w:val="24"/>
          </w:rPr>
          <w:t>Provedbena uredba Komisije (EU) br. 821/2014</w:t>
        </w:r>
      </w:hyperlink>
      <w:r w:rsidR="0096796F" w:rsidRPr="00691CB0">
        <w:rPr>
          <w:rFonts w:ascii="Times New Roman" w:hAnsi="Times New Roman"/>
          <w:sz w:val="24"/>
          <w:szCs w:val="24"/>
        </w:rPr>
        <w:t xml:space="preserve"> </w:t>
      </w:r>
      <w:r w:rsidR="009036D0" w:rsidRPr="00691CB0">
        <w:rPr>
          <w:rFonts w:ascii="Times New Roman" w:hAnsi="Times New Roman"/>
          <w:sz w:val="24"/>
          <w:szCs w:val="24"/>
        </w:rPr>
        <w:t>od</w:t>
      </w:r>
      <w:r w:rsidR="0096796F" w:rsidRPr="00691CB0">
        <w:rPr>
          <w:rFonts w:ascii="Times New Roman" w:hAnsi="Times New Roman"/>
          <w:sz w:val="24"/>
          <w:szCs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1B7229D0" w14:textId="3D0E8F88" w:rsidR="0096796F" w:rsidRPr="00691CB0" w:rsidRDefault="00FE3625" w:rsidP="009036D0">
      <w:pPr>
        <w:pStyle w:val="Odlomakpopisa"/>
        <w:numPr>
          <w:ilvl w:val="0"/>
          <w:numId w:val="73"/>
        </w:numPr>
        <w:spacing w:after="0"/>
        <w:jc w:val="both"/>
        <w:rPr>
          <w:rFonts w:ascii="Times New Roman" w:hAnsi="Times New Roman"/>
          <w:sz w:val="24"/>
          <w:szCs w:val="24"/>
        </w:rPr>
      </w:pPr>
      <w:hyperlink r:id="rId20" w:history="1">
        <w:r w:rsidR="0096796F" w:rsidRPr="00691CB0">
          <w:rPr>
            <w:rStyle w:val="Hiperveza"/>
            <w:rFonts w:ascii="Times New Roman" w:hAnsi="Times New Roman"/>
            <w:b/>
            <w:sz w:val="24"/>
            <w:szCs w:val="24"/>
          </w:rPr>
          <w:t>Uredba Komisije (EU) br. 651/2014</w:t>
        </w:r>
      </w:hyperlink>
      <w:r w:rsidR="0096796F" w:rsidRPr="00691CB0">
        <w:rPr>
          <w:rFonts w:ascii="Times New Roman" w:hAnsi="Times New Roman"/>
          <w:sz w:val="24"/>
          <w:szCs w:val="24"/>
        </w:rPr>
        <w:t xml:space="preserve"> </w:t>
      </w:r>
      <w:r w:rsidR="009036D0" w:rsidRPr="00691CB0">
        <w:rPr>
          <w:rFonts w:ascii="Times New Roman" w:hAnsi="Times New Roman"/>
          <w:sz w:val="24"/>
          <w:szCs w:val="24"/>
        </w:rPr>
        <w:t>od</w:t>
      </w:r>
      <w:r w:rsidR="0096796F" w:rsidRPr="00691CB0">
        <w:rPr>
          <w:rFonts w:ascii="Times New Roman" w:hAnsi="Times New Roman"/>
          <w:sz w:val="24"/>
          <w:szCs w:val="24"/>
        </w:rPr>
        <w:t xml:space="preserve"> 17. lipnja 2014. o ocjenjivanju određenih kategorija potpora spojivima s unutarnjim tržištem u primjeni članaka 107. i 108. Ugovora o funkcioniranju EU (u daljnjem tekstu: Uredba 651/2014).</w:t>
      </w:r>
    </w:p>
    <w:p w14:paraId="05BADBA5" w14:textId="44200D40" w:rsidR="0096796F" w:rsidRPr="00691CB0" w:rsidRDefault="00FE3625" w:rsidP="009036D0">
      <w:pPr>
        <w:pStyle w:val="Odlomakpopisa"/>
        <w:numPr>
          <w:ilvl w:val="0"/>
          <w:numId w:val="73"/>
        </w:numPr>
        <w:spacing w:after="0"/>
        <w:jc w:val="both"/>
        <w:rPr>
          <w:rFonts w:ascii="Times New Roman" w:hAnsi="Times New Roman"/>
          <w:sz w:val="24"/>
          <w:szCs w:val="24"/>
        </w:rPr>
      </w:pPr>
      <w:hyperlink r:id="rId21" w:history="1">
        <w:r w:rsidR="0096796F" w:rsidRPr="00691CB0">
          <w:rPr>
            <w:rStyle w:val="Hiperveza"/>
            <w:rFonts w:ascii="Times New Roman" w:hAnsi="Times New Roman"/>
            <w:b/>
            <w:sz w:val="24"/>
            <w:szCs w:val="24"/>
          </w:rPr>
          <w:t>Uredba Komisije (EU) br. 1407/2013</w:t>
        </w:r>
      </w:hyperlink>
      <w:r w:rsidR="0096796F" w:rsidRPr="00691CB0">
        <w:rPr>
          <w:rFonts w:ascii="Times New Roman" w:hAnsi="Times New Roman"/>
          <w:sz w:val="24"/>
          <w:szCs w:val="24"/>
        </w:rPr>
        <w:t xml:space="preserve"> </w:t>
      </w:r>
      <w:r w:rsidR="009036D0" w:rsidRPr="00691CB0">
        <w:rPr>
          <w:rFonts w:ascii="Times New Roman" w:hAnsi="Times New Roman"/>
          <w:sz w:val="24"/>
          <w:szCs w:val="24"/>
        </w:rPr>
        <w:t>od</w:t>
      </w:r>
      <w:r w:rsidR="0096796F" w:rsidRPr="00691CB0">
        <w:rPr>
          <w:rFonts w:ascii="Times New Roman" w:hAnsi="Times New Roman"/>
          <w:sz w:val="24"/>
          <w:szCs w:val="24"/>
        </w:rPr>
        <w:t xml:space="preserve"> 18. prosinca 2013. o primjeni članaka 107. i 108. Ugovora o funkcioniranju Europske unije na de </w:t>
      </w:r>
      <w:proofErr w:type="spellStart"/>
      <w:r w:rsidR="0096796F" w:rsidRPr="00691CB0">
        <w:rPr>
          <w:rFonts w:ascii="Times New Roman" w:hAnsi="Times New Roman"/>
          <w:sz w:val="24"/>
          <w:szCs w:val="24"/>
        </w:rPr>
        <w:t>minimis</w:t>
      </w:r>
      <w:proofErr w:type="spellEnd"/>
      <w:r w:rsidR="0096796F" w:rsidRPr="00691CB0">
        <w:rPr>
          <w:rFonts w:ascii="Times New Roman" w:hAnsi="Times New Roman"/>
          <w:sz w:val="24"/>
          <w:szCs w:val="24"/>
        </w:rPr>
        <w:t xml:space="preserve"> potpore. </w:t>
      </w:r>
    </w:p>
    <w:p w14:paraId="6C88FC91" w14:textId="1842DBB2" w:rsidR="0096796F" w:rsidRPr="00691CB0" w:rsidRDefault="00FE3625" w:rsidP="009036D0">
      <w:pPr>
        <w:pStyle w:val="Odlomakpopisa"/>
        <w:numPr>
          <w:ilvl w:val="0"/>
          <w:numId w:val="73"/>
        </w:numPr>
        <w:spacing w:after="0"/>
        <w:jc w:val="both"/>
        <w:rPr>
          <w:rFonts w:ascii="Times New Roman" w:hAnsi="Times New Roman"/>
          <w:sz w:val="24"/>
          <w:szCs w:val="24"/>
        </w:rPr>
      </w:pPr>
      <w:hyperlink r:id="rId22" w:history="1">
        <w:r w:rsidR="0096796F" w:rsidRPr="00691CB0">
          <w:rPr>
            <w:rStyle w:val="Hiperveza"/>
            <w:rFonts w:ascii="Times New Roman" w:hAnsi="Times New Roman"/>
            <w:b/>
            <w:sz w:val="24"/>
            <w:szCs w:val="24"/>
          </w:rPr>
          <w:t>Delegirana uredba Komisije (EU) br. 480/2014</w:t>
        </w:r>
      </w:hyperlink>
      <w:r w:rsidR="0096796F" w:rsidRPr="00691CB0">
        <w:rPr>
          <w:rFonts w:ascii="Times New Roman" w:hAnsi="Times New Roman"/>
          <w:sz w:val="24"/>
          <w:szCs w:val="24"/>
        </w:rPr>
        <w:t xml:space="preserve"> </w:t>
      </w:r>
      <w:r w:rsidR="009036D0" w:rsidRPr="00691CB0">
        <w:rPr>
          <w:rFonts w:ascii="Times New Roman" w:hAnsi="Times New Roman"/>
          <w:sz w:val="24"/>
          <w:szCs w:val="24"/>
        </w:rPr>
        <w:t>od</w:t>
      </w:r>
      <w:r w:rsidR="0096796F" w:rsidRPr="00691CB0">
        <w:rPr>
          <w:rFonts w:ascii="Times New Roman" w:hAnsi="Times New Roman"/>
          <w:sz w:val="24"/>
          <w:szCs w:val="24"/>
        </w:rPr>
        <w:t xml:space="preserve"> 3. ožujka 2014. o dopuni Uredbe (EU) br. 1303/2013 Europskog parlamenta i Vijeća o utvrđivanju </w:t>
      </w:r>
      <w:r w:rsidR="0096796F" w:rsidRPr="00691CB0">
        <w:rPr>
          <w:rFonts w:ascii="Times New Roman" w:hAnsi="Times New Roman"/>
          <w:sz w:val="24"/>
          <w:szCs w:val="24"/>
        </w:rPr>
        <w:lastRenderedPageBreak/>
        <w:t>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5E4E2648" w14:textId="1F653763" w:rsidR="0096796F" w:rsidRPr="00691CB0" w:rsidRDefault="00FE3625" w:rsidP="009036D0">
      <w:pPr>
        <w:pStyle w:val="Odlomakpopisa"/>
        <w:numPr>
          <w:ilvl w:val="0"/>
          <w:numId w:val="73"/>
        </w:numPr>
        <w:spacing w:after="0"/>
        <w:jc w:val="both"/>
        <w:rPr>
          <w:rFonts w:ascii="Times New Roman" w:hAnsi="Times New Roman"/>
          <w:sz w:val="24"/>
          <w:szCs w:val="24"/>
        </w:rPr>
      </w:pPr>
      <w:hyperlink r:id="rId23" w:history="1">
        <w:r w:rsidR="0096796F" w:rsidRPr="00691CB0">
          <w:rPr>
            <w:rStyle w:val="Hiperveza"/>
            <w:rFonts w:ascii="Times New Roman" w:hAnsi="Times New Roman"/>
            <w:b/>
            <w:sz w:val="24"/>
            <w:szCs w:val="24"/>
          </w:rPr>
          <w:t>Delegirana uredba Komisije (EU) br. 240/2014</w:t>
        </w:r>
      </w:hyperlink>
      <w:r w:rsidR="0096796F" w:rsidRPr="00691CB0">
        <w:rPr>
          <w:rFonts w:ascii="Times New Roman" w:hAnsi="Times New Roman"/>
          <w:sz w:val="24"/>
          <w:szCs w:val="24"/>
        </w:rPr>
        <w:t xml:space="preserve"> </w:t>
      </w:r>
      <w:r w:rsidR="009036D0" w:rsidRPr="00691CB0">
        <w:rPr>
          <w:rFonts w:ascii="Times New Roman" w:hAnsi="Times New Roman"/>
          <w:sz w:val="24"/>
          <w:szCs w:val="24"/>
        </w:rPr>
        <w:t>od</w:t>
      </w:r>
      <w:r w:rsidR="0096796F" w:rsidRPr="00691CB0">
        <w:rPr>
          <w:rFonts w:ascii="Times New Roman" w:hAnsi="Times New Roman"/>
          <w:sz w:val="24"/>
          <w:szCs w:val="24"/>
        </w:rPr>
        <w:t xml:space="preserve"> 7. siječnja 2014. o europskom kodeksu ponašanja za partnerstvo u okviru Europskih strukturnih i investicijskih fondova (Delegirana uredba Komisije (EU) br. 240/2014)</w:t>
      </w:r>
    </w:p>
    <w:p w14:paraId="771F8FAA" w14:textId="77777777" w:rsidR="0096796F" w:rsidRPr="00691CB0" w:rsidRDefault="00FE3625" w:rsidP="009036D0">
      <w:pPr>
        <w:pStyle w:val="ESFBodysivo"/>
        <w:numPr>
          <w:ilvl w:val="0"/>
          <w:numId w:val="73"/>
        </w:numPr>
        <w:spacing w:after="0"/>
        <w:rPr>
          <w:rFonts w:ascii="Times New Roman" w:hAnsi="Times New Roman" w:cs="Times New Roman"/>
        </w:rPr>
      </w:pPr>
      <w:hyperlink r:id="rId24" w:history="1">
        <w:r w:rsidR="0096796F" w:rsidRPr="00691CB0">
          <w:rPr>
            <w:rStyle w:val="Hiperveza"/>
            <w:rFonts w:ascii="Times New Roman" w:hAnsi="Times New Roman" w:cs="Times New Roman"/>
            <w:b/>
          </w:rPr>
          <w:t>Direktiva 2014/24/EU</w:t>
        </w:r>
      </w:hyperlink>
      <w:r w:rsidR="0096796F" w:rsidRPr="00691CB0">
        <w:rPr>
          <w:rFonts w:ascii="Times New Roman" w:hAnsi="Times New Roman" w:cs="Times New Roman"/>
        </w:rPr>
        <w:t xml:space="preserve"> Europskog parlamenta i Vijeća od 26. veljače 2014. o javnoj nabavi i o stavljanju izvan snage Direktive 2004/18/EZ</w:t>
      </w:r>
    </w:p>
    <w:p w14:paraId="10D76219" w14:textId="77777777" w:rsidR="0096796F" w:rsidRPr="00691CB0" w:rsidRDefault="0096796F" w:rsidP="0096796F">
      <w:pPr>
        <w:pStyle w:val="Odlomakpopisa"/>
        <w:spacing w:after="0"/>
        <w:ind w:left="1440"/>
        <w:jc w:val="both"/>
        <w:rPr>
          <w:rFonts w:ascii="Times New Roman" w:hAnsi="Times New Roman"/>
          <w:sz w:val="24"/>
          <w:szCs w:val="24"/>
        </w:rPr>
      </w:pPr>
    </w:p>
    <w:p w14:paraId="31DB1DF1" w14:textId="77777777" w:rsidR="0096796F" w:rsidRPr="00691CB0" w:rsidRDefault="0096796F" w:rsidP="0096796F">
      <w:pPr>
        <w:pStyle w:val="Odlomakpopisa"/>
        <w:numPr>
          <w:ilvl w:val="0"/>
          <w:numId w:val="1"/>
        </w:numPr>
        <w:spacing w:after="0"/>
        <w:jc w:val="both"/>
        <w:rPr>
          <w:rFonts w:ascii="Times New Roman" w:hAnsi="Times New Roman"/>
          <w:sz w:val="24"/>
          <w:szCs w:val="24"/>
        </w:rPr>
      </w:pPr>
      <w:r w:rsidRPr="00691CB0">
        <w:rPr>
          <w:rFonts w:ascii="Times New Roman" w:hAnsi="Times New Roman"/>
          <w:sz w:val="24"/>
          <w:szCs w:val="24"/>
        </w:rPr>
        <w:t>Nacionalno zakonodavstvo</w:t>
      </w:r>
    </w:p>
    <w:p w14:paraId="3E187D9E"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25" w:history="1">
        <w:r w:rsidR="0096796F" w:rsidRPr="00691CB0">
          <w:rPr>
            <w:rStyle w:val="Hiperveza"/>
            <w:rFonts w:ascii="Times New Roman" w:hAnsi="Times New Roman"/>
            <w:b/>
            <w:sz w:val="24"/>
            <w:szCs w:val="24"/>
          </w:rPr>
          <w:t>Ugovor o pristupanju Republike Hrvatske Europskoj uniji</w:t>
        </w:r>
      </w:hyperlink>
      <w:r w:rsidR="0096796F" w:rsidRPr="00691CB0">
        <w:rPr>
          <w:rFonts w:ascii="Times New Roman" w:hAnsi="Times New Roman"/>
          <w:sz w:val="24"/>
          <w:szCs w:val="24"/>
        </w:rPr>
        <w:t xml:space="preserve"> (NN, Međunarodni ugovori, br. 2/2012)  </w:t>
      </w:r>
    </w:p>
    <w:p w14:paraId="4C97F2C9"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26" w:history="1">
        <w:r w:rsidR="0096796F" w:rsidRPr="00691CB0">
          <w:rPr>
            <w:rStyle w:val="Hiperveza"/>
            <w:rFonts w:ascii="Times New Roman" w:hAnsi="Times New Roman"/>
            <w:b/>
            <w:sz w:val="24"/>
            <w:szCs w:val="24"/>
          </w:rPr>
          <w:t>Zakon o uspostavi institucionalnog okvira za provedbu Europskih strukturnih i investicijskih fondova</w:t>
        </w:r>
      </w:hyperlink>
      <w:r w:rsidR="0096796F" w:rsidRPr="00691CB0">
        <w:rPr>
          <w:rFonts w:ascii="Times New Roman" w:hAnsi="Times New Roman"/>
          <w:sz w:val="24"/>
          <w:szCs w:val="24"/>
        </w:rPr>
        <w:t xml:space="preserve"> u Republici Hrvatskoj u financijskom razdoblju 2014.-2020. (NN br. 92/14)   </w:t>
      </w:r>
    </w:p>
    <w:p w14:paraId="7C49E16E"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27" w:history="1">
        <w:r w:rsidR="0096796F" w:rsidRPr="00691CB0">
          <w:rPr>
            <w:rStyle w:val="Hiperveza"/>
            <w:rFonts w:ascii="Times New Roman" w:hAnsi="Times New Roman"/>
            <w:b/>
            <w:sz w:val="24"/>
            <w:szCs w:val="24"/>
          </w:rPr>
          <w:t>Uredba o tijelima u Sustavima upravljanja i kontrole korištenja Europskog socijalnog fonda, Europskog fonda za regionalni razvoj i Kohezijskog fonda</w:t>
        </w:r>
      </w:hyperlink>
      <w:r w:rsidR="0096796F" w:rsidRPr="00691CB0">
        <w:rPr>
          <w:rFonts w:ascii="Times New Roman" w:hAnsi="Times New Roman"/>
          <w:sz w:val="24"/>
          <w:szCs w:val="24"/>
        </w:rPr>
        <w:t xml:space="preserve">, u vezi s ciljem „Ulaganje u rast i radna mjesta“ (NN br. 107/2014, 23/2015)  </w:t>
      </w:r>
    </w:p>
    <w:p w14:paraId="395A460D"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28" w:history="1">
        <w:hyperlink r:id="rId29" w:history="1">
          <w:r w:rsidR="0096796F" w:rsidRPr="00691CB0">
            <w:rPr>
              <w:rStyle w:val="Hiperveza"/>
              <w:rFonts w:ascii="Times New Roman" w:hAnsi="Times New Roman"/>
              <w:b/>
              <w:sz w:val="24"/>
              <w:szCs w:val="24"/>
            </w:rPr>
            <w:t>Pravilnik o prihvatljivosti izdataka u okviru Europskog socijalnog fonda</w:t>
          </w:r>
        </w:hyperlink>
      </w:hyperlink>
      <w:r w:rsidR="0096796F" w:rsidRPr="00691CB0">
        <w:rPr>
          <w:rFonts w:ascii="Times New Roman" w:hAnsi="Times New Roman"/>
          <w:sz w:val="24"/>
          <w:szCs w:val="24"/>
        </w:rPr>
        <w:t xml:space="preserve">(NN br. </w:t>
      </w:r>
      <w:hyperlink r:id="rId30" w:history="1">
        <w:r w:rsidR="0096796F" w:rsidRPr="00691CB0">
          <w:rPr>
            <w:rStyle w:val="Hiperveza"/>
            <w:rFonts w:ascii="Times New Roman" w:hAnsi="Times New Roman"/>
            <w:sz w:val="24"/>
            <w:szCs w:val="24"/>
          </w:rPr>
          <w:t>149/14</w:t>
        </w:r>
      </w:hyperlink>
      <w:r w:rsidR="0096796F" w:rsidRPr="00691CB0">
        <w:rPr>
          <w:rFonts w:ascii="Times New Roman" w:hAnsi="Times New Roman"/>
          <w:sz w:val="24"/>
          <w:szCs w:val="24"/>
        </w:rPr>
        <w:t xml:space="preserve"> i </w:t>
      </w:r>
      <w:hyperlink r:id="rId31" w:history="1">
        <w:r w:rsidR="0096796F" w:rsidRPr="00691CB0">
          <w:rPr>
            <w:rStyle w:val="Hiperveza"/>
            <w:rFonts w:ascii="Times New Roman" w:hAnsi="Times New Roman"/>
            <w:sz w:val="24"/>
            <w:szCs w:val="24"/>
          </w:rPr>
          <w:t>14/16</w:t>
        </w:r>
      </w:hyperlink>
      <w:r w:rsidR="0096796F" w:rsidRPr="00691CB0">
        <w:rPr>
          <w:rStyle w:val="Hiperveza"/>
          <w:rFonts w:ascii="Times New Roman" w:hAnsi="Times New Roman"/>
          <w:sz w:val="24"/>
          <w:szCs w:val="24"/>
        </w:rPr>
        <w:t xml:space="preserve"> i 74/16</w:t>
      </w:r>
      <w:r w:rsidR="0096796F" w:rsidRPr="00691CB0">
        <w:rPr>
          <w:rFonts w:ascii="Times New Roman" w:hAnsi="Times New Roman"/>
          <w:sz w:val="24"/>
          <w:szCs w:val="24"/>
        </w:rPr>
        <w:t>)</w:t>
      </w:r>
    </w:p>
    <w:p w14:paraId="573E3BC2" w14:textId="50A63DD8" w:rsidR="0096796F" w:rsidRPr="00691CB0" w:rsidRDefault="00FE3625" w:rsidP="009036D0">
      <w:pPr>
        <w:pStyle w:val="Odlomakpopisa"/>
        <w:numPr>
          <w:ilvl w:val="0"/>
          <w:numId w:val="71"/>
        </w:numPr>
        <w:suppressAutoHyphens w:val="0"/>
        <w:spacing w:after="0" w:line="259" w:lineRule="auto"/>
        <w:jc w:val="both"/>
        <w:rPr>
          <w:rFonts w:ascii="Times New Roman" w:hAnsi="Times New Roman"/>
          <w:sz w:val="24"/>
          <w:szCs w:val="24"/>
        </w:rPr>
      </w:pPr>
      <w:hyperlink r:id="rId32" w:history="1">
        <w:r w:rsidR="0096796F" w:rsidRPr="00691CB0">
          <w:rPr>
            <w:rStyle w:val="Hiperveza"/>
            <w:rFonts w:ascii="Times New Roman" w:hAnsi="Times New Roman"/>
            <w:b/>
            <w:sz w:val="24"/>
            <w:szCs w:val="24"/>
          </w:rPr>
          <w:t>Uputa o prihvatljivosti troškova plaća i troškova povezanih s radom </w:t>
        </w:r>
        <w:r w:rsidR="0096796F" w:rsidRPr="00691CB0">
          <w:rPr>
            <w:rFonts w:ascii="Times New Roman" w:hAnsi="Times New Roman"/>
            <w:b/>
            <w:color w:val="0563C1" w:themeColor="hyperlink"/>
            <w:sz w:val="24"/>
            <w:szCs w:val="24"/>
            <w:u w:val="single"/>
          </w:rPr>
          <w:t>u okviru Europskog socijalnog fonda u Republici Hrvatskoj 2014.-2020</w:t>
        </w:r>
        <w:r w:rsidR="0096796F" w:rsidRPr="00691CB0">
          <w:rPr>
            <w:rStyle w:val="Hiperveza"/>
            <w:rFonts w:ascii="Times New Roman" w:hAnsi="Times New Roman"/>
            <w:b/>
            <w:sz w:val="24"/>
            <w:szCs w:val="24"/>
          </w:rPr>
          <w:t> </w:t>
        </w:r>
      </w:hyperlink>
      <w:r w:rsidR="0096796F" w:rsidRPr="00691CB0">
        <w:rPr>
          <w:rFonts w:ascii="Times New Roman" w:hAnsi="Times New Roman"/>
          <w:sz w:val="24"/>
          <w:szCs w:val="24"/>
        </w:rPr>
        <w:t xml:space="preserve">(Verzija 1.1-veljača 2017.) </w:t>
      </w:r>
    </w:p>
    <w:p w14:paraId="2CC37630"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33" w:history="1">
        <w:r w:rsidR="0096796F" w:rsidRPr="00691CB0">
          <w:rPr>
            <w:rStyle w:val="Hiperveza"/>
            <w:rFonts w:ascii="Times New Roman" w:hAnsi="Times New Roman"/>
            <w:b/>
            <w:sz w:val="24"/>
            <w:szCs w:val="24"/>
          </w:rPr>
          <w:t>Zakon o javnoj nabavi</w:t>
        </w:r>
      </w:hyperlink>
      <w:r w:rsidR="0096796F" w:rsidRPr="00691CB0">
        <w:rPr>
          <w:rFonts w:ascii="Times New Roman" w:hAnsi="Times New Roman"/>
          <w:sz w:val="24"/>
          <w:szCs w:val="24"/>
        </w:rPr>
        <w:t xml:space="preserve"> (NN br. 90/11, 83/13, 143/13, 13/14 i 120/16)</w:t>
      </w:r>
    </w:p>
    <w:p w14:paraId="6199E3A8"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34" w:history="1">
        <w:r w:rsidR="0096796F" w:rsidRPr="00691CB0">
          <w:rPr>
            <w:rStyle w:val="Hiperveza"/>
            <w:rFonts w:ascii="Times New Roman" w:hAnsi="Times New Roman"/>
            <w:b/>
            <w:sz w:val="24"/>
            <w:szCs w:val="24"/>
          </w:rPr>
          <w:t>Zakon o državnim potporama</w:t>
        </w:r>
      </w:hyperlink>
      <w:r w:rsidR="0096796F" w:rsidRPr="00691CB0">
        <w:rPr>
          <w:rFonts w:ascii="Times New Roman" w:hAnsi="Times New Roman"/>
          <w:sz w:val="24"/>
          <w:szCs w:val="24"/>
        </w:rPr>
        <w:t xml:space="preserve"> (NN br. 47/14) </w:t>
      </w:r>
    </w:p>
    <w:p w14:paraId="67BF842A"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35" w:history="1">
        <w:r w:rsidR="0096796F" w:rsidRPr="00691CB0">
          <w:rPr>
            <w:rStyle w:val="Hiperveza"/>
            <w:rFonts w:ascii="Times New Roman" w:hAnsi="Times New Roman"/>
            <w:b/>
            <w:sz w:val="24"/>
            <w:szCs w:val="24"/>
          </w:rPr>
          <w:t>Zakon o ustrojstvu i djelokrugu središnjih tijela državne uprave</w:t>
        </w:r>
      </w:hyperlink>
      <w:r w:rsidR="0096796F" w:rsidRPr="00691CB0">
        <w:rPr>
          <w:rFonts w:ascii="Times New Roman" w:hAnsi="Times New Roman"/>
          <w:b/>
          <w:sz w:val="24"/>
          <w:szCs w:val="24"/>
        </w:rPr>
        <w:t xml:space="preserve"> </w:t>
      </w:r>
      <w:r w:rsidR="0096796F" w:rsidRPr="00691CB0">
        <w:rPr>
          <w:rFonts w:ascii="Times New Roman" w:hAnsi="Times New Roman"/>
          <w:sz w:val="24"/>
          <w:szCs w:val="24"/>
        </w:rPr>
        <w:t>(NN br. 150/2011, 22/2012, 39/2013, 125/2013, 148/2013)</w:t>
      </w:r>
    </w:p>
    <w:p w14:paraId="393E1AD2"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36" w:history="1">
        <w:r w:rsidR="0096796F" w:rsidRPr="00691CB0">
          <w:rPr>
            <w:rStyle w:val="Hiperveza"/>
            <w:rFonts w:ascii="Times New Roman" w:hAnsi="Times New Roman"/>
            <w:b/>
            <w:sz w:val="24"/>
            <w:szCs w:val="24"/>
          </w:rPr>
          <w:t>Uredba o indeksu razvijenosti</w:t>
        </w:r>
      </w:hyperlink>
      <w:r w:rsidR="0096796F" w:rsidRPr="00691CB0">
        <w:rPr>
          <w:rFonts w:ascii="Times New Roman" w:hAnsi="Times New Roman"/>
          <w:b/>
          <w:sz w:val="24"/>
          <w:szCs w:val="24"/>
        </w:rPr>
        <w:t xml:space="preserve"> </w:t>
      </w:r>
      <w:r w:rsidR="0096796F" w:rsidRPr="00691CB0">
        <w:rPr>
          <w:rFonts w:ascii="Times New Roman" w:hAnsi="Times New Roman"/>
          <w:sz w:val="24"/>
          <w:szCs w:val="24"/>
        </w:rPr>
        <w:t>(NN br. 63/10, 158/13)</w:t>
      </w:r>
    </w:p>
    <w:p w14:paraId="1E97C2C8"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37" w:history="1">
        <w:r w:rsidR="0096796F" w:rsidRPr="00691CB0">
          <w:rPr>
            <w:rStyle w:val="Hiperveza"/>
            <w:rFonts w:ascii="Times New Roman" w:hAnsi="Times New Roman"/>
            <w:b/>
            <w:sz w:val="24"/>
            <w:szCs w:val="24"/>
          </w:rPr>
          <w:t>Odluka o razvrstavanju jedinica lokalne i područne (regionalne) samouprave prema stupnju razvijenosti</w:t>
        </w:r>
      </w:hyperlink>
      <w:r w:rsidR="0096796F" w:rsidRPr="00691CB0">
        <w:rPr>
          <w:rFonts w:ascii="Times New Roman" w:hAnsi="Times New Roman"/>
          <w:sz w:val="24"/>
          <w:szCs w:val="24"/>
        </w:rPr>
        <w:t xml:space="preserve"> (NN br. 158/13)</w:t>
      </w:r>
    </w:p>
    <w:p w14:paraId="3F1839FD"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38" w:history="1">
        <w:r w:rsidR="0096796F" w:rsidRPr="00691CB0">
          <w:rPr>
            <w:rStyle w:val="Hiperveza"/>
            <w:rFonts w:ascii="Times New Roman" w:hAnsi="Times New Roman"/>
            <w:b/>
            <w:sz w:val="24"/>
            <w:szCs w:val="24"/>
          </w:rPr>
          <w:t>Zakon o radu</w:t>
        </w:r>
      </w:hyperlink>
      <w:r w:rsidR="0096796F" w:rsidRPr="00691CB0">
        <w:rPr>
          <w:rFonts w:ascii="Times New Roman" w:hAnsi="Times New Roman"/>
          <w:b/>
          <w:sz w:val="24"/>
          <w:szCs w:val="24"/>
        </w:rPr>
        <w:t xml:space="preserve"> </w:t>
      </w:r>
      <w:r w:rsidR="0096796F" w:rsidRPr="00691CB0">
        <w:rPr>
          <w:rFonts w:ascii="Times New Roman" w:hAnsi="Times New Roman"/>
          <w:sz w:val="24"/>
          <w:szCs w:val="24"/>
        </w:rPr>
        <w:t>(NN br. 93/14)</w:t>
      </w:r>
    </w:p>
    <w:p w14:paraId="1F7575C1"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39" w:history="1">
        <w:r w:rsidR="0096796F" w:rsidRPr="00691CB0">
          <w:rPr>
            <w:rStyle w:val="Hiperveza"/>
            <w:rFonts w:ascii="Times New Roman" w:hAnsi="Times New Roman"/>
            <w:b/>
            <w:sz w:val="24"/>
            <w:szCs w:val="24"/>
          </w:rPr>
          <w:t>Zakon o obrazovanju odraslih</w:t>
        </w:r>
      </w:hyperlink>
      <w:r w:rsidR="0096796F" w:rsidRPr="00691CB0">
        <w:rPr>
          <w:rFonts w:ascii="Times New Roman" w:hAnsi="Times New Roman"/>
          <w:sz w:val="24"/>
          <w:szCs w:val="24"/>
        </w:rPr>
        <w:t xml:space="preserve"> (NN br. 17/2007)</w:t>
      </w:r>
    </w:p>
    <w:p w14:paraId="78333497"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40" w:history="1">
        <w:r w:rsidR="0096796F" w:rsidRPr="00691CB0">
          <w:rPr>
            <w:rStyle w:val="Hiperveza"/>
            <w:rFonts w:ascii="Times New Roman" w:hAnsi="Times New Roman"/>
            <w:b/>
            <w:sz w:val="24"/>
            <w:szCs w:val="24"/>
          </w:rPr>
          <w:t>Nastavni plan i program za osnovno obrazovanje odraslih</w:t>
        </w:r>
      </w:hyperlink>
      <w:r w:rsidR="0096796F" w:rsidRPr="00691CB0">
        <w:rPr>
          <w:rFonts w:ascii="Times New Roman" w:hAnsi="Times New Roman"/>
          <w:b/>
          <w:sz w:val="24"/>
          <w:szCs w:val="24"/>
        </w:rPr>
        <w:t xml:space="preserve"> </w:t>
      </w:r>
      <w:r w:rsidR="0096796F" w:rsidRPr="00691CB0">
        <w:rPr>
          <w:rFonts w:ascii="Times New Roman" w:hAnsi="Times New Roman"/>
          <w:sz w:val="24"/>
          <w:szCs w:val="24"/>
        </w:rPr>
        <w:t>(NN br. 136/2003)</w:t>
      </w:r>
    </w:p>
    <w:p w14:paraId="5F758FFF" w14:textId="77777777" w:rsidR="0096796F" w:rsidRPr="00691CB0" w:rsidRDefault="00FE3625" w:rsidP="009036D0">
      <w:pPr>
        <w:pStyle w:val="Odlomakpopisa"/>
        <w:numPr>
          <w:ilvl w:val="0"/>
          <w:numId w:val="71"/>
        </w:numPr>
        <w:spacing w:after="0"/>
        <w:jc w:val="both"/>
        <w:rPr>
          <w:rFonts w:ascii="Times New Roman" w:hAnsi="Times New Roman"/>
          <w:sz w:val="24"/>
          <w:szCs w:val="24"/>
        </w:rPr>
      </w:pPr>
      <w:hyperlink r:id="rId41" w:history="1">
        <w:r w:rsidR="0096796F" w:rsidRPr="00691CB0">
          <w:rPr>
            <w:rStyle w:val="Hiperveza"/>
            <w:rFonts w:ascii="Times New Roman" w:hAnsi="Times New Roman"/>
            <w:b/>
            <w:sz w:val="24"/>
            <w:szCs w:val="24"/>
          </w:rPr>
          <w:t>Pravilnik o sadržaju, obliku i načinu vođenja i čuvanja andragoške dokumentacije</w:t>
        </w:r>
      </w:hyperlink>
      <w:r w:rsidR="0096796F" w:rsidRPr="00691CB0">
        <w:rPr>
          <w:rFonts w:ascii="Times New Roman" w:hAnsi="Times New Roman"/>
          <w:sz w:val="24"/>
          <w:szCs w:val="24"/>
        </w:rPr>
        <w:t xml:space="preserve"> (NN 129/08)</w:t>
      </w:r>
    </w:p>
    <w:p w14:paraId="3C220F51" w14:textId="77777777" w:rsidR="0096796F" w:rsidRPr="00691CB0" w:rsidRDefault="00FE3625" w:rsidP="009036D0">
      <w:pPr>
        <w:pStyle w:val="Odlomakpopisa"/>
        <w:numPr>
          <w:ilvl w:val="0"/>
          <w:numId w:val="71"/>
        </w:numPr>
        <w:spacing w:after="0"/>
        <w:jc w:val="both"/>
        <w:rPr>
          <w:rFonts w:ascii="Times New Roman" w:hAnsi="Times New Roman"/>
          <w:b/>
          <w:sz w:val="24"/>
          <w:szCs w:val="24"/>
        </w:rPr>
      </w:pPr>
      <w:hyperlink r:id="rId42" w:history="1">
        <w:r w:rsidR="0096796F" w:rsidRPr="00691CB0">
          <w:rPr>
            <w:rStyle w:val="Hiperveza"/>
            <w:rFonts w:ascii="Times New Roman" w:hAnsi="Times New Roman"/>
            <w:b/>
            <w:sz w:val="24"/>
            <w:szCs w:val="24"/>
          </w:rPr>
          <w:t>Zakon o odgoju i obrazovanju u osnovnoj i srednjoj školi</w:t>
        </w:r>
      </w:hyperlink>
      <w:r w:rsidR="0096796F" w:rsidRPr="00691CB0">
        <w:rPr>
          <w:rFonts w:ascii="Times New Roman" w:hAnsi="Times New Roman"/>
          <w:b/>
          <w:sz w:val="24"/>
          <w:szCs w:val="24"/>
        </w:rPr>
        <w:t xml:space="preserve"> </w:t>
      </w:r>
      <w:r w:rsidR="0096796F" w:rsidRPr="00691CB0">
        <w:rPr>
          <w:rFonts w:ascii="Times New Roman" w:hAnsi="Times New Roman"/>
          <w:sz w:val="24"/>
          <w:szCs w:val="24"/>
        </w:rPr>
        <w:t>(NN br. 87/08; 86/09; 92/10; 105/10; 90/12; 5/12; 16/12; 86/12; 126/12; 94/13,152/14, 7/2017)</w:t>
      </w:r>
    </w:p>
    <w:p w14:paraId="01B25C90" w14:textId="77777777" w:rsidR="0096796F" w:rsidRPr="00691CB0" w:rsidRDefault="00FE3625" w:rsidP="009036D0">
      <w:pPr>
        <w:pStyle w:val="Odlomakpopisa"/>
        <w:numPr>
          <w:ilvl w:val="0"/>
          <w:numId w:val="71"/>
        </w:numPr>
        <w:spacing w:after="0"/>
        <w:jc w:val="both"/>
        <w:rPr>
          <w:rFonts w:ascii="Times New Roman" w:hAnsi="Times New Roman"/>
          <w:b/>
          <w:sz w:val="24"/>
          <w:szCs w:val="24"/>
        </w:rPr>
      </w:pPr>
      <w:hyperlink r:id="rId43" w:history="1">
        <w:r w:rsidR="0096796F" w:rsidRPr="00691CB0">
          <w:rPr>
            <w:rStyle w:val="Hiperveza"/>
            <w:rFonts w:ascii="Times New Roman" w:hAnsi="Times New Roman"/>
            <w:b/>
            <w:sz w:val="24"/>
            <w:szCs w:val="24"/>
          </w:rPr>
          <w:t>Zakon o strukovnom obrazovanju</w:t>
        </w:r>
      </w:hyperlink>
      <w:r w:rsidR="0096796F" w:rsidRPr="00691CB0">
        <w:rPr>
          <w:rFonts w:ascii="Times New Roman" w:hAnsi="Times New Roman"/>
          <w:sz w:val="24"/>
          <w:szCs w:val="24"/>
        </w:rPr>
        <w:t xml:space="preserve"> (NN br. 30/2009)</w:t>
      </w:r>
    </w:p>
    <w:p w14:paraId="3295B464" w14:textId="77777777" w:rsidR="0096796F" w:rsidRPr="00691CB0" w:rsidRDefault="00FE3625" w:rsidP="009036D0">
      <w:pPr>
        <w:pStyle w:val="Odlomakpopisa"/>
        <w:numPr>
          <w:ilvl w:val="0"/>
          <w:numId w:val="71"/>
        </w:numPr>
        <w:spacing w:after="0"/>
        <w:jc w:val="both"/>
        <w:rPr>
          <w:rFonts w:ascii="Times New Roman" w:hAnsi="Times New Roman"/>
          <w:b/>
          <w:sz w:val="24"/>
          <w:szCs w:val="24"/>
        </w:rPr>
      </w:pPr>
      <w:hyperlink r:id="rId44" w:history="1">
        <w:r w:rsidR="0096796F" w:rsidRPr="00691CB0">
          <w:rPr>
            <w:rStyle w:val="Hiperveza"/>
            <w:rFonts w:ascii="Times New Roman" w:hAnsi="Times New Roman"/>
            <w:b/>
            <w:sz w:val="24"/>
            <w:szCs w:val="24"/>
            <w:lang w:eastAsia="hr-HR"/>
          </w:rPr>
          <w:t>Zakon o Hrvatskom kvalifikacijskom okviru</w:t>
        </w:r>
        <w:r w:rsidR="0096796F" w:rsidRPr="00691CB0">
          <w:rPr>
            <w:rStyle w:val="Hiperveza"/>
            <w:rFonts w:ascii="Times New Roman" w:hAnsi="Times New Roman"/>
            <w:sz w:val="24"/>
            <w:szCs w:val="24"/>
            <w:lang w:eastAsia="hr-HR"/>
          </w:rPr>
          <w:t xml:space="preserve"> </w:t>
        </w:r>
      </w:hyperlink>
      <w:r w:rsidR="0096796F" w:rsidRPr="00691CB0">
        <w:rPr>
          <w:rFonts w:ascii="Times New Roman" w:hAnsi="Times New Roman"/>
          <w:sz w:val="24"/>
          <w:szCs w:val="24"/>
          <w:lang w:eastAsia="hr-HR"/>
        </w:rPr>
        <w:t xml:space="preserve"> </w:t>
      </w:r>
      <w:r w:rsidR="0096796F" w:rsidRPr="00691CB0">
        <w:rPr>
          <w:rFonts w:ascii="Times New Roman" w:hAnsi="Times New Roman"/>
          <w:sz w:val="24"/>
          <w:szCs w:val="24"/>
        </w:rPr>
        <w:t>(NN br. 22/2013)</w:t>
      </w:r>
    </w:p>
    <w:p w14:paraId="34361D06" w14:textId="77777777" w:rsidR="0096796F" w:rsidRPr="00691CB0" w:rsidRDefault="00FE3625" w:rsidP="009036D0">
      <w:pPr>
        <w:pStyle w:val="Odlomakpopisa"/>
        <w:numPr>
          <w:ilvl w:val="0"/>
          <w:numId w:val="71"/>
        </w:numPr>
        <w:spacing w:after="0"/>
        <w:jc w:val="both"/>
        <w:rPr>
          <w:rFonts w:ascii="Times New Roman" w:hAnsi="Times New Roman"/>
          <w:b/>
          <w:sz w:val="24"/>
          <w:szCs w:val="24"/>
        </w:rPr>
      </w:pPr>
      <w:hyperlink r:id="rId45" w:history="1">
        <w:r w:rsidR="0096796F" w:rsidRPr="00691CB0">
          <w:rPr>
            <w:rStyle w:val="Hiperveza"/>
            <w:rFonts w:ascii="Times New Roman" w:hAnsi="Times New Roman"/>
            <w:b/>
            <w:sz w:val="24"/>
            <w:szCs w:val="24"/>
          </w:rPr>
          <w:t>Zakon o ustanovama</w:t>
        </w:r>
      </w:hyperlink>
      <w:r w:rsidR="0096796F" w:rsidRPr="00691CB0">
        <w:rPr>
          <w:rFonts w:ascii="Times New Roman" w:hAnsi="Times New Roman"/>
          <w:sz w:val="24"/>
          <w:szCs w:val="24"/>
        </w:rPr>
        <w:t xml:space="preserve"> (NN br. 76/93, 29/97, 47/99, 35/08)</w:t>
      </w:r>
    </w:p>
    <w:p w14:paraId="1B043E9B" w14:textId="77777777" w:rsidR="0096796F" w:rsidRPr="00691CB0" w:rsidRDefault="00FE3625" w:rsidP="009036D0">
      <w:pPr>
        <w:pStyle w:val="Odlomakpopisa"/>
        <w:numPr>
          <w:ilvl w:val="0"/>
          <w:numId w:val="71"/>
        </w:numPr>
        <w:jc w:val="both"/>
        <w:rPr>
          <w:rFonts w:ascii="Times New Roman" w:eastAsia="Times New Roman" w:hAnsi="Times New Roman"/>
          <w:sz w:val="24"/>
          <w:szCs w:val="24"/>
        </w:rPr>
      </w:pPr>
      <w:hyperlink r:id="rId46" w:history="1">
        <w:r w:rsidR="0096796F" w:rsidRPr="00691CB0">
          <w:rPr>
            <w:rStyle w:val="Hiperveza"/>
            <w:rFonts w:ascii="Times New Roman" w:hAnsi="Times New Roman"/>
            <w:b/>
            <w:sz w:val="24"/>
            <w:szCs w:val="24"/>
          </w:rPr>
          <w:t>Pravilnik o standardima i normativima te načinu i postupku utvrđivanja ispunjenosti uvjeta u ustanovama za obrazovanje odraslih</w:t>
        </w:r>
      </w:hyperlink>
      <w:r w:rsidR="0096796F" w:rsidRPr="00691CB0">
        <w:rPr>
          <w:rFonts w:ascii="Times New Roman" w:eastAsia="Times New Roman" w:hAnsi="Times New Roman"/>
          <w:sz w:val="24"/>
          <w:szCs w:val="24"/>
        </w:rPr>
        <w:t xml:space="preserve"> (NN br. 129/2008, 52/2010) </w:t>
      </w:r>
    </w:p>
    <w:p w14:paraId="0CE28878" w14:textId="77777777" w:rsidR="0096796F" w:rsidRPr="00691CB0" w:rsidRDefault="00FE3625" w:rsidP="009036D0">
      <w:pPr>
        <w:pStyle w:val="Odlomakpopisa"/>
        <w:numPr>
          <w:ilvl w:val="0"/>
          <w:numId w:val="71"/>
        </w:numPr>
        <w:jc w:val="both"/>
        <w:rPr>
          <w:rFonts w:ascii="Times New Roman" w:eastAsia="Times New Roman" w:hAnsi="Times New Roman"/>
          <w:b/>
          <w:sz w:val="24"/>
          <w:szCs w:val="24"/>
        </w:rPr>
      </w:pPr>
      <w:hyperlink r:id="rId47" w:history="1">
        <w:r w:rsidR="0096796F" w:rsidRPr="00691CB0">
          <w:rPr>
            <w:rStyle w:val="Hiperveza"/>
            <w:rFonts w:ascii="Times New Roman" w:hAnsi="Times New Roman"/>
            <w:b/>
            <w:sz w:val="24"/>
            <w:szCs w:val="24"/>
          </w:rPr>
          <w:t xml:space="preserve">Kazneni zakon </w:t>
        </w:r>
        <w:r w:rsidR="0096796F" w:rsidRPr="00691CB0">
          <w:rPr>
            <w:rStyle w:val="Hiperveza"/>
            <w:rFonts w:ascii="Times New Roman" w:hAnsi="Times New Roman"/>
            <w:color w:val="auto"/>
            <w:sz w:val="24"/>
            <w:szCs w:val="24"/>
          </w:rPr>
          <w:t>(NN br. 125/11, 144/12, 56/15, 61/15)</w:t>
        </w:r>
      </w:hyperlink>
    </w:p>
    <w:p w14:paraId="699A13FF" w14:textId="77777777" w:rsidR="0096796F" w:rsidRPr="00691CB0" w:rsidRDefault="00FE3625" w:rsidP="009036D0">
      <w:pPr>
        <w:pStyle w:val="Odlomakpopisa"/>
        <w:numPr>
          <w:ilvl w:val="0"/>
          <w:numId w:val="71"/>
        </w:numPr>
        <w:jc w:val="both"/>
        <w:rPr>
          <w:rFonts w:ascii="Times New Roman" w:eastAsia="Times New Roman" w:hAnsi="Times New Roman"/>
          <w:sz w:val="24"/>
          <w:szCs w:val="24"/>
        </w:rPr>
      </w:pPr>
      <w:hyperlink r:id="rId48" w:history="1">
        <w:r w:rsidR="0096796F" w:rsidRPr="00691CB0">
          <w:rPr>
            <w:rStyle w:val="Hiperveza"/>
            <w:rFonts w:ascii="Times New Roman" w:eastAsia="Times New Roman" w:hAnsi="Times New Roman"/>
            <w:b/>
            <w:sz w:val="24"/>
            <w:szCs w:val="24"/>
          </w:rPr>
          <w:t>Zakon o sprječavanju sukoba interesa</w:t>
        </w:r>
      </w:hyperlink>
      <w:r w:rsidR="0096796F" w:rsidRPr="00691CB0">
        <w:rPr>
          <w:rFonts w:ascii="Times New Roman" w:eastAsia="Times New Roman" w:hAnsi="Times New Roman"/>
          <w:sz w:val="24"/>
          <w:szCs w:val="24"/>
        </w:rPr>
        <w:t xml:space="preserve"> (NN br. 48/2013)</w:t>
      </w:r>
    </w:p>
    <w:p w14:paraId="56FE0483" w14:textId="77777777" w:rsidR="0096796F" w:rsidRPr="00691CB0" w:rsidRDefault="00FE3625" w:rsidP="009036D0">
      <w:pPr>
        <w:pStyle w:val="Odlomakpopisa"/>
        <w:numPr>
          <w:ilvl w:val="0"/>
          <w:numId w:val="71"/>
        </w:numPr>
        <w:jc w:val="both"/>
        <w:rPr>
          <w:rFonts w:ascii="Times New Roman" w:eastAsia="Times New Roman" w:hAnsi="Times New Roman"/>
          <w:sz w:val="24"/>
          <w:szCs w:val="24"/>
        </w:rPr>
      </w:pPr>
      <w:hyperlink r:id="rId49" w:history="1">
        <w:r w:rsidR="0096796F" w:rsidRPr="00691CB0">
          <w:rPr>
            <w:rStyle w:val="Hiperveza"/>
            <w:rFonts w:ascii="Times New Roman" w:eastAsia="Times New Roman" w:hAnsi="Times New Roman"/>
            <w:b/>
            <w:sz w:val="24"/>
            <w:szCs w:val="24"/>
          </w:rPr>
          <w:t>Zakon o obrtu</w:t>
        </w:r>
      </w:hyperlink>
      <w:r w:rsidR="0096796F" w:rsidRPr="00691CB0">
        <w:rPr>
          <w:rFonts w:ascii="Times New Roman" w:eastAsia="Times New Roman" w:hAnsi="Times New Roman"/>
          <w:sz w:val="24"/>
          <w:szCs w:val="24"/>
        </w:rPr>
        <w:t xml:space="preserve"> (NN br. 143/13)</w:t>
      </w:r>
    </w:p>
    <w:p w14:paraId="69FFFE7D" w14:textId="77777777" w:rsidR="0096796F" w:rsidRPr="00691CB0" w:rsidRDefault="00FE3625" w:rsidP="009036D0">
      <w:pPr>
        <w:pStyle w:val="Odlomakpopisa"/>
        <w:numPr>
          <w:ilvl w:val="0"/>
          <w:numId w:val="71"/>
        </w:numPr>
        <w:jc w:val="both"/>
        <w:rPr>
          <w:rFonts w:ascii="Times New Roman" w:eastAsia="Times New Roman" w:hAnsi="Times New Roman"/>
          <w:sz w:val="24"/>
          <w:szCs w:val="24"/>
        </w:rPr>
      </w:pPr>
      <w:hyperlink r:id="rId50" w:history="1">
        <w:r w:rsidR="0096796F" w:rsidRPr="00691CB0">
          <w:rPr>
            <w:rStyle w:val="Hiperveza"/>
            <w:rFonts w:ascii="Times New Roman" w:hAnsi="Times New Roman"/>
            <w:b/>
            <w:sz w:val="24"/>
            <w:szCs w:val="24"/>
          </w:rPr>
          <w:t>Podatci iz Registra proračunskih i izvanproračunskih korisnika za 2016 godinu</w:t>
        </w:r>
      </w:hyperlink>
      <w:r w:rsidR="0096796F" w:rsidRPr="00691CB0">
        <w:rPr>
          <w:rFonts w:ascii="Times New Roman" w:hAnsi="Times New Roman"/>
          <w:sz w:val="24"/>
          <w:szCs w:val="24"/>
        </w:rPr>
        <w:t xml:space="preserve"> (NN br. 50/2016) </w:t>
      </w:r>
    </w:p>
    <w:p w14:paraId="1CD2E6A4" w14:textId="77777777" w:rsidR="0096796F" w:rsidRPr="00691CB0" w:rsidRDefault="0096796F" w:rsidP="0096796F">
      <w:pPr>
        <w:pStyle w:val="ESFBodysivo"/>
        <w:numPr>
          <w:ilvl w:val="0"/>
          <w:numId w:val="1"/>
        </w:numPr>
        <w:spacing w:after="0"/>
        <w:rPr>
          <w:rFonts w:ascii="Times New Roman" w:hAnsi="Times New Roman" w:cs="Times New Roman"/>
          <w:szCs w:val="24"/>
        </w:rPr>
      </w:pPr>
      <w:r w:rsidRPr="00691CB0">
        <w:rPr>
          <w:rFonts w:ascii="Times New Roman" w:hAnsi="Times New Roman" w:cs="Times New Roman"/>
          <w:szCs w:val="24"/>
        </w:rPr>
        <w:t xml:space="preserve">Strateški okvir </w:t>
      </w:r>
    </w:p>
    <w:p w14:paraId="71CFD180" w14:textId="6B1DD2D3" w:rsidR="0096796F" w:rsidRPr="00691CB0" w:rsidRDefault="00FE3625" w:rsidP="00AD79BE">
      <w:pPr>
        <w:pStyle w:val="ESFBodysivo"/>
        <w:numPr>
          <w:ilvl w:val="0"/>
          <w:numId w:val="74"/>
        </w:numPr>
        <w:tabs>
          <w:tab w:val="left" w:pos="1134"/>
        </w:tabs>
        <w:spacing w:after="0"/>
        <w:rPr>
          <w:rFonts w:ascii="Times New Roman" w:hAnsi="Times New Roman" w:cs="Times New Roman"/>
          <w:szCs w:val="24"/>
        </w:rPr>
      </w:pPr>
      <w:hyperlink r:id="rId51" w:history="1">
        <w:r w:rsidR="0096796F" w:rsidRPr="00691CB0">
          <w:rPr>
            <w:rStyle w:val="Hiperveza"/>
            <w:rFonts w:ascii="Times New Roman" w:hAnsi="Times New Roman" w:cs="Times New Roman"/>
            <w:b/>
            <w:szCs w:val="24"/>
          </w:rPr>
          <w:t>Sporazum o partnerstvu između Republike Hrvatske i Europske komisije</w:t>
        </w:r>
      </w:hyperlink>
      <w:r w:rsidR="0096796F" w:rsidRPr="00691CB0">
        <w:rPr>
          <w:rFonts w:ascii="Times New Roman" w:hAnsi="Times New Roman" w:cs="Times New Roman"/>
          <w:szCs w:val="24"/>
        </w:rPr>
        <w:t xml:space="preserve"> za</w:t>
      </w:r>
      <w:r w:rsidR="009036D0" w:rsidRPr="00691CB0">
        <w:rPr>
          <w:rFonts w:ascii="Times New Roman" w:hAnsi="Times New Roman" w:cs="Times New Roman"/>
          <w:szCs w:val="24"/>
        </w:rPr>
        <w:t xml:space="preserve"> kor</w:t>
      </w:r>
      <w:r w:rsidR="0096796F" w:rsidRPr="00691CB0">
        <w:rPr>
          <w:rFonts w:ascii="Times New Roman" w:hAnsi="Times New Roman" w:cs="Times New Roman"/>
          <w:szCs w:val="24"/>
        </w:rPr>
        <w:t xml:space="preserve">ištenje Europskih strukturnih investicijskih fondova u razdoblju 2014.-2020.; </w:t>
      </w:r>
    </w:p>
    <w:p w14:paraId="4CA522AC" w14:textId="722DE003" w:rsidR="0096796F" w:rsidRPr="00691CB0" w:rsidRDefault="00FE3625" w:rsidP="009036D0">
      <w:pPr>
        <w:pStyle w:val="ESFBodysivo"/>
        <w:numPr>
          <w:ilvl w:val="0"/>
          <w:numId w:val="74"/>
        </w:numPr>
        <w:tabs>
          <w:tab w:val="left" w:pos="1134"/>
        </w:tabs>
        <w:spacing w:after="0"/>
        <w:rPr>
          <w:rFonts w:ascii="Times New Roman" w:hAnsi="Times New Roman" w:cs="Times New Roman"/>
          <w:b/>
          <w:szCs w:val="24"/>
        </w:rPr>
      </w:pPr>
      <w:hyperlink r:id="rId52" w:history="1">
        <w:r w:rsidR="0096796F" w:rsidRPr="00691CB0">
          <w:rPr>
            <w:rStyle w:val="Hiperveza"/>
            <w:rFonts w:ascii="Times New Roman" w:hAnsi="Times New Roman" w:cs="Times New Roman"/>
            <w:b/>
            <w:szCs w:val="24"/>
          </w:rPr>
          <w:t>Operativni program Učinkoviti ljudski potencijali 2014.-2020</w:t>
        </w:r>
        <w:r w:rsidR="0096796F" w:rsidRPr="00691CB0">
          <w:rPr>
            <w:rStyle w:val="Hiperveza"/>
            <w:rFonts w:ascii="Times New Roman" w:hAnsi="Times New Roman" w:cs="Times New Roman"/>
            <w:szCs w:val="24"/>
          </w:rPr>
          <w:t>.</w:t>
        </w:r>
      </w:hyperlink>
    </w:p>
    <w:p w14:paraId="762FEE08" w14:textId="64F7BA90" w:rsidR="0096796F" w:rsidRPr="00691CB0" w:rsidRDefault="00FE3625" w:rsidP="009036D0">
      <w:pPr>
        <w:pStyle w:val="ESFBodysivo"/>
        <w:numPr>
          <w:ilvl w:val="0"/>
          <w:numId w:val="74"/>
        </w:numPr>
        <w:tabs>
          <w:tab w:val="left" w:pos="1134"/>
        </w:tabs>
        <w:spacing w:after="0"/>
        <w:rPr>
          <w:rFonts w:ascii="Times New Roman" w:hAnsi="Times New Roman" w:cs="Times New Roman"/>
          <w:szCs w:val="24"/>
        </w:rPr>
      </w:pPr>
      <w:hyperlink r:id="rId53" w:history="1">
        <w:r w:rsidR="0096796F" w:rsidRPr="00691CB0">
          <w:rPr>
            <w:rStyle w:val="Hiperveza"/>
            <w:rFonts w:ascii="Times New Roman" w:hAnsi="Times New Roman" w:cs="Times New Roman"/>
            <w:b/>
            <w:szCs w:val="24"/>
          </w:rPr>
          <w:t>Strategija obrazovanja, znanosti i tehnologije</w:t>
        </w:r>
      </w:hyperlink>
      <w:r w:rsidR="0096796F" w:rsidRPr="00691CB0">
        <w:rPr>
          <w:rFonts w:ascii="Times New Roman" w:hAnsi="Times New Roman" w:cs="Times New Roman"/>
          <w:szCs w:val="24"/>
        </w:rPr>
        <w:t xml:space="preserve"> (NN 124/2014)</w:t>
      </w:r>
    </w:p>
    <w:p w14:paraId="27CBA909" w14:textId="0EBD20AC" w:rsidR="0096796F" w:rsidRPr="00691CB0" w:rsidRDefault="00FE3625" w:rsidP="009036D0">
      <w:pPr>
        <w:pStyle w:val="ESFBodysivo"/>
        <w:numPr>
          <w:ilvl w:val="0"/>
          <w:numId w:val="74"/>
        </w:numPr>
        <w:tabs>
          <w:tab w:val="left" w:pos="1134"/>
        </w:tabs>
        <w:spacing w:after="0"/>
        <w:rPr>
          <w:rFonts w:ascii="Times New Roman" w:hAnsi="Times New Roman" w:cs="Times New Roman"/>
          <w:b/>
          <w:szCs w:val="24"/>
        </w:rPr>
      </w:pPr>
      <w:hyperlink r:id="rId54" w:history="1">
        <w:r w:rsidR="0096796F" w:rsidRPr="00691CB0">
          <w:rPr>
            <w:rStyle w:val="Hiperveza"/>
            <w:rFonts w:ascii="Times New Roman" w:hAnsi="Times New Roman" w:cs="Times New Roman"/>
            <w:b/>
            <w:szCs w:val="24"/>
          </w:rPr>
          <w:t>Europa 2020, Strategija za pametan, održiv i uključiv rast</w:t>
        </w:r>
      </w:hyperlink>
    </w:p>
    <w:p w14:paraId="4B20891F" w14:textId="089B31B7" w:rsidR="0096796F" w:rsidRPr="00691CB0" w:rsidRDefault="00FE3625" w:rsidP="009036D0">
      <w:pPr>
        <w:pStyle w:val="ESFBodysivo"/>
        <w:numPr>
          <w:ilvl w:val="0"/>
          <w:numId w:val="74"/>
        </w:numPr>
        <w:tabs>
          <w:tab w:val="left" w:pos="1560"/>
        </w:tabs>
        <w:spacing w:after="0"/>
        <w:rPr>
          <w:rStyle w:val="Hiperveza"/>
          <w:rFonts w:ascii="Times New Roman" w:hAnsi="Times New Roman" w:cs="Times New Roman"/>
          <w:szCs w:val="24"/>
        </w:rPr>
      </w:pPr>
      <w:hyperlink r:id="rId55" w:history="1">
        <w:r w:rsidR="0096796F" w:rsidRPr="00691CB0">
          <w:rPr>
            <w:rStyle w:val="Hiperveza"/>
            <w:rFonts w:ascii="Times New Roman" w:hAnsi="Times New Roman" w:cs="Times New Roman"/>
            <w:b/>
            <w:szCs w:val="24"/>
          </w:rPr>
          <w:t xml:space="preserve">Uredba Vijeća Europe o novoj Europskoj </w:t>
        </w:r>
        <w:proofErr w:type="spellStart"/>
        <w:r w:rsidR="0096796F" w:rsidRPr="00691CB0">
          <w:rPr>
            <w:rStyle w:val="Hiperveza"/>
            <w:rFonts w:ascii="Times New Roman" w:hAnsi="Times New Roman" w:cs="Times New Roman"/>
            <w:b/>
            <w:szCs w:val="24"/>
          </w:rPr>
          <w:t>agendi</w:t>
        </w:r>
        <w:proofErr w:type="spellEnd"/>
        <w:r w:rsidR="0096796F" w:rsidRPr="00691CB0">
          <w:rPr>
            <w:rStyle w:val="Hiperveza"/>
            <w:rFonts w:ascii="Times New Roman" w:hAnsi="Times New Roman" w:cs="Times New Roman"/>
            <w:b/>
            <w:szCs w:val="24"/>
          </w:rPr>
          <w:t xml:space="preserve"> za obrazovanje odraslih</w:t>
        </w:r>
        <w:r w:rsidR="0096796F" w:rsidRPr="00691CB0">
          <w:rPr>
            <w:rStyle w:val="Hiperveza"/>
            <w:rFonts w:ascii="Times New Roman" w:hAnsi="Times New Roman" w:cs="Times New Roman"/>
            <w:szCs w:val="24"/>
          </w:rPr>
          <w:t xml:space="preserve"> (2011/C 372/01)</w:t>
        </w:r>
      </w:hyperlink>
    </w:p>
    <w:p w14:paraId="3A3955B6" w14:textId="44CEFB0B" w:rsidR="0096796F" w:rsidRPr="00691CB0" w:rsidRDefault="00FE3625" w:rsidP="009036D0">
      <w:pPr>
        <w:pStyle w:val="ESFBodysivo"/>
        <w:numPr>
          <w:ilvl w:val="0"/>
          <w:numId w:val="74"/>
        </w:numPr>
        <w:tabs>
          <w:tab w:val="left" w:pos="1418"/>
        </w:tabs>
        <w:spacing w:after="0"/>
        <w:rPr>
          <w:rFonts w:ascii="Times New Roman" w:hAnsi="Times New Roman" w:cs="Times New Roman"/>
          <w:color w:val="0563C1" w:themeColor="hyperlink"/>
          <w:szCs w:val="24"/>
          <w:u w:val="single"/>
        </w:rPr>
      </w:pPr>
      <w:hyperlink r:id="rId56" w:history="1">
        <w:r w:rsidR="0096796F" w:rsidRPr="00691CB0">
          <w:rPr>
            <w:rStyle w:val="Hiperveza"/>
            <w:rFonts w:ascii="Times New Roman" w:hAnsi="Times New Roman" w:cs="Times New Roman"/>
            <w:b/>
            <w:bCs/>
            <w:szCs w:val="24"/>
            <w:lang w:eastAsia="hr-HR"/>
          </w:rPr>
          <w:t>P</w:t>
        </w:r>
        <w:r w:rsidR="009036D0" w:rsidRPr="00691CB0">
          <w:rPr>
            <w:rStyle w:val="Hiperveza"/>
            <w:rFonts w:ascii="Times New Roman" w:hAnsi="Times New Roman" w:cs="Times New Roman"/>
            <w:b/>
            <w:bCs/>
            <w:szCs w:val="24"/>
            <w:lang w:eastAsia="hr-HR"/>
          </w:rPr>
          <w:t>reporuka Vijeća</w:t>
        </w:r>
        <w:r w:rsidR="0096796F" w:rsidRPr="00691CB0">
          <w:rPr>
            <w:rStyle w:val="Hiperveza"/>
            <w:rFonts w:ascii="Times New Roman" w:hAnsi="Times New Roman" w:cs="Times New Roman"/>
            <w:b/>
            <w:bCs/>
            <w:szCs w:val="24"/>
            <w:lang w:eastAsia="hr-HR"/>
          </w:rPr>
          <w:t xml:space="preserve"> od 14. srpnja 2015. o Nacionalnom programu reformi 2015. za Hrvatsku i davanju mišljenja Vijeća o Programu konvergencije Hrvatske za 2015.</w:t>
        </w:r>
      </w:hyperlink>
    </w:p>
    <w:p w14:paraId="4499ECBA" w14:textId="5381AC5D" w:rsidR="0096796F" w:rsidRPr="00691CB0" w:rsidRDefault="00FE3625" w:rsidP="009036D0">
      <w:pPr>
        <w:pStyle w:val="ESFBodysivo"/>
        <w:numPr>
          <w:ilvl w:val="0"/>
          <w:numId w:val="74"/>
        </w:numPr>
        <w:tabs>
          <w:tab w:val="left" w:pos="1418"/>
        </w:tabs>
        <w:spacing w:after="0"/>
        <w:rPr>
          <w:rStyle w:val="Hiperveza"/>
          <w:rFonts w:ascii="Times New Roman" w:hAnsi="Times New Roman" w:cs="Times New Roman"/>
          <w:b/>
          <w:szCs w:val="24"/>
        </w:rPr>
      </w:pPr>
      <w:hyperlink r:id="rId57" w:history="1">
        <w:proofErr w:type="spellStart"/>
        <w:r w:rsidR="0096796F" w:rsidRPr="00691CB0">
          <w:rPr>
            <w:rStyle w:val="Hiperveza"/>
            <w:rFonts w:ascii="Times New Roman" w:hAnsi="Times New Roman" w:cs="Times New Roman"/>
            <w:b/>
            <w:szCs w:val="24"/>
          </w:rPr>
          <w:t>Rethinking</w:t>
        </w:r>
        <w:proofErr w:type="spellEnd"/>
        <w:r w:rsidR="0096796F" w:rsidRPr="00691CB0">
          <w:rPr>
            <w:rStyle w:val="Hiperveza"/>
            <w:rFonts w:ascii="Times New Roman" w:hAnsi="Times New Roman" w:cs="Times New Roman"/>
            <w:b/>
            <w:szCs w:val="24"/>
          </w:rPr>
          <w:t xml:space="preserve">  </w:t>
        </w:r>
        <w:proofErr w:type="spellStart"/>
        <w:r w:rsidR="0096796F" w:rsidRPr="00691CB0">
          <w:rPr>
            <w:rStyle w:val="Hiperveza"/>
            <w:rFonts w:ascii="Times New Roman" w:hAnsi="Times New Roman" w:cs="Times New Roman"/>
            <w:b/>
            <w:szCs w:val="24"/>
          </w:rPr>
          <w:t>Education</w:t>
        </w:r>
        <w:proofErr w:type="spellEnd"/>
        <w:r w:rsidR="0096796F" w:rsidRPr="00691CB0">
          <w:rPr>
            <w:rStyle w:val="Hiperveza"/>
            <w:rFonts w:ascii="Times New Roman" w:hAnsi="Times New Roman" w:cs="Times New Roman"/>
            <w:b/>
            <w:szCs w:val="24"/>
          </w:rPr>
          <w:t xml:space="preserve">: </w:t>
        </w:r>
        <w:proofErr w:type="spellStart"/>
        <w:r w:rsidR="0096796F" w:rsidRPr="00691CB0">
          <w:rPr>
            <w:rStyle w:val="Hiperveza"/>
            <w:rFonts w:ascii="Times New Roman" w:hAnsi="Times New Roman" w:cs="Times New Roman"/>
            <w:b/>
            <w:szCs w:val="24"/>
          </w:rPr>
          <w:t>Investing</w:t>
        </w:r>
        <w:proofErr w:type="spellEnd"/>
        <w:r w:rsidR="0096796F" w:rsidRPr="00691CB0">
          <w:rPr>
            <w:rStyle w:val="Hiperveza"/>
            <w:rFonts w:ascii="Times New Roman" w:hAnsi="Times New Roman" w:cs="Times New Roman"/>
            <w:b/>
            <w:szCs w:val="24"/>
          </w:rPr>
          <w:t xml:space="preserve"> </w:t>
        </w:r>
        <w:proofErr w:type="spellStart"/>
        <w:r w:rsidR="0096796F" w:rsidRPr="00691CB0">
          <w:rPr>
            <w:rStyle w:val="Hiperveza"/>
            <w:rFonts w:ascii="Times New Roman" w:hAnsi="Times New Roman" w:cs="Times New Roman"/>
            <w:b/>
            <w:szCs w:val="24"/>
          </w:rPr>
          <w:t>in</w:t>
        </w:r>
        <w:proofErr w:type="spellEnd"/>
        <w:r w:rsidR="0096796F" w:rsidRPr="00691CB0">
          <w:rPr>
            <w:rStyle w:val="Hiperveza"/>
            <w:rFonts w:ascii="Times New Roman" w:hAnsi="Times New Roman" w:cs="Times New Roman"/>
            <w:b/>
            <w:szCs w:val="24"/>
          </w:rPr>
          <w:t xml:space="preserve"> </w:t>
        </w:r>
        <w:proofErr w:type="spellStart"/>
        <w:r w:rsidR="0096796F" w:rsidRPr="00691CB0">
          <w:rPr>
            <w:rStyle w:val="Hiperveza"/>
            <w:rFonts w:ascii="Times New Roman" w:hAnsi="Times New Roman" w:cs="Times New Roman"/>
            <w:b/>
            <w:szCs w:val="24"/>
          </w:rPr>
          <w:t>skills</w:t>
        </w:r>
        <w:proofErr w:type="spellEnd"/>
        <w:r w:rsidR="0096796F" w:rsidRPr="00691CB0">
          <w:rPr>
            <w:rStyle w:val="Hiperveza"/>
            <w:rFonts w:ascii="Times New Roman" w:hAnsi="Times New Roman" w:cs="Times New Roman"/>
            <w:b/>
            <w:szCs w:val="24"/>
          </w:rPr>
          <w:t xml:space="preserve"> for </w:t>
        </w:r>
        <w:proofErr w:type="spellStart"/>
        <w:r w:rsidR="0096796F" w:rsidRPr="00691CB0">
          <w:rPr>
            <w:rStyle w:val="Hiperveza"/>
            <w:rFonts w:ascii="Times New Roman" w:hAnsi="Times New Roman" w:cs="Times New Roman"/>
            <w:b/>
            <w:szCs w:val="24"/>
          </w:rPr>
          <w:t>better</w:t>
        </w:r>
        <w:proofErr w:type="spellEnd"/>
        <w:r w:rsidR="0096796F" w:rsidRPr="00691CB0">
          <w:rPr>
            <w:rStyle w:val="Hiperveza"/>
            <w:rFonts w:ascii="Times New Roman" w:hAnsi="Times New Roman" w:cs="Times New Roman"/>
            <w:b/>
            <w:szCs w:val="24"/>
          </w:rPr>
          <w:t xml:space="preserve"> </w:t>
        </w:r>
        <w:proofErr w:type="spellStart"/>
        <w:r w:rsidR="0096796F" w:rsidRPr="00691CB0">
          <w:rPr>
            <w:rStyle w:val="Hiperveza"/>
            <w:rFonts w:ascii="Times New Roman" w:hAnsi="Times New Roman" w:cs="Times New Roman"/>
            <w:b/>
            <w:szCs w:val="24"/>
          </w:rPr>
          <w:t>socio</w:t>
        </w:r>
        <w:proofErr w:type="spellEnd"/>
        <w:r w:rsidR="0096796F" w:rsidRPr="00691CB0">
          <w:rPr>
            <w:rStyle w:val="Hiperveza"/>
            <w:rFonts w:ascii="Times New Roman" w:hAnsi="Times New Roman" w:cs="Times New Roman"/>
            <w:b/>
            <w:szCs w:val="24"/>
          </w:rPr>
          <w:t>-</w:t>
        </w:r>
        <w:proofErr w:type="spellStart"/>
        <w:r w:rsidR="0096796F" w:rsidRPr="00691CB0">
          <w:rPr>
            <w:rStyle w:val="Hiperveza"/>
            <w:rFonts w:ascii="Times New Roman" w:hAnsi="Times New Roman" w:cs="Times New Roman"/>
            <w:b/>
            <w:szCs w:val="24"/>
          </w:rPr>
          <w:t>economic</w:t>
        </w:r>
        <w:proofErr w:type="spellEnd"/>
        <w:r w:rsidR="0096796F" w:rsidRPr="00691CB0">
          <w:rPr>
            <w:rStyle w:val="Hiperveza"/>
            <w:rFonts w:ascii="Times New Roman" w:hAnsi="Times New Roman" w:cs="Times New Roman"/>
            <w:b/>
            <w:szCs w:val="24"/>
          </w:rPr>
          <w:t xml:space="preserve"> </w:t>
        </w:r>
        <w:proofErr w:type="spellStart"/>
        <w:r w:rsidR="0096796F" w:rsidRPr="00691CB0">
          <w:rPr>
            <w:rStyle w:val="Hiperveza"/>
            <w:rFonts w:ascii="Times New Roman" w:hAnsi="Times New Roman" w:cs="Times New Roman"/>
            <w:b/>
            <w:szCs w:val="24"/>
          </w:rPr>
          <w:t>outcomes</w:t>
        </w:r>
        <w:proofErr w:type="spellEnd"/>
      </w:hyperlink>
    </w:p>
    <w:p w14:paraId="601B6B98" w14:textId="30BE3DAF" w:rsidR="0096796F" w:rsidRPr="00691CB0" w:rsidRDefault="0096796F" w:rsidP="009036D0">
      <w:pPr>
        <w:pStyle w:val="ESFBodysivo"/>
        <w:numPr>
          <w:ilvl w:val="0"/>
          <w:numId w:val="74"/>
        </w:numPr>
        <w:spacing w:after="0"/>
        <w:rPr>
          <w:rFonts w:ascii="Times New Roman" w:hAnsi="Times New Roman" w:cs="Times New Roman"/>
          <w:b/>
          <w:szCs w:val="24"/>
        </w:rPr>
      </w:pPr>
      <w:r w:rsidRPr="00691CB0">
        <w:rPr>
          <w:rFonts w:ascii="Times New Roman" w:hAnsi="Times New Roman" w:cs="Times New Roman"/>
          <w:b/>
          <w:szCs w:val="24"/>
          <w:lang w:eastAsia="hr-HR"/>
        </w:rPr>
        <w:t xml:space="preserve">Komunikacija Komisije Europskom parlamentu, Vijeću, Europskom gospodarskom i socijalnom odboru i odboru regija - </w:t>
      </w:r>
      <w:hyperlink r:id="rId58" w:history="1">
        <w:r w:rsidRPr="00691CB0">
          <w:rPr>
            <w:rStyle w:val="Hiperveza"/>
            <w:rFonts w:ascii="Times New Roman" w:hAnsi="Times New Roman" w:cs="Times New Roman"/>
            <w:b/>
            <w:szCs w:val="24"/>
            <w:lang w:eastAsia="hr-HR"/>
          </w:rPr>
          <w:t xml:space="preserve">Novi program vještina za Europu </w:t>
        </w:r>
      </w:hyperlink>
      <w:r w:rsidRPr="00691CB0">
        <w:rPr>
          <w:rFonts w:ascii="Times New Roman" w:hAnsi="Times New Roman" w:cs="Times New Roman"/>
          <w:szCs w:val="24"/>
          <w:lang w:eastAsia="hr-HR"/>
        </w:rPr>
        <w:t xml:space="preserve"> </w:t>
      </w:r>
      <w:r w:rsidRPr="00691CB0">
        <w:rPr>
          <w:rFonts w:ascii="Times New Roman" w:hAnsi="Times New Roman" w:cs="Times New Roman"/>
          <w:b/>
          <w:szCs w:val="24"/>
          <w:lang w:eastAsia="hr-HR"/>
        </w:rPr>
        <w:t xml:space="preserve">(COM (2016) 381)  </w:t>
      </w:r>
    </w:p>
    <w:p w14:paraId="16FB7FC3" w14:textId="77777777" w:rsidR="0096796F" w:rsidRPr="00691CB0" w:rsidRDefault="0096796F" w:rsidP="0096796F">
      <w:pPr>
        <w:pStyle w:val="ESFBodysivo"/>
        <w:spacing w:after="0"/>
        <w:ind w:left="1134"/>
        <w:rPr>
          <w:rFonts w:ascii="Times New Roman" w:hAnsi="Times New Roman" w:cs="Times New Roman"/>
          <w:szCs w:val="24"/>
        </w:rPr>
      </w:pPr>
    </w:p>
    <w:p w14:paraId="792FC245" w14:textId="77777777" w:rsidR="009036D0" w:rsidRPr="00691CB0" w:rsidRDefault="009036D0" w:rsidP="0096796F">
      <w:pPr>
        <w:pStyle w:val="ESFUputepodnaslov"/>
        <w:spacing w:before="0" w:after="0"/>
        <w:jc w:val="both"/>
        <w:rPr>
          <w:rFonts w:ascii="Times New Roman" w:hAnsi="Times New Roman" w:cs="Times New Roman"/>
          <w:b/>
          <w:szCs w:val="24"/>
        </w:rPr>
      </w:pPr>
      <w:bookmarkStart w:id="9" w:name="_Toc447785165"/>
      <w:bookmarkStart w:id="10" w:name="_Toc474853326"/>
      <w:bookmarkStart w:id="11" w:name="_Toc474854046"/>
      <w:r w:rsidRPr="00691CB0">
        <w:rPr>
          <w:rFonts w:ascii="Times New Roman" w:hAnsi="Times New Roman" w:cs="Times New Roman"/>
          <w:b/>
          <w:szCs w:val="24"/>
        </w:rPr>
        <w:br w:type="page"/>
      </w:r>
    </w:p>
    <w:p w14:paraId="496111A3" w14:textId="0A4AF899" w:rsidR="0096796F" w:rsidRPr="00691CB0" w:rsidRDefault="0096796F" w:rsidP="0096796F">
      <w:pPr>
        <w:pStyle w:val="ESFUputepodnaslov"/>
        <w:spacing w:before="0" w:after="0"/>
        <w:jc w:val="both"/>
        <w:rPr>
          <w:rFonts w:ascii="Times New Roman" w:hAnsi="Times New Roman" w:cs="Times New Roman"/>
          <w:b/>
          <w:szCs w:val="24"/>
        </w:rPr>
      </w:pPr>
      <w:r w:rsidRPr="00691CB0">
        <w:rPr>
          <w:rFonts w:ascii="Times New Roman" w:hAnsi="Times New Roman" w:cs="Times New Roman"/>
          <w:b/>
          <w:szCs w:val="24"/>
        </w:rPr>
        <w:lastRenderedPageBreak/>
        <w:t>1.3. Pojmovi i kratice</w:t>
      </w:r>
      <w:bookmarkEnd w:id="9"/>
      <w:bookmarkEnd w:id="10"/>
      <w:bookmarkEnd w:id="11"/>
      <w:r w:rsidRPr="00691CB0">
        <w:rPr>
          <w:rFonts w:ascii="Times New Roman" w:hAnsi="Times New Roman" w:cs="Times New Roman"/>
          <w:b/>
          <w:szCs w:val="24"/>
        </w:rPr>
        <w:t xml:space="preserve"> </w:t>
      </w:r>
    </w:p>
    <w:p w14:paraId="2BEE8417" w14:textId="77777777" w:rsidR="0096796F" w:rsidRPr="00691CB0" w:rsidRDefault="0096796F" w:rsidP="0096796F">
      <w:pPr>
        <w:pStyle w:val="ESFUputepodnaslov"/>
        <w:spacing w:before="0" w:after="0"/>
        <w:jc w:val="both"/>
        <w:rPr>
          <w:rFonts w:ascii="Times New Roman" w:hAnsi="Times New Roman" w:cs="Times New Roman"/>
          <w:b/>
          <w:szCs w:val="24"/>
        </w:rPr>
      </w:pPr>
    </w:p>
    <w:tbl>
      <w:tblPr>
        <w:tblW w:w="5000" w:type="pct"/>
        <w:tblBorders>
          <w:top w:val="nil"/>
          <w:left w:val="nil"/>
          <w:bottom w:val="nil"/>
          <w:right w:val="nil"/>
          <w:insideH w:val="nil"/>
          <w:insideV w:val="nil"/>
        </w:tblBorders>
        <w:tblLook w:val="04A0" w:firstRow="1" w:lastRow="0" w:firstColumn="1" w:lastColumn="0" w:noHBand="0" w:noVBand="1"/>
      </w:tblPr>
      <w:tblGrid>
        <w:gridCol w:w="2941"/>
        <w:gridCol w:w="6347"/>
      </w:tblGrid>
      <w:tr w:rsidR="0096796F" w:rsidRPr="00691CB0" w14:paraId="0DD57B58" w14:textId="77777777" w:rsidTr="009036D0">
        <w:trPr>
          <w:trHeight w:val="1492"/>
        </w:trPr>
        <w:tc>
          <w:tcPr>
            <w:tcW w:w="1583" w:type="pct"/>
            <w:tcBorders>
              <w:top w:val="nil"/>
              <w:left w:val="nil"/>
              <w:bottom w:val="single" w:sz="4" w:space="0" w:color="auto"/>
              <w:right w:val="single" w:sz="4" w:space="0" w:color="auto"/>
            </w:tcBorders>
            <w:shd w:val="clear" w:color="auto" w:fill="auto"/>
            <w:vAlign w:val="center"/>
          </w:tcPr>
          <w:p w14:paraId="784E3314" w14:textId="77777777" w:rsidR="0096796F" w:rsidRPr="00691CB0" w:rsidRDefault="0096796F" w:rsidP="009036D0">
            <w:pPr>
              <w:pStyle w:val="ESFBodysivo"/>
              <w:spacing w:after="0"/>
              <w:jc w:val="left"/>
              <w:rPr>
                <w:rFonts w:ascii="Times New Roman" w:hAnsi="Times New Roman" w:cs="Times New Roman"/>
                <w:szCs w:val="24"/>
              </w:rPr>
            </w:pPr>
            <w:r w:rsidRPr="00691CB0">
              <w:rPr>
                <w:rFonts w:ascii="Times New Roman" w:hAnsi="Times New Roman" w:cs="Times New Roman"/>
                <w:szCs w:val="24"/>
              </w:rPr>
              <w:t>Operativni program „Učinkoviti ljudski potencijali“ 2014.-2020. (OP ULJP 2014.-2020.)</w:t>
            </w:r>
          </w:p>
        </w:tc>
        <w:tc>
          <w:tcPr>
            <w:tcW w:w="3417" w:type="pct"/>
            <w:tcBorders>
              <w:top w:val="nil"/>
              <w:left w:val="single" w:sz="4" w:space="0" w:color="auto"/>
              <w:bottom w:val="single" w:sz="4" w:space="0" w:color="auto"/>
              <w:right w:val="nil"/>
            </w:tcBorders>
            <w:shd w:val="clear" w:color="auto" w:fill="auto"/>
          </w:tcPr>
          <w:p w14:paraId="6B0A8677"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 xml:space="preserve">Operativni program za financijsko razdoblje 2014.-2020. odobren Odlukom Europske komisije od 17. prosinca 2014. godine. </w:t>
            </w:r>
          </w:p>
        </w:tc>
      </w:tr>
      <w:tr w:rsidR="0096796F" w:rsidRPr="00691CB0" w14:paraId="7C9918C2" w14:textId="77777777" w:rsidTr="009036D0">
        <w:trPr>
          <w:trHeight w:val="1663"/>
        </w:trPr>
        <w:tc>
          <w:tcPr>
            <w:tcW w:w="1583" w:type="pct"/>
            <w:tcBorders>
              <w:top w:val="single" w:sz="4" w:space="0" w:color="auto"/>
              <w:left w:val="nil"/>
              <w:bottom w:val="single" w:sz="4" w:space="0" w:color="auto"/>
              <w:right w:val="single" w:sz="4" w:space="0" w:color="auto"/>
            </w:tcBorders>
            <w:shd w:val="clear" w:color="auto" w:fill="auto"/>
            <w:vAlign w:val="center"/>
          </w:tcPr>
          <w:p w14:paraId="51E9990A" w14:textId="77777777" w:rsidR="0096796F" w:rsidRPr="00691CB0" w:rsidRDefault="0096796F" w:rsidP="009036D0">
            <w:pPr>
              <w:pStyle w:val="ESFBodysivo"/>
              <w:spacing w:after="0"/>
              <w:jc w:val="left"/>
              <w:rPr>
                <w:rFonts w:ascii="Times New Roman" w:hAnsi="Times New Roman" w:cs="Times New Roman"/>
                <w:szCs w:val="24"/>
              </w:rPr>
            </w:pPr>
            <w:r w:rsidRPr="00691CB0">
              <w:rPr>
                <w:rFonts w:ascii="Times New Roman" w:hAnsi="Times New Roman" w:cs="Times New Roman"/>
                <w:szCs w:val="24"/>
              </w:rPr>
              <w:t>Projekt/Operacija</w:t>
            </w:r>
          </w:p>
        </w:tc>
        <w:tc>
          <w:tcPr>
            <w:tcW w:w="3417" w:type="pct"/>
            <w:tcBorders>
              <w:top w:val="single" w:sz="4" w:space="0" w:color="auto"/>
              <w:left w:val="single" w:sz="4" w:space="0" w:color="auto"/>
              <w:bottom w:val="single" w:sz="4" w:space="0" w:color="auto"/>
              <w:right w:val="nil"/>
            </w:tcBorders>
            <w:shd w:val="clear" w:color="auto" w:fill="auto"/>
          </w:tcPr>
          <w:p w14:paraId="09A0E5B5"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Projekt za financiranje odabire Upravljačko tijelo, ili se odabire pod njegovom nadležnošću, a u skladu s kriterijima koje je utvrdio Odbor za praćenje (</w:t>
            </w:r>
            <w:proofErr w:type="spellStart"/>
            <w:r w:rsidRPr="00691CB0">
              <w:rPr>
                <w:rFonts w:ascii="Times New Roman" w:hAnsi="Times New Roman" w:cs="Times New Roman"/>
                <w:szCs w:val="24"/>
              </w:rPr>
              <w:t>OzP</w:t>
            </w:r>
            <w:proofErr w:type="spellEnd"/>
            <w:r w:rsidRPr="00691CB0">
              <w:rPr>
                <w:rFonts w:ascii="Times New Roman" w:hAnsi="Times New Roman" w:cs="Times New Roman"/>
                <w:szCs w:val="24"/>
              </w:rPr>
              <w:t xml:space="preserve">), a provodi ga Korisnik. Provedbom projekata omogućuje se ostvarenje ciljeva pripadajuće prioritetne osi. </w:t>
            </w:r>
          </w:p>
        </w:tc>
      </w:tr>
      <w:tr w:rsidR="0096796F" w:rsidRPr="00691CB0" w14:paraId="18C74050" w14:textId="77777777" w:rsidTr="009036D0">
        <w:trPr>
          <w:trHeight w:val="861"/>
        </w:trPr>
        <w:tc>
          <w:tcPr>
            <w:tcW w:w="1583" w:type="pct"/>
            <w:tcBorders>
              <w:top w:val="single" w:sz="4" w:space="0" w:color="auto"/>
              <w:left w:val="nil"/>
              <w:bottom w:val="single" w:sz="4" w:space="0" w:color="auto"/>
              <w:right w:val="single" w:sz="4" w:space="0" w:color="auto"/>
            </w:tcBorders>
            <w:shd w:val="clear" w:color="auto" w:fill="auto"/>
            <w:vAlign w:val="center"/>
          </w:tcPr>
          <w:p w14:paraId="1857B9AC"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Upravljačko tijelo (UT)</w:t>
            </w:r>
          </w:p>
        </w:tc>
        <w:tc>
          <w:tcPr>
            <w:tcW w:w="3417" w:type="pct"/>
            <w:tcBorders>
              <w:top w:val="single" w:sz="4" w:space="0" w:color="auto"/>
              <w:left w:val="single" w:sz="4" w:space="0" w:color="auto"/>
              <w:bottom w:val="single" w:sz="4" w:space="0" w:color="auto"/>
              <w:right w:val="nil"/>
            </w:tcBorders>
            <w:shd w:val="clear" w:color="auto" w:fill="auto"/>
          </w:tcPr>
          <w:p w14:paraId="787AC43D"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 xml:space="preserve">Središnje tijelo državne uprave nadležno za poslove rada i mirovinskoga sustava.  </w:t>
            </w:r>
          </w:p>
        </w:tc>
      </w:tr>
      <w:tr w:rsidR="0096796F" w:rsidRPr="00691CB0" w14:paraId="799DE01B" w14:textId="77777777" w:rsidTr="009036D0">
        <w:trPr>
          <w:trHeight w:val="1575"/>
        </w:trPr>
        <w:tc>
          <w:tcPr>
            <w:tcW w:w="1583" w:type="pct"/>
            <w:tcBorders>
              <w:top w:val="single" w:sz="4" w:space="0" w:color="auto"/>
              <w:left w:val="nil"/>
              <w:bottom w:val="single" w:sz="4" w:space="0" w:color="auto"/>
              <w:right w:val="single" w:sz="4" w:space="0" w:color="auto"/>
            </w:tcBorders>
            <w:shd w:val="clear" w:color="auto" w:fill="auto"/>
            <w:vAlign w:val="center"/>
          </w:tcPr>
          <w:p w14:paraId="2EFB031F"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Posredničko tijelo  (PT)</w:t>
            </w:r>
          </w:p>
        </w:tc>
        <w:tc>
          <w:tcPr>
            <w:tcW w:w="3417" w:type="pct"/>
            <w:tcBorders>
              <w:top w:val="single" w:sz="4" w:space="0" w:color="auto"/>
              <w:left w:val="single" w:sz="4" w:space="0" w:color="auto"/>
              <w:bottom w:val="single" w:sz="4" w:space="0" w:color="auto"/>
              <w:right w:val="nil"/>
            </w:tcBorders>
            <w:shd w:val="clear" w:color="auto" w:fill="auto"/>
          </w:tcPr>
          <w:p w14:paraId="6EB38FBB"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Nacionalno ili javno tijelo kojemu je Upravljačko tijelo delegiralo određene funkcije u provedbi Operativnog programa. Posredničko tijelo razine 1 odnosi se na Ministarstvo znanosti i obrazovanja. Posredničko tijelo razine 2 odnosi se na Agenciju za strukovno obrazovanje i obrazovanje odraslih.</w:t>
            </w:r>
          </w:p>
        </w:tc>
      </w:tr>
      <w:tr w:rsidR="0096796F" w:rsidRPr="00691CB0" w14:paraId="3D781752" w14:textId="77777777" w:rsidTr="009036D0">
        <w:trPr>
          <w:trHeight w:val="996"/>
        </w:trPr>
        <w:tc>
          <w:tcPr>
            <w:tcW w:w="1583" w:type="pct"/>
            <w:tcBorders>
              <w:top w:val="nil"/>
              <w:left w:val="nil"/>
              <w:bottom w:val="single" w:sz="4" w:space="0" w:color="auto"/>
              <w:right w:val="single" w:sz="4" w:space="0" w:color="auto"/>
            </w:tcBorders>
            <w:shd w:val="clear" w:color="auto" w:fill="auto"/>
            <w:vAlign w:val="center"/>
          </w:tcPr>
          <w:p w14:paraId="38AB70A8"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Poziv na dostavu projektnih prijedloga (PDP)</w:t>
            </w:r>
          </w:p>
        </w:tc>
        <w:tc>
          <w:tcPr>
            <w:tcW w:w="3417" w:type="pct"/>
            <w:tcBorders>
              <w:top w:val="nil"/>
              <w:left w:val="single" w:sz="4" w:space="0" w:color="auto"/>
              <w:bottom w:val="single" w:sz="4" w:space="0" w:color="auto"/>
              <w:right w:val="nil"/>
            </w:tcBorders>
            <w:shd w:val="clear" w:color="auto" w:fill="auto"/>
          </w:tcPr>
          <w:p w14:paraId="240DB8D2" w14:textId="77777777" w:rsidR="0096796F" w:rsidRPr="00691CB0" w:rsidRDefault="0096796F" w:rsidP="009036D0">
            <w:pPr>
              <w:spacing w:after="0"/>
              <w:jc w:val="both"/>
              <w:rPr>
                <w:rFonts w:ascii="Times New Roman" w:hAnsi="Times New Roman"/>
                <w:sz w:val="24"/>
                <w:szCs w:val="24"/>
              </w:rPr>
            </w:pPr>
            <w:r w:rsidRPr="00691CB0">
              <w:rPr>
                <w:rFonts w:ascii="Times New Roman" w:hAnsi="Times New Roman"/>
                <w:sz w:val="24"/>
                <w:szCs w:val="24"/>
              </w:rPr>
              <w:t>Natječajna procedura kojom se potencijalne prijavitelje poziva na pripremu i prijavu prijedloga projekata za financiranje sukladno unaprijed definiranim kriterijima</w:t>
            </w:r>
          </w:p>
        </w:tc>
      </w:tr>
      <w:tr w:rsidR="0096796F" w:rsidRPr="00691CB0" w14:paraId="73D03359" w14:textId="77777777" w:rsidTr="009036D0">
        <w:trPr>
          <w:trHeight w:val="2520"/>
        </w:trPr>
        <w:tc>
          <w:tcPr>
            <w:tcW w:w="1583" w:type="pct"/>
            <w:tcBorders>
              <w:top w:val="nil"/>
              <w:left w:val="nil"/>
              <w:bottom w:val="single" w:sz="4" w:space="0" w:color="auto"/>
              <w:right w:val="single" w:sz="4" w:space="0" w:color="auto"/>
            </w:tcBorders>
            <w:shd w:val="clear" w:color="auto" w:fill="auto"/>
            <w:vAlign w:val="center"/>
          </w:tcPr>
          <w:p w14:paraId="4323861F"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Prijavitelj</w:t>
            </w:r>
          </w:p>
        </w:tc>
        <w:tc>
          <w:tcPr>
            <w:tcW w:w="3417" w:type="pct"/>
            <w:tcBorders>
              <w:top w:val="nil"/>
              <w:left w:val="single" w:sz="4" w:space="0" w:color="auto"/>
              <w:bottom w:val="single" w:sz="4" w:space="0" w:color="auto"/>
              <w:right w:val="nil"/>
            </w:tcBorders>
            <w:shd w:val="clear" w:color="auto" w:fill="auto"/>
          </w:tcPr>
          <w:p w14:paraId="44DD2B3A" w14:textId="77777777" w:rsidR="0096796F" w:rsidRPr="00691CB0" w:rsidRDefault="0096796F" w:rsidP="009036D0">
            <w:pPr>
              <w:spacing w:after="0"/>
              <w:jc w:val="both"/>
              <w:rPr>
                <w:rFonts w:ascii="Times New Roman" w:hAnsi="Times New Roman"/>
                <w:sz w:val="24"/>
                <w:szCs w:val="24"/>
              </w:rPr>
            </w:pPr>
            <w:r w:rsidRPr="00691CB0">
              <w:rPr>
                <w:rFonts w:ascii="Times New Roman" w:hAnsi="Times New Roman"/>
                <w:sz w:val="24"/>
                <w:szCs w:val="24"/>
              </w:rPr>
              <w:t>Svaka pravna osoba javnog ili privatnog prava, uključujući osobe privatnog prava registrirane za obavljanje gospodarske djelatnosti i subjekte malog gospodarstva (kako su definirani u Prilogu I. Uredbe 651/2014), koja je izravno odgovorna za pokretanje, upravljanje, provedbu i ostvarenje rezultata projekta, odgovoran za pripremu projektnog prijedloga i  njegovo podnošenje na Poziv na dostavu projektnih prijedloga, u cilju dobivanja sufinanciranja za provedbu projekta.</w:t>
            </w:r>
          </w:p>
        </w:tc>
      </w:tr>
      <w:tr w:rsidR="0096796F" w:rsidRPr="00691CB0" w14:paraId="50968EB3" w14:textId="77777777" w:rsidTr="009036D0">
        <w:trPr>
          <w:trHeight w:val="1275"/>
        </w:trPr>
        <w:tc>
          <w:tcPr>
            <w:tcW w:w="1583" w:type="pct"/>
            <w:tcBorders>
              <w:top w:val="nil"/>
              <w:left w:val="nil"/>
              <w:bottom w:val="single" w:sz="4" w:space="0" w:color="auto"/>
              <w:right w:val="single" w:sz="4" w:space="0" w:color="auto"/>
            </w:tcBorders>
            <w:shd w:val="clear" w:color="auto" w:fill="auto"/>
            <w:vAlign w:val="center"/>
          </w:tcPr>
          <w:p w14:paraId="154ED106"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Korisnik</w:t>
            </w:r>
          </w:p>
        </w:tc>
        <w:tc>
          <w:tcPr>
            <w:tcW w:w="3417" w:type="pct"/>
            <w:tcBorders>
              <w:top w:val="nil"/>
              <w:left w:val="single" w:sz="4" w:space="0" w:color="auto"/>
              <w:bottom w:val="single" w:sz="4" w:space="0" w:color="auto"/>
              <w:right w:val="nil"/>
            </w:tcBorders>
            <w:shd w:val="clear" w:color="auto" w:fill="auto"/>
          </w:tcPr>
          <w:p w14:paraId="0BB5980B" w14:textId="77777777" w:rsidR="0096796F" w:rsidRPr="00691CB0" w:rsidRDefault="0096796F" w:rsidP="009036D0">
            <w:pPr>
              <w:spacing w:after="0"/>
              <w:jc w:val="both"/>
              <w:rPr>
                <w:rFonts w:ascii="Times New Roman" w:hAnsi="Times New Roman"/>
                <w:sz w:val="24"/>
                <w:szCs w:val="24"/>
              </w:rPr>
            </w:pPr>
            <w:r w:rsidRPr="00691CB0">
              <w:rPr>
                <w:rFonts w:ascii="Times New Roman" w:hAnsi="Times New Roman"/>
                <w:szCs w:val="24"/>
              </w:rPr>
              <w:t>Korisnik je svaki subjekt s kojim se potpisuje ugovor o dodjeli bespovratnih sredstava, a koji je izravno odgovoran za pokretanje, upravljanje, provedbu i ostvarenje rezultata projekta. Pojam Korisnik označava Korisnika i njegove partnere.</w:t>
            </w:r>
          </w:p>
        </w:tc>
      </w:tr>
      <w:tr w:rsidR="0096796F" w:rsidRPr="00691CB0" w14:paraId="23780377" w14:textId="77777777" w:rsidTr="00AD79BE">
        <w:trPr>
          <w:trHeight w:val="756"/>
        </w:trPr>
        <w:tc>
          <w:tcPr>
            <w:tcW w:w="1583" w:type="pct"/>
            <w:tcBorders>
              <w:top w:val="nil"/>
              <w:left w:val="nil"/>
              <w:bottom w:val="single" w:sz="4" w:space="0" w:color="auto"/>
              <w:right w:val="single" w:sz="4" w:space="0" w:color="auto"/>
            </w:tcBorders>
            <w:shd w:val="clear" w:color="auto" w:fill="auto"/>
            <w:vAlign w:val="center"/>
          </w:tcPr>
          <w:p w14:paraId="3AED456A"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Partner</w:t>
            </w:r>
          </w:p>
        </w:tc>
        <w:tc>
          <w:tcPr>
            <w:tcW w:w="3417" w:type="pct"/>
            <w:tcBorders>
              <w:top w:val="nil"/>
              <w:left w:val="single" w:sz="4" w:space="0" w:color="auto"/>
              <w:bottom w:val="single" w:sz="4" w:space="0" w:color="auto"/>
              <w:right w:val="nil"/>
            </w:tcBorders>
            <w:shd w:val="clear" w:color="auto" w:fill="auto"/>
          </w:tcPr>
          <w:p w14:paraId="3B8CCBEC" w14:textId="77777777" w:rsidR="0096796F" w:rsidRPr="00691CB0" w:rsidRDefault="0096796F" w:rsidP="009036D0">
            <w:pPr>
              <w:spacing w:after="0"/>
              <w:jc w:val="both"/>
              <w:rPr>
                <w:rFonts w:ascii="Times New Roman" w:hAnsi="Times New Roman"/>
                <w:szCs w:val="24"/>
              </w:rPr>
            </w:pPr>
            <w:r w:rsidRPr="00691CB0">
              <w:rPr>
                <w:rFonts w:ascii="Times New Roman" w:hAnsi="Times New Roman"/>
                <w:sz w:val="24"/>
                <w:szCs w:val="24"/>
              </w:rPr>
              <w:t>Svaka pravna osoba javnog ili privatnog prava, uključujući osobe privatnog prava registrirane za obavljanje gospodarske djelatnosti i subjekte malog gospodarstva (kako su definirani u Prilogu I. Uredbe 651/2014) koja koristi dio projektnih sredstava i sudjeluje u provedbi projekta provodeći povjerene mu projektne aktivnosti.</w:t>
            </w:r>
          </w:p>
        </w:tc>
      </w:tr>
      <w:tr w:rsidR="0096796F" w:rsidRPr="00691CB0" w14:paraId="1696C75A" w14:textId="77777777" w:rsidTr="009036D0">
        <w:trPr>
          <w:trHeight w:val="1407"/>
        </w:trPr>
        <w:tc>
          <w:tcPr>
            <w:tcW w:w="1583" w:type="pct"/>
            <w:tcBorders>
              <w:top w:val="nil"/>
              <w:left w:val="nil"/>
              <w:bottom w:val="single" w:sz="4" w:space="0" w:color="auto"/>
              <w:right w:val="single" w:sz="4" w:space="0" w:color="auto"/>
            </w:tcBorders>
            <w:shd w:val="clear" w:color="auto" w:fill="auto"/>
            <w:vAlign w:val="center"/>
          </w:tcPr>
          <w:p w14:paraId="4E29A0D4" w14:textId="77777777" w:rsidR="0096796F" w:rsidRPr="00691CB0" w:rsidDel="00997D69"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lastRenderedPageBreak/>
              <w:t>Odluka o financiranju</w:t>
            </w:r>
          </w:p>
        </w:tc>
        <w:tc>
          <w:tcPr>
            <w:tcW w:w="3417" w:type="pct"/>
            <w:tcBorders>
              <w:top w:val="nil"/>
              <w:left w:val="single" w:sz="4" w:space="0" w:color="auto"/>
              <w:bottom w:val="single" w:sz="4" w:space="0" w:color="auto"/>
              <w:right w:val="nil"/>
            </w:tcBorders>
            <w:shd w:val="clear" w:color="auto" w:fill="auto"/>
          </w:tcPr>
          <w:p w14:paraId="2E0BD27D" w14:textId="77777777" w:rsidR="0096796F" w:rsidRPr="00691CB0" w:rsidDel="00997D69" w:rsidRDefault="0096796F" w:rsidP="009036D0">
            <w:pPr>
              <w:spacing w:after="0"/>
              <w:jc w:val="both"/>
              <w:rPr>
                <w:rFonts w:ascii="Times New Roman" w:hAnsi="Times New Roman"/>
                <w:sz w:val="24"/>
                <w:szCs w:val="24"/>
              </w:rPr>
            </w:pPr>
            <w:r w:rsidRPr="00691CB0">
              <w:rPr>
                <w:rFonts w:ascii="Times New Roman" w:hAnsi="Times New Roman"/>
                <w:sz w:val="24"/>
                <w:szCs w:val="24"/>
              </w:rPr>
              <w:t>Odluka Posredničkog tijela razine 1 kojom se definira obveza nadoknade prihvatljivih troškova odobrenog projekta iz državnog proračuna i koja je temelj za potpisivanje Ugovora o dodjeli bespovratnih sredstava.</w:t>
            </w:r>
          </w:p>
        </w:tc>
      </w:tr>
      <w:tr w:rsidR="0096796F" w:rsidRPr="00691CB0" w14:paraId="0B31A72C" w14:textId="77777777" w:rsidTr="009036D0">
        <w:trPr>
          <w:trHeight w:val="1407"/>
        </w:trPr>
        <w:tc>
          <w:tcPr>
            <w:tcW w:w="1583" w:type="pct"/>
            <w:tcBorders>
              <w:top w:val="nil"/>
              <w:left w:val="nil"/>
              <w:bottom w:val="single" w:sz="4" w:space="0" w:color="auto"/>
              <w:right w:val="single" w:sz="4" w:space="0" w:color="auto"/>
            </w:tcBorders>
            <w:shd w:val="clear" w:color="auto" w:fill="auto"/>
            <w:vAlign w:val="center"/>
          </w:tcPr>
          <w:p w14:paraId="316A752E" w14:textId="77777777" w:rsidR="0096796F" w:rsidRPr="00691CB0" w:rsidRDefault="0096796F" w:rsidP="009036D0">
            <w:pPr>
              <w:pStyle w:val="ESFBodysivo"/>
              <w:spacing w:after="0"/>
              <w:jc w:val="left"/>
              <w:rPr>
                <w:rFonts w:ascii="Times New Roman" w:hAnsi="Times New Roman" w:cs="Times New Roman"/>
                <w:szCs w:val="24"/>
              </w:rPr>
            </w:pPr>
            <w:r w:rsidRPr="00691CB0">
              <w:rPr>
                <w:rFonts w:ascii="Times New Roman" w:hAnsi="Times New Roman" w:cs="Times New Roman"/>
                <w:szCs w:val="24"/>
              </w:rPr>
              <w:t>Ugovor o dodjeli bespovratnih sredstava</w:t>
            </w:r>
          </w:p>
        </w:tc>
        <w:tc>
          <w:tcPr>
            <w:tcW w:w="3417" w:type="pct"/>
            <w:tcBorders>
              <w:top w:val="nil"/>
              <w:left w:val="single" w:sz="4" w:space="0" w:color="auto"/>
              <w:bottom w:val="single" w:sz="4" w:space="0" w:color="auto"/>
              <w:right w:val="nil"/>
            </w:tcBorders>
            <w:shd w:val="clear" w:color="auto" w:fill="auto"/>
          </w:tcPr>
          <w:p w14:paraId="5C1E2300" w14:textId="77777777" w:rsidR="0096796F" w:rsidRPr="00691CB0" w:rsidRDefault="0096796F" w:rsidP="009036D0">
            <w:pPr>
              <w:spacing w:after="0"/>
              <w:jc w:val="both"/>
              <w:rPr>
                <w:rFonts w:ascii="Times New Roman" w:hAnsi="Times New Roman"/>
                <w:sz w:val="24"/>
                <w:szCs w:val="24"/>
              </w:rPr>
            </w:pPr>
            <w:r w:rsidRPr="00691CB0">
              <w:rPr>
                <w:rFonts w:ascii="Times New Roman" w:hAnsi="Times New Roman"/>
                <w:sz w:val="24"/>
                <w:szCs w:val="24"/>
              </w:rPr>
              <w:t>Ugovor sklopljen između Korisnika, Posredničkog tijela razine 1 i Posredničkog tijela razine 2 kojim se utvrđuje maksimalni iznos sredstava koji je dodijeljen projektu iz EU izvora i nacionalnog proračuna te druge financijske i provedbene uvjete.</w:t>
            </w:r>
          </w:p>
        </w:tc>
      </w:tr>
      <w:tr w:rsidR="0096796F" w:rsidRPr="00691CB0" w14:paraId="1357643A" w14:textId="77777777" w:rsidTr="009036D0">
        <w:trPr>
          <w:trHeight w:val="689"/>
        </w:trPr>
        <w:tc>
          <w:tcPr>
            <w:tcW w:w="1583" w:type="pct"/>
            <w:tcBorders>
              <w:top w:val="nil"/>
              <w:left w:val="nil"/>
              <w:bottom w:val="single" w:sz="4" w:space="0" w:color="auto"/>
              <w:right w:val="single" w:sz="4" w:space="0" w:color="auto"/>
            </w:tcBorders>
            <w:shd w:val="clear" w:color="auto" w:fill="auto"/>
            <w:vAlign w:val="center"/>
          </w:tcPr>
          <w:p w14:paraId="0AE6F33E"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Trošak</w:t>
            </w:r>
          </w:p>
        </w:tc>
        <w:tc>
          <w:tcPr>
            <w:tcW w:w="3417" w:type="pct"/>
            <w:tcBorders>
              <w:top w:val="nil"/>
              <w:left w:val="single" w:sz="4" w:space="0" w:color="auto"/>
              <w:bottom w:val="single" w:sz="4" w:space="0" w:color="auto"/>
              <w:right w:val="nil"/>
            </w:tcBorders>
            <w:shd w:val="clear" w:color="auto" w:fill="auto"/>
          </w:tcPr>
          <w:p w14:paraId="590E4419" w14:textId="77777777" w:rsidR="0096796F" w:rsidRPr="00691CB0" w:rsidRDefault="0096796F" w:rsidP="009036D0">
            <w:pPr>
              <w:spacing w:after="0"/>
              <w:jc w:val="both"/>
              <w:rPr>
                <w:rFonts w:ascii="Times New Roman" w:hAnsi="Times New Roman"/>
                <w:sz w:val="24"/>
                <w:szCs w:val="24"/>
              </w:rPr>
            </w:pPr>
            <w:r w:rsidRPr="00691CB0">
              <w:rPr>
                <w:rFonts w:ascii="Times New Roman" w:hAnsi="Times New Roman"/>
                <w:sz w:val="24"/>
                <w:szCs w:val="24"/>
              </w:rPr>
              <w:t>U novcu izražena količina resursa, iskorištena u svrhu ostvarenja jednog ili više ciljeva projekta.</w:t>
            </w:r>
          </w:p>
        </w:tc>
      </w:tr>
      <w:tr w:rsidR="0096796F" w:rsidRPr="00691CB0" w14:paraId="63338B45" w14:textId="77777777" w:rsidTr="009036D0">
        <w:trPr>
          <w:trHeight w:val="517"/>
        </w:trPr>
        <w:tc>
          <w:tcPr>
            <w:tcW w:w="1583" w:type="pct"/>
            <w:tcBorders>
              <w:top w:val="nil"/>
              <w:left w:val="nil"/>
              <w:bottom w:val="single" w:sz="4" w:space="0" w:color="auto"/>
              <w:right w:val="single" w:sz="4" w:space="0" w:color="auto"/>
            </w:tcBorders>
            <w:shd w:val="clear" w:color="auto" w:fill="auto"/>
            <w:vAlign w:val="center"/>
          </w:tcPr>
          <w:p w14:paraId="1AACC330" w14:textId="77777777" w:rsidR="0096796F" w:rsidRPr="00691CB0" w:rsidRDefault="0096796F" w:rsidP="009036D0">
            <w:pPr>
              <w:pStyle w:val="ESFBodysivo"/>
              <w:spacing w:after="0"/>
              <w:rPr>
                <w:rFonts w:ascii="Times New Roman" w:hAnsi="Times New Roman" w:cs="Times New Roman"/>
                <w:szCs w:val="24"/>
              </w:rPr>
            </w:pPr>
            <w:r w:rsidRPr="00691CB0">
              <w:rPr>
                <w:rFonts w:ascii="Times New Roman" w:hAnsi="Times New Roman" w:cs="Times New Roman"/>
                <w:szCs w:val="24"/>
              </w:rPr>
              <w:t>Izdatak</w:t>
            </w:r>
          </w:p>
        </w:tc>
        <w:tc>
          <w:tcPr>
            <w:tcW w:w="3417" w:type="pct"/>
            <w:tcBorders>
              <w:top w:val="nil"/>
              <w:left w:val="single" w:sz="4" w:space="0" w:color="auto"/>
              <w:bottom w:val="single" w:sz="4" w:space="0" w:color="auto"/>
              <w:right w:val="nil"/>
            </w:tcBorders>
            <w:shd w:val="clear" w:color="auto" w:fill="auto"/>
            <w:vAlign w:val="center"/>
          </w:tcPr>
          <w:p w14:paraId="70C8D22A" w14:textId="77777777" w:rsidR="0096796F" w:rsidRPr="00691CB0" w:rsidRDefault="0096796F" w:rsidP="009036D0">
            <w:pPr>
              <w:spacing w:after="0"/>
              <w:jc w:val="both"/>
              <w:rPr>
                <w:rFonts w:ascii="Times New Roman" w:hAnsi="Times New Roman"/>
                <w:sz w:val="24"/>
                <w:szCs w:val="24"/>
              </w:rPr>
            </w:pPr>
            <w:r w:rsidRPr="00691CB0">
              <w:rPr>
                <w:rFonts w:ascii="Times New Roman" w:hAnsi="Times New Roman"/>
                <w:sz w:val="24"/>
                <w:szCs w:val="24"/>
              </w:rPr>
              <w:t>Onaj trošak koji je plaćen iz sredstava Korisnika ili Partnera.</w:t>
            </w:r>
          </w:p>
        </w:tc>
      </w:tr>
    </w:tbl>
    <w:p w14:paraId="4B72B334" w14:textId="77777777" w:rsidR="0096796F" w:rsidRPr="00691CB0" w:rsidRDefault="0096796F" w:rsidP="0096796F">
      <w:pPr>
        <w:pStyle w:val="ESFUputepodnaslov"/>
        <w:spacing w:after="0"/>
        <w:jc w:val="both"/>
        <w:rPr>
          <w:rFonts w:ascii="Times New Roman" w:hAnsi="Times New Roman" w:cs="Times New Roman"/>
          <w:b/>
          <w:szCs w:val="24"/>
        </w:rPr>
      </w:pPr>
      <w:bookmarkStart w:id="12" w:name="_Toc447785166"/>
      <w:r w:rsidRPr="00691CB0">
        <w:rPr>
          <w:rFonts w:ascii="Times New Roman" w:hAnsi="Times New Roman" w:cs="Times New Roman"/>
          <w:b/>
          <w:szCs w:val="24"/>
        </w:rPr>
        <w:br w:type="page"/>
      </w:r>
    </w:p>
    <w:p w14:paraId="0A51A344" w14:textId="77777777" w:rsidR="0096796F" w:rsidRPr="00691CB0" w:rsidRDefault="0096796F" w:rsidP="0096796F">
      <w:pPr>
        <w:pStyle w:val="ESFUputepodnaslov"/>
        <w:spacing w:after="0"/>
        <w:jc w:val="both"/>
        <w:rPr>
          <w:rFonts w:ascii="Times New Roman" w:hAnsi="Times New Roman" w:cs="Times New Roman"/>
          <w:b/>
          <w:szCs w:val="24"/>
        </w:rPr>
      </w:pPr>
      <w:bookmarkStart w:id="13" w:name="_Toc474853327"/>
      <w:bookmarkStart w:id="14" w:name="_Toc474854047"/>
      <w:r w:rsidRPr="00691CB0">
        <w:rPr>
          <w:rFonts w:ascii="Times New Roman" w:hAnsi="Times New Roman" w:cs="Times New Roman"/>
          <w:b/>
          <w:szCs w:val="24"/>
        </w:rPr>
        <w:lastRenderedPageBreak/>
        <w:t>1.4. Svrha i cilj te ciljne skupine poziva na dostavu projektnih prijedloga</w:t>
      </w:r>
      <w:bookmarkEnd w:id="12"/>
      <w:bookmarkEnd w:id="13"/>
      <w:bookmarkEnd w:id="14"/>
    </w:p>
    <w:p w14:paraId="78F12537" w14:textId="77777777" w:rsidR="0096796F" w:rsidRPr="00691CB0" w:rsidRDefault="0096796F" w:rsidP="0096796F">
      <w:pPr>
        <w:pStyle w:val="StandardWeb"/>
        <w:spacing w:after="0"/>
        <w:jc w:val="both"/>
        <w:rPr>
          <w:lang w:val="hr-HR"/>
        </w:rPr>
      </w:pPr>
    </w:p>
    <w:p w14:paraId="562DB40D" w14:textId="77777777" w:rsidR="0096796F" w:rsidRPr="00691CB0" w:rsidRDefault="0096796F" w:rsidP="0096796F">
      <w:pPr>
        <w:pStyle w:val="StandardWeb"/>
        <w:spacing w:after="0"/>
        <w:jc w:val="both"/>
        <w:rPr>
          <w:b/>
          <w:lang w:val="hr-HR"/>
        </w:rPr>
      </w:pPr>
      <w:r w:rsidRPr="00691CB0">
        <w:rPr>
          <w:b/>
          <w:lang w:val="hr-HR"/>
        </w:rPr>
        <w:t xml:space="preserve">Svrha Poziva: </w:t>
      </w:r>
    </w:p>
    <w:p w14:paraId="32614757" w14:textId="77777777" w:rsidR="0096796F" w:rsidRPr="00691CB0" w:rsidRDefault="0096796F" w:rsidP="0096796F">
      <w:pPr>
        <w:spacing w:before="240"/>
        <w:jc w:val="both"/>
        <w:rPr>
          <w:rFonts w:ascii="Times New Roman" w:eastAsia="Times New Roman" w:hAnsi="Times New Roman"/>
          <w:sz w:val="24"/>
          <w:szCs w:val="24"/>
        </w:rPr>
      </w:pPr>
      <w:r w:rsidRPr="00691CB0">
        <w:rPr>
          <w:rFonts w:ascii="Times New Roman" w:eastAsia="Times New Roman" w:hAnsi="Times New Roman"/>
          <w:sz w:val="24"/>
          <w:szCs w:val="24"/>
        </w:rPr>
        <w:t xml:space="preserve">Prema </w:t>
      </w:r>
      <w:proofErr w:type="spellStart"/>
      <w:r w:rsidRPr="00691CB0">
        <w:rPr>
          <w:rFonts w:ascii="Times New Roman" w:eastAsia="Times New Roman" w:hAnsi="Times New Roman"/>
          <w:sz w:val="24"/>
          <w:szCs w:val="24"/>
        </w:rPr>
        <w:t>Eurostatu</w:t>
      </w:r>
      <w:proofErr w:type="spellEnd"/>
      <w:r w:rsidRPr="00691CB0">
        <w:rPr>
          <w:rFonts w:ascii="Times New Roman" w:eastAsia="Times New Roman" w:hAnsi="Times New Roman"/>
          <w:sz w:val="24"/>
          <w:szCs w:val="24"/>
        </w:rPr>
        <w:t>, udio sudjelovanja odraslih u dobi od 25. do 64. godine u cjeloživotnom učenju u Hrvatskoj u 2015. godini je iznosio 2.6%, a osim toga, kako se navodi u Strategiji obrazovanja, znanosti i tehnologije (Narodne novine, broj 124/2014), Hrvatska je suočena s velikim brojem mladih ljudi između 15-29 godine koji pripadaju tzv.  skupini NEET - "nezaposleni, ne školuju se i ne usavršavaju se. U odnosu na europski prosjek, koji iznosi 15,9%, u RH je u 2014. godini registrirani broj mladih ljudi koji nemaju zaposlenje i nisu u sustavu obrazovanja ili osposobljavanja iznosio 17,3%. Uspoređujući broj nezaposlenih u Hrvatskoj, koji u 2015. godini iznosi 17,7%, s postotkom odraslih koji sudjeluju u cjeloživotnom učenju, a koji već godinama stagnira, razvidno je da je svijest o važnosti cjeloživotnog učenja, kao i motivacija koja bi trebala biti ključni pokretač za promjenu pristupa u vezi s navedenim, na vrlo niskoj razini među odraslim stanovništvom te je od iznimne važnosti intenzivirati potpore u svrhu mobilizacije odraslih i njihovo uključivanje u cjeloživotno učenje, a koje je ključ promjene njihova statusa na tržištu rada, posebice kada govorimo o nezaposlenima, dugoročno nezaposlenima te onima čije vještine nisu dostatne za konkuriranje na tržištu rada. Smanjenje nezaposlenosti je u središtu svih strateških prioriteta na nacionalnoj i europskoj razini te je nužno pružiti mogućnosti za obrazovanje odraslih koje su u skladu s potrebama tržišta rada.</w:t>
      </w:r>
      <w:r w:rsidRPr="00691CB0">
        <w:rPr>
          <w:rFonts w:ascii="Times New Roman" w:hAnsi="Times New Roman"/>
          <w:i/>
          <w:iCs/>
        </w:rPr>
        <w:t xml:space="preserve"> </w:t>
      </w:r>
      <w:r w:rsidRPr="00691CB0">
        <w:rPr>
          <w:rFonts w:ascii="Times New Roman" w:hAnsi="Times New Roman"/>
          <w:iCs/>
          <w:sz w:val="24"/>
          <w:szCs w:val="24"/>
        </w:rPr>
        <w:t>Prema G</w:t>
      </w:r>
      <w:r w:rsidRPr="00691CB0">
        <w:rPr>
          <w:rFonts w:ascii="Times New Roman" w:hAnsi="Times New Roman"/>
          <w:bCs/>
          <w:iCs/>
          <w:sz w:val="24"/>
          <w:szCs w:val="24"/>
        </w:rPr>
        <w:t>odišnjem izvješću Hrvatskog zavoda za zapošljavanje za 2015. godinu</w:t>
      </w:r>
      <w:r w:rsidRPr="00691CB0">
        <w:rPr>
          <w:rFonts w:ascii="Times New Roman" w:hAnsi="Times New Roman"/>
          <w:iCs/>
          <w:sz w:val="24"/>
          <w:szCs w:val="24"/>
        </w:rPr>
        <w:t xml:space="preserve">, u Hrvatskoj je </w:t>
      </w:r>
      <w:r w:rsidRPr="00691CB0">
        <w:rPr>
          <w:rFonts w:ascii="Times New Roman" w:hAnsi="Times New Roman"/>
          <w:bCs/>
          <w:iCs/>
          <w:sz w:val="24"/>
          <w:szCs w:val="24"/>
        </w:rPr>
        <w:t>u 2015</w:t>
      </w:r>
      <w:r w:rsidRPr="00691CB0">
        <w:rPr>
          <w:rFonts w:ascii="Times New Roman" w:hAnsi="Times New Roman"/>
          <w:iCs/>
          <w:sz w:val="24"/>
          <w:szCs w:val="24"/>
        </w:rPr>
        <w:t xml:space="preserve">. godini bilo registrirano </w:t>
      </w:r>
      <w:r w:rsidRPr="00691CB0">
        <w:rPr>
          <w:rFonts w:ascii="Times New Roman" w:hAnsi="Times New Roman"/>
          <w:bCs/>
          <w:iCs/>
          <w:sz w:val="24"/>
          <w:szCs w:val="24"/>
        </w:rPr>
        <w:t>285.906</w:t>
      </w:r>
      <w:r w:rsidRPr="00691CB0">
        <w:rPr>
          <w:rFonts w:ascii="Times New Roman" w:hAnsi="Times New Roman"/>
          <w:iCs/>
          <w:sz w:val="24"/>
          <w:szCs w:val="24"/>
        </w:rPr>
        <w:t xml:space="preserve"> nezaposlenih osoba, od čega je </w:t>
      </w:r>
      <w:r w:rsidRPr="00691CB0">
        <w:rPr>
          <w:rFonts w:ascii="Times New Roman" w:hAnsi="Times New Roman"/>
          <w:bCs/>
          <w:iCs/>
          <w:sz w:val="24"/>
          <w:szCs w:val="24"/>
        </w:rPr>
        <w:t xml:space="preserve">15.664 </w:t>
      </w:r>
      <w:r w:rsidRPr="00691CB0">
        <w:rPr>
          <w:rFonts w:ascii="Times New Roman" w:hAnsi="Times New Roman"/>
          <w:iCs/>
          <w:sz w:val="24"/>
          <w:szCs w:val="24"/>
        </w:rPr>
        <w:t> </w:t>
      </w:r>
      <w:r w:rsidRPr="00691CB0">
        <w:rPr>
          <w:rFonts w:ascii="Times New Roman" w:hAnsi="Times New Roman"/>
          <w:bCs/>
          <w:iCs/>
          <w:sz w:val="24"/>
          <w:szCs w:val="24"/>
        </w:rPr>
        <w:t xml:space="preserve">osoba bez škole i nezavršene osnovne škole i 59.222 samo za završenom osnovnom školom </w:t>
      </w:r>
      <w:r w:rsidRPr="00691CB0">
        <w:rPr>
          <w:rFonts w:ascii="Times New Roman" w:hAnsi="Times New Roman"/>
          <w:iCs/>
          <w:sz w:val="24"/>
          <w:szCs w:val="24"/>
        </w:rPr>
        <w:t xml:space="preserve">što zajedno čini </w:t>
      </w:r>
      <w:r w:rsidRPr="00691CB0">
        <w:rPr>
          <w:rFonts w:ascii="Times New Roman" w:hAnsi="Times New Roman"/>
          <w:bCs/>
          <w:iCs/>
          <w:sz w:val="24"/>
          <w:szCs w:val="24"/>
        </w:rPr>
        <w:t>26,2%</w:t>
      </w:r>
      <w:r w:rsidRPr="00691CB0">
        <w:rPr>
          <w:rFonts w:ascii="Times New Roman" w:hAnsi="Times New Roman"/>
          <w:iCs/>
          <w:sz w:val="24"/>
          <w:szCs w:val="24"/>
        </w:rPr>
        <w:t xml:space="preserve"> od ukupnog broja nezaposlenih za 2015. godinu.</w:t>
      </w:r>
      <w:r w:rsidRPr="00691CB0">
        <w:rPr>
          <w:rFonts w:ascii="Times New Roman" w:hAnsi="Times New Roman"/>
          <w:i/>
          <w:iCs/>
        </w:rPr>
        <w:t xml:space="preserve"> </w:t>
      </w:r>
      <w:r w:rsidRPr="00691CB0">
        <w:rPr>
          <w:rFonts w:ascii="Times New Roman" w:eastAsia="Times New Roman" w:hAnsi="Times New Roman"/>
          <w:sz w:val="24"/>
          <w:szCs w:val="24"/>
        </w:rPr>
        <w:t xml:space="preserve"> </w:t>
      </w:r>
    </w:p>
    <w:p w14:paraId="58FAAEAB" w14:textId="77777777" w:rsidR="0096796F" w:rsidRPr="00691CB0" w:rsidRDefault="0096796F" w:rsidP="0096796F">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Iako se ukupni broj nezaposlenih u odnosu na podatke iz 2015. smanjio, podaci iz Analitičkog biltena Hrvatskog zavoda za zapošljavanje za mjesec lipanj 2016. godine pokazuju  i da je od ukupnog broja osoba koje su na Zavodu registrirane kao nezaposlene (219.491) čak 27,9% njih bez završene osnovne škole ili sa završenom osnovnom školom što ukazuje na zadržavanje trendova izrazito niske stope zapošljivosti osoba bez kvalifikacija ili niže razine kvalifikacije.</w:t>
      </w:r>
      <w:r w:rsidRPr="00691CB0">
        <w:rPr>
          <w:rStyle w:val="Referencafusnote"/>
          <w:rFonts w:ascii="Times New Roman" w:eastAsia="Times New Roman" w:hAnsi="Times New Roman"/>
          <w:szCs w:val="24"/>
        </w:rPr>
        <w:footnoteReference w:id="1"/>
      </w:r>
      <w:r w:rsidRPr="00691CB0">
        <w:rPr>
          <w:rFonts w:ascii="Times New Roman" w:eastAsia="Times New Roman" w:hAnsi="Times New Roman"/>
          <w:sz w:val="24"/>
          <w:szCs w:val="24"/>
        </w:rPr>
        <w:t xml:space="preserve"> </w:t>
      </w:r>
    </w:p>
    <w:p w14:paraId="240BBCB3" w14:textId="77777777" w:rsidR="0096796F" w:rsidRPr="00691CB0" w:rsidRDefault="0096796F" w:rsidP="0096796F">
      <w:pPr>
        <w:spacing w:before="240" w:after="0"/>
        <w:jc w:val="both"/>
        <w:rPr>
          <w:rFonts w:ascii="Times New Roman" w:eastAsia="Times New Roman" w:hAnsi="Times New Roman"/>
          <w:sz w:val="24"/>
          <w:szCs w:val="24"/>
        </w:rPr>
      </w:pPr>
      <w:r w:rsidRPr="00691CB0">
        <w:rPr>
          <w:rFonts w:ascii="Times New Roman" w:eastAsia="Times New Roman" w:hAnsi="Times New Roman"/>
          <w:sz w:val="24"/>
          <w:szCs w:val="24"/>
        </w:rPr>
        <w:t>Problem je istaknut i u  Strategiji obrazovanja, znanosti i tehnologije (Narodne novine br. 124/14), „(…) u Hrvatskoj je znatan udio građana bez završene osnovne škole (62 092 osobe starije od 15 godina prema popisu iz 2011. godine) i samo sa završenom osnovnom školom (773 489), 283 867 građana nema potpuno završenu osnovnu školu, a u radno sposobnoj, zaposlenoj i nezaposlenoj populaciji najviše je osoba sa završenim srednjoškolskim, najvećim dijelom strukovnim obrazovanjem (više od 1,9 milijuna građana)“</w:t>
      </w:r>
      <w:r w:rsidRPr="00691CB0">
        <w:rPr>
          <w:rStyle w:val="Referencafusnote"/>
          <w:rFonts w:ascii="Times New Roman" w:eastAsia="Times New Roman" w:hAnsi="Times New Roman"/>
          <w:szCs w:val="24"/>
        </w:rPr>
        <w:footnoteReference w:id="2"/>
      </w:r>
      <w:r w:rsidRPr="00691CB0">
        <w:rPr>
          <w:rFonts w:ascii="Times New Roman" w:eastAsia="Times New Roman" w:hAnsi="Times New Roman"/>
          <w:sz w:val="24"/>
          <w:szCs w:val="24"/>
        </w:rPr>
        <w:t xml:space="preserve">. Od ukupnog broja osoba </w:t>
      </w:r>
      <w:r w:rsidRPr="00691CB0">
        <w:rPr>
          <w:rFonts w:ascii="Times New Roman" w:eastAsia="Times New Roman" w:hAnsi="Times New Roman"/>
          <w:sz w:val="24"/>
          <w:szCs w:val="24"/>
        </w:rPr>
        <w:lastRenderedPageBreak/>
        <w:t>samo sa završenom osnovnom školom njih 12.881 u dobi je od 15-59. godina. Pretpostavlja se da velik broj osoba</w:t>
      </w:r>
      <w:r w:rsidRPr="00691CB0">
        <w:rPr>
          <w:rFonts w:ascii="Times New Roman" w:hAnsi="Times New Roman"/>
        </w:rPr>
        <w:t xml:space="preserve">  </w:t>
      </w:r>
      <w:r w:rsidRPr="00691CB0">
        <w:rPr>
          <w:rFonts w:ascii="Times New Roman" w:hAnsi="Times New Roman"/>
          <w:sz w:val="24"/>
          <w:szCs w:val="24"/>
        </w:rPr>
        <w:t>bez završene osnovne škole ili samo sa završenom osnovnom školom nije u potpunosti stekao</w:t>
      </w:r>
      <w:r w:rsidRPr="00691CB0">
        <w:rPr>
          <w:rFonts w:ascii="Times New Roman" w:eastAsia="Times New Roman" w:hAnsi="Times New Roman"/>
          <w:sz w:val="24"/>
          <w:szCs w:val="24"/>
        </w:rPr>
        <w:t xml:space="preserve"> ključne kompetencije, odnosno ne vlada elementima tzv. funkcionalne ili nove pismenosti koja uključuje osnovna znanja i vještine za rad na računalu, vladanje materinskim jezikom i osnovama znanja stranih jezika, spremnost i motivaciju za učenje. Specifično, sukladno ranije navedenim statističkim podacima, velik broj građana je bez kvalifikacija, s nižim kvalifikacijama ili općenito s niskom razinom obrazovanosti, tj. bez stečenih ključnih kompetencija za cjeloživotno učenje.  </w:t>
      </w:r>
    </w:p>
    <w:p w14:paraId="7152EC0D" w14:textId="77777777" w:rsidR="0096796F" w:rsidRPr="00691CB0" w:rsidRDefault="00FE3625" w:rsidP="0096796F">
      <w:pPr>
        <w:pStyle w:val="Default"/>
        <w:spacing w:line="276" w:lineRule="auto"/>
        <w:jc w:val="both"/>
        <w:rPr>
          <w:rFonts w:ascii="Times New Roman" w:hAnsi="Times New Roman" w:cs="Times New Roman"/>
        </w:rPr>
      </w:pPr>
      <w:hyperlink r:id="rId59" w:history="1">
        <w:r w:rsidR="0096796F" w:rsidRPr="00691CB0">
          <w:rPr>
            <w:rStyle w:val="Hiperveza"/>
            <w:rFonts w:ascii="Times New Roman" w:hAnsi="Times New Roman" w:cs="Times New Roman"/>
            <w:b/>
            <w:i/>
            <w:lang w:eastAsia="hr-HR"/>
          </w:rPr>
          <w:t xml:space="preserve">Novi program vještina za Europu </w:t>
        </w:r>
      </w:hyperlink>
      <w:r w:rsidR="0096796F" w:rsidRPr="00691CB0">
        <w:rPr>
          <w:rFonts w:ascii="Times New Roman" w:hAnsi="Times New Roman" w:cs="Times New Roman"/>
          <w:lang w:eastAsia="hr-HR"/>
        </w:rPr>
        <w:t xml:space="preserve"> </w:t>
      </w:r>
      <w:r w:rsidR="0096796F" w:rsidRPr="00691CB0">
        <w:rPr>
          <w:rFonts w:ascii="Times New Roman" w:hAnsi="Times New Roman" w:cs="Times New Roman"/>
          <w:b/>
          <w:lang w:eastAsia="hr-HR"/>
        </w:rPr>
        <w:t xml:space="preserve">- </w:t>
      </w:r>
      <w:r w:rsidR="0096796F" w:rsidRPr="00691CB0">
        <w:rPr>
          <w:rFonts w:ascii="Times New Roman" w:hAnsi="Times New Roman" w:cs="Times New Roman"/>
          <w:lang w:eastAsia="hr-HR"/>
        </w:rPr>
        <w:t xml:space="preserve"> ističe važnost povećavanja prilika</w:t>
      </w:r>
      <w:r w:rsidR="0096796F" w:rsidRPr="00691CB0">
        <w:rPr>
          <w:rFonts w:ascii="Times New Roman" w:hAnsi="Times New Roman" w:cs="Times New Roman"/>
          <w:b/>
          <w:lang w:eastAsia="hr-HR"/>
        </w:rPr>
        <w:t xml:space="preserve"> </w:t>
      </w:r>
      <w:r w:rsidR="0096796F" w:rsidRPr="00691CB0">
        <w:rPr>
          <w:rFonts w:ascii="Times New Roman" w:hAnsi="Times New Roman" w:cs="Times New Roman"/>
          <w:i/>
          <w:iCs/>
        </w:rPr>
        <w:t xml:space="preserve"> </w:t>
      </w:r>
      <w:r w:rsidR="0096796F" w:rsidRPr="00691CB0">
        <w:rPr>
          <w:rFonts w:ascii="Times New Roman" w:hAnsi="Times New Roman" w:cs="Times New Roman"/>
          <w:iCs/>
        </w:rPr>
        <w:t xml:space="preserve">za zapošljavanje niskokvalificiranih odraslih osoba u Europi, te da bi države članice trebale uvesti načine za nadogradnju vještina s pomoću </w:t>
      </w:r>
      <w:r w:rsidR="0096796F" w:rsidRPr="00691CB0">
        <w:rPr>
          <w:rFonts w:ascii="Times New Roman" w:hAnsi="Times New Roman" w:cs="Times New Roman"/>
          <w:i/>
          <w:iCs/>
        </w:rPr>
        <w:t>Jamstva za vještine</w:t>
      </w:r>
      <w:r w:rsidR="0096796F" w:rsidRPr="00691CB0">
        <w:rPr>
          <w:rFonts w:ascii="Times New Roman" w:hAnsi="Times New Roman" w:cs="Times New Roman"/>
          <w:iCs/>
        </w:rPr>
        <w:t xml:space="preserve"> koje je uspostavljeno u suradnji sa socijalnim partnerima, ustanovama za obrazovanje i osposobljavanje te s lokalnim, regionalnim i nacionalnim nadležnim tijelima. Nadogradnja vještina trebala bi biti dostupna zaposlenim i nezaposlenim osobama. Niskokvalificiranim osobama trebalo bi pomoći da poboljšaju svoju pismenost, matematičke i digitalne vještine te, ako je moguće, da razviju širi raspon vještina u cilju stjecanja kvalifikacije srednjeg obrazovanja ili jednakovrijednog stupnja obrazovanja</w:t>
      </w:r>
      <w:r w:rsidR="0096796F" w:rsidRPr="00691CB0">
        <w:rPr>
          <w:rFonts w:ascii="Times New Roman" w:hAnsi="Times New Roman" w:cs="Times New Roman"/>
          <w:i/>
          <w:iCs/>
        </w:rPr>
        <w:t xml:space="preserve">. </w:t>
      </w:r>
    </w:p>
    <w:p w14:paraId="1536A470" w14:textId="77777777" w:rsidR="0096796F" w:rsidRPr="00691CB0" w:rsidRDefault="0096796F" w:rsidP="0096796F">
      <w:pPr>
        <w:spacing w:before="240" w:after="0"/>
        <w:jc w:val="both"/>
        <w:rPr>
          <w:rFonts w:ascii="Times New Roman" w:eastAsia="Times New Roman" w:hAnsi="Times New Roman"/>
          <w:sz w:val="24"/>
          <w:szCs w:val="24"/>
        </w:rPr>
      </w:pPr>
      <w:r w:rsidRPr="00691CB0">
        <w:rPr>
          <w:rFonts w:ascii="Times New Roman" w:eastAsia="Times New Roman" w:hAnsi="Times New Roman"/>
          <w:sz w:val="24"/>
          <w:szCs w:val="24"/>
        </w:rPr>
        <w:t xml:space="preserve">Kao i drugdje u svijetu, tako je i u Hrvatskoj viši stupanj obrazovanja povezan s nižom razinom nezaposlenosti. U usporedbi s ostalim zemljama članicama EU, Hrvatska ima znatno manji udio od otprilike 10 % visoko kvalificiranih radnika (ISCED 5 do 8) u odnosu na ukupan broj zaposlenika te tako Hrvatska značajno zaostaje za državama članicama EU kao i za nekim drugim tranzicijskim zemljama. Nedostatak obrazovanja uvjetovan različitim socioekonomskim faktorima pojedinca stavlja u znatno nepovoljniji položaj na tržištu rada. Međutim, obrazovanje u Hrvatskoj ima mnogo značajniji utjecaj na položaj pojedinca na tržištu rada nego što je to slučaj u državama članicama EU. Određene skupine stanovništva, poput nekvalificiranih ili polukvalificiranih radnika, starijih osoba, mladih bez odgovarajućeg obrazovanja i/ili bez radnog iskustva, ratnih veterana, osoba s invaliditetom i manjina posebno su ugroženi i podložni društvenom isključenju. </w:t>
      </w:r>
    </w:p>
    <w:p w14:paraId="6C4F1DF3" w14:textId="77777777" w:rsidR="0096796F" w:rsidRPr="00691CB0" w:rsidRDefault="0096796F" w:rsidP="0096796F">
      <w:pPr>
        <w:spacing w:before="240" w:after="0"/>
        <w:jc w:val="both"/>
        <w:rPr>
          <w:rFonts w:ascii="Times New Roman" w:eastAsia="Times New Roman" w:hAnsi="Times New Roman"/>
          <w:sz w:val="24"/>
          <w:szCs w:val="24"/>
        </w:rPr>
      </w:pPr>
      <w:r w:rsidRPr="00691CB0">
        <w:rPr>
          <w:rFonts w:ascii="Times New Roman" w:eastAsia="Times New Roman" w:hAnsi="Times New Roman"/>
          <w:sz w:val="24"/>
          <w:szCs w:val="24"/>
        </w:rPr>
        <w:t xml:space="preserve">Dodatni problem, kako se navodi u Industrijskoj strategiji Republike Hrvatske (Narodne novine, broj 126/2014), jest činjenica da je broj nezaposlenih gotovo trajno veći od potražnje. Takva dostupnost radne snage negativno utječe na razinu ulaganja u obrazovanje zaposlenika od strane poslodavaca.  </w:t>
      </w:r>
    </w:p>
    <w:p w14:paraId="323CD523" w14:textId="77777777" w:rsidR="0096796F" w:rsidRPr="00691CB0" w:rsidRDefault="0096796F" w:rsidP="0096796F">
      <w:pPr>
        <w:spacing w:before="240" w:after="0"/>
        <w:jc w:val="both"/>
        <w:rPr>
          <w:rFonts w:ascii="Times New Roman" w:eastAsia="Times New Roman" w:hAnsi="Times New Roman"/>
          <w:sz w:val="24"/>
          <w:szCs w:val="24"/>
        </w:rPr>
      </w:pPr>
      <w:r w:rsidRPr="00691CB0">
        <w:rPr>
          <w:rFonts w:ascii="Times New Roman" w:eastAsia="Times New Roman" w:hAnsi="Times New Roman"/>
          <w:sz w:val="24"/>
          <w:szCs w:val="24"/>
        </w:rPr>
        <w:t xml:space="preserve">S druge strane, podaci o kretanjima na tržištu rada, a u segmentu potražnje za radnom snagom gledano prema Nacionalnoj klasifikaciji djelatnosti pokazuje da je povećanje broja prijava slobodnih radnih mjesta ostvareno u trinaest područja, a smanjenje u osam područja djelatnosti. Najveći relativni porast broja traženih radnika zabilježen je u građevinarstvu (44,5%; 3 539 osoba), informacijama i komunikacijama (30,8%; 597 osoba) te zdravstvenoj i socijalnoj skrbi (16,1%; 2 347 osoba). Ovi podaci ukazuju na opravdanost ulaganja u dodatno osposobljavanje nezaposlenih i teže </w:t>
      </w:r>
      <w:proofErr w:type="spellStart"/>
      <w:r w:rsidRPr="00691CB0">
        <w:rPr>
          <w:rFonts w:ascii="Times New Roman" w:eastAsia="Times New Roman" w:hAnsi="Times New Roman"/>
          <w:sz w:val="24"/>
          <w:szCs w:val="24"/>
        </w:rPr>
        <w:t>zapošljivih</w:t>
      </w:r>
      <w:proofErr w:type="spellEnd"/>
      <w:r w:rsidRPr="00691CB0">
        <w:rPr>
          <w:rFonts w:ascii="Times New Roman" w:eastAsia="Times New Roman" w:hAnsi="Times New Roman"/>
          <w:sz w:val="24"/>
          <w:szCs w:val="24"/>
        </w:rPr>
        <w:t xml:space="preserve"> osoba stoga je ovaj Poziv usmjeren na glavni </w:t>
      </w:r>
      <w:r w:rsidRPr="00691CB0">
        <w:rPr>
          <w:rFonts w:ascii="Times New Roman" w:eastAsia="Times New Roman" w:hAnsi="Times New Roman"/>
          <w:sz w:val="24"/>
          <w:szCs w:val="24"/>
        </w:rPr>
        <w:lastRenderedPageBreak/>
        <w:t>identificirani problem niske zastupljenosti odraslih u obrazovanju izvan inicijalnog obrazovanja (u obrazovanju odraslih) i na povećanje broja osoba s kvalifikacijama  primjerenih potrebama tržišta rada. Sukladno navedenim podacima te prioritetnim sektorskim područjima iz OP ULJP (turizam i ugostiteljstvo, poljoprivreda, strojarstvo, elektrotehnika, informacijska tehnologija i zdravstvo) potrebno je unaprjeđenje vještina odraslih polaznika financiranjem uključivanja polaznika u programe obrazovanja odraslih koji će im omogućiti stjecanje ključnih kompetencija tj. više razine kvalifikacija i tako im povećati zapošljivost.</w:t>
      </w:r>
      <w:r w:rsidRPr="00691CB0">
        <w:rPr>
          <w:rStyle w:val="Referencafusnote"/>
          <w:rFonts w:ascii="Times New Roman" w:eastAsia="Times New Roman" w:hAnsi="Times New Roman"/>
          <w:szCs w:val="24"/>
        </w:rPr>
        <w:footnoteReference w:id="3"/>
      </w:r>
      <w:r w:rsidRPr="00691CB0">
        <w:rPr>
          <w:rFonts w:ascii="Times New Roman" w:eastAsia="Times New Roman" w:hAnsi="Times New Roman"/>
          <w:sz w:val="24"/>
          <w:szCs w:val="24"/>
        </w:rPr>
        <w:t xml:space="preserve">  Također, s obzirom da  u RH još uvijek postoji veliki broj osoba bez završene osnovne škole potrebno je nastaviti i financiranje uključivanja odraslih polaznika u programe završavanja osnovnoškolskog obrazovanja za odrasle.</w:t>
      </w:r>
    </w:p>
    <w:p w14:paraId="62C95BE1" w14:textId="77777777" w:rsidR="0096796F" w:rsidRPr="00691CB0" w:rsidRDefault="0096796F" w:rsidP="0096796F">
      <w:pPr>
        <w:spacing w:before="240" w:after="0"/>
        <w:jc w:val="both"/>
        <w:rPr>
          <w:rFonts w:ascii="Times New Roman" w:eastAsia="Times New Roman" w:hAnsi="Times New Roman"/>
          <w:sz w:val="24"/>
          <w:szCs w:val="24"/>
        </w:rPr>
      </w:pPr>
      <w:r w:rsidRPr="00691CB0">
        <w:rPr>
          <w:rFonts w:ascii="Times New Roman" w:eastAsia="Times New Roman" w:hAnsi="Times New Roman"/>
          <w:sz w:val="24"/>
          <w:szCs w:val="24"/>
        </w:rPr>
        <w:t xml:space="preserve">Osim što će se ovim Pozivom direktno utjecati na povećanje stope uključenosti građana u procese cjeloživotnog učenja, uključivanje odraslih polaznika u programe u sektorima gdje postoji povećana potražnja za radnom snagom će utjecati i na njihovu zapošljivost te će te osobe stjecanjem dodatnih kompetencija postati aktivniji sudionici na tržištu rada. </w:t>
      </w:r>
    </w:p>
    <w:p w14:paraId="61D6C178"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b/>
          <w:sz w:val="24"/>
          <w:szCs w:val="24"/>
        </w:rPr>
        <w:t>Opći cilj:</w:t>
      </w:r>
      <w:r w:rsidRPr="00691CB0">
        <w:rPr>
          <w:rFonts w:ascii="Times New Roman" w:hAnsi="Times New Roman"/>
          <w:sz w:val="24"/>
          <w:szCs w:val="24"/>
        </w:rPr>
        <w:t xml:space="preserve"> </w:t>
      </w:r>
    </w:p>
    <w:p w14:paraId="06C906AB" w14:textId="77777777" w:rsidR="0096796F" w:rsidRPr="00691CB0" w:rsidRDefault="0096796F" w:rsidP="0096796F">
      <w:pPr>
        <w:spacing w:after="0"/>
        <w:jc w:val="both"/>
        <w:rPr>
          <w:rFonts w:ascii="Times New Roman" w:hAnsi="Times New Roman"/>
          <w:sz w:val="24"/>
          <w:szCs w:val="24"/>
        </w:rPr>
      </w:pPr>
    </w:p>
    <w:p w14:paraId="69117B13" w14:textId="77777777" w:rsidR="0096796F" w:rsidRPr="00691CB0" w:rsidRDefault="0096796F" w:rsidP="0096796F">
      <w:pPr>
        <w:spacing w:after="0"/>
        <w:jc w:val="both"/>
        <w:rPr>
          <w:rStyle w:val="Stil1Char"/>
          <w:rFonts w:ascii="Times New Roman" w:hAnsi="Times New Roman"/>
          <w:sz w:val="24"/>
          <w:szCs w:val="24"/>
          <w:highlight w:val="lightGray"/>
        </w:rPr>
      </w:pPr>
      <w:r w:rsidRPr="00691CB0">
        <w:rPr>
          <w:rStyle w:val="Stil1Char"/>
          <w:rFonts w:ascii="Times New Roman" w:hAnsi="Times New Roman"/>
          <w:sz w:val="24"/>
          <w:szCs w:val="24"/>
        </w:rPr>
        <w:t>Povećanje uključivanja odraslih osoba u obrazovanje za zapošljavanje.</w:t>
      </w:r>
    </w:p>
    <w:p w14:paraId="5EAB8781" w14:textId="77777777" w:rsidR="0096796F" w:rsidRPr="00691CB0" w:rsidRDefault="0096796F" w:rsidP="0096796F">
      <w:pPr>
        <w:spacing w:after="0"/>
        <w:jc w:val="both"/>
        <w:rPr>
          <w:rFonts w:ascii="Times New Roman" w:hAnsi="Times New Roman"/>
          <w:sz w:val="24"/>
          <w:szCs w:val="24"/>
        </w:rPr>
      </w:pPr>
    </w:p>
    <w:p w14:paraId="757A4683" w14:textId="77777777" w:rsidR="0096796F" w:rsidRPr="00691CB0" w:rsidRDefault="0096796F" w:rsidP="0096796F">
      <w:pPr>
        <w:spacing w:after="0"/>
        <w:jc w:val="both"/>
        <w:rPr>
          <w:rFonts w:ascii="Times New Roman" w:hAnsi="Times New Roman"/>
          <w:b/>
          <w:sz w:val="24"/>
          <w:szCs w:val="24"/>
        </w:rPr>
      </w:pPr>
      <w:r w:rsidRPr="00691CB0">
        <w:rPr>
          <w:rFonts w:ascii="Times New Roman" w:hAnsi="Times New Roman"/>
          <w:b/>
          <w:sz w:val="24"/>
          <w:szCs w:val="24"/>
        </w:rPr>
        <w:t xml:space="preserve">Specifični cilj: </w:t>
      </w:r>
    </w:p>
    <w:p w14:paraId="6EF009F2" w14:textId="77777777" w:rsidR="0096796F" w:rsidRPr="00691CB0" w:rsidRDefault="0096796F" w:rsidP="0096796F">
      <w:pPr>
        <w:spacing w:after="0"/>
        <w:jc w:val="both"/>
        <w:rPr>
          <w:rFonts w:ascii="Times New Roman" w:hAnsi="Times New Roman"/>
          <w:sz w:val="24"/>
          <w:szCs w:val="24"/>
        </w:rPr>
      </w:pPr>
    </w:p>
    <w:p w14:paraId="09BA7A95" w14:textId="77777777" w:rsidR="0096796F" w:rsidRPr="00691CB0" w:rsidRDefault="0096796F" w:rsidP="0096796F">
      <w:pPr>
        <w:spacing w:after="0"/>
        <w:jc w:val="both"/>
        <w:rPr>
          <w:rFonts w:ascii="Times New Roman" w:hAnsi="Times New Roman"/>
          <w:sz w:val="24"/>
          <w:szCs w:val="24"/>
        </w:rPr>
      </w:pPr>
      <w:r w:rsidRPr="00691CB0">
        <w:rPr>
          <w:rFonts w:ascii="Times New Roman" w:hAnsi="Times New Roman"/>
          <w:sz w:val="24"/>
          <w:szCs w:val="24"/>
        </w:rPr>
        <w:t>Omogućiti stjecanje prve kvalifikacije i/ili stjecanje više razine kvalifikacije te prekvalifikacije kako bi se povećala razina znanja, vještina i kompetencija odraslih osoba i njihova konkurentnost na tržištu rada.</w:t>
      </w:r>
    </w:p>
    <w:p w14:paraId="51FD6EBC"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b/>
          <w:sz w:val="24"/>
          <w:szCs w:val="24"/>
        </w:rPr>
        <w:t>Ciljne skupine:</w:t>
      </w:r>
      <w:r w:rsidRPr="00691CB0">
        <w:rPr>
          <w:rFonts w:ascii="Times New Roman" w:hAnsi="Times New Roman"/>
          <w:sz w:val="24"/>
          <w:szCs w:val="24"/>
        </w:rPr>
        <w:t xml:space="preserve"> </w:t>
      </w:r>
    </w:p>
    <w:p w14:paraId="028DFC84" w14:textId="77777777" w:rsidR="0096796F" w:rsidRPr="00691CB0" w:rsidRDefault="0096796F" w:rsidP="0096796F">
      <w:pPr>
        <w:spacing w:after="0"/>
        <w:jc w:val="both"/>
        <w:rPr>
          <w:rFonts w:ascii="Times New Roman" w:hAnsi="Times New Roman"/>
          <w:sz w:val="24"/>
          <w:szCs w:val="24"/>
          <w:highlight w:val="lightGray"/>
        </w:rPr>
      </w:pPr>
    </w:p>
    <w:p w14:paraId="1C1CFBBE" w14:textId="77777777" w:rsidR="0096796F" w:rsidRPr="00691CB0" w:rsidRDefault="0096796F" w:rsidP="0096796F">
      <w:pPr>
        <w:pStyle w:val="Odlomakpopisa"/>
        <w:numPr>
          <w:ilvl w:val="0"/>
          <w:numId w:val="25"/>
        </w:numPr>
        <w:spacing w:after="0"/>
        <w:ind w:left="851" w:hanging="425"/>
        <w:jc w:val="both"/>
        <w:rPr>
          <w:rFonts w:ascii="Times New Roman" w:hAnsi="Times New Roman"/>
          <w:sz w:val="24"/>
          <w:szCs w:val="24"/>
        </w:rPr>
      </w:pPr>
      <w:r w:rsidRPr="00691CB0">
        <w:rPr>
          <w:rFonts w:ascii="Times New Roman" w:hAnsi="Times New Roman"/>
          <w:sz w:val="24"/>
          <w:szCs w:val="24"/>
        </w:rPr>
        <w:t xml:space="preserve">odrasle osobe bez završenog osnovnog obrazovanja, </w:t>
      </w:r>
    </w:p>
    <w:p w14:paraId="1EF26CD0" w14:textId="794DC98C" w:rsidR="0096796F" w:rsidRPr="00064B6F" w:rsidRDefault="0096796F" w:rsidP="0096796F">
      <w:pPr>
        <w:pStyle w:val="Odlomakpopisa"/>
        <w:numPr>
          <w:ilvl w:val="0"/>
          <w:numId w:val="25"/>
        </w:numPr>
        <w:spacing w:after="0"/>
        <w:ind w:left="851" w:hanging="425"/>
        <w:jc w:val="both"/>
        <w:rPr>
          <w:rFonts w:ascii="Times New Roman" w:hAnsi="Times New Roman"/>
          <w:sz w:val="24"/>
          <w:szCs w:val="24"/>
          <w:highlight w:val="yellow"/>
        </w:rPr>
      </w:pPr>
      <w:r w:rsidRPr="00691CB0">
        <w:rPr>
          <w:rFonts w:ascii="Times New Roman" w:hAnsi="Times New Roman"/>
          <w:sz w:val="24"/>
          <w:szCs w:val="24"/>
        </w:rPr>
        <w:t>odrasle osobe s nižim razinama kvalifikacija</w:t>
      </w:r>
      <w:r w:rsidR="00BF6C87">
        <w:rPr>
          <w:rFonts w:ascii="Times New Roman" w:hAnsi="Times New Roman"/>
          <w:sz w:val="24"/>
          <w:szCs w:val="24"/>
        </w:rPr>
        <w:t xml:space="preserve"> </w:t>
      </w:r>
      <w:r w:rsidR="00BF6C87" w:rsidRPr="00064B6F">
        <w:rPr>
          <w:rFonts w:ascii="Times New Roman" w:hAnsi="Times New Roman"/>
          <w:sz w:val="24"/>
          <w:szCs w:val="24"/>
          <w:highlight w:val="yellow"/>
        </w:rPr>
        <w:t>uključujući i razinu 4.1 prema Hrvatskom kvalifikacijskom okviru</w:t>
      </w:r>
      <w:r w:rsidRPr="00064B6F">
        <w:rPr>
          <w:rFonts w:ascii="Times New Roman" w:hAnsi="Times New Roman"/>
          <w:sz w:val="24"/>
          <w:szCs w:val="24"/>
          <w:highlight w:val="yellow"/>
        </w:rPr>
        <w:t xml:space="preserve">, </w:t>
      </w:r>
    </w:p>
    <w:p w14:paraId="5545284D" w14:textId="77777777" w:rsidR="0096796F" w:rsidRPr="00691CB0" w:rsidRDefault="0096796F" w:rsidP="0096796F">
      <w:pPr>
        <w:pStyle w:val="Odlomakpopisa"/>
        <w:numPr>
          <w:ilvl w:val="0"/>
          <w:numId w:val="25"/>
        </w:numPr>
        <w:spacing w:after="0"/>
        <w:ind w:left="851" w:hanging="425"/>
        <w:jc w:val="both"/>
        <w:rPr>
          <w:rFonts w:ascii="Times New Roman" w:hAnsi="Times New Roman"/>
          <w:sz w:val="24"/>
          <w:szCs w:val="24"/>
        </w:rPr>
      </w:pPr>
      <w:r w:rsidRPr="00691CB0">
        <w:rPr>
          <w:rFonts w:ascii="Times New Roman" w:hAnsi="Times New Roman"/>
          <w:sz w:val="24"/>
          <w:szCs w:val="24"/>
        </w:rPr>
        <w:t xml:space="preserve">odrasle osobe u dobi između 15-34 godine bez kvalifikacija (samo sa završenom osnovnom razinom obrazovanja), </w:t>
      </w:r>
    </w:p>
    <w:p w14:paraId="5927E96A" w14:textId="4853842B" w:rsidR="0096796F" w:rsidRPr="00064B6F" w:rsidRDefault="0096796F" w:rsidP="0096796F">
      <w:pPr>
        <w:pStyle w:val="Odlomakpopisa"/>
        <w:numPr>
          <w:ilvl w:val="0"/>
          <w:numId w:val="25"/>
        </w:numPr>
        <w:spacing w:after="0"/>
        <w:ind w:left="851" w:hanging="425"/>
        <w:jc w:val="both"/>
        <w:rPr>
          <w:rFonts w:ascii="Times New Roman" w:hAnsi="Times New Roman"/>
          <w:sz w:val="24"/>
          <w:szCs w:val="24"/>
          <w:highlight w:val="yellow"/>
        </w:rPr>
      </w:pPr>
      <w:r w:rsidRPr="00691CB0">
        <w:rPr>
          <w:rFonts w:ascii="Times New Roman" w:hAnsi="Times New Roman"/>
          <w:sz w:val="24"/>
          <w:szCs w:val="24"/>
        </w:rPr>
        <w:t>dugotrajno nezaposlene osobe starije od 34 godine</w:t>
      </w:r>
      <w:r w:rsidR="00AC3974">
        <w:rPr>
          <w:rFonts w:ascii="Times New Roman" w:hAnsi="Times New Roman"/>
          <w:sz w:val="24"/>
          <w:szCs w:val="24"/>
        </w:rPr>
        <w:t xml:space="preserve"> </w:t>
      </w:r>
      <w:r w:rsidR="00AC3974" w:rsidRPr="00064B6F">
        <w:rPr>
          <w:rFonts w:ascii="Times New Roman" w:hAnsi="Times New Roman"/>
          <w:sz w:val="24"/>
          <w:szCs w:val="24"/>
          <w:highlight w:val="yellow"/>
        </w:rPr>
        <w:t>s razinom kvalifikacija koja odgovara razini 1-4.2 prema Hrvatskom kvalifikacijskom okviru</w:t>
      </w:r>
      <w:r w:rsidR="00691CB0" w:rsidRPr="00064B6F">
        <w:rPr>
          <w:rFonts w:ascii="Times New Roman" w:hAnsi="Times New Roman"/>
          <w:sz w:val="24"/>
          <w:szCs w:val="24"/>
          <w:highlight w:val="yellow"/>
        </w:rPr>
        <w:t>.</w:t>
      </w:r>
      <w:r w:rsidRPr="00064B6F">
        <w:rPr>
          <w:rFonts w:ascii="Times New Roman" w:hAnsi="Times New Roman"/>
          <w:sz w:val="24"/>
          <w:szCs w:val="24"/>
          <w:highlight w:val="yellow"/>
        </w:rPr>
        <w:t xml:space="preserve"> </w:t>
      </w:r>
    </w:p>
    <w:p w14:paraId="765E177B" w14:textId="77777777" w:rsidR="00691CB0" w:rsidRPr="00691CB0" w:rsidRDefault="00691CB0" w:rsidP="0096796F">
      <w:pPr>
        <w:jc w:val="both"/>
        <w:rPr>
          <w:rFonts w:ascii="Times New Roman" w:hAnsi="Times New Roman"/>
          <w:sz w:val="24"/>
          <w:szCs w:val="24"/>
        </w:rPr>
      </w:pPr>
    </w:p>
    <w:p w14:paraId="59A57467" w14:textId="77777777" w:rsidR="00691CB0" w:rsidRPr="00691CB0" w:rsidRDefault="00691CB0" w:rsidP="0096796F">
      <w:pPr>
        <w:jc w:val="both"/>
        <w:rPr>
          <w:rFonts w:ascii="Times New Roman" w:hAnsi="Times New Roman"/>
          <w:sz w:val="24"/>
          <w:szCs w:val="24"/>
        </w:rPr>
      </w:pPr>
      <w:r w:rsidRPr="00691CB0">
        <w:rPr>
          <w:rFonts w:ascii="Times New Roman" w:hAnsi="Times New Roman"/>
          <w:sz w:val="24"/>
          <w:szCs w:val="24"/>
        </w:rPr>
        <w:br w:type="page"/>
      </w:r>
    </w:p>
    <w:p w14:paraId="06A806B0" w14:textId="2D957490" w:rsidR="0096796F" w:rsidRPr="00691CB0" w:rsidRDefault="0096796F" w:rsidP="0096796F">
      <w:pPr>
        <w:jc w:val="both"/>
        <w:rPr>
          <w:rFonts w:ascii="Times New Roman" w:hAnsi="Times New Roman"/>
          <w:sz w:val="24"/>
          <w:szCs w:val="24"/>
        </w:rPr>
      </w:pPr>
      <w:r w:rsidRPr="00691CB0">
        <w:rPr>
          <w:rFonts w:ascii="Times New Roman" w:hAnsi="Times New Roman"/>
          <w:sz w:val="24"/>
          <w:szCs w:val="24"/>
        </w:rPr>
        <w:lastRenderedPageBreak/>
        <w:t xml:space="preserve">Prijavitelj mora osigurati da su sudionici u projektnim  aktivnostima pripadnici ciljne skupine, a za koje će ukoliko bude izabran, u ulozi Korisnika, biti obvezan osigurati dokaze o njihovoj pripadnosti ciljnim skupinama, prilaganjem sljedećih dokumenata: </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830"/>
      </w:tblGrid>
      <w:tr w:rsidR="0096796F" w:rsidRPr="00691CB0" w14:paraId="315C1174" w14:textId="77777777" w:rsidTr="00903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Borders>
              <w:top w:val="none" w:sz="0" w:space="0" w:color="auto"/>
              <w:bottom w:val="none" w:sz="0" w:space="0" w:color="auto"/>
            </w:tcBorders>
            <w:shd w:val="clear" w:color="auto" w:fill="auto"/>
          </w:tcPr>
          <w:p w14:paraId="7715503F" w14:textId="77777777" w:rsidR="0096796F" w:rsidRPr="00691CB0" w:rsidRDefault="0096796F" w:rsidP="009036D0">
            <w:pPr>
              <w:spacing w:before="120" w:after="60"/>
              <w:jc w:val="both"/>
              <w:rPr>
                <w:rFonts w:ascii="Times New Roman" w:hAnsi="Times New Roman"/>
                <w:sz w:val="24"/>
                <w:szCs w:val="24"/>
                <w:lang w:val="hr-HR"/>
              </w:rPr>
            </w:pPr>
            <w:r w:rsidRPr="00691CB0">
              <w:rPr>
                <w:rFonts w:ascii="Times New Roman" w:hAnsi="Times New Roman"/>
                <w:sz w:val="24"/>
                <w:szCs w:val="24"/>
                <w:lang w:val="hr-HR"/>
              </w:rPr>
              <w:t>CILJNE SKUPINE</w:t>
            </w:r>
          </w:p>
        </w:tc>
        <w:tc>
          <w:tcPr>
            <w:tcW w:w="5830" w:type="dxa"/>
            <w:tcBorders>
              <w:top w:val="none" w:sz="0" w:space="0" w:color="auto"/>
              <w:bottom w:val="none" w:sz="0" w:space="0" w:color="auto"/>
            </w:tcBorders>
            <w:shd w:val="clear" w:color="auto" w:fill="auto"/>
          </w:tcPr>
          <w:p w14:paraId="07B47794" w14:textId="77777777" w:rsidR="0096796F" w:rsidRPr="00691CB0" w:rsidRDefault="0096796F" w:rsidP="009036D0">
            <w:pPr>
              <w:spacing w:before="120" w:after="60"/>
              <w:cnfStyle w:val="100000000000" w:firstRow="1" w:lastRow="0" w:firstColumn="0" w:lastColumn="0" w:oddVBand="0" w:evenVBand="0" w:oddHBand="0" w:evenHBand="0" w:firstRowFirstColumn="0" w:firstRowLastColumn="0" w:lastRowFirstColumn="0" w:lastRowLastColumn="0"/>
              <w:rPr>
                <w:rFonts w:ascii="Times New Roman" w:hAnsi="Times New Roman"/>
                <w:b/>
                <w:sz w:val="24"/>
                <w:szCs w:val="24"/>
                <w:lang w:val="hr-HR"/>
              </w:rPr>
            </w:pPr>
            <w:r w:rsidRPr="00691CB0">
              <w:rPr>
                <w:rFonts w:ascii="Times New Roman" w:hAnsi="Times New Roman"/>
                <w:b/>
                <w:sz w:val="24"/>
                <w:szCs w:val="24"/>
                <w:lang w:val="hr-HR"/>
              </w:rPr>
              <w:t>PRIMJERI DOKAZA (DOKUMENTI)</w:t>
            </w:r>
          </w:p>
        </w:tc>
      </w:tr>
      <w:tr w:rsidR="0096796F" w:rsidRPr="00691CB0" w14:paraId="382B2A2E" w14:textId="77777777" w:rsidTr="009036D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458" w:type="dxa"/>
            <w:shd w:val="clear" w:color="auto" w:fill="auto"/>
          </w:tcPr>
          <w:p w14:paraId="34165AD2" w14:textId="77777777" w:rsidR="0096796F" w:rsidRPr="00691CB0" w:rsidRDefault="0096796F" w:rsidP="009036D0">
            <w:pPr>
              <w:spacing w:before="60" w:after="60"/>
              <w:jc w:val="both"/>
              <w:rPr>
                <w:rFonts w:ascii="Times New Roman" w:hAnsi="Times New Roman"/>
                <w:sz w:val="24"/>
                <w:szCs w:val="24"/>
                <w:lang w:val="hr-HR"/>
              </w:rPr>
            </w:pPr>
            <w:r w:rsidRPr="00691CB0">
              <w:rPr>
                <w:rFonts w:ascii="Times New Roman" w:hAnsi="Times New Roman"/>
                <w:sz w:val="24"/>
                <w:szCs w:val="24"/>
                <w:lang w:val="hr-HR"/>
              </w:rPr>
              <w:t xml:space="preserve">1. Odrasle osobe bez završenog osnovnog obrazovanja </w:t>
            </w:r>
          </w:p>
        </w:tc>
        <w:tc>
          <w:tcPr>
            <w:tcW w:w="5830" w:type="dxa"/>
            <w:shd w:val="clear" w:color="auto" w:fill="auto"/>
          </w:tcPr>
          <w:p w14:paraId="58A6EF4C" w14:textId="77777777" w:rsidR="0096796F" w:rsidRPr="00691CB0" w:rsidRDefault="0096796F" w:rsidP="009036D0">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Preslika posljednje svjedodžba nekog od razreda osnovne škole i potvrda škole kojom se potvrđuje da je razred iz svjedodžbe zadnje završeni (npr. 7. razred)</w:t>
            </w:r>
          </w:p>
          <w:p w14:paraId="17371B9E" w14:textId="77777777" w:rsidR="0096796F" w:rsidRPr="00691CB0" w:rsidRDefault="0096796F" w:rsidP="009036D0">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Uvid u e- radnu knjižicu Hrvatskog zavoda za mirovinsko osiguranje (HZMO)</w:t>
            </w:r>
          </w:p>
        </w:tc>
      </w:tr>
      <w:tr w:rsidR="0096796F" w:rsidRPr="00691CB0" w14:paraId="501C7466" w14:textId="77777777" w:rsidTr="009036D0">
        <w:tc>
          <w:tcPr>
            <w:cnfStyle w:val="001000000000" w:firstRow="0" w:lastRow="0" w:firstColumn="1" w:lastColumn="0" w:oddVBand="0" w:evenVBand="0" w:oddHBand="0" w:evenHBand="0" w:firstRowFirstColumn="0" w:firstRowLastColumn="0" w:lastRowFirstColumn="0" w:lastRowLastColumn="0"/>
            <w:tcW w:w="3458" w:type="dxa"/>
            <w:shd w:val="clear" w:color="auto" w:fill="auto"/>
          </w:tcPr>
          <w:p w14:paraId="48ED0434" w14:textId="19645FC0" w:rsidR="000E4019" w:rsidRPr="003C5B74" w:rsidRDefault="0096796F" w:rsidP="003C5B74">
            <w:pPr>
              <w:spacing w:after="0"/>
              <w:jc w:val="both"/>
              <w:rPr>
                <w:rFonts w:ascii="Times New Roman" w:hAnsi="Times New Roman"/>
                <w:sz w:val="24"/>
                <w:szCs w:val="24"/>
                <w:lang w:val="hr-HR"/>
              </w:rPr>
            </w:pPr>
            <w:r w:rsidRPr="00863865">
              <w:rPr>
                <w:rFonts w:ascii="Times New Roman" w:hAnsi="Times New Roman"/>
                <w:sz w:val="24"/>
                <w:szCs w:val="24"/>
                <w:lang w:val="hr-HR"/>
              </w:rPr>
              <w:t>2</w:t>
            </w:r>
            <w:r w:rsidRPr="00E70C15">
              <w:rPr>
                <w:rFonts w:ascii="Times New Roman" w:hAnsi="Times New Roman"/>
                <w:sz w:val="24"/>
                <w:szCs w:val="24"/>
                <w:lang w:val="hr-HR"/>
              </w:rPr>
              <w:t>. Odrasle osobe s nižim razinama kvalifikacija</w:t>
            </w:r>
            <w:r w:rsidR="000E4019" w:rsidRPr="00E70C15">
              <w:rPr>
                <w:rFonts w:ascii="Times New Roman" w:hAnsi="Times New Roman"/>
                <w:sz w:val="24"/>
                <w:szCs w:val="24"/>
                <w:lang w:val="hr-HR"/>
              </w:rPr>
              <w:t xml:space="preserve"> </w:t>
            </w:r>
            <w:r w:rsidR="000E4019" w:rsidRPr="009B1A35">
              <w:rPr>
                <w:rFonts w:ascii="Times New Roman" w:hAnsi="Times New Roman"/>
                <w:sz w:val="24"/>
                <w:szCs w:val="24"/>
                <w:highlight w:val="yellow"/>
                <w:lang w:val="hr-HR"/>
              </w:rPr>
              <w:t>uključujući i razinu 4.1 prema Hrvatskom kvalifikacijskom okviru</w:t>
            </w:r>
            <w:r w:rsidR="000E4019" w:rsidRPr="00863865">
              <w:rPr>
                <w:rFonts w:ascii="Times New Roman" w:hAnsi="Times New Roman"/>
                <w:sz w:val="24"/>
                <w:szCs w:val="24"/>
                <w:lang w:val="hr-HR"/>
              </w:rPr>
              <w:t xml:space="preserve"> </w:t>
            </w:r>
          </w:p>
          <w:p w14:paraId="6AFDFFE0" w14:textId="36FAA732" w:rsidR="0096796F" w:rsidRPr="00691CB0" w:rsidRDefault="0096796F" w:rsidP="009036D0">
            <w:pPr>
              <w:suppressAutoHyphens w:val="0"/>
              <w:spacing w:before="60" w:after="60"/>
              <w:jc w:val="both"/>
              <w:rPr>
                <w:rFonts w:ascii="Times New Roman" w:hAnsi="Times New Roman"/>
                <w:sz w:val="24"/>
                <w:szCs w:val="24"/>
                <w:lang w:val="hr-HR"/>
              </w:rPr>
            </w:pPr>
          </w:p>
        </w:tc>
        <w:tc>
          <w:tcPr>
            <w:tcW w:w="5830" w:type="dxa"/>
            <w:shd w:val="clear" w:color="auto" w:fill="auto"/>
          </w:tcPr>
          <w:p w14:paraId="2D4E140F" w14:textId="6A3A25D0" w:rsidR="0096796F" w:rsidRPr="00691CB0" w:rsidRDefault="0096796F" w:rsidP="009036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Preslika javne isprave o izradbi i obrani završnog rada jednogodišnjeg/dvogodišnjeg</w:t>
            </w:r>
            <w:r w:rsidR="000E4019">
              <w:rPr>
                <w:rFonts w:ascii="Times New Roman" w:hAnsi="Times New Roman"/>
                <w:sz w:val="24"/>
                <w:szCs w:val="24"/>
                <w:lang w:val="hr-HR"/>
              </w:rPr>
              <w:t>/</w:t>
            </w:r>
            <w:r w:rsidR="000E4019" w:rsidRPr="009B1A35">
              <w:rPr>
                <w:rFonts w:ascii="Times New Roman" w:hAnsi="Times New Roman"/>
                <w:sz w:val="24"/>
                <w:szCs w:val="24"/>
                <w:highlight w:val="yellow"/>
                <w:lang w:val="hr-HR"/>
              </w:rPr>
              <w:t>trogodišnjeg</w:t>
            </w:r>
            <w:r w:rsidRPr="00691CB0">
              <w:rPr>
                <w:rFonts w:ascii="Times New Roman" w:hAnsi="Times New Roman"/>
                <w:sz w:val="24"/>
                <w:szCs w:val="24"/>
                <w:lang w:val="hr-HR"/>
              </w:rPr>
              <w:t xml:space="preserve"> srednjoškolskog obrazovanja</w:t>
            </w:r>
          </w:p>
          <w:p w14:paraId="27645BA4" w14:textId="77777777" w:rsidR="0096796F" w:rsidRPr="00691CB0" w:rsidRDefault="0096796F" w:rsidP="009036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Uvid u e- radnu knjižicu Hrvatskog zavoda za mirovinsko osiguranje (HZMO)</w:t>
            </w:r>
          </w:p>
        </w:tc>
      </w:tr>
      <w:tr w:rsidR="0096796F" w:rsidRPr="00691CB0" w14:paraId="48A294DB" w14:textId="77777777" w:rsidTr="00903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shd w:val="clear" w:color="auto" w:fill="auto"/>
          </w:tcPr>
          <w:p w14:paraId="6EAA5461" w14:textId="77777777" w:rsidR="0096796F" w:rsidRPr="00691CB0" w:rsidRDefault="0096796F" w:rsidP="009036D0">
            <w:pPr>
              <w:spacing w:before="60" w:after="60"/>
              <w:jc w:val="both"/>
              <w:rPr>
                <w:rFonts w:ascii="Times New Roman" w:hAnsi="Times New Roman"/>
                <w:sz w:val="24"/>
                <w:szCs w:val="24"/>
                <w:lang w:val="hr-HR"/>
              </w:rPr>
            </w:pPr>
            <w:r w:rsidRPr="00691CB0">
              <w:rPr>
                <w:rFonts w:ascii="Times New Roman" w:hAnsi="Times New Roman"/>
                <w:sz w:val="24"/>
                <w:szCs w:val="24"/>
                <w:lang w:val="hr-HR"/>
              </w:rPr>
              <w:t>3. Odrasle osobe u dobi između 15-34 godine bez kvalifikacija (samo sa završenom osnovnom razinom obrazovanja)</w:t>
            </w:r>
          </w:p>
        </w:tc>
        <w:tc>
          <w:tcPr>
            <w:tcW w:w="5830" w:type="dxa"/>
            <w:shd w:val="clear" w:color="auto" w:fill="auto"/>
          </w:tcPr>
          <w:p w14:paraId="1773F996" w14:textId="77777777" w:rsidR="0096796F" w:rsidRPr="00691CB0" w:rsidRDefault="0096796F" w:rsidP="009036D0">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Preslika osobne iskaznice</w:t>
            </w:r>
          </w:p>
          <w:p w14:paraId="573ABC25" w14:textId="77777777" w:rsidR="0096796F" w:rsidRPr="00691CB0" w:rsidRDefault="0096796F" w:rsidP="009036D0">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Preslika osnovnoškolske svjedodžbe završenog osmog razreda</w:t>
            </w:r>
          </w:p>
          <w:p w14:paraId="0350AA51" w14:textId="77777777" w:rsidR="0096796F" w:rsidRPr="00691CB0" w:rsidRDefault="0096796F" w:rsidP="009036D0">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Uvid u e- radnu knjižicu Hrvatskog zavoda za mirovinsko osiguranje (HZMO)</w:t>
            </w:r>
          </w:p>
        </w:tc>
      </w:tr>
      <w:tr w:rsidR="0096796F" w:rsidRPr="00691CB0" w14:paraId="47213829" w14:textId="77777777" w:rsidTr="009036D0">
        <w:tc>
          <w:tcPr>
            <w:cnfStyle w:val="001000000000" w:firstRow="0" w:lastRow="0" w:firstColumn="1" w:lastColumn="0" w:oddVBand="0" w:evenVBand="0" w:oddHBand="0" w:evenHBand="0" w:firstRowFirstColumn="0" w:firstRowLastColumn="0" w:lastRowFirstColumn="0" w:lastRowLastColumn="0"/>
            <w:tcW w:w="3458" w:type="dxa"/>
            <w:shd w:val="clear" w:color="auto" w:fill="auto"/>
          </w:tcPr>
          <w:p w14:paraId="20356E94" w14:textId="5C292BC5" w:rsidR="0096796F" w:rsidRPr="00691CB0" w:rsidRDefault="0096796F" w:rsidP="009036D0">
            <w:pPr>
              <w:keepNext/>
              <w:keepLines/>
              <w:spacing w:before="60" w:after="60"/>
              <w:outlineLvl w:val="8"/>
              <w:rPr>
                <w:rFonts w:ascii="Times New Roman" w:hAnsi="Times New Roman"/>
                <w:sz w:val="24"/>
                <w:szCs w:val="24"/>
                <w:lang w:val="hr-HR"/>
              </w:rPr>
            </w:pPr>
            <w:r w:rsidRPr="00691CB0">
              <w:rPr>
                <w:rFonts w:ascii="Times New Roman" w:hAnsi="Times New Roman"/>
                <w:sz w:val="24"/>
                <w:szCs w:val="24"/>
                <w:lang w:val="hr-HR"/>
              </w:rPr>
              <w:t>4. Dugotrajno nezaposlene osobe starije od 34 godine</w:t>
            </w:r>
            <w:r w:rsidR="000E4019">
              <w:rPr>
                <w:rFonts w:ascii="Times New Roman" w:hAnsi="Times New Roman"/>
                <w:sz w:val="24"/>
                <w:szCs w:val="24"/>
                <w:lang w:val="hr-HR"/>
              </w:rPr>
              <w:t xml:space="preserve"> </w:t>
            </w:r>
            <w:r w:rsidR="000E4019" w:rsidRPr="009B1A35">
              <w:rPr>
                <w:rFonts w:ascii="Times New Roman" w:hAnsi="Times New Roman"/>
                <w:sz w:val="24"/>
                <w:szCs w:val="24"/>
                <w:highlight w:val="yellow"/>
                <w:lang w:val="hr-HR"/>
              </w:rPr>
              <w:t>s razinom kvalifikacija koja odgovara razini 1-4.2 prema Hrvatskom kvalifikacijskom okviru</w:t>
            </w:r>
            <w:r w:rsidRPr="00691CB0">
              <w:rPr>
                <w:rFonts w:ascii="Times New Roman" w:hAnsi="Times New Roman"/>
                <w:sz w:val="24"/>
                <w:szCs w:val="24"/>
                <w:lang w:val="hr-HR"/>
              </w:rPr>
              <w:t xml:space="preserve"> </w:t>
            </w:r>
          </w:p>
        </w:tc>
        <w:tc>
          <w:tcPr>
            <w:tcW w:w="5830" w:type="dxa"/>
            <w:shd w:val="clear" w:color="auto" w:fill="auto"/>
          </w:tcPr>
          <w:p w14:paraId="3CDFE627" w14:textId="77777777" w:rsidR="0096796F" w:rsidRPr="00691CB0" w:rsidRDefault="0096796F" w:rsidP="009036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 xml:space="preserve">Preslika osobne iskaznice </w:t>
            </w:r>
          </w:p>
          <w:p w14:paraId="748D3D75" w14:textId="77777777" w:rsidR="0096796F" w:rsidRPr="00691CB0" w:rsidRDefault="0096796F" w:rsidP="009036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Ako su u evidenciji nezaposlenih osoba HZZ-a – potvrda o vođenju u evidenciji HZZ-a</w:t>
            </w:r>
          </w:p>
          <w:p w14:paraId="697BA2CB" w14:textId="77777777" w:rsidR="0096796F" w:rsidRPr="00691CB0" w:rsidRDefault="0096796F" w:rsidP="009036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hr-HR"/>
              </w:rPr>
            </w:pPr>
            <w:r w:rsidRPr="00691CB0">
              <w:rPr>
                <w:rFonts w:ascii="Times New Roman" w:hAnsi="Times New Roman"/>
                <w:sz w:val="24"/>
                <w:szCs w:val="24"/>
                <w:lang w:val="hr-HR"/>
              </w:rPr>
              <w:t>Uvid u e- radnu knjižicu Hrvatskog zavoda za mirovinsko osiguranje (HZMO)</w:t>
            </w:r>
          </w:p>
        </w:tc>
      </w:tr>
    </w:tbl>
    <w:p w14:paraId="2740540C" w14:textId="77777777" w:rsidR="00691CB0" w:rsidRPr="00691CB0" w:rsidRDefault="00691CB0" w:rsidP="0096796F">
      <w:pPr>
        <w:pStyle w:val="ESFuputepodnaslov0"/>
        <w:rPr>
          <w:noProof w:val="0"/>
          <w:lang w:val="hr-HR"/>
        </w:rPr>
      </w:pPr>
      <w:bookmarkStart w:id="15" w:name="_Toc447785167"/>
      <w:bookmarkStart w:id="16" w:name="_Toc474853328"/>
      <w:bookmarkStart w:id="17" w:name="_Toc474854048"/>
      <w:r w:rsidRPr="00691CB0">
        <w:rPr>
          <w:noProof w:val="0"/>
          <w:lang w:val="hr-HR"/>
        </w:rPr>
        <w:br w:type="page"/>
      </w:r>
    </w:p>
    <w:p w14:paraId="607464BE" w14:textId="1D642DDE" w:rsidR="0096796F" w:rsidRPr="00691CB0" w:rsidRDefault="0096796F" w:rsidP="0096796F">
      <w:pPr>
        <w:pStyle w:val="ESFuputepodnaslov0"/>
        <w:rPr>
          <w:noProof w:val="0"/>
          <w:lang w:val="hr-HR"/>
        </w:rPr>
      </w:pPr>
      <w:r w:rsidRPr="00691CB0">
        <w:rPr>
          <w:noProof w:val="0"/>
          <w:lang w:val="hr-HR"/>
        </w:rPr>
        <w:lastRenderedPageBreak/>
        <w:t xml:space="preserve">1.5 </w:t>
      </w:r>
      <w:bookmarkEnd w:id="15"/>
      <w:r w:rsidRPr="00691CB0">
        <w:rPr>
          <w:noProof w:val="0"/>
          <w:lang w:val="hr-HR"/>
        </w:rPr>
        <w:t>Pokazatelji</w:t>
      </w:r>
      <w:bookmarkEnd w:id="16"/>
      <w:bookmarkEnd w:id="17"/>
    </w:p>
    <w:p w14:paraId="6C49C3C8" w14:textId="77777777" w:rsidR="0096796F" w:rsidRPr="00691CB0" w:rsidRDefault="0096796F" w:rsidP="0096796F">
      <w:pPr>
        <w:spacing w:before="240" w:after="240"/>
        <w:jc w:val="both"/>
        <w:rPr>
          <w:rFonts w:ascii="Times New Roman" w:hAnsi="Times New Roman"/>
          <w:sz w:val="24"/>
          <w:szCs w:val="24"/>
        </w:rPr>
      </w:pPr>
      <w:r w:rsidRPr="00691CB0">
        <w:rPr>
          <w:rFonts w:ascii="Times New Roman" w:hAnsi="Times New Roman"/>
          <w:sz w:val="24"/>
          <w:szCs w:val="24"/>
        </w:rPr>
        <w:t xml:space="preserve">Projektni prijedlozi moraju pridonijeti ispunjavanju ciljeva ovog Poziva, kao i uspješnosti provedbe cjelokupnog Operativnog programa, mjereno sljedećim pokazateljima provedbe: </w:t>
      </w:r>
    </w:p>
    <w:tbl>
      <w:tblPr>
        <w:tblStyle w:val="Reetkatablice"/>
        <w:tblW w:w="0" w:type="auto"/>
        <w:tblLook w:val="04A0" w:firstRow="1" w:lastRow="0" w:firstColumn="1" w:lastColumn="0" w:noHBand="0" w:noVBand="1"/>
      </w:tblPr>
      <w:tblGrid>
        <w:gridCol w:w="1771"/>
        <w:gridCol w:w="3245"/>
        <w:gridCol w:w="4272"/>
      </w:tblGrid>
      <w:tr w:rsidR="0096796F" w:rsidRPr="00691CB0" w14:paraId="2B3D308F" w14:textId="77777777" w:rsidTr="009036D0">
        <w:tc>
          <w:tcPr>
            <w:tcW w:w="1809" w:type="dxa"/>
            <w:shd w:val="clear" w:color="auto" w:fill="auto"/>
            <w:vAlign w:val="center"/>
          </w:tcPr>
          <w:p w14:paraId="64E8CC09" w14:textId="77777777" w:rsidR="0096796F" w:rsidRPr="00691CB0" w:rsidRDefault="0096796F" w:rsidP="009036D0">
            <w:pPr>
              <w:spacing w:after="0"/>
              <w:jc w:val="center"/>
              <w:rPr>
                <w:rFonts w:ascii="Times New Roman" w:hAnsi="Times New Roman"/>
                <w:sz w:val="24"/>
                <w:szCs w:val="24"/>
                <w:highlight w:val="lightGray"/>
                <w:lang w:val="hr-HR"/>
              </w:rPr>
            </w:pPr>
            <w:r w:rsidRPr="00691CB0">
              <w:rPr>
                <w:rFonts w:ascii="Times New Roman" w:hAnsi="Times New Roman"/>
                <w:sz w:val="24"/>
                <w:szCs w:val="24"/>
                <w:lang w:val="hr-HR"/>
              </w:rPr>
              <w:t>Šifra pokazatelja iz OP-a (ako je primjenjivo)</w:t>
            </w:r>
          </w:p>
        </w:tc>
        <w:tc>
          <w:tcPr>
            <w:tcW w:w="3402" w:type="dxa"/>
            <w:vAlign w:val="center"/>
          </w:tcPr>
          <w:p w14:paraId="51E86330" w14:textId="77777777" w:rsidR="0096796F" w:rsidRPr="00691CB0" w:rsidRDefault="0096796F" w:rsidP="009036D0">
            <w:pPr>
              <w:spacing w:after="0"/>
              <w:jc w:val="center"/>
              <w:rPr>
                <w:rFonts w:ascii="Times New Roman" w:hAnsi="Times New Roman"/>
                <w:sz w:val="24"/>
                <w:szCs w:val="24"/>
                <w:lang w:val="hr-HR"/>
              </w:rPr>
            </w:pPr>
            <w:r w:rsidRPr="00691CB0">
              <w:rPr>
                <w:rFonts w:ascii="Times New Roman" w:hAnsi="Times New Roman"/>
                <w:sz w:val="24"/>
                <w:szCs w:val="24"/>
                <w:lang w:val="hr-HR"/>
              </w:rPr>
              <w:t>Naziv pokazatelja</w:t>
            </w:r>
          </w:p>
        </w:tc>
        <w:tc>
          <w:tcPr>
            <w:tcW w:w="4536" w:type="dxa"/>
            <w:vAlign w:val="center"/>
          </w:tcPr>
          <w:p w14:paraId="5B32142F" w14:textId="77777777" w:rsidR="0096796F" w:rsidRPr="00691CB0" w:rsidRDefault="0096796F" w:rsidP="009036D0">
            <w:pPr>
              <w:spacing w:after="0"/>
              <w:jc w:val="center"/>
              <w:rPr>
                <w:rFonts w:ascii="Times New Roman" w:hAnsi="Times New Roman"/>
                <w:sz w:val="24"/>
                <w:szCs w:val="24"/>
                <w:lang w:val="hr-HR"/>
              </w:rPr>
            </w:pPr>
            <w:r w:rsidRPr="00691CB0">
              <w:rPr>
                <w:rFonts w:ascii="Times New Roman" w:hAnsi="Times New Roman"/>
                <w:sz w:val="24"/>
                <w:szCs w:val="24"/>
                <w:lang w:val="hr-HR"/>
              </w:rPr>
              <w:t>Opis pokazatelja</w:t>
            </w:r>
          </w:p>
        </w:tc>
      </w:tr>
      <w:tr w:rsidR="0096796F" w:rsidRPr="00691CB0" w14:paraId="60D715E9" w14:textId="77777777" w:rsidTr="009036D0">
        <w:tc>
          <w:tcPr>
            <w:tcW w:w="1809" w:type="dxa"/>
            <w:vAlign w:val="center"/>
          </w:tcPr>
          <w:p w14:paraId="657C9D7D" w14:textId="77777777" w:rsidR="0096796F" w:rsidRPr="00691CB0" w:rsidRDefault="0096796F" w:rsidP="009036D0">
            <w:pPr>
              <w:spacing w:after="0"/>
              <w:jc w:val="center"/>
              <w:rPr>
                <w:rFonts w:ascii="Times New Roman" w:hAnsi="Times New Roman"/>
                <w:sz w:val="24"/>
                <w:szCs w:val="24"/>
                <w:highlight w:val="lightGray"/>
                <w:lang w:val="hr-HR"/>
              </w:rPr>
            </w:pPr>
          </w:p>
          <w:p w14:paraId="78B29F72" w14:textId="77777777" w:rsidR="0096796F" w:rsidRPr="00691CB0" w:rsidRDefault="0096796F" w:rsidP="009036D0">
            <w:pPr>
              <w:spacing w:after="0"/>
              <w:jc w:val="center"/>
              <w:rPr>
                <w:rFonts w:ascii="Times New Roman" w:hAnsi="Times New Roman"/>
                <w:sz w:val="24"/>
                <w:szCs w:val="24"/>
                <w:highlight w:val="lightGray"/>
                <w:lang w:val="hr-HR"/>
              </w:rPr>
            </w:pPr>
            <w:r w:rsidRPr="00691CB0">
              <w:rPr>
                <w:rFonts w:ascii="Times New Roman" w:hAnsi="Times New Roman"/>
                <w:sz w:val="24"/>
                <w:szCs w:val="24"/>
                <w:lang w:val="hr-HR"/>
              </w:rPr>
              <w:t>SO 315</w:t>
            </w:r>
          </w:p>
        </w:tc>
        <w:tc>
          <w:tcPr>
            <w:tcW w:w="3402" w:type="dxa"/>
            <w:vAlign w:val="center"/>
          </w:tcPr>
          <w:p w14:paraId="779BCCD9" w14:textId="77777777" w:rsidR="0096796F" w:rsidRPr="00691CB0" w:rsidRDefault="0096796F" w:rsidP="009036D0">
            <w:pPr>
              <w:spacing w:after="0"/>
              <w:rPr>
                <w:rFonts w:ascii="Times New Roman" w:hAnsi="Times New Roman"/>
                <w:sz w:val="24"/>
                <w:szCs w:val="24"/>
                <w:highlight w:val="lightGray"/>
                <w:lang w:val="hr-HR"/>
              </w:rPr>
            </w:pPr>
            <w:r w:rsidRPr="00691CB0">
              <w:rPr>
                <w:rFonts w:ascii="Times New Roman" w:hAnsi="Times New Roman"/>
                <w:i/>
                <w:sz w:val="24"/>
                <w:szCs w:val="24"/>
                <w:lang w:val="hr-HR" w:bidi="hr-HR"/>
              </w:rPr>
              <w:t>Broj odraslih polaznika kojima su dodijeljeni vaučeri</w:t>
            </w:r>
          </w:p>
        </w:tc>
        <w:tc>
          <w:tcPr>
            <w:tcW w:w="4536" w:type="dxa"/>
            <w:shd w:val="clear" w:color="auto" w:fill="auto"/>
            <w:vAlign w:val="center"/>
          </w:tcPr>
          <w:p w14:paraId="2F0EAB87" w14:textId="77777777" w:rsidR="0096796F" w:rsidRPr="00691CB0" w:rsidRDefault="0096796F" w:rsidP="009036D0">
            <w:pPr>
              <w:spacing w:after="0"/>
              <w:jc w:val="both"/>
              <w:rPr>
                <w:rFonts w:ascii="Times New Roman" w:hAnsi="Times New Roman"/>
                <w:sz w:val="24"/>
                <w:szCs w:val="24"/>
                <w:highlight w:val="lightGray"/>
                <w:lang w:val="hr-HR"/>
              </w:rPr>
            </w:pPr>
            <w:r w:rsidRPr="00691CB0">
              <w:rPr>
                <w:rFonts w:ascii="Times New Roman" w:hAnsi="Times New Roman"/>
                <w:sz w:val="24"/>
                <w:szCs w:val="24"/>
                <w:lang w:val="hr-HR"/>
              </w:rPr>
              <w:t>Broj odraslih polaznika kojima je kroz projekt omogućeno dodjeljivanje vaučera, tj. koji će sudjelovati kao polaznici programa obrazovanja odraslih</w:t>
            </w:r>
          </w:p>
        </w:tc>
      </w:tr>
      <w:tr w:rsidR="0096796F" w:rsidRPr="00691CB0" w14:paraId="07D5149C" w14:textId="77777777" w:rsidTr="009036D0">
        <w:tc>
          <w:tcPr>
            <w:tcW w:w="1809" w:type="dxa"/>
            <w:vAlign w:val="center"/>
          </w:tcPr>
          <w:p w14:paraId="36706A81" w14:textId="77777777" w:rsidR="0096796F" w:rsidRPr="00691CB0" w:rsidRDefault="0096796F" w:rsidP="009036D0">
            <w:pPr>
              <w:spacing w:after="0"/>
              <w:jc w:val="center"/>
              <w:rPr>
                <w:rFonts w:ascii="Times New Roman" w:hAnsi="Times New Roman"/>
                <w:sz w:val="24"/>
                <w:szCs w:val="24"/>
                <w:highlight w:val="lightGray"/>
                <w:lang w:val="hr-HR"/>
              </w:rPr>
            </w:pPr>
            <w:r w:rsidRPr="00691CB0">
              <w:rPr>
                <w:rFonts w:ascii="Times New Roman" w:hAnsi="Times New Roman"/>
                <w:sz w:val="24"/>
                <w:szCs w:val="24"/>
                <w:lang w:val="hr-HR"/>
              </w:rPr>
              <w:t>SO 309</w:t>
            </w:r>
          </w:p>
        </w:tc>
        <w:tc>
          <w:tcPr>
            <w:tcW w:w="3402" w:type="dxa"/>
            <w:vAlign w:val="center"/>
          </w:tcPr>
          <w:p w14:paraId="11B2AF0F" w14:textId="77777777" w:rsidR="0096796F" w:rsidRPr="00691CB0" w:rsidRDefault="0096796F" w:rsidP="009036D0">
            <w:pPr>
              <w:spacing w:after="0"/>
              <w:rPr>
                <w:rFonts w:ascii="Times New Roman" w:hAnsi="Times New Roman"/>
                <w:i/>
                <w:sz w:val="24"/>
                <w:szCs w:val="24"/>
                <w:lang w:val="hr-HR" w:bidi="hr-HR"/>
              </w:rPr>
            </w:pPr>
            <w:r w:rsidRPr="00691CB0">
              <w:rPr>
                <w:rFonts w:ascii="Times New Roman" w:hAnsi="Times New Roman"/>
                <w:i/>
                <w:sz w:val="24"/>
                <w:szCs w:val="24"/>
                <w:lang w:val="hr-HR" w:bidi="hr-HR"/>
              </w:rPr>
              <w:t xml:space="preserve">Sudionici s </w:t>
            </w:r>
            <w:proofErr w:type="spellStart"/>
            <w:r w:rsidRPr="00691CB0">
              <w:rPr>
                <w:rFonts w:ascii="Times New Roman" w:hAnsi="Times New Roman"/>
                <w:i/>
                <w:sz w:val="24"/>
                <w:szCs w:val="24"/>
                <w:lang w:val="hr-HR" w:bidi="hr-HR"/>
              </w:rPr>
              <w:t>predtercijarnim</w:t>
            </w:r>
            <w:proofErr w:type="spellEnd"/>
            <w:r w:rsidRPr="00691CB0">
              <w:rPr>
                <w:rFonts w:ascii="Times New Roman" w:hAnsi="Times New Roman"/>
                <w:i/>
                <w:sz w:val="24"/>
                <w:szCs w:val="24"/>
                <w:lang w:val="hr-HR" w:bidi="hr-HR"/>
              </w:rPr>
              <w:t xml:space="preserve"> obrazovanjem (ISCED od 1 do 4)</w:t>
            </w:r>
          </w:p>
        </w:tc>
        <w:tc>
          <w:tcPr>
            <w:tcW w:w="4536" w:type="dxa"/>
            <w:vAlign w:val="center"/>
          </w:tcPr>
          <w:p w14:paraId="0EF27DE9" w14:textId="77777777" w:rsidR="0096796F" w:rsidRPr="00691CB0" w:rsidRDefault="0096796F" w:rsidP="009036D0">
            <w:pPr>
              <w:spacing w:after="0"/>
              <w:jc w:val="both"/>
              <w:rPr>
                <w:rFonts w:ascii="Times New Roman" w:hAnsi="Times New Roman"/>
                <w:sz w:val="24"/>
                <w:szCs w:val="24"/>
                <w:lang w:val="hr-HR"/>
              </w:rPr>
            </w:pPr>
            <w:r w:rsidRPr="00691CB0">
              <w:rPr>
                <w:rFonts w:ascii="Times New Roman" w:hAnsi="Times New Roman"/>
                <w:sz w:val="24"/>
                <w:szCs w:val="24"/>
                <w:lang w:val="hr-HR"/>
              </w:rPr>
              <w:t xml:space="preserve">Broj sudionika s </w:t>
            </w:r>
            <w:proofErr w:type="spellStart"/>
            <w:r w:rsidRPr="00691CB0">
              <w:rPr>
                <w:rFonts w:ascii="Times New Roman" w:hAnsi="Times New Roman"/>
                <w:sz w:val="24"/>
                <w:szCs w:val="24"/>
                <w:lang w:val="hr-HR"/>
              </w:rPr>
              <w:t>predtercijarnim</w:t>
            </w:r>
            <w:proofErr w:type="spellEnd"/>
            <w:r w:rsidRPr="00691CB0">
              <w:rPr>
                <w:rFonts w:ascii="Times New Roman" w:hAnsi="Times New Roman"/>
                <w:sz w:val="24"/>
                <w:szCs w:val="24"/>
                <w:lang w:val="hr-HR"/>
              </w:rPr>
              <w:t xml:space="preserve"> obrazovanjem  - praćenje pokazatelja ISCED od 1-4  (osobe s </w:t>
            </w:r>
            <w:proofErr w:type="spellStart"/>
            <w:r w:rsidRPr="00691CB0">
              <w:rPr>
                <w:rFonts w:ascii="Times New Roman" w:hAnsi="Times New Roman"/>
                <w:sz w:val="24"/>
                <w:szCs w:val="24"/>
                <w:lang w:val="hr-HR"/>
              </w:rPr>
              <w:t>predtercijarnim</w:t>
            </w:r>
            <w:proofErr w:type="spellEnd"/>
            <w:r w:rsidRPr="00691CB0">
              <w:rPr>
                <w:rFonts w:ascii="Times New Roman" w:hAnsi="Times New Roman"/>
                <w:sz w:val="24"/>
                <w:szCs w:val="24"/>
                <w:lang w:val="hr-HR"/>
              </w:rPr>
              <w:t xml:space="preserve"> obrazovanjem) u okviru pojedinog projekta jedna je od obaveznih kategorija koje se prate tijekom provedbe projekata,  a  sukladno odredbama Uredbe 1304/2013. </w:t>
            </w:r>
          </w:p>
        </w:tc>
      </w:tr>
      <w:tr w:rsidR="0096796F" w:rsidRPr="00691CB0" w14:paraId="3F94066D" w14:textId="77777777" w:rsidTr="009036D0">
        <w:tc>
          <w:tcPr>
            <w:tcW w:w="1809" w:type="dxa"/>
            <w:vAlign w:val="center"/>
          </w:tcPr>
          <w:p w14:paraId="14846AA8" w14:textId="77777777" w:rsidR="0096796F" w:rsidRPr="00691CB0" w:rsidRDefault="0096796F" w:rsidP="009036D0">
            <w:pPr>
              <w:spacing w:after="0"/>
              <w:jc w:val="center"/>
              <w:rPr>
                <w:rFonts w:ascii="Times New Roman" w:hAnsi="Times New Roman"/>
                <w:sz w:val="24"/>
                <w:szCs w:val="24"/>
                <w:lang w:val="hr-HR"/>
              </w:rPr>
            </w:pPr>
            <w:r w:rsidRPr="00691CB0">
              <w:rPr>
                <w:rFonts w:ascii="Times New Roman" w:hAnsi="Times New Roman"/>
                <w:sz w:val="24"/>
                <w:szCs w:val="24"/>
                <w:lang w:val="hr-HR"/>
              </w:rPr>
              <w:t>SR 307</w:t>
            </w:r>
          </w:p>
        </w:tc>
        <w:tc>
          <w:tcPr>
            <w:tcW w:w="3402" w:type="dxa"/>
            <w:vAlign w:val="center"/>
          </w:tcPr>
          <w:p w14:paraId="36FC7B89" w14:textId="77777777" w:rsidR="0096796F" w:rsidRPr="00691CB0" w:rsidRDefault="0096796F" w:rsidP="009036D0">
            <w:pPr>
              <w:spacing w:after="0"/>
              <w:rPr>
                <w:rFonts w:ascii="Times New Roman" w:hAnsi="Times New Roman"/>
                <w:i/>
                <w:sz w:val="24"/>
                <w:szCs w:val="24"/>
                <w:lang w:val="hr-HR" w:bidi="hr-HR"/>
              </w:rPr>
            </w:pPr>
            <w:r w:rsidRPr="00691CB0">
              <w:rPr>
                <w:rFonts w:ascii="Times New Roman" w:hAnsi="Times New Roman"/>
                <w:i/>
                <w:sz w:val="24"/>
                <w:szCs w:val="24"/>
                <w:lang w:val="hr-HR" w:bidi="hr-HR"/>
              </w:rPr>
              <w:t>Broj sudionika (odraslih polaznika) koji su stekli kvalifikacije</w:t>
            </w:r>
          </w:p>
        </w:tc>
        <w:tc>
          <w:tcPr>
            <w:tcW w:w="4536" w:type="dxa"/>
            <w:vAlign w:val="center"/>
          </w:tcPr>
          <w:p w14:paraId="0F1BFBB5" w14:textId="77777777" w:rsidR="0096796F" w:rsidRPr="00691CB0" w:rsidRDefault="0096796F" w:rsidP="009036D0">
            <w:pPr>
              <w:spacing w:after="0"/>
              <w:jc w:val="both"/>
              <w:rPr>
                <w:rFonts w:ascii="Times New Roman" w:hAnsi="Times New Roman"/>
                <w:sz w:val="24"/>
                <w:szCs w:val="24"/>
                <w:lang w:val="hr-HR"/>
              </w:rPr>
            </w:pPr>
            <w:r w:rsidRPr="00691CB0">
              <w:rPr>
                <w:rFonts w:ascii="Times New Roman" w:hAnsi="Times New Roman"/>
                <w:color w:val="000000" w:themeColor="text1"/>
                <w:sz w:val="24"/>
                <w:szCs w:val="24"/>
                <w:lang w:val="hr-HR"/>
              </w:rPr>
              <w:t xml:space="preserve">Broj sudionika (odraslih polaznika)   koji su kroz projekt uključeni u programe obrazovanja odraslih i stekli su prvu kvalifikaciju ili kvalifikaciju više razine ili  prekvalifikaciju  </w:t>
            </w:r>
          </w:p>
        </w:tc>
      </w:tr>
    </w:tbl>
    <w:p w14:paraId="2CC75BDD"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rPr>
        <w:t xml:space="preserve">Osim pokazatelja na razini ispunjenja ciljeva Poziva te uspješnosti provedbe na razini OP-a, korisnici su dužni pratiti i </w:t>
      </w:r>
      <w:r w:rsidRPr="00691CB0">
        <w:rPr>
          <w:rFonts w:ascii="Times New Roman" w:hAnsi="Times New Roman"/>
          <w:b/>
          <w:i/>
          <w:sz w:val="24"/>
        </w:rPr>
        <w:t>Zajedničke pokazatelje ostvarenja i rezultata</w:t>
      </w:r>
      <w:r w:rsidRPr="00691CB0">
        <w:rPr>
          <w:rFonts w:ascii="Times New Roman" w:hAnsi="Times New Roman"/>
          <w:sz w:val="24"/>
        </w:rPr>
        <w:t>, kako je definirano Prilogom I. Uredbe Europskog parlamenta i Vijeća (EU) br. 1304/2013, što je obveza svih korisnika projekata iz Europskog socijalnog fonda.</w:t>
      </w:r>
    </w:p>
    <w:p w14:paraId="771C0612" w14:textId="77777777" w:rsidR="0096796F" w:rsidRPr="00691CB0" w:rsidRDefault="0096796F" w:rsidP="0096796F">
      <w:pPr>
        <w:jc w:val="both"/>
        <w:rPr>
          <w:rFonts w:ascii="Times New Roman" w:hAnsi="Times New Roman"/>
          <w:sz w:val="24"/>
        </w:rPr>
      </w:pPr>
      <w:r w:rsidRPr="00691CB0">
        <w:rPr>
          <w:rFonts w:ascii="Times New Roman" w:hAnsi="Times New Roman"/>
          <w:sz w:val="24"/>
        </w:rPr>
        <w:t xml:space="preserve">Projekti koji izravno ne doprinose </w:t>
      </w:r>
      <w:r w:rsidRPr="00691CB0">
        <w:rPr>
          <w:rFonts w:ascii="Times New Roman" w:hAnsi="Times New Roman"/>
          <w:b/>
          <w:color w:val="000000" w:themeColor="text1"/>
          <w:sz w:val="24"/>
        </w:rPr>
        <w:t>svim</w:t>
      </w:r>
      <w:r w:rsidRPr="00691CB0">
        <w:rPr>
          <w:rFonts w:ascii="Times New Roman" w:hAnsi="Times New Roman"/>
          <w:color w:val="000000" w:themeColor="text1"/>
          <w:sz w:val="24"/>
        </w:rPr>
        <w:t xml:space="preserve"> </w:t>
      </w:r>
      <w:r w:rsidRPr="00691CB0">
        <w:rPr>
          <w:rFonts w:ascii="Times New Roman" w:hAnsi="Times New Roman"/>
          <w:sz w:val="24"/>
        </w:rPr>
        <w:t xml:space="preserve">unaprijed definiranim pokazateljima Operativnog programa iz ovog Poziva </w:t>
      </w:r>
      <w:r w:rsidRPr="00691CB0">
        <w:rPr>
          <w:rFonts w:ascii="Times New Roman" w:hAnsi="Times New Roman"/>
          <w:b/>
          <w:bCs/>
          <w:sz w:val="24"/>
        </w:rPr>
        <w:t>neće se smatrati prihvatljivima za financiranje</w:t>
      </w:r>
      <w:r w:rsidRPr="00691CB0">
        <w:rPr>
          <w:rFonts w:ascii="Times New Roman" w:hAnsi="Times New Roman"/>
          <w:sz w:val="24"/>
        </w:rPr>
        <w:t>. Pokazatelji relevantni za projektnu prijavu moraju biti odabrani i vidljivi u Prijavnom obrascu A.</w:t>
      </w:r>
    </w:p>
    <w:p w14:paraId="0921EA1C" w14:textId="77777777" w:rsidR="0096796F" w:rsidRPr="00691CB0" w:rsidRDefault="0096796F" w:rsidP="0096796F">
      <w:pPr>
        <w:jc w:val="both"/>
        <w:rPr>
          <w:rFonts w:ascii="Times New Roman" w:hAnsi="Times New Roman"/>
          <w:sz w:val="24"/>
        </w:rPr>
      </w:pPr>
      <w:r w:rsidRPr="00691CB0">
        <w:rPr>
          <w:rFonts w:ascii="Times New Roman" w:hAnsi="Times New Roman"/>
          <w:sz w:val="24"/>
        </w:rPr>
        <w:t>Pokazatelje je potrebno realno kvantificirati, odnosno potrebno je utvrditi polazišnu</w:t>
      </w:r>
      <w:r w:rsidRPr="00691CB0">
        <w:rPr>
          <w:rStyle w:val="Referencafusnote"/>
          <w:rFonts w:ascii="Times New Roman" w:hAnsi="Times New Roman"/>
          <w:sz w:val="24"/>
        </w:rPr>
        <w:footnoteReference w:id="4"/>
      </w:r>
      <w:r w:rsidRPr="00691CB0">
        <w:rPr>
          <w:rFonts w:ascii="Times New Roman" w:hAnsi="Times New Roman"/>
          <w:sz w:val="24"/>
        </w:rPr>
        <w:t xml:space="preserve"> i ciljnu vrijednost koja će se postići projektom. Iznimno je važno realno planirati ciljne vrijednosti obzirom da neostvarivanje istih može imati za posljedicu financijske korekcije (sukladno odredbama koje proizlaze iz članka 19. Općih uvjeta ugovora o dodjeli bespovratnih sredstava).</w:t>
      </w:r>
    </w:p>
    <w:p w14:paraId="751EFA87" w14:textId="77777777" w:rsidR="0096796F" w:rsidRPr="00691CB0" w:rsidRDefault="0096796F" w:rsidP="0096796F">
      <w:pPr>
        <w:jc w:val="both"/>
        <w:rPr>
          <w:rFonts w:ascii="Times New Roman" w:hAnsi="Times New Roman"/>
          <w:sz w:val="24"/>
        </w:rPr>
      </w:pPr>
      <w:r w:rsidRPr="00691CB0">
        <w:rPr>
          <w:rFonts w:ascii="Times New Roman" w:hAnsi="Times New Roman"/>
          <w:sz w:val="24"/>
        </w:rPr>
        <w:lastRenderedPageBreak/>
        <w:t xml:space="preserve">Detaljnije o zajedničkim pokazateljima i metodologiji praćenja i izvještavanja o pokazateljima pogledajte u </w:t>
      </w:r>
      <w:r w:rsidRPr="00691CB0">
        <w:rPr>
          <w:rFonts w:ascii="Times New Roman" w:hAnsi="Times New Roman"/>
          <w:i/>
          <w:sz w:val="24"/>
        </w:rPr>
        <w:t>Prilogu 3. Praćenje i izvještavanje o pokazateljima</w:t>
      </w:r>
      <w:r w:rsidRPr="00691CB0">
        <w:rPr>
          <w:rFonts w:ascii="Times New Roman" w:hAnsi="Times New Roman"/>
          <w:sz w:val="24"/>
        </w:rPr>
        <w:t>.</w:t>
      </w:r>
    </w:p>
    <w:p w14:paraId="407DFC63" w14:textId="77777777" w:rsidR="0096796F" w:rsidRPr="00691CB0" w:rsidRDefault="0096796F" w:rsidP="0096796F">
      <w:pPr>
        <w:pStyle w:val="ESFUputepodnaslov"/>
        <w:spacing w:after="0"/>
        <w:jc w:val="both"/>
        <w:rPr>
          <w:rFonts w:ascii="Times New Roman" w:hAnsi="Times New Roman" w:cs="Times New Roman"/>
          <w:b/>
          <w:szCs w:val="24"/>
        </w:rPr>
      </w:pPr>
      <w:bookmarkStart w:id="18" w:name="_Toc447785168"/>
      <w:bookmarkStart w:id="19" w:name="_Toc474853329"/>
      <w:bookmarkStart w:id="20" w:name="_Toc474854049"/>
      <w:r w:rsidRPr="00691CB0">
        <w:rPr>
          <w:rFonts w:ascii="Times New Roman" w:hAnsi="Times New Roman" w:cs="Times New Roman"/>
          <w:b/>
          <w:szCs w:val="24"/>
        </w:rPr>
        <w:t xml:space="preserve">1.6 Financijska alokacija i </w:t>
      </w:r>
      <w:bookmarkEnd w:id="18"/>
      <w:r w:rsidRPr="00691CB0">
        <w:rPr>
          <w:rFonts w:ascii="Times New Roman" w:hAnsi="Times New Roman" w:cs="Times New Roman"/>
          <w:b/>
          <w:szCs w:val="24"/>
        </w:rPr>
        <w:t>iznos bespovratnih sredstava</w:t>
      </w:r>
      <w:bookmarkEnd w:id="19"/>
      <w:bookmarkEnd w:id="20"/>
    </w:p>
    <w:p w14:paraId="3C4838CF"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rPr>
        <w:t xml:space="preserve">Ukupna financijska alokacija u okviru ovog Poziva na dostavu projektnih prijedloga iznosi </w:t>
      </w:r>
      <w:r w:rsidRPr="00691CB0">
        <w:rPr>
          <w:rFonts w:ascii="Times New Roman" w:hAnsi="Times New Roman"/>
          <w:b/>
          <w:sz w:val="24"/>
        </w:rPr>
        <w:t>30.039.000,00</w:t>
      </w:r>
      <w:r w:rsidRPr="00691CB0">
        <w:rPr>
          <w:rFonts w:ascii="Times New Roman" w:hAnsi="Times New Roman"/>
          <w:sz w:val="24"/>
        </w:rPr>
        <w:t xml:space="preserve"> kn. Maksimalna stopa sufinanciranja iznosi 85% ukupnih prihvatljivih troškova i osigurana je temeljem OP ULJP iz sredstava Europskog socijalnog fonda (ESF-a) dok će se obavezni  udio nacionalnog sufinanciranja od 15% osigurati iz Državnog proračuna Republike Hrvatske.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96796F" w:rsidRPr="00691CB0" w14:paraId="612CCE83" w14:textId="77777777" w:rsidTr="009036D0">
        <w:trPr>
          <w:trHeight w:hRule="exact" w:val="637"/>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B824AE" w14:textId="77777777" w:rsidR="0096796F" w:rsidRPr="00691CB0" w:rsidRDefault="0096796F" w:rsidP="009036D0">
            <w:pPr>
              <w:spacing w:after="0"/>
              <w:ind w:left="360"/>
              <w:jc w:val="both"/>
              <w:rPr>
                <w:rFonts w:ascii="Times New Roman" w:hAnsi="Times New Roman"/>
                <w:b/>
                <w:bCs/>
                <w:sz w:val="24"/>
              </w:rPr>
            </w:pPr>
            <w:r w:rsidRPr="00691CB0">
              <w:rPr>
                <w:rFonts w:ascii="Times New Roman" w:hAnsi="Times New Roman"/>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640BFD" w14:textId="77777777" w:rsidR="0096796F" w:rsidRPr="00691CB0" w:rsidRDefault="0096796F" w:rsidP="009036D0">
            <w:pPr>
              <w:spacing w:after="0"/>
              <w:jc w:val="center"/>
              <w:rPr>
                <w:rFonts w:ascii="Times New Roman" w:hAnsi="Times New Roman"/>
                <w:b/>
                <w:bCs/>
                <w:sz w:val="24"/>
              </w:rPr>
            </w:pPr>
            <w:r w:rsidRPr="00691CB0">
              <w:rPr>
                <w:rFonts w:ascii="Times New Roman" w:hAnsi="Times New Roman"/>
                <w:b/>
                <w:bCs/>
                <w:sz w:val="24"/>
              </w:rPr>
              <w:t>30.039.000,00  kn</w:t>
            </w:r>
          </w:p>
        </w:tc>
      </w:tr>
      <w:tr w:rsidR="0096796F" w:rsidRPr="00691CB0" w14:paraId="3E40392F" w14:textId="77777777" w:rsidTr="009036D0">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FB5D1F" w14:textId="77777777" w:rsidR="0096796F" w:rsidRPr="00691CB0" w:rsidRDefault="0096796F" w:rsidP="009036D0">
            <w:pPr>
              <w:spacing w:after="0"/>
              <w:ind w:left="360"/>
              <w:jc w:val="both"/>
              <w:rPr>
                <w:rFonts w:ascii="Times New Roman" w:hAnsi="Times New Roman"/>
                <w:sz w:val="24"/>
              </w:rPr>
            </w:pPr>
            <w:r w:rsidRPr="00691CB0">
              <w:rPr>
                <w:rFonts w:ascii="Times New Roman" w:hAnsi="Times New Roman"/>
                <w:sz w:val="24"/>
              </w:rPr>
              <w:t>1. 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302675" w14:textId="77777777" w:rsidR="0096796F" w:rsidRPr="00691CB0" w:rsidRDefault="0096796F" w:rsidP="009036D0">
            <w:pPr>
              <w:spacing w:after="0"/>
              <w:jc w:val="center"/>
              <w:rPr>
                <w:rFonts w:ascii="Times New Roman" w:hAnsi="Times New Roman"/>
                <w:sz w:val="24"/>
              </w:rPr>
            </w:pPr>
            <w:r w:rsidRPr="00691CB0">
              <w:rPr>
                <w:rFonts w:ascii="Times New Roman" w:hAnsi="Times New Roman"/>
                <w:sz w:val="24"/>
              </w:rPr>
              <w:t>25.533.150,00 kn</w:t>
            </w:r>
          </w:p>
        </w:tc>
      </w:tr>
      <w:tr w:rsidR="0096796F" w:rsidRPr="00691CB0" w14:paraId="30E7E53F" w14:textId="77777777" w:rsidTr="009036D0">
        <w:trPr>
          <w:trHeight w:hRule="exact" w:val="524"/>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EA261" w14:textId="77777777" w:rsidR="0096796F" w:rsidRPr="00691CB0" w:rsidRDefault="0096796F" w:rsidP="009036D0">
            <w:pPr>
              <w:spacing w:after="0"/>
              <w:ind w:left="360"/>
              <w:rPr>
                <w:rFonts w:ascii="Times New Roman" w:hAnsi="Times New Roman"/>
                <w:sz w:val="24"/>
              </w:rPr>
            </w:pPr>
            <w:r w:rsidRPr="00691CB0">
              <w:rPr>
                <w:rFonts w:ascii="Times New Roman" w:hAnsi="Times New Roman"/>
                <w:sz w:val="24"/>
              </w:rPr>
              <w:t xml:space="preserve">2. 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84911" w14:textId="77777777" w:rsidR="0096796F" w:rsidRPr="00691CB0" w:rsidRDefault="0096796F" w:rsidP="009036D0">
            <w:pPr>
              <w:spacing w:after="0"/>
              <w:jc w:val="center"/>
              <w:rPr>
                <w:rFonts w:ascii="Times New Roman" w:hAnsi="Times New Roman"/>
                <w:sz w:val="24"/>
              </w:rPr>
            </w:pPr>
            <w:r w:rsidRPr="00691CB0">
              <w:rPr>
                <w:rFonts w:ascii="Times New Roman" w:hAnsi="Times New Roman"/>
                <w:sz w:val="24"/>
              </w:rPr>
              <w:t xml:space="preserve">   4.505.850,00 kn</w:t>
            </w:r>
          </w:p>
        </w:tc>
      </w:tr>
    </w:tbl>
    <w:p w14:paraId="4B527415" w14:textId="77777777" w:rsidR="0096796F" w:rsidRPr="00691CB0" w:rsidRDefault="0096796F" w:rsidP="0096796F">
      <w:pPr>
        <w:spacing w:before="240"/>
        <w:jc w:val="both"/>
        <w:rPr>
          <w:rFonts w:ascii="Times New Roman" w:hAnsi="Times New Roman"/>
          <w:b/>
          <w:sz w:val="24"/>
          <w:szCs w:val="24"/>
        </w:rPr>
      </w:pPr>
      <w:r w:rsidRPr="00691CB0">
        <w:rPr>
          <w:rFonts w:ascii="Times New Roman" w:hAnsi="Times New Roman"/>
          <w:b/>
          <w:sz w:val="24"/>
          <w:szCs w:val="24"/>
        </w:rPr>
        <w:t>Najniža vrijednost potpore, odnosno najniži iznos bespovratnih sredstava koji se može dodijeliti  pojedinom Projektu iznosi 500.000,00 kn.</w:t>
      </w:r>
    </w:p>
    <w:p w14:paraId="353C2D6F" w14:textId="77777777" w:rsidR="0096796F" w:rsidRPr="00691CB0" w:rsidRDefault="0096796F" w:rsidP="0096796F">
      <w:pPr>
        <w:jc w:val="both"/>
        <w:rPr>
          <w:rFonts w:ascii="Times New Roman" w:hAnsi="Times New Roman"/>
          <w:b/>
          <w:sz w:val="24"/>
          <w:szCs w:val="24"/>
        </w:rPr>
      </w:pPr>
      <w:r w:rsidRPr="00691CB0">
        <w:rPr>
          <w:rFonts w:ascii="Times New Roman" w:hAnsi="Times New Roman"/>
          <w:b/>
          <w:sz w:val="24"/>
          <w:szCs w:val="24"/>
        </w:rPr>
        <w:t xml:space="preserve">Najviša vrijednost potpore, odnosno najviši iznos sredstava koji se može dodijeliti pojedinom Projektu  iznosi 1.500.000,00 kn. </w:t>
      </w:r>
    </w:p>
    <w:p w14:paraId="60A7D310" w14:textId="77777777" w:rsidR="0096796F" w:rsidRPr="00691CB0" w:rsidRDefault="0096796F" w:rsidP="0096796F">
      <w:pPr>
        <w:suppressAutoHyphens w:val="0"/>
        <w:jc w:val="both"/>
        <w:rPr>
          <w:rFonts w:ascii="Times New Roman" w:eastAsia="Times New Roman" w:hAnsi="Times New Roman"/>
          <w:color w:val="auto"/>
          <w:sz w:val="24"/>
          <w:szCs w:val="24"/>
        </w:rPr>
      </w:pPr>
      <w:r w:rsidRPr="00691CB0">
        <w:rPr>
          <w:rFonts w:ascii="Times New Roman" w:eastAsia="Times New Roman" w:hAnsi="Times New Roman"/>
          <w:color w:val="auto"/>
          <w:sz w:val="24"/>
          <w:szCs w:val="24"/>
        </w:rPr>
        <w:t>Projekti se mogu financirati u iznosu do 100% prihvatljivih troškova. Sufinanciranje projekta u sklopu ovog Poziva nije obvezno.</w:t>
      </w:r>
      <w:r w:rsidRPr="00691CB0">
        <w:rPr>
          <w:rFonts w:ascii="Times New Roman" w:eastAsia="Times New Roman" w:hAnsi="Times New Roman"/>
          <w:color w:val="auto"/>
          <w:sz w:val="24"/>
          <w:szCs w:val="24"/>
          <w:vertAlign w:val="superscript"/>
        </w:rPr>
        <w:footnoteReference w:id="5"/>
      </w:r>
    </w:p>
    <w:p w14:paraId="2159018E" w14:textId="77777777" w:rsidR="0096796F" w:rsidRPr="00691CB0" w:rsidRDefault="0096796F" w:rsidP="0096796F">
      <w:pPr>
        <w:spacing w:after="0"/>
        <w:jc w:val="both"/>
        <w:rPr>
          <w:rFonts w:ascii="Times New Roman" w:hAnsi="Times New Roman"/>
          <w:sz w:val="24"/>
          <w:szCs w:val="24"/>
        </w:rPr>
      </w:pPr>
      <w:r w:rsidRPr="00691CB0">
        <w:rPr>
          <w:rFonts w:ascii="Times New Roman" w:hAnsi="Times New Roman"/>
          <w:sz w:val="24"/>
          <w:szCs w:val="24"/>
        </w:rPr>
        <w:t xml:space="preserve">U ovom pozivu na dostavu projektnih prijedloga Ministarstvo znanosti i obrazovanja kao Posredničko tijelo razine 1 osigurava Korisnicima isplatu predujma u iznosu </w:t>
      </w:r>
      <w:r w:rsidRPr="00691CB0">
        <w:rPr>
          <w:rFonts w:ascii="Times New Roman" w:hAnsi="Times New Roman"/>
          <w:b/>
          <w:sz w:val="24"/>
          <w:szCs w:val="24"/>
        </w:rPr>
        <w:t>do 40% ukupne vrijednosti dodijeljenih bespovratnih sredstava</w:t>
      </w:r>
      <w:r w:rsidRPr="00691CB0">
        <w:rPr>
          <w:rFonts w:ascii="Times New Roman" w:hAnsi="Times New Roman"/>
          <w:sz w:val="24"/>
          <w:szCs w:val="24"/>
        </w:rPr>
        <w:t xml:space="preserve"> te će se isti isplatiti u skladu s odredbama Ugovora.</w:t>
      </w:r>
    </w:p>
    <w:p w14:paraId="6E9D57E9" w14:textId="77777777" w:rsidR="0096796F" w:rsidRPr="00691CB0" w:rsidRDefault="0096796F" w:rsidP="0096796F">
      <w:pPr>
        <w:jc w:val="both"/>
        <w:rPr>
          <w:rFonts w:ascii="Times New Roman" w:hAnsi="Times New Roman"/>
          <w:sz w:val="24"/>
          <w:szCs w:val="24"/>
        </w:rPr>
      </w:pPr>
      <w:r w:rsidRPr="00691CB0">
        <w:rPr>
          <w:rFonts w:ascii="Times New Roman" w:hAnsi="Times New Roman"/>
          <w:sz w:val="24"/>
          <w:szCs w:val="24"/>
        </w:rPr>
        <w:t xml:space="preserve">Prijavitelji na Poziv na dostavu projektnih prijedloga ne smiju prijaviti aktivnosti projekta za čiju su provedbu već dobili sredstva iz drugih javnih izvora. </w:t>
      </w:r>
    </w:p>
    <w:p w14:paraId="25426FBF" w14:textId="77777777" w:rsidR="0096796F" w:rsidRPr="00691CB0" w:rsidRDefault="0096796F" w:rsidP="0096796F">
      <w:pPr>
        <w:jc w:val="both"/>
        <w:rPr>
          <w:rFonts w:ascii="Times New Roman" w:hAnsi="Times New Roman"/>
          <w:sz w:val="24"/>
          <w:szCs w:val="24"/>
        </w:rPr>
      </w:pPr>
      <w:r w:rsidRPr="00691CB0">
        <w:rPr>
          <w:rFonts w:ascii="Times New Roman" w:hAnsi="Times New Roman"/>
          <w:bCs/>
          <w:sz w:val="24"/>
          <w:szCs w:val="24"/>
        </w:rPr>
        <w:t>Bespovratna sredstva koja se isplaćuju po ovom Pozivu ne smatraju se državnom potporom.</w:t>
      </w:r>
      <w:r w:rsidRPr="00691CB0">
        <w:rPr>
          <w:rFonts w:ascii="Times New Roman" w:hAnsi="Times New Roman"/>
          <w:sz w:val="24"/>
          <w:szCs w:val="24"/>
        </w:rPr>
        <w:t xml:space="preserve"> </w:t>
      </w:r>
    </w:p>
    <w:p w14:paraId="00C5ADA9" w14:textId="77777777" w:rsidR="0096796F" w:rsidRPr="00691CB0" w:rsidRDefault="0096796F" w:rsidP="0096796F">
      <w:pPr>
        <w:pStyle w:val="ESFUputenaslovi"/>
        <w:rPr>
          <w:rFonts w:ascii="Times New Roman" w:hAnsi="Times New Roman" w:cs="Times New Roman"/>
        </w:rPr>
      </w:pPr>
      <w:bookmarkStart w:id="21" w:name="_Toc451275687"/>
      <w:bookmarkStart w:id="22" w:name="_Toc451275780"/>
      <w:bookmarkStart w:id="23" w:name="_Toc451275807"/>
      <w:bookmarkStart w:id="24" w:name="_Toc474853330"/>
      <w:bookmarkStart w:id="25" w:name="_Toc474854050"/>
      <w:r w:rsidRPr="00691CB0">
        <w:rPr>
          <w:rFonts w:ascii="Times New Roman" w:hAnsi="Times New Roman" w:cs="Times New Roman"/>
        </w:rPr>
        <w:lastRenderedPageBreak/>
        <w:t>UVJETI ZA PRIJAVITELJE</w:t>
      </w:r>
      <w:bookmarkEnd w:id="21"/>
      <w:bookmarkEnd w:id="22"/>
      <w:bookmarkEnd w:id="23"/>
      <w:bookmarkEnd w:id="24"/>
      <w:bookmarkEnd w:id="25"/>
      <w:r w:rsidRPr="00691CB0">
        <w:rPr>
          <w:rFonts w:ascii="Times New Roman" w:hAnsi="Times New Roman" w:cs="Times New Roman"/>
        </w:rPr>
        <w:t xml:space="preserve"> </w:t>
      </w:r>
    </w:p>
    <w:p w14:paraId="3AA3D382" w14:textId="77777777" w:rsidR="0096796F" w:rsidRPr="00691CB0" w:rsidRDefault="0096796F" w:rsidP="0096796F">
      <w:pPr>
        <w:pStyle w:val="ESFuputepodnaslov0"/>
        <w:rPr>
          <w:noProof w:val="0"/>
          <w:lang w:val="hr-HR"/>
        </w:rPr>
      </w:pPr>
      <w:bookmarkStart w:id="26" w:name="_Toc474853331"/>
      <w:bookmarkStart w:id="27" w:name="_Toc474854051"/>
      <w:r w:rsidRPr="00691CB0">
        <w:rPr>
          <w:noProof w:val="0"/>
          <w:lang w:val="hr-HR"/>
        </w:rPr>
        <w:t>2.1. Prijavitelj i partneri</w:t>
      </w:r>
      <w:bookmarkEnd w:id="26"/>
      <w:bookmarkEnd w:id="27"/>
    </w:p>
    <w:p w14:paraId="39F5F506" w14:textId="77777777" w:rsidR="0096796F" w:rsidRPr="00691CB0" w:rsidRDefault="0096796F" w:rsidP="0096796F">
      <w:pPr>
        <w:spacing w:before="240"/>
        <w:jc w:val="both"/>
        <w:rPr>
          <w:rFonts w:ascii="Times New Roman" w:hAnsi="Times New Roman"/>
          <w:sz w:val="24"/>
          <w:szCs w:val="24"/>
        </w:rPr>
      </w:pPr>
      <w:r w:rsidRPr="00691CB0">
        <w:rPr>
          <w:rFonts w:ascii="Times New Roman" w:hAnsi="Times New Roman"/>
          <w:b/>
          <w:sz w:val="24"/>
          <w:szCs w:val="24"/>
        </w:rPr>
        <w:t>Prihvatljivi prijavitelji</w:t>
      </w:r>
      <w:r w:rsidRPr="00691CB0">
        <w:rPr>
          <w:rFonts w:ascii="Times New Roman" w:hAnsi="Times New Roman"/>
          <w:sz w:val="24"/>
          <w:szCs w:val="24"/>
        </w:rPr>
        <w:t xml:space="preserve"> u okviru ovog Poziva su ustanove registrirane za obavljanje djelatnosti obrazovanja odraslih u Republici Hrvatskoj sukladno Zakonu o obrazovanju odraslih (Narodne novine, 17/07) koje posjeduju rješenje nadležnog Ministarstva kojim se odobrava početak izvođenja programa planiranog u okviru ovog Poziva. Navedeni/e program/e Prijavitelji su do datuma objave</w:t>
      </w:r>
      <w:r w:rsidRPr="00691CB0">
        <w:rPr>
          <w:rStyle w:val="Referencafusnote"/>
          <w:rFonts w:ascii="Times New Roman" w:hAnsi="Times New Roman"/>
          <w:sz w:val="24"/>
          <w:szCs w:val="24"/>
        </w:rPr>
        <w:footnoteReference w:id="6"/>
      </w:r>
      <w:r w:rsidRPr="00691CB0">
        <w:rPr>
          <w:rFonts w:ascii="Times New Roman" w:hAnsi="Times New Roman"/>
          <w:sz w:val="24"/>
          <w:szCs w:val="24"/>
        </w:rPr>
        <w:t xml:space="preserve"> Poziva morali provesti najmanje jedanput.</w:t>
      </w:r>
    </w:p>
    <w:p w14:paraId="2BC5C178" w14:textId="69E52540" w:rsidR="0096796F" w:rsidRPr="00691CB0" w:rsidRDefault="0096796F" w:rsidP="0096796F">
      <w:pPr>
        <w:jc w:val="both"/>
        <w:rPr>
          <w:rFonts w:ascii="Times New Roman" w:hAnsi="Times New Roman"/>
          <w:b/>
          <w:sz w:val="24"/>
          <w:szCs w:val="24"/>
        </w:rPr>
      </w:pPr>
      <w:r w:rsidRPr="00691CB0">
        <w:rPr>
          <w:rFonts w:ascii="Times New Roman" w:hAnsi="Times New Roman"/>
          <w:sz w:val="24"/>
          <w:szCs w:val="24"/>
        </w:rPr>
        <w:t xml:space="preserve">Partnerstvo na projektu </w:t>
      </w:r>
      <w:r w:rsidRPr="00691CB0">
        <w:rPr>
          <w:rFonts w:ascii="Times New Roman" w:hAnsi="Times New Roman"/>
          <w:b/>
          <w:sz w:val="24"/>
          <w:szCs w:val="24"/>
        </w:rPr>
        <w:t>nije obavezno</w:t>
      </w:r>
      <w:r w:rsidR="00691CB0" w:rsidRPr="00691CB0">
        <w:rPr>
          <w:rFonts w:ascii="Times New Roman" w:hAnsi="Times New Roman"/>
          <w:b/>
          <w:sz w:val="24"/>
          <w:szCs w:val="24"/>
        </w:rPr>
        <w:t>.</w:t>
      </w:r>
    </w:p>
    <w:p w14:paraId="5C9BEDB6" w14:textId="77777777" w:rsidR="0096796F" w:rsidRPr="00691CB0" w:rsidRDefault="0096796F" w:rsidP="0096796F">
      <w:pPr>
        <w:spacing w:after="0"/>
        <w:jc w:val="both"/>
        <w:rPr>
          <w:rFonts w:ascii="Times New Roman" w:hAnsi="Times New Roman"/>
          <w:sz w:val="24"/>
        </w:rPr>
      </w:pPr>
      <w:r w:rsidRPr="00691CB0">
        <w:rPr>
          <w:rFonts w:ascii="Times New Roman" w:hAnsi="Times New Roman"/>
          <w:sz w:val="24"/>
        </w:rPr>
        <w:t xml:space="preserve">Na Poziv na dostavu projektnih prijedloga Prijavitelj se može prijaviti sam ili u projektnom Partnerstvu. </w:t>
      </w:r>
    </w:p>
    <w:p w14:paraId="64FB4624"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b/>
          <w:sz w:val="24"/>
          <w:szCs w:val="24"/>
        </w:rPr>
        <w:t>Partneri na projektu mogu biti</w:t>
      </w:r>
      <w:r w:rsidRPr="00691CB0">
        <w:rPr>
          <w:rFonts w:ascii="Times New Roman" w:hAnsi="Times New Roman"/>
          <w:sz w:val="24"/>
          <w:szCs w:val="24"/>
        </w:rPr>
        <w:t xml:space="preserve">: </w:t>
      </w:r>
    </w:p>
    <w:p w14:paraId="16BEC9EB" w14:textId="77777777" w:rsidR="0096796F" w:rsidRPr="00691CB0" w:rsidRDefault="0096796F" w:rsidP="0096796F">
      <w:pPr>
        <w:pStyle w:val="Odlomakpopisa"/>
        <w:numPr>
          <w:ilvl w:val="0"/>
          <w:numId w:val="15"/>
        </w:numPr>
        <w:spacing w:after="0"/>
        <w:jc w:val="both"/>
        <w:rPr>
          <w:rFonts w:ascii="Times New Roman" w:hAnsi="Times New Roman"/>
          <w:sz w:val="24"/>
          <w:szCs w:val="24"/>
        </w:rPr>
      </w:pPr>
      <w:r w:rsidRPr="00691CB0">
        <w:rPr>
          <w:rFonts w:ascii="Times New Roman" w:hAnsi="Times New Roman"/>
          <w:sz w:val="24"/>
          <w:szCs w:val="24"/>
        </w:rPr>
        <w:t>regionalne i lokalne razvojne agencije</w:t>
      </w:r>
    </w:p>
    <w:p w14:paraId="3054F2FF" w14:textId="77777777" w:rsidR="0096796F" w:rsidRPr="00691CB0" w:rsidRDefault="0096796F" w:rsidP="0096796F">
      <w:pPr>
        <w:pStyle w:val="Default"/>
        <w:numPr>
          <w:ilvl w:val="0"/>
          <w:numId w:val="15"/>
        </w:numPr>
        <w:spacing w:after="240" w:line="276" w:lineRule="auto"/>
        <w:rPr>
          <w:rFonts w:ascii="Times New Roman" w:hAnsi="Times New Roman" w:cs="Times New Roman"/>
          <w:color w:val="auto"/>
        </w:rPr>
      </w:pPr>
      <w:r w:rsidRPr="00691CB0">
        <w:rPr>
          <w:rFonts w:ascii="Times New Roman" w:hAnsi="Times New Roman" w:cs="Times New Roman"/>
          <w:bCs/>
          <w:color w:val="auto"/>
        </w:rPr>
        <w:t>pravne osobe</w:t>
      </w:r>
      <w:r w:rsidRPr="00691CB0">
        <w:rPr>
          <w:rFonts w:ascii="Times New Roman" w:hAnsi="Times New Roman" w:cs="Times New Roman"/>
          <w:color w:val="auto"/>
        </w:rPr>
        <w:t xml:space="preserve"> za posredovanje pri zapošljavanju/područni uredi Hrvatskog zavoda za zapošljavanje</w:t>
      </w:r>
    </w:p>
    <w:p w14:paraId="45FAE412" w14:textId="77777777" w:rsidR="0096796F" w:rsidRPr="00691CB0" w:rsidRDefault="0096796F" w:rsidP="0096796F">
      <w:pPr>
        <w:pStyle w:val="ESFuputepodnaslov0"/>
        <w:rPr>
          <w:noProof w:val="0"/>
          <w:lang w:val="hr-HR"/>
        </w:rPr>
      </w:pPr>
      <w:bookmarkStart w:id="28" w:name="_Toc474853332"/>
      <w:bookmarkStart w:id="29" w:name="_Toc474854052"/>
      <w:r w:rsidRPr="00691CB0">
        <w:rPr>
          <w:noProof w:val="0"/>
          <w:lang w:val="hr-HR"/>
        </w:rPr>
        <w:t>2.2. Uvjeti prihvatljivosti Prijavitelja/Partnera</w:t>
      </w:r>
      <w:bookmarkEnd w:id="28"/>
      <w:bookmarkEnd w:id="29"/>
    </w:p>
    <w:p w14:paraId="450C72A9" w14:textId="77777777" w:rsidR="0096796F" w:rsidRPr="00691CB0" w:rsidRDefault="0096796F" w:rsidP="0096796F">
      <w:pPr>
        <w:pStyle w:val="ESFUputepodnaslov"/>
        <w:rPr>
          <w:rFonts w:ascii="Times New Roman" w:hAnsi="Times New Roman" w:cs="Times New Roman"/>
          <w:b/>
        </w:rPr>
      </w:pPr>
      <w:bookmarkStart w:id="30" w:name="_Toc474853333"/>
      <w:bookmarkStart w:id="31" w:name="_Toc474854053"/>
      <w:r w:rsidRPr="00691CB0">
        <w:rPr>
          <w:rFonts w:ascii="Times New Roman" w:hAnsi="Times New Roman" w:cs="Times New Roman"/>
          <w:b/>
        </w:rPr>
        <w:t>2.2.1. Prihvatljivi Prijavitelji/Partneri</w:t>
      </w:r>
      <w:bookmarkEnd w:id="30"/>
      <w:bookmarkEnd w:id="31"/>
    </w:p>
    <w:p w14:paraId="09979B5C" w14:textId="77777777" w:rsidR="0096796F" w:rsidRPr="00691CB0" w:rsidRDefault="0096796F" w:rsidP="0096796F">
      <w:pPr>
        <w:jc w:val="both"/>
        <w:rPr>
          <w:rFonts w:ascii="Times New Roman" w:hAnsi="Times New Roman"/>
          <w:sz w:val="24"/>
        </w:rPr>
      </w:pPr>
      <w:r w:rsidRPr="00691CB0">
        <w:rPr>
          <w:rFonts w:ascii="Times New Roman" w:hAnsi="Times New Roman"/>
          <w:sz w:val="24"/>
        </w:rPr>
        <w:t xml:space="preserve">Prijavitelj/partner mora ispunjavati sljedeće uvjete:  </w:t>
      </w:r>
    </w:p>
    <w:p w14:paraId="182FC35C" w14:textId="77777777" w:rsidR="0096796F" w:rsidRPr="00691CB0" w:rsidRDefault="0096796F" w:rsidP="0096796F">
      <w:pPr>
        <w:pStyle w:val="Odlomakpopisa"/>
        <w:numPr>
          <w:ilvl w:val="0"/>
          <w:numId w:val="67"/>
        </w:numPr>
        <w:jc w:val="both"/>
        <w:rPr>
          <w:rFonts w:ascii="Times New Roman" w:hAnsi="Times New Roman"/>
          <w:sz w:val="24"/>
        </w:rPr>
      </w:pPr>
      <w:r w:rsidRPr="00691CB0">
        <w:rPr>
          <w:rFonts w:ascii="Times New Roman" w:hAnsi="Times New Roman"/>
          <w:sz w:val="24"/>
        </w:rPr>
        <w:t xml:space="preserve">biti  pravna osoba registrirana za obavljanje djelatnosti u Republici Hrvatskoj </w:t>
      </w:r>
    </w:p>
    <w:p w14:paraId="7B6656F7" w14:textId="77777777" w:rsidR="0096796F" w:rsidRPr="00691CB0" w:rsidRDefault="0096796F" w:rsidP="0096796F">
      <w:pPr>
        <w:pStyle w:val="Odlomakpopisa"/>
        <w:numPr>
          <w:ilvl w:val="0"/>
          <w:numId w:val="67"/>
        </w:numPr>
        <w:spacing w:after="0"/>
        <w:jc w:val="both"/>
        <w:rPr>
          <w:rFonts w:ascii="Times New Roman" w:hAnsi="Times New Roman"/>
          <w:sz w:val="24"/>
        </w:rPr>
      </w:pPr>
      <w:r w:rsidRPr="00691CB0">
        <w:rPr>
          <w:rFonts w:ascii="Times New Roman" w:hAnsi="Times New Roman"/>
          <w:sz w:val="24"/>
        </w:rPr>
        <w:t>ima dostatne financijske, stručne, iskustvene i provedbene kapacitete za provedbu projekta samostalno i/ ili u suradnji s Partnerima;</w:t>
      </w:r>
    </w:p>
    <w:p w14:paraId="20234AED" w14:textId="77777777" w:rsidR="0096796F" w:rsidRPr="00691CB0" w:rsidRDefault="0096796F" w:rsidP="0096796F">
      <w:pPr>
        <w:pStyle w:val="Odlomakpopisa"/>
        <w:numPr>
          <w:ilvl w:val="0"/>
          <w:numId w:val="67"/>
        </w:numPr>
        <w:spacing w:after="0"/>
        <w:jc w:val="both"/>
        <w:rPr>
          <w:rFonts w:ascii="Times New Roman" w:hAnsi="Times New Roman"/>
          <w:sz w:val="24"/>
        </w:rPr>
      </w:pPr>
      <w:r w:rsidRPr="00691CB0">
        <w:rPr>
          <w:rFonts w:ascii="Times New Roman" w:hAnsi="Times New Roman"/>
          <w:sz w:val="24"/>
        </w:rPr>
        <w:t>imati plaćene sve poreze i druga obvezna davanja u skladu s nacionalnim zakonodavstvom dospjele za plaćanje do uključujući zadnjeg dana u mjesecu prije prijave projektnog prijedloga na natječaj;</w:t>
      </w:r>
    </w:p>
    <w:p w14:paraId="04FE300E" w14:textId="77777777" w:rsidR="0096796F" w:rsidRPr="00691CB0" w:rsidRDefault="0096796F" w:rsidP="0096796F">
      <w:pPr>
        <w:pStyle w:val="Odlomakpopisa"/>
        <w:numPr>
          <w:ilvl w:val="0"/>
          <w:numId w:val="67"/>
        </w:numPr>
        <w:spacing w:after="0"/>
        <w:jc w:val="both"/>
        <w:rPr>
          <w:rFonts w:ascii="Times New Roman" w:hAnsi="Times New Roman"/>
          <w:sz w:val="24"/>
        </w:rPr>
      </w:pPr>
      <w:r w:rsidRPr="00691CB0">
        <w:rPr>
          <w:rFonts w:ascii="Times New Roman" w:hAnsi="Times New Roman"/>
          <w:sz w:val="24"/>
        </w:rPr>
        <w:t xml:space="preserve">nije u postupku prestanka rada; </w:t>
      </w:r>
    </w:p>
    <w:p w14:paraId="26864747" w14:textId="77777777" w:rsidR="0096796F" w:rsidRPr="00691CB0" w:rsidRDefault="0096796F" w:rsidP="0096796F">
      <w:pPr>
        <w:pStyle w:val="Odlomakpopisa"/>
        <w:numPr>
          <w:ilvl w:val="0"/>
          <w:numId w:val="67"/>
        </w:numPr>
        <w:spacing w:after="0"/>
        <w:jc w:val="both"/>
        <w:rPr>
          <w:rFonts w:ascii="Times New Roman" w:hAnsi="Times New Roman"/>
          <w:sz w:val="24"/>
          <w:szCs w:val="24"/>
        </w:rPr>
      </w:pPr>
      <w:r w:rsidRPr="00691CB0">
        <w:rPr>
          <w:rFonts w:ascii="Times New Roman" w:hAnsi="Times New Roman"/>
          <w:sz w:val="24"/>
        </w:rPr>
        <w:t xml:space="preserve">nije u postupku </w:t>
      </w:r>
      <w:proofErr w:type="spellStart"/>
      <w:r w:rsidRPr="00691CB0">
        <w:rPr>
          <w:rFonts w:ascii="Times New Roman" w:hAnsi="Times New Roman"/>
          <w:sz w:val="24"/>
        </w:rPr>
        <w:t>predstečajne</w:t>
      </w:r>
      <w:proofErr w:type="spellEnd"/>
      <w:r w:rsidRPr="00691CB0">
        <w:rPr>
          <w:rFonts w:ascii="Times New Roman" w:hAnsi="Times New Roman"/>
          <w:sz w:val="24"/>
        </w:rPr>
        <w:t xml:space="preserve"> nagodbe, stečajnom postupku, postupku prisilne naplate ili u postupku likvidacije</w:t>
      </w:r>
      <w:r w:rsidRPr="00691CB0">
        <w:rPr>
          <w:rFonts w:ascii="Times New Roman" w:hAnsi="Times New Roman"/>
          <w:sz w:val="24"/>
          <w:szCs w:val="24"/>
        </w:rPr>
        <w:t>;</w:t>
      </w:r>
    </w:p>
    <w:p w14:paraId="08693F7F" w14:textId="77777777" w:rsidR="0096796F" w:rsidRPr="00691CB0" w:rsidRDefault="0096796F" w:rsidP="0096796F">
      <w:pPr>
        <w:pStyle w:val="Odlomakpopisa"/>
        <w:numPr>
          <w:ilvl w:val="0"/>
          <w:numId w:val="67"/>
        </w:numPr>
        <w:spacing w:after="0"/>
        <w:jc w:val="both"/>
        <w:rPr>
          <w:rFonts w:ascii="Times New Roman" w:hAnsi="Times New Roman"/>
          <w:sz w:val="24"/>
          <w:szCs w:val="24"/>
        </w:rPr>
      </w:pPr>
      <w:r w:rsidRPr="00691CB0">
        <w:rPr>
          <w:rFonts w:ascii="Times New Roman" w:hAnsi="Times New Roman"/>
          <w:sz w:val="24"/>
          <w:szCs w:val="24"/>
        </w:rPr>
        <w:t>nije prekršio odredbe o namjenskom korištenju sredstava iz Europskog socijalnog fonda i drugih javnih izvora;</w:t>
      </w:r>
    </w:p>
    <w:p w14:paraId="48B5904D" w14:textId="77777777" w:rsidR="0096796F" w:rsidRPr="00691CB0" w:rsidRDefault="0096796F" w:rsidP="0096796F">
      <w:pPr>
        <w:pStyle w:val="Odlomakpopisa"/>
        <w:numPr>
          <w:ilvl w:val="0"/>
          <w:numId w:val="67"/>
        </w:numPr>
        <w:spacing w:after="0"/>
        <w:jc w:val="both"/>
        <w:rPr>
          <w:rFonts w:ascii="Times New Roman" w:hAnsi="Times New Roman"/>
          <w:sz w:val="24"/>
          <w:szCs w:val="24"/>
        </w:rPr>
      </w:pPr>
      <w:r w:rsidRPr="00691CB0">
        <w:rPr>
          <w:rFonts w:ascii="Times New Roman" w:hAnsi="Times New Roman"/>
          <w:sz w:val="24"/>
          <w:szCs w:val="24"/>
        </w:rPr>
        <w:t>ima rješenje nadležnog ministarstva i dokaz o izvođenju programa (uvjeti iz točke 2.1. koji se odnose samo na prihvatljive prijavitelje).</w:t>
      </w:r>
    </w:p>
    <w:p w14:paraId="786DB768"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rPr>
        <w:lastRenderedPageBreak/>
        <w:t>Partneri aktivno sudjeluju u provedbi projekta, a troškovi koje pritom ostvaruju prihvatljivi su u istoj mjeri kao i troškovi koje ostvaruje prijavitelj.</w:t>
      </w:r>
    </w:p>
    <w:p w14:paraId="2421FE07" w14:textId="77777777" w:rsidR="0096796F" w:rsidRPr="00691CB0" w:rsidRDefault="0096796F" w:rsidP="00691CB0">
      <w:pPr>
        <w:pStyle w:val="ESFUputepodnaslov"/>
        <w:spacing w:after="0"/>
        <w:jc w:val="both"/>
        <w:rPr>
          <w:rFonts w:ascii="Times New Roman" w:hAnsi="Times New Roman" w:cs="Times New Roman"/>
          <w:b/>
        </w:rPr>
      </w:pPr>
      <w:bookmarkStart w:id="32" w:name="_Toc451275691"/>
      <w:bookmarkStart w:id="33" w:name="_Toc451275784"/>
      <w:bookmarkStart w:id="34" w:name="_Toc451275811"/>
      <w:bookmarkStart w:id="35" w:name="_Toc474853334"/>
      <w:bookmarkStart w:id="36" w:name="_Toc474854054"/>
      <w:r w:rsidRPr="00691CB0">
        <w:rPr>
          <w:rFonts w:ascii="Times New Roman" w:hAnsi="Times New Roman" w:cs="Times New Roman"/>
          <w:b/>
        </w:rPr>
        <w:t>2.2.2.  Kriteriji za isključenje Prijavitelja i ako je primjenjivo Partnera</w:t>
      </w:r>
      <w:bookmarkEnd w:id="32"/>
      <w:bookmarkEnd w:id="33"/>
      <w:bookmarkEnd w:id="34"/>
      <w:bookmarkEnd w:id="35"/>
      <w:bookmarkEnd w:id="36"/>
    </w:p>
    <w:p w14:paraId="471B2617"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rPr>
        <w:t xml:space="preserve">Prijavitelj i partner(i) </w:t>
      </w:r>
      <w:r w:rsidRPr="00691CB0">
        <w:rPr>
          <w:rFonts w:ascii="Times New Roman" w:hAnsi="Times New Roman"/>
          <w:b/>
          <w:sz w:val="24"/>
        </w:rPr>
        <w:t>nisu prihvatljivi</w:t>
      </w:r>
      <w:r w:rsidRPr="00691CB0">
        <w:rPr>
          <w:rFonts w:ascii="Times New Roman" w:hAnsi="Times New Roman"/>
          <w:sz w:val="24"/>
        </w:rPr>
        <w:t xml:space="preserve"> za sudjelovanje u pozivu na dostavu projektnih prijedloga te s Prijaviteljem neće biti sklopljen Ugovor o dodjeli bespovratnih sredstava u sljedećim slučajevima: </w:t>
      </w:r>
    </w:p>
    <w:p w14:paraId="77910822" w14:textId="2B8CB607" w:rsidR="0096796F" w:rsidRPr="00691CB0" w:rsidRDefault="006E2589" w:rsidP="0096796F">
      <w:pPr>
        <w:pStyle w:val="Odlomakpopisa"/>
        <w:numPr>
          <w:ilvl w:val="0"/>
          <w:numId w:val="19"/>
        </w:numPr>
        <w:spacing w:after="0"/>
        <w:jc w:val="both"/>
        <w:rPr>
          <w:rFonts w:ascii="Times New Roman" w:hAnsi="Times New Roman"/>
          <w:sz w:val="24"/>
        </w:rPr>
      </w:pPr>
      <w:r>
        <w:rPr>
          <w:rFonts w:ascii="Times New Roman" w:hAnsi="Times New Roman"/>
          <w:sz w:val="24"/>
        </w:rPr>
        <w:t xml:space="preserve">ako je </w:t>
      </w:r>
      <w:r w:rsidR="0096796F" w:rsidRPr="00691CB0">
        <w:rPr>
          <w:rFonts w:ascii="Times New Roman" w:hAnsi="Times New Roman"/>
          <w:sz w:val="24"/>
        </w:rPr>
        <w:t>prijavitelj</w:t>
      </w:r>
      <w:r>
        <w:rPr>
          <w:rFonts w:ascii="Times New Roman" w:hAnsi="Times New Roman"/>
          <w:sz w:val="24"/>
        </w:rPr>
        <w:t xml:space="preserve"> </w:t>
      </w:r>
      <w:r w:rsidR="0096796F" w:rsidRPr="00691CB0">
        <w:rPr>
          <w:rFonts w:ascii="Times New Roman" w:hAnsi="Times New Roman"/>
          <w:sz w:val="24"/>
        </w:rPr>
        <w:t xml:space="preserve">/partner ili osoba ovlaštena po zakonu za zastupanje prijavitelja/partnera pravomoćno osuđena za bilo koje od sljedećih kaznenih djela: </w:t>
      </w:r>
    </w:p>
    <w:p w14:paraId="11F20102" w14:textId="77777777" w:rsidR="0096796F" w:rsidRPr="00691CB0" w:rsidRDefault="0096796F" w:rsidP="0096796F">
      <w:pPr>
        <w:pStyle w:val="Odlomakpopisa"/>
        <w:numPr>
          <w:ilvl w:val="1"/>
          <w:numId w:val="17"/>
        </w:numPr>
        <w:spacing w:after="0"/>
        <w:jc w:val="both"/>
        <w:rPr>
          <w:rFonts w:ascii="Times New Roman" w:hAnsi="Times New Roman"/>
          <w:sz w:val="24"/>
        </w:rPr>
      </w:pPr>
      <w:r w:rsidRPr="00691CB0">
        <w:rPr>
          <w:rFonts w:ascii="Times New Roman" w:hAnsi="Times New Roman"/>
          <w:sz w:val="24"/>
        </w:rPr>
        <w:t>prijevara, davanje i primanje mita, zloporaba u postupku javne nabave, utaja poreza ili carine, subvencijska prijevara, pranje novca, zloporaba položaja i ovlasti, nezakonito pogodovanje,</w:t>
      </w:r>
    </w:p>
    <w:p w14:paraId="0C1D588F" w14:textId="77777777" w:rsidR="0096796F" w:rsidRPr="00691CB0" w:rsidRDefault="0096796F" w:rsidP="0096796F">
      <w:pPr>
        <w:pStyle w:val="Odlomakpopisa"/>
        <w:numPr>
          <w:ilvl w:val="1"/>
          <w:numId w:val="17"/>
        </w:numPr>
        <w:spacing w:after="0"/>
        <w:jc w:val="both"/>
        <w:rPr>
          <w:rStyle w:val="Sidrofusnote"/>
          <w:rFonts w:ascii="Times New Roman" w:hAnsi="Times New Roman"/>
          <w:sz w:val="24"/>
        </w:rPr>
      </w:pPr>
      <w:r w:rsidRPr="00691CB0">
        <w:rPr>
          <w:rFonts w:ascii="Times New Roman" w:hAnsi="Times New Roman"/>
          <w:sz w:val="24"/>
        </w:rPr>
        <w:t>udruživanje za počinjenje kaznenih djela, zloporaba obavljanja dužnosti državne vlasti, protuzakonito posredovanje,</w:t>
      </w:r>
      <w:r w:rsidRPr="00691CB0">
        <w:rPr>
          <w:rStyle w:val="Sidrofusnote"/>
          <w:rFonts w:ascii="Times New Roman" w:hAnsi="Times New Roman"/>
          <w:sz w:val="24"/>
        </w:rPr>
        <w:footnoteReference w:id="7"/>
      </w:r>
    </w:p>
    <w:p w14:paraId="5CDB2D94" w14:textId="77777777" w:rsidR="0096796F" w:rsidRPr="00691CB0" w:rsidRDefault="0096796F" w:rsidP="0096796F">
      <w:pPr>
        <w:pStyle w:val="Odlomakpopisa"/>
        <w:numPr>
          <w:ilvl w:val="0"/>
          <w:numId w:val="18"/>
        </w:numPr>
        <w:spacing w:after="0"/>
        <w:jc w:val="both"/>
        <w:rPr>
          <w:rFonts w:ascii="Times New Roman" w:hAnsi="Times New Roman"/>
          <w:sz w:val="24"/>
        </w:rPr>
      </w:pPr>
      <w:r w:rsidRPr="00691CB0">
        <w:rPr>
          <w:rFonts w:ascii="Times New Roman" w:hAnsi="Times New Roman"/>
          <w:sz w:val="24"/>
        </w:rPr>
        <w:t>ako je dostavio lažne podatke pri predočavanju dokaza sukladno gore navedenim točkama;</w:t>
      </w:r>
    </w:p>
    <w:p w14:paraId="5F70797B" w14:textId="77777777" w:rsidR="0096796F" w:rsidRPr="00691CB0" w:rsidRDefault="0096796F" w:rsidP="0096796F">
      <w:pPr>
        <w:pStyle w:val="Odlomakpopisa"/>
        <w:numPr>
          <w:ilvl w:val="0"/>
          <w:numId w:val="18"/>
        </w:numPr>
        <w:spacing w:after="0"/>
        <w:jc w:val="both"/>
        <w:rPr>
          <w:rFonts w:ascii="Times New Roman" w:hAnsi="Times New Roman"/>
          <w:sz w:val="24"/>
        </w:rPr>
      </w:pPr>
      <w:r w:rsidRPr="00691CB0">
        <w:rPr>
          <w:rFonts w:ascii="Times New Roman" w:hAnsi="Times New Roman"/>
          <w:sz w:val="24"/>
        </w:rPr>
        <w:t xml:space="preserve">ako je u </w:t>
      </w:r>
      <w:r w:rsidRPr="00691CB0">
        <w:rPr>
          <w:rFonts w:ascii="Times New Roman" w:hAnsi="Times New Roman"/>
          <w:sz w:val="24"/>
          <w:szCs w:val="24"/>
        </w:rPr>
        <w:t>sukobu interesa u predmetnom postupku dodjele bespovratnih sredstava</w:t>
      </w:r>
      <w:r w:rsidRPr="00691CB0">
        <w:rPr>
          <w:rStyle w:val="Sidrofusnote"/>
          <w:rFonts w:ascii="Times New Roman" w:hAnsi="Times New Roman"/>
          <w:sz w:val="24"/>
          <w:szCs w:val="24"/>
        </w:rPr>
        <w:t xml:space="preserve"> </w:t>
      </w:r>
      <w:r w:rsidRPr="00691CB0">
        <w:rPr>
          <w:rStyle w:val="Sidrofusnote"/>
          <w:rFonts w:ascii="Times New Roman" w:hAnsi="Times New Roman"/>
          <w:sz w:val="24"/>
          <w:szCs w:val="24"/>
        </w:rPr>
        <w:footnoteReference w:id="8"/>
      </w:r>
      <w:r w:rsidRPr="00691CB0">
        <w:rPr>
          <w:rFonts w:ascii="Times New Roman" w:hAnsi="Times New Roman"/>
          <w:sz w:val="24"/>
          <w:szCs w:val="24"/>
        </w:rPr>
        <w:t>;</w:t>
      </w:r>
      <w:r w:rsidRPr="00691CB0">
        <w:rPr>
          <w:rFonts w:ascii="Times New Roman" w:hAnsi="Times New Roman"/>
          <w:sz w:val="24"/>
        </w:rPr>
        <w:t xml:space="preserve"> </w:t>
      </w:r>
    </w:p>
    <w:p w14:paraId="78F1410B" w14:textId="77777777" w:rsidR="0096796F" w:rsidRPr="00691CB0" w:rsidRDefault="0096796F" w:rsidP="0096796F">
      <w:pPr>
        <w:pStyle w:val="Odlomakpopisa"/>
        <w:numPr>
          <w:ilvl w:val="0"/>
          <w:numId w:val="18"/>
        </w:numPr>
        <w:spacing w:after="0"/>
        <w:jc w:val="both"/>
        <w:rPr>
          <w:rFonts w:ascii="Times New Roman" w:hAnsi="Times New Roman"/>
          <w:sz w:val="24"/>
        </w:rPr>
      </w:pPr>
      <w:r w:rsidRPr="00691CB0">
        <w:rPr>
          <w:rFonts w:ascii="Times New Roman" w:hAnsi="Times New Roman"/>
          <w:sz w:val="24"/>
        </w:rPr>
        <w:t>ako je kriv za pružanje lažnih informacija tijelima nadležnima za upravljanje fondovima Europske unije u Republici Hrvatskoj;</w:t>
      </w:r>
    </w:p>
    <w:p w14:paraId="5A592946" w14:textId="77777777" w:rsidR="0096796F" w:rsidRPr="00691CB0" w:rsidRDefault="0096796F" w:rsidP="0096796F">
      <w:pPr>
        <w:pStyle w:val="Odlomakpopisa"/>
        <w:numPr>
          <w:ilvl w:val="0"/>
          <w:numId w:val="18"/>
        </w:numPr>
        <w:spacing w:after="0"/>
        <w:jc w:val="both"/>
        <w:rPr>
          <w:rFonts w:ascii="Times New Roman" w:hAnsi="Times New Roman"/>
          <w:sz w:val="24"/>
        </w:rPr>
      </w:pPr>
      <w:r w:rsidRPr="00691CB0">
        <w:rPr>
          <w:rFonts w:ascii="Times New Roman" w:hAnsi="Times New Roman"/>
          <w:sz w:val="24"/>
        </w:rPr>
        <w:t>ako je pokušao pribaviti povjerljive informacije ili utjecati na Odbor za odabir projekata ili tijela nadležna za upravljanje fondovima Europske unije u Republici Hrvatskoj tijekom ovog ili prijašnjih poziva na dostavu projektnih prijedloga.</w:t>
      </w:r>
    </w:p>
    <w:p w14:paraId="29913A06" w14:textId="77777777" w:rsidR="0096796F" w:rsidRPr="00691CB0" w:rsidRDefault="0096796F" w:rsidP="0096796F">
      <w:pPr>
        <w:pStyle w:val="Odlomakpopisa"/>
        <w:spacing w:after="0"/>
        <w:ind w:left="709"/>
        <w:jc w:val="both"/>
        <w:rPr>
          <w:rFonts w:ascii="Times New Roman" w:hAnsi="Times New Roman"/>
          <w:sz w:val="24"/>
        </w:rPr>
      </w:pPr>
    </w:p>
    <w:p w14:paraId="436BB89E" w14:textId="77777777" w:rsidR="0096796F" w:rsidRPr="00691CB0" w:rsidRDefault="0096796F" w:rsidP="0096796F">
      <w:pPr>
        <w:pStyle w:val="Odlomakpopisa"/>
        <w:numPr>
          <w:ilvl w:val="0"/>
          <w:numId w:val="60"/>
        </w:numPr>
        <w:spacing w:after="0"/>
        <w:jc w:val="both"/>
        <w:rPr>
          <w:rFonts w:ascii="Times New Roman" w:hAnsi="Times New Roman"/>
          <w:sz w:val="24"/>
          <w:szCs w:val="24"/>
        </w:rPr>
      </w:pPr>
      <w:r w:rsidRPr="00691CB0">
        <w:rPr>
          <w:rFonts w:ascii="Times New Roman" w:hAnsi="Times New Roman"/>
          <w:sz w:val="24"/>
        </w:rPr>
        <w:t xml:space="preserve">Za potrebe utvrđivanja okolnosti navedenih u dijelu 2.2.1 točkama 1-2, 4-6., dijelu 2.2.2. točkama a-e prijavitelj i partner(i) uz prijavu prilažu </w:t>
      </w:r>
      <w:r w:rsidRPr="00691CB0">
        <w:rPr>
          <w:rFonts w:ascii="Times New Roman" w:hAnsi="Times New Roman"/>
          <w:i/>
          <w:sz w:val="24"/>
        </w:rPr>
        <w:t xml:space="preserve">Izjavu prijavitelja o istinitosti podataka, izbjegavanju dvostrukog financiranja i ispunjavanju preduvjeta za sudjelovanje u postupku dodjele bespovratnih sredstava (obrazac 1.) </w:t>
      </w:r>
      <w:r w:rsidRPr="00691CB0">
        <w:rPr>
          <w:rFonts w:ascii="Times New Roman" w:hAnsi="Times New Roman"/>
          <w:sz w:val="24"/>
        </w:rPr>
        <w:t xml:space="preserve">i </w:t>
      </w:r>
      <w:r w:rsidRPr="00691CB0">
        <w:rPr>
          <w:rFonts w:ascii="Times New Roman" w:hAnsi="Times New Roman"/>
          <w:i/>
          <w:sz w:val="24"/>
        </w:rPr>
        <w:t xml:space="preserve">Izjavu  partnera o istinitosti podataka, izbjegavanju dvostrukog financiranja i ispunjavanju preduvjeta za sudjelovanje u postupku dodjele bespovratnih sredstava i Izjava o partnerstvu </w:t>
      </w:r>
      <w:r w:rsidRPr="00691CB0">
        <w:rPr>
          <w:rFonts w:ascii="Times New Roman" w:hAnsi="Times New Roman"/>
          <w:sz w:val="24"/>
        </w:rPr>
        <w:t>(</w:t>
      </w:r>
      <w:r w:rsidRPr="00691CB0">
        <w:rPr>
          <w:rFonts w:ascii="Times New Roman" w:hAnsi="Times New Roman"/>
          <w:i/>
          <w:sz w:val="24"/>
        </w:rPr>
        <w:t>obrazac 2.</w:t>
      </w:r>
      <w:r w:rsidRPr="00691CB0">
        <w:rPr>
          <w:rFonts w:ascii="Times New Roman" w:hAnsi="Times New Roman"/>
          <w:sz w:val="24"/>
        </w:rPr>
        <w:t xml:space="preserve">). Izjavu potpisuje osoba po zakonu ovlaštena za zastupanje prijavitelja/partnera. </w:t>
      </w:r>
    </w:p>
    <w:p w14:paraId="16966755" w14:textId="0382BB9A" w:rsidR="0096796F" w:rsidRPr="00691CB0" w:rsidRDefault="0096796F" w:rsidP="00FA7735">
      <w:pPr>
        <w:pStyle w:val="Odlomakpopisa"/>
        <w:numPr>
          <w:ilvl w:val="0"/>
          <w:numId w:val="60"/>
        </w:numPr>
        <w:spacing w:after="0"/>
        <w:jc w:val="both"/>
        <w:rPr>
          <w:rFonts w:ascii="Times New Roman" w:hAnsi="Times New Roman"/>
          <w:sz w:val="24"/>
          <w:szCs w:val="24"/>
        </w:rPr>
      </w:pPr>
      <w:r w:rsidRPr="00691CB0">
        <w:rPr>
          <w:rFonts w:ascii="Times New Roman" w:hAnsi="Times New Roman"/>
          <w:sz w:val="24"/>
          <w:szCs w:val="24"/>
        </w:rPr>
        <w:t>Za potrebe utvrđivanja okolnosti točke 3 iz dijela 2.2.1. prijavitelj i partner(i) prilažu potvrdu Porezne uprave</w:t>
      </w:r>
      <w:r w:rsidR="00A02AB4">
        <w:rPr>
          <w:rFonts w:ascii="Times New Roman" w:hAnsi="Times New Roman"/>
          <w:sz w:val="24"/>
          <w:szCs w:val="24"/>
        </w:rPr>
        <w:t xml:space="preserve">, </w:t>
      </w:r>
      <w:r w:rsidR="00EB4DB8">
        <w:rPr>
          <w:rFonts w:ascii="Times New Roman" w:hAnsi="Times New Roman"/>
          <w:sz w:val="24"/>
          <w:szCs w:val="24"/>
        </w:rPr>
        <w:t>ne stariju od 30 dana od datuma predaje projektne prijave na Poziv na dostavu projektnih prijedloga,</w:t>
      </w:r>
      <w:r w:rsidRPr="00691CB0">
        <w:rPr>
          <w:rFonts w:ascii="Times New Roman" w:hAnsi="Times New Roman"/>
          <w:sz w:val="24"/>
          <w:szCs w:val="24"/>
        </w:rPr>
        <w:t xml:space="preserve"> o stanju javnog dugovanja iz koje je vidljivo nepostojanje javnog dugovanja. </w:t>
      </w:r>
    </w:p>
    <w:p w14:paraId="2306EADE" w14:textId="12ABA2E9" w:rsidR="0096796F" w:rsidRPr="00691CB0" w:rsidRDefault="0096796F" w:rsidP="0096796F">
      <w:pPr>
        <w:pStyle w:val="Odlomakpopisa"/>
        <w:numPr>
          <w:ilvl w:val="0"/>
          <w:numId w:val="60"/>
        </w:numPr>
        <w:jc w:val="both"/>
        <w:rPr>
          <w:rFonts w:ascii="Times New Roman" w:hAnsi="Times New Roman"/>
          <w:sz w:val="24"/>
          <w:szCs w:val="24"/>
        </w:rPr>
      </w:pPr>
      <w:r w:rsidRPr="00691CB0">
        <w:rPr>
          <w:rFonts w:ascii="Times New Roman" w:hAnsi="Times New Roman"/>
          <w:sz w:val="24"/>
          <w:szCs w:val="24"/>
        </w:rPr>
        <w:lastRenderedPageBreak/>
        <w:t xml:space="preserve">Za potrebe utvrđivanja uvjeta iz točke 2.1. prijavitelj dostavlja: 1) preslika rješenja nadležnog Ministarstva za program koji se planira izvoditi u okviru ovog Poziva 2) preslika Matične knjige polaznika u programima </w:t>
      </w:r>
      <w:r w:rsidR="00A201CB" w:rsidRPr="00151494">
        <w:rPr>
          <w:rFonts w:ascii="Times New Roman" w:hAnsi="Times New Roman"/>
          <w:sz w:val="24"/>
          <w:szCs w:val="24"/>
          <w:highlight w:val="yellow"/>
        </w:rPr>
        <w:t>obrazovanja odraslih</w:t>
      </w:r>
      <w:r w:rsidRPr="00691CB0">
        <w:rPr>
          <w:rFonts w:ascii="Times New Roman" w:hAnsi="Times New Roman"/>
          <w:sz w:val="24"/>
          <w:szCs w:val="24"/>
        </w:rPr>
        <w:t xml:space="preserve"> iz koje je vidljivo da je program koji će se izvoditi u okviru ovog Poziva prethodno izvođen najmanje jednom 3) popunjen obrazac 3 </w:t>
      </w:r>
      <w:r w:rsidRPr="00691CB0">
        <w:rPr>
          <w:rFonts w:ascii="Times New Roman" w:hAnsi="Times New Roman"/>
          <w:i/>
          <w:sz w:val="24"/>
          <w:szCs w:val="24"/>
        </w:rPr>
        <w:t>''Program/i obrazovanja odraslih koji/e se prijavljuje/u za izvođenje u okviru projekta''</w:t>
      </w:r>
      <w:r w:rsidRPr="00691CB0">
        <w:rPr>
          <w:rFonts w:ascii="Times New Roman" w:hAnsi="Times New Roman"/>
          <w:sz w:val="24"/>
          <w:szCs w:val="24"/>
        </w:rPr>
        <w:t xml:space="preserve">  </w:t>
      </w:r>
      <w:r w:rsidRPr="00691CB0">
        <w:rPr>
          <w:rFonts w:ascii="Times New Roman" w:hAnsi="Times New Roman"/>
          <w:b/>
          <w:i/>
          <w:sz w:val="24"/>
        </w:rPr>
        <w:t>Ukoliko se u fazi Procjene kvalitete utvrdi suprotno u odnosu na popunjeni obrazac, projektni prijedlog će biti isključen iz daljnjeg postupka predmetne dodjele bespovratnih sredstava.</w:t>
      </w:r>
    </w:p>
    <w:p w14:paraId="5B6D08F5" w14:textId="77777777" w:rsidR="0096796F" w:rsidRPr="00691CB0" w:rsidRDefault="0096796F" w:rsidP="00691CB0">
      <w:pPr>
        <w:pStyle w:val="ESFUputepodnaslov"/>
        <w:jc w:val="both"/>
        <w:rPr>
          <w:rFonts w:ascii="Times New Roman" w:hAnsi="Times New Roman" w:cs="Times New Roman"/>
          <w:b/>
        </w:rPr>
      </w:pPr>
      <w:bookmarkStart w:id="37" w:name="_Toc451275692"/>
      <w:bookmarkStart w:id="38" w:name="_Toc451275785"/>
      <w:bookmarkStart w:id="39" w:name="_Toc451275812"/>
      <w:bookmarkStart w:id="40" w:name="_Toc474853335"/>
      <w:bookmarkStart w:id="41" w:name="_Toc474854055"/>
      <w:r w:rsidRPr="00691CB0">
        <w:rPr>
          <w:rFonts w:ascii="Times New Roman" w:hAnsi="Times New Roman" w:cs="Times New Roman"/>
          <w:b/>
        </w:rPr>
        <w:t>2.3. Broj projektnih prijedloga po Prijavitelju</w:t>
      </w:r>
      <w:bookmarkEnd w:id="37"/>
      <w:bookmarkEnd w:id="38"/>
      <w:bookmarkEnd w:id="39"/>
      <w:bookmarkEnd w:id="40"/>
      <w:bookmarkEnd w:id="41"/>
    </w:p>
    <w:p w14:paraId="00FD95B2" w14:textId="6A9CE4E2" w:rsidR="0096796F" w:rsidRPr="00691CB0" w:rsidRDefault="0096796F" w:rsidP="0096796F">
      <w:pPr>
        <w:spacing w:before="240"/>
        <w:rPr>
          <w:rFonts w:ascii="Times New Roman" w:hAnsi="Times New Roman"/>
          <w:sz w:val="24"/>
          <w:szCs w:val="24"/>
        </w:rPr>
      </w:pPr>
      <w:r w:rsidRPr="00691CB0">
        <w:rPr>
          <w:rFonts w:ascii="Times New Roman" w:hAnsi="Times New Roman"/>
          <w:sz w:val="24"/>
          <w:szCs w:val="24"/>
        </w:rPr>
        <w:t xml:space="preserve">Prijavitelj ne </w:t>
      </w:r>
      <w:r w:rsidR="00A201CB">
        <w:rPr>
          <w:rFonts w:ascii="Times New Roman" w:hAnsi="Times New Roman"/>
          <w:sz w:val="24"/>
          <w:szCs w:val="24"/>
        </w:rPr>
        <w:t>m</w:t>
      </w:r>
      <w:r w:rsidRPr="00691CB0">
        <w:rPr>
          <w:rFonts w:ascii="Times New Roman" w:hAnsi="Times New Roman"/>
          <w:sz w:val="24"/>
          <w:szCs w:val="24"/>
        </w:rPr>
        <w:t xml:space="preserve">ože dostaviti više od jedne prijave na ovaj Poziv na dostavu projektnih prijedloga. </w:t>
      </w:r>
    </w:p>
    <w:p w14:paraId="1B64765A" w14:textId="77777777" w:rsidR="0096796F" w:rsidRPr="00691CB0" w:rsidRDefault="0096796F" w:rsidP="0096796F">
      <w:pPr>
        <w:spacing w:before="240"/>
        <w:rPr>
          <w:rFonts w:ascii="Times New Roman" w:hAnsi="Times New Roman"/>
          <w:sz w:val="24"/>
          <w:szCs w:val="24"/>
        </w:rPr>
      </w:pPr>
      <w:r w:rsidRPr="00691CB0">
        <w:rPr>
          <w:rFonts w:ascii="Times New Roman" w:hAnsi="Times New Roman"/>
          <w:sz w:val="24"/>
          <w:szCs w:val="24"/>
        </w:rPr>
        <w:t>Partneri mogu sudjelovati u više od jedne prijave u ovom Pozivu.</w:t>
      </w:r>
    </w:p>
    <w:p w14:paraId="781D265F" w14:textId="77777777" w:rsidR="0096796F" w:rsidRPr="00691CB0" w:rsidRDefault="0096796F" w:rsidP="0096796F">
      <w:pPr>
        <w:pStyle w:val="ESFUputenaslovi"/>
        <w:rPr>
          <w:rFonts w:ascii="Times New Roman" w:hAnsi="Times New Roman" w:cs="Times New Roman"/>
        </w:rPr>
      </w:pPr>
      <w:bookmarkStart w:id="42" w:name="_Toc451275693"/>
      <w:bookmarkStart w:id="43" w:name="_Toc451275786"/>
      <w:bookmarkStart w:id="44" w:name="_Toc451275813"/>
      <w:bookmarkStart w:id="45" w:name="_Toc474853336"/>
      <w:bookmarkStart w:id="46" w:name="_Toc474854056"/>
      <w:r w:rsidRPr="00691CB0">
        <w:rPr>
          <w:rFonts w:ascii="Times New Roman" w:hAnsi="Times New Roman" w:cs="Times New Roman"/>
        </w:rPr>
        <w:lastRenderedPageBreak/>
        <w:t>UVJETI PRIJAVE  PROJEKTNIH PRIJEDLOGA</w:t>
      </w:r>
      <w:bookmarkEnd w:id="42"/>
      <w:bookmarkEnd w:id="43"/>
      <w:bookmarkEnd w:id="44"/>
      <w:bookmarkEnd w:id="45"/>
      <w:bookmarkEnd w:id="46"/>
      <w:r w:rsidRPr="00691CB0">
        <w:rPr>
          <w:rFonts w:ascii="Times New Roman" w:hAnsi="Times New Roman" w:cs="Times New Roman"/>
        </w:rPr>
        <w:tab/>
      </w:r>
    </w:p>
    <w:p w14:paraId="11560163" w14:textId="77777777" w:rsidR="0096796F" w:rsidRPr="00691CB0" w:rsidRDefault="0096796F" w:rsidP="0096796F">
      <w:pPr>
        <w:pStyle w:val="ESFuputepodnaslov0"/>
        <w:rPr>
          <w:noProof w:val="0"/>
          <w:lang w:val="hr-HR"/>
        </w:rPr>
      </w:pPr>
      <w:bookmarkStart w:id="47" w:name="_Toc474853337"/>
      <w:bookmarkStart w:id="48" w:name="_Toc474854057"/>
      <w:r w:rsidRPr="00691CB0">
        <w:rPr>
          <w:noProof w:val="0"/>
          <w:lang w:val="hr-HR"/>
        </w:rPr>
        <w:t>3.1. Lokacija</w:t>
      </w:r>
      <w:bookmarkEnd w:id="47"/>
      <w:bookmarkEnd w:id="48"/>
      <w:r w:rsidRPr="00691CB0">
        <w:rPr>
          <w:noProof w:val="0"/>
          <w:lang w:val="hr-HR"/>
        </w:rPr>
        <w:t xml:space="preserve"> </w:t>
      </w:r>
    </w:p>
    <w:p w14:paraId="2B80005E"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rPr>
        <w:t xml:space="preserve">Projektne aktivnosti se moraju provoditi u Republici Hrvatskoj. </w:t>
      </w:r>
    </w:p>
    <w:p w14:paraId="689AE1F9" w14:textId="77777777" w:rsidR="0096796F" w:rsidRPr="00691CB0" w:rsidRDefault="0096796F" w:rsidP="0096796F">
      <w:pPr>
        <w:pStyle w:val="ESFuputepodnaslov0"/>
        <w:rPr>
          <w:noProof w:val="0"/>
          <w:lang w:val="hr-HR"/>
        </w:rPr>
      </w:pPr>
      <w:bookmarkStart w:id="49" w:name="_Toc474853338"/>
      <w:bookmarkStart w:id="50" w:name="_Toc474854058"/>
      <w:r w:rsidRPr="00691CB0">
        <w:rPr>
          <w:noProof w:val="0"/>
          <w:lang w:val="hr-HR"/>
        </w:rPr>
        <w:t>3.2. Trajanje projekta</w:t>
      </w:r>
      <w:bookmarkEnd w:id="49"/>
      <w:bookmarkEnd w:id="50"/>
    </w:p>
    <w:p w14:paraId="18DC06C5"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Trajanje provedbe projekata je 12-36 mjeseci. </w:t>
      </w:r>
    </w:p>
    <w:p w14:paraId="4BFC69F7" w14:textId="77777777" w:rsidR="0096796F" w:rsidRPr="00691CB0" w:rsidRDefault="0096796F" w:rsidP="0096796F">
      <w:pPr>
        <w:spacing w:before="240"/>
        <w:jc w:val="both"/>
        <w:rPr>
          <w:rFonts w:ascii="Times New Roman" w:hAnsi="Times New Roman"/>
          <w:sz w:val="24"/>
          <w:szCs w:val="24"/>
        </w:rPr>
      </w:pPr>
      <w:r w:rsidRPr="00691CB0">
        <w:rPr>
          <w:rFonts w:ascii="Times New Roman" w:hAnsi="Times New Roman"/>
          <w:sz w:val="24"/>
          <w:szCs w:val="24"/>
        </w:rPr>
        <w:t xml:space="preserve">Razdoblje provedbe projekta </w:t>
      </w:r>
      <w:r w:rsidRPr="00691CB0">
        <w:rPr>
          <w:rFonts w:ascii="Times New Roman" w:hAnsi="Times New Roman"/>
          <w:b/>
          <w:sz w:val="24"/>
          <w:szCs w:val="24"/>
        </w:rPr>
        <w:t>započinje danom sklapanja Ugovora</w:t>
      </w:r>
      <w:r w:rsidRPr="00691CB0">
        <w:rPr>
          <w:rFonts w:ascii="Times New Roman" w:hAnsi="Times New Roman"/>
          <w:sz w:val="24"/>
          <w:szCs w:val="24"/>
        </w:rPr>
        <w:t xml:space="preserve"> o dodjeli bespovratnih sredstava te istječe završetkom obavljanja projektnih aktivnosti. Datum početka i predviđenog završetka projekta bit će jasno definiran u Posebnim uvjetima Ugovora o dodjeli bespovratnih sredstava. Krajnji rok za završetak projektnih aktivnosti je 36  mjeseci od potpisa Ugovora o dodjeli bespovratnih sredstava.</w:t>
      </w:r>
    </w:p>
    <w:p w14:paraId="2D79FDA0" w14:textId="77777777" w:rsidR="0096796F" w:rsidRPr="00691CB0" w:rsidRDefault="0096796F" w:rsidP="0096796F">
      <w:pPr>
        <w:autoSpaceDE w:val="0"/>
        <w:autoSpaceDN w:val="0"/>
        <w:adjustRightInd w:val="0"/>
        <w:spacing w:after="0"/>
        <w:jc w:val="both"/>
        <w:rPr>
          <w:rFonts w:ascii="Times New Roman" w:hAnsi="Times New Roman"/>
          <w:color w:val="000000"/>
          <w:sz w:val="6"/>
          <w:szCs w:val="24"/>
        </w:rPr>
      </w:pPr>
    </w:p>
    <w:p w14:paraId="3C03B53F" w14:textId="77777777" w:rsidR="0096796F" w:rsidRPr="00691CB0" w:rsidRDefault="0096796F" w:rsidP="0096796F">
      <w:pPr>
        <w:pStyle w:val="ESFuputepodnaslov0"/>
        <w:rPr>
          <w:noProof w:val="0"/>
          <w:lang w:val="hr-HR"/>
        </w:rPr>
      </w:pPr>
      <w:bookmarkStart w:id="51" w:name="_Toc474853339"/>
      <w:bookmarkStart w:id="52" w:name="_Toc474854059"/>
      <w:r w:rsidRPr="00691CB0">
        <w:rPr>
          <w:noProof w:val="0"/>
          <w:lang w:val="hr-HR"/>
        </w:rPr>
        <w:t>3.3. Prihvatljive aktivnosti</w:t>
      </w:r>
      <w:bookmarkEnd w:id="51"/>
      <w:bookmarkEnd w:id="52"/>
      <w:r w:rsidRPr="00691CB0">
        <w:rPr>
          <w:noProof w:val="0"/>
          <w:lang w:val="hr-HR"/>
        </w:rPr>
        <w:t xml:space="preserve"> </w:t>
      </w:r>
    </w:p>
    <w:p w14:paraId="754D0EB8"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rPr>
        <w:t>Prihvatljive projektne aktivnosti grupirane su po elementima projekta</w:t>
      </w:r>
      <w:r w:rsidRPr="00691CB0">
        <w:rPr>
          <w:rStyle w:val="Referencafusnote"/>
          <w:rFonts w:ascii="Times New Roman" w:hAnsi="Times New Roman"/>
          <w:sz w:val="24"/>
        </w:rPr>
        <w:footnoteReference w:id="9"/>
      </w:r>
      <w:r w:rsidRPr="00691CB0">
        <w:rPr>
          <w:rFonts w:ascii="Times New Roman" w:hAnsi="Times New Roman"/>
          <w:sz w:val="24"/>
        </w:rPr>
        <w:t>:</w:t>
      </w:r>
    </w:p>
    <w:p w14:paraId="283AAB12" w14:textId="77777777" w:rsidR="0096796F" w:rsidRPr="00691CB0" w:rsidRDefault="0096796F" w:rsidP="0096796F">
      <w:pPr>
        <w:spacing w:before="240"/>
        <w:jc w:val="both"/>
        <w:rPr>
          <w:rFonts w:ascii="Times New Roman" w:eastAsia="Times New Roman" w:hAnsi="Times New Roman"/>
          <w:b/>
          <w:color w:val="auto"/>
          <w:sz w:val="24"/>
          <w:szCs w:val="24"/>
          <w:u w:val="single"/>
          <w:lang w:eastAsia="zh-CN"/>
        </w:rPr>
      </w:pPr>
      <w:r w:rsidRPr="00691CB0">
        <w:rPr>
          <w:rFonts w:ascii="Times New Roman" w:eastAsia="Times New Roman" w:hAnsi="Times New Roman"/>
          <w:b/>
          <w:color w:val="auto"/>
          <w:sz w:val="24"/>
          <w:szCs w:val="24"/>
          <w:u w:val="single"/>
          <w:lang w:eastAsia="zh-CN"/>
        </w:rPr>
        <w:t>Element 1. - Upravljanje projektom i administracija</w:t>
      </w:r>
    </w:p>
    <w:p w14:paraId="6DC19FB0" w14:textId="77777777" w:rsidR="0096796F" w:rsidRPr="00691CB0" w:rsidRDefault="0096796F" w:rsidP="0096796F">
      <w:pPr>
        <w:numPr>
          <w:ilvl w:val="1"/>
          <w:numId w:val="14"/>
        </w:numPr>
        <w:spacing w:after="0"/>
        <w:ind w:left="664" w:hanging="567"/>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 xml:space="preserve">Upravljanje projektom  </w:t>
      </w:r>
    </w:p>
    <w:p w14:paraId="38180E16" w14:textId="77777777" w:rsidR="0096796F" w:rsidRPr="00691CB0" w:rsidRDefault="0096796F" w:rsidP="0096796F">
      <w:pPr>
        <w:numPr>
          <w:ilvl w:val="1"/>
          <w:numId w:val="14"/>
        </w:numPr>
        <w:spacing w:after="0"/>
        <w:ind w:left="664" w:hanging="567"/>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 xml:space="preserve"> Praćenje provedbe </w:t>
      </w:r>
    </w:p>
    <w:p w14:paraId="0DE1323E" w14:textId="77777777" w:rsidR="0096796F" w:rsidRPr="00691CB0" w:rsidRDefault="0096796F" w:rsidP="0096796F">
      <w:pPr>
        <w:numPr>
          <w:ilvl w:val="1"/>
          <w:numId w:val="14"/>
        </w:numPr>
        <w:spacing w:after="0"/>
        <w:ind w:left="664" w:hanging="567"/>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 xml:space="preserve"> Izvještavanje o provedbi</w:t>
      </w:r>
    </w:p>
    <w:p w14:paraId="13513C9C" w14:textId="77777777" w:rsidR="0096796F" w:rsidRPr="00691CB0" w:rsidRDefault="0096796F" w:rsidP="0096796F">
      <w:pPr>
        <w:spacing w:after="0"/>
        <w:jc w:val="both"/>
        <w:rPr>
          <w:rFonts w:ascii="Times New Roman" w:eastAsia="Times New Roman" w:hAnsi="Times New Roman"/>
          <w:b/>
          <w:color w:val="auto"/>
          <w:sz w:val="24"/>
          <w:szCs w:val="24"/>
          <w:lang w:eastAsia="zh-CN"/>
        </w:rPr>
      </w:pPr>
    </w:p>
    <w:p w14:paraId="2E8ED61C" w14:textId="77777777" w:rsidR="0096796F" w:rsidRPr="00691CB0" w:rsidRDefault="0096796F" w:rsidP="0096796F">
      <w:pPr>
        <w:jc w:val="both"/>
        <w:rPr>
          <w:rFonts w:ascii="Times New Roman" w:hAnsi="Times New Roman"/>
          <w:b/>
          <w:sz w:val="24"/>
          <w:szCs w:val="24"/>
          <w:u w:val="single"/>
        </w:rPr>
      </w:pPr>
      <w:r w:rsidRPr="00691CB0">
        <w:rPr>
          <w:rFonts w:ascii="Times New Roman" w:eastAsia="Times New Roman" w:hAnsi="Times New Roman"/>
          <w:b/>
          <w:color w:val="auto"/>
          <w:sz w:val="24"/>
          <w:szCs w:val="24"/>
          <w:u w:val="single"/>
          <w:lang w:eastAsia="zh-CN"/>
        </w:rPr>
        <w:t xml:space="preserve">Element 2. </w:t>
      </w:r>
      <w:r w:rsidRPr="00691CB0">
        <w:rPr>
          <w:rFonts w:ascii="Times New Roman" w:hAnsi="Times New Roman"/>
          <w:b/>
          <w:sz w:val="24"/>
          <w:szCs w:val="24"/>
          <w:u w:val="single"/>
        </w:rPr>
        <w:t>Odabir polaznika za uključivanje u programe obrazovanja odraslih</w:t>
      </w:r>
    </w:p>
    <w:p w14:paraId="38B8B4CF" w14:textId="77777777" w:rsidR="0096796F" w:rsidRPr="00691CB0" w:rsidRDefault="0096796F" w:rsidP="0096796F">
      <w:pPr>
        <w:suppressAutoHyphens w:val="0"/>
        <w:autoSpaceDE w:val="0"/>
        <w:autoSpaceDN w:val="0"/>
        <w:adjustRightInd w:val="0"/>
        <w:spacing w:after="0"/>
        <w:ind w:left="709" w:hanging="709"/>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 xml:space="preserve"> 2.1.   Promocija poziva za sudjelovanje u besplatnom programu</w:t>
      </w:r>
    </w:p>
    <w:p w14:paraId="20FD2B5D" w14:textId="77777777" w:rsidR="0096796F" w:rsidRPr="00691CB0" w:rsidRDefault="0096796F" w:rsidP="0096796F">
      <w:pPr>
        <w:suppressAutoHyphens w:val="0"/>
        <w:autoSpaceDE w:val="0"/>
        <w:autoSpaceDN w:val="0"/>
        <w:adjustRightInd w:val="0"/>
        <w:spacing w:after="0"/>
        <w:ind w:left="709" w:hanging="709"/>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 xml:space="preserve"> 2.2.   Priprema kriterija za odabir kandidata</w:t>
      </w:r>
    </w:p>
    <w:p w14:paraId="2B75512C" w14:textId="77777777" w:rsidR="0096796F" w:rsidRPr="00691CB0" w:rsidRDefault="0096796F" w:rsidP="0096796F">
      <w:pPr>
        <w:suppressAutoHyphens w:val="0"/>
        <w:autoSpaceDE w:val="0"/>
        <w:autoSpaceDN w:val="0"/>
        <w:adjustRightInd w:val="0"/>
        <w:spacing w:after="0"/>
        <w:ind w:left="709" w:hanging="709"/>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 xml:space="preserve"> 2.3.   Zaprimanje i obrada prijava kandidata</w:t>
      </w:r>
    </w:p>
    <w:p w14:paraId="4EB7DC46" w14:textId="77777777" w:rsidR="0096796F" w:rsidRPr="00691CB0" w:rsidRDefault="0096796F" w:rsidP="0096796F">
      <w:pPr>
        <w:suppressAutoHyphens w:val="0"/>
        <w:autoSpaceDE w:val="0"/>
        <w:autoSpaceDN w:val="0"/>
        <w:adjustRightInd w:val="0"/>
        <w:spacing w:after="0"/>
        <w:ind w:left="709" w:hanging="709"/>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 xml:space="preserve"> 2.4.   Odabir polaznika i formiranje obrazovnih skupina</w:t>
      </w:r>
    </w:p>
    <w:p w14:paraId="7E8A5AB8" w14:textId="77777777" w:rsidR="0096796F" w:rsidRPr="00691CB0" w:rsidRDefault="0096796F" w:rsidP="0096796F">
      <w:pPr>
        <w:spacing w:before="240" w:after="0"/>
        <w:jc w:val="both"/>
        <w:rPr>
          <w:rFonts w:ascii="Times New Roman" w:eastAsia="Times New Roman" w:hAnsi="Times New Roman"/>
          <w:sz w:val="24"/>
          <w:szCs w:val="24"/>
        </w:rPr>
      </w:pPr>
      <w:r w:rsidRPr="00691CB0">
        <w:rPr>
          <w:rFonts w:ascii="Times New Roman" w:eastAsia="Times New Roman" w:hAnsi="Times New Roman"/>
          <w:sz w:val="24"/>
          <w:szCs w:val="24"/>
        </w:rPr>
        <w:t xml:space="preserve">Uvjeti za formiranje skupina odraslih polaznika:  </w:t>
      </w:r>
    </w:p>
    <w:p w14:paraId="1CC73743" w14:textId="77777777" w:rsidR="0096796F" w:rsidRPr="00691CB0" w:rsidRDefault="0096796F" w:rsidP="0096796F">
      <w:pPr>
        <w:spacing w:before="240" w:after="0"/>
        <w:ind w:left="720" w:hanging="360"/>
        <w:jc w:val="both"/>
        <w:rPr>
          <w:rFonts w:ascii="Times New Roman" w:eastAsia="Times New Roman" w:hAnsi="Times New Roman"/>
          <w:sz w:val="24"/>
          <w:szCs w:val="24"/>
        </w:rPr>
      </w:pPr>
      <w:r w:rsidRPr="00691CB0">
        <w:rPr>
          <w:rFonts w:ascii="Times New Roman" w:eastAsia="Times New Roman" w:hAnsi="Times New Roman"/>
          <w:sz w:val="24"/>
          <w:szCs w:val="24"/>
        </w:rPr>
        <w:t>a.</w:t>
      </w:r>
      <w:r w:rsidRPr="00691CB0">
        <w:rPr>
          <w:rFonts w:ascii="Times New Roman" w:eastAsia="Times New Roman" w:hAnsi="Times New Roman"/>
          <w:sz w:val="24"/>
          <w:szCs w:val="24"/>
        </w:rPr>
        <w:tab/>
        <w:t xml:space="preserve">U obrazovnoj skupini programa osnovnog školovanja odraslih u redovitoj nastavi može biti najviše 20 odraslih polaznika, (sukladno članku 36., stavku 1. Pravilnika o standardima i normativima te načinu i postupku utvrđivanja ispunjenosti uvjeta u ustanovama za obrazovanje odraslih (NN, 129/2008, 52/2010)), s time da se može </w:t>
      </w:r>
      <w:r w:rsidRPr="00691CB0">
        <w:rPr>
          <w:rFonts w:ascii="Times New Roman" w:eastAsia="Times New Roman" w:hAnsi="Times New Roman"/>
          <w:sz w:val="24"/>
          <w:szCs w:val="24"/>
        </w:rPr>
        <w:lastRenderedPageBreak/>
        <w:t>formirati više obrazovnih skupina, ovisno o broju zainteresiranih kandidata. Jedna obrazovna skupina mora imati minimalno 10 odraslih polaznika.</w:t>
      </w:r>
    </w:p>
    <w:p w14:paraId="219FC6E7" w14:textId="77777777" w:rsidR="0096796F" w:rsidRPr="00691CB0" w:rsidRDefault="0096796F" w:rsidP="0096796F">
      <w:pPr>
        <w:spacing w:after="0"/>
        <w:ind w:left="720" w:hanging="360"/>
        <w:jc w:val="both"/>
        <w:rPr>
          <w:rFonts w:ascii="Times New Roman" w:eastAsia="Times New Roman" w:hAnsi="Times New Roman"/>
          <w:sz w:val="24"/>
          <w:szCs w:val="24"/>
        </w:rPr>
      </w:pPr>
      <w:r w:rsidRPr="00C60171">
        <w:rPr>
          <w:rFonts w:ascii="Times New Roman" w:eastAsia="Times New Roman" w:hAnsi="Times New Roman"/>
          <w:sz w:val="24"/>
          <w:szCs w:val="24"/>
        </w:rPr>
        <w:t>b.</w:t>
      </w:r>
      <w:r w:rsidRPr="00C60171">
        <w:rPr>
          <w:rFonts w:ascii="Times New Roman" w:eastAsia="Times New Roman" w:hAnsi="Times New Roman"/>
          <w:sz w:val="24"/>
          <w:szCs w:val="24"/>
        </w:rPr>
        <w:tab/>
        <w:t>U obrazovnoj skupini programa srednjoškolskog obrazovanja može biti najviše 24 odraslih polaznika, (sukladno članku 36., stavku 3. Pravilnika o standardima i normativima te načinu i postupku utvrđivanja ispunjenosti uvjeta u ustanovama za obrazovanje odraslih (NN, 129/2008, 52/2010)), s time da se može formirati više obrazovnih skupina, ovisno o broju zainteresiranih kandidata. Jedna obrazovna skupina mora imati minimalno 10 odraslih polaznika.</w:t>
      </w:r>
      <w:r w:rsidRPr="00691CB0">
        <w:rPr>
          <w:rFonts w:ascii="Times New Roman" w:eastAsia="Times New Roman" w:hAnsi="Times New Roman"/>
          <w:sz w:val="24"/>
          <w:szCs w:val="24"/>
        </w:rPr>
        <w:t xml:space="preserve"> </w:t>
      </w:r>
    </w:p>
    <w:p w14:paraId="099E634A" w14:textId="77777777" w:rsidR="0096796F" w:rsidRPr="00691CB0" w:rsidRDefault="0096796F" w:rsidP="0096796F">
      <w:pPr>
        <w:spacing w:after="0"/>
        <w:ind w:left="720" w:hanging="360"/>
        <w:jc w:val="both"/>
        <w:rPr>
          <w:rFonts w:ascii="Times New Roman" w:eastAsia="Times New Roman" w:hAnsi="Times New Roman"/>
          <w:sz w:val="24"/>
          <w:szCs w:val="24"/>
        </w:rPr>
      </w:pPr>
      <w:r w:rsidRPr="00691CB0">
        <w:rPr>
          <w:rFonts w:ascii="Times New Roman" w:eastAsia="Times New Roman" w:hAnsi="Times New Roman"/>
          <w:sz w:val="24"/>
          <w:szCs w:val="24"/>
        </w:rPr>
        <w:t>c.</w:t>
      </w:r>
      <w:r w:rsidRPr="00691CB0">
        <w:rPr>
          <w:rFonts w:ascii="Times New Roman" w:eastAsia="Times New Roman" w:hAnsi="Times New Roman"/>
          <w:sz w:val="24"/>
          <w:szCs w:val="24"/>
        </w:rPr>
        <w:tab/>
        <w:t>Pri izvođenju programa osposobljavanja te programa usavršavanja moguće je formirati više obrazovnih skupina. Jedna obrazovna skupina mora imati minimalno 10 odraslih polaznika.</w:t>
      </w:r>
    </w:p>
    <w:p w14:paraId="1C53B96B" w14:textId="77777777" w:rsidR="0096796F" w:rsidRPr="00691CB0" w:rsidRDefault="0096796F" w:rsidP="0096796F">
      <w:pPr>
        <w:spacing w:before="240" w:after="0"/>
        <w:jc w:val="both"/>
        <w:rPr>
          <w:rFonts w:ascii="Times New Roman" w:eastAsia="Times New Roman" w:hAnsi="Times New Roman"/>
          <w:color w:val="000000" w:themeColor="text1"/>
          <w:sz w:val="24"/>
          <w:szCs w:val="24"/>
        </w:rPr>
      </w:pPr>
      <w:r w:rsidRPr="00691CB0">
        <w:rPr>
          <w:rFonts w:ascii="Times New Roman" w:eastAsia="Times New Roman" w:hAnsi="Times New Roman"/>
          <w:color w:val="000000" w:themeColor="text1"/>
          <w:sz w:val="24"/>
          <w:szCs w:val="24"/>
        </w:rPr>
        <w:t xml:space="preserve">Nositelj programa obvezan je organizirati </w:t>
      </w:r>
      <w:r w:rsidRPr="00691CB0">
        <w:rPr>
          <w:rFonts w:ascii="Times New Roman" w:eastAsia="Times New Roman" w:hAnsi="Times New Roman"/>
          <w:b/>
          <w:color w:val="000000" w:themeColor="text1"/>
          <w:sz w:val="24"/>
          <w:szCs w:val="24"/>
        </w:rPr>
        <w:t xml:space="preserve">izvođenje programa prema lokaciji navedenoj u izdanom rješenju za </w:t>
      </w:r>
      <w:r w:rsidRPr="00691CB0">
        <w:rPr>
          <w:rFonts w:ascii="Times New Roman" w:hAnsi="Times New Roman"/>
          <w:b/>
          <w:sz w:val="24"/>
          <w:szCs w:val="24"/>
        </w:rPr>
        <w:t>odobrenje izvođenja programa obrazovanja odraslih</w:t>
      </w:r>
      <w:r w:rsidRPr="00691CB0">
        <w:rPr>
          <w:rStyle w:val="Referencafusnote"/>
          <w:rFonts w:ascii="Times New Roman" w:hAnsi="Times New Roman"/>
          <w:sz w:val="24"/>
          <w:szCs w:val="24"/>
        </w:rPr>
        <w:footnoteReference w:id="10"/>
      </w:r>
      <w:r w:rsidRPr="00691CB0">
        <w:rPr>
          <w:rFonts w:ascii="Times New Roman" w:hAnsi="Times New Roman"/>
          <w:sz w:val="24"/>
          <w:szCs w:val="24"/>
        </w:rPr>
        <w:t>,</w:t>
      </w:r>
      <w:r w:rsidRPr="00691CB0">
        <w:rPr>
          <w:rFonts w:ascii="Times New Roman" w:hAnsi="Times New Roman"/>
          <w:sz w:val="23"/>
          <w:szCs w:val="23"/>
        </w:rPr>
        <w:t xml:space="preserve"> </w:t>
      </w:r>
      <w:r w:rsidRPr="00691CB0">
        <w:rPr>
          <w:rFonts w:ascii="Times New Roman" w:eastAsia="Times New Roman" w:hAnsi="Times New Roman"/>
          <w:color w:val="000000" w:themeColor="text1"/>
          <w:sz w:val="24"/>
          <w:szCs w:val="24"/>
        </w:rPr>
        <w:t xml:space="preserve">a organizacija i izvođenje programa obrazovanja odraslih je prihvatljiva za sljedeće programe: </w:t>
      </w:r>
    </w:p>
    <w:p w14:paraId="52FD05CD" w14:textId="32894665" w:rsidR="0096796F" w:rsidRPr="00691CB0" w:rsidRDefault="0096796F" w:rsidP="0096796F">
      <w:pPr>
        <w:spacing w:before="240" w:after="0"/>
        <w:jc w:val="both"/>
        <w:rPr>
          <w:rFonts w:ascii="Times New Roman" w:eastAsia="Times New Roman" w:hAnsi="Times New Roman"/>
          <w:sz w:val="24"/>
          <w:szCs w:val="24"/>
        </w:rPr>
      </w:pPr>
      <w:r w:rsidRPr="00691CB0">
        <w:rPr>
          <w:rFonts w:ascii="Times New Roman" w:eastAsia="Times New Roman" w:hAnsi="Times New Roman"/>
          <w:sz w:val="24"/>
          <w:szCs w:val="24"/>
        </w:rPr>
        <w:t xml:space="preserve">1. Programi </w:t>
      </w:r>
      <w:r w:rsidR="00577DE9" w:rsidRPr="00DB75FD">
        <w:rPr>
          <w:rFonts w:ascii="Times New Roman" w:eastAsia="Times New Roman" w:hAnsi="Times New Roman"/>
          <w:sz w:val="24"/>
          <w:szCs w:val="24"/>
          <w:highlight w:val="yellow"/>
        </w:rPr>
        <w:t>obrazovanja odraslih</w:t>
      </w:r>
      <w:r w:rsidR="00577DE9">
        <w:rPr>
          <w:rFonts w:ascii="Times New Roman" w:eastAsia="Times New Roman" w:hAnsi="Times New Roman"/>
          <w:sz w:val="24"/>
          <w:szCs w:val="24"/>
        </w:rPr>
        <w:t xml:space="preserve"> </w:t>
      </w:r>
      <w:r w:rsidRPr="00691CB0">
        <w:rPr>
          <w:rFonts w:ascii="Times New Roman" w:eastAsia="Times New Roman" w:hAnsi="Times New Roman"/>
          <w:sz w:val="24"/>
          <w:szCs w:val="24"/>
        </w:rPr>
        <w:t xml:space="preserve">u sektorima: </w:t>
      </w:r>
    </w:p>
    <w:p w14:paraId="4FD471B3" w14:textId="4B780AD9" w:rsidR="0096796F" w:rsidRPr="00DB75FD" w:rsidRDefault="0096796F" w:rsidP="0096796F">
      <w:pPr>
        <w:pStyle w:val="Odlomakpopisa"/>
        <w:numPr>
          <w:ilvl w:val="0"/>
          <w:numId w:val="28"/>
        </w:numPr>
        <w:spacing w:before="240" w:after="0"/>
        <w:jc w:val="both"/>
        <w:rPr>
          <w:rFonts w:ascii="Times New Roman" w:eastAsia="Times New Roman" w:hAnsi="Times New Roman"/>
          <w:sz w:val="24"/>
          <w:szCs w:val="24"/>
          <w:highlight w:val="yellow"/>
        </w:rPr>
      </w:pPr>
      <w:r w:rsidRPr="00691CB0">
        <w:rPr>
          <w:rFonts w:ascii="Times New Roman" w:eastAsia="Times New Roman" w:hAnsi="Times New Roman"/>
          <w:sz w:val="24"/>
          <w:szCs w:val="24"/>
          <w:u w:val="single"/>
        </w:rPr>
        <w:t>sektor poljoprivrede</w:t>
      </w:r>
      <w:r w:rsidRPr="00691CB0">
        <w:rPr>
          <w:rFonts w:ascii="Times New Roman" w:eastAsia="Times New Roman" w:hAnsi="Times New Roman"/>
          <w:sz w:val="24"/>
          <w:szCs w:val="24"/>
        </w:rPr>
        <w:t xml:space="preserve">: </w:t>
      </w:r>
      <w:r w:rsidRPr="00DB75FD">
        <w:rPr>
          <w:rFonts w:ascii="Times New Roman" w:eastAsia="Times New Roman" w:hAnsi="Times New Roman"/>
          <w:sz w:val="24"/>
          <w:szCs w:val="24"/>
          <w:highlight w:val="yellow"/>
        </w:rPr>
        <w:t xml:space="preserve">program </w:t>
      </w:r>
      <w:r w:rsidR="00577DE9" w:rsidRPr="00DB75FD">
        <w:rPr>
          <w:rFonts w:ascii="Times New Roman" w:eastAsia="Times New Roman" w:hAnsi="Times New Roman"/>
          <w:sz w:val="24"/>
          <w:szCs w:val="24"/>
          <w:highlight w:val="yellow"/>
        </w:rPr>
        <w:t xml:space="preserve">za </w:t>
      </w:r>
      <w:r w:rsidRPr="00DB75FD">
        <w:rPr>
          <w:rFonts w:ascii="Times New Roman" w:eastAsia="Times New Roman" w:hAnsi="Times New Roman"/>
          <w:sz w:val="24"/>
          <w:szCs w:val="24"/>
          <w:highlight w:val="yellow"/>
        </w:rPr>
        <w:t>vinogradara/</w:t>
      </w:r>
      <w:proofErr w:type="spellStart"/>
      <w:r w:rsidRPr="00DB75FD">
        <w:rPr>
          <w:rFonts w:ascii="Times New Roman" w:eastAsia="Times New Roman" w:hAnsi="Times New Roman"/>
          <w:sz w:val="24"/>
          <w:szCs w:val="24"/>
          <w:highlight w:val="yellow"/>
        </w:rPr>
        <w:t>ke</w:t>
      </w:r>
      <w:proofErr w:type="spellEnd"/>
      <w:r w:rsidRPr="00DB75FD">
        <w:rPr>
          <w:rFonts w:ascii="Times New Roman" w:eastAsia="Times New Roman" w:hAnsi="Times New Roman"/>
          <w:sz w:val="24"/>
          <w:szCs w:val="24"/>
          <w:highlight w:val="yellow"/>
        </w:rPr>
        <w:t>, program za  maslinara/</w:t>
      </w:r>
      <w:proofErr w:type="spellStart"/>
      <w:r w:rsidRPr="00DB75FD">
        <w:rPr>
          <w:rFonts w:ascii="Times New Roman" w:eastAsia="Times New Roman" w:hAnsi="Times New Roman"/>
          <w:sz w:val="24"/>
          <w:szCs w:val="24"/>
          <w:highlight w:val="yellow"/>
        </w:rPr>
        <w:t>ke</w:t>
      </w:r>
      <w:proofErr w:type="spellEnd"/>
      <w:r w:rsidRPr="00DB75FD">
        <w:rPr>
          <w:rFonts w:ascii="Times New Roman" w:eastAsia="Times New Roman" w:hAnsi="Times New Roman"/>
          <w:sz w:val="24"/>
          <w:szCs w:val="24"/>
          <w:highlight w:val="yellow"/>
        </w:rPr>
        <w:t xml:space="preserve"> i program  za  pčelara/</w:t>
      </w:r>
      <w:proofErr w:type="spellStart"/>
      <w:r w:rsidRPr="00DB75FD">
        <w:rPr>
          <w:rFonts w:ascii="Times New Roman" w:eastAsia="Times New Roman" w:hAnsi="Times New Roman"/>
          <w:sz w:val="24"/>
          <w:szCs w:val="24"/>
          <w:highlight w:val="yellow"/>
        </w:rPr>
        <w:t>ke</w:t>
      </w:r>
      <w:proofErr w:type="spellEnd"/>
      <w:r w:rsidRPr="00DB75FD">
        <w:rPr>
          <w:rFonts w:ascii="Times New Roman" w:eastAsia="Times New Roman" w:hAnsi="Times New Roman"/>
          <w:sz w:val="24"/>
          <w:szCs w:val="24"/>
          <w:highlight w:val="yellow"/>
        </w:rPr>
        <w:t xml:space="preserve">; </w:t>
      </w:r>
    </w:p>
    <w:p w14:paraId="241AACE8" w14:textId="27213528" w:rsidR="0096796F" w:rsidRPr="00DB75FD" w:rsidRDefault="0096796F" w:rsidP="0096796F">
      <w:pPr>
        <w:pStyle w:val="Odlomakpopisa"/>
        <w:numPr>
          <w:ilvl w:val="0"/>
          <w:numId w:val="28"/>
        </w:numPr>
        <w:spacing w:after="0"/>
        <w:jc w:val="both"/>
        <w:rPr>
          <w:rFonts w:ascii="Times New Roman" w:eastAsia="Times New Roman" w:hAnsi="Times New Roman"/>
          <w:sz w:val="24"/>
          <w:szCs w:val="24"/>
          <w:highlight w:val="yellow"/>
        </w:rPr>
      </w:pPr>
      <w:r w:rsidRPr="00691CB0">
        <w:rPr>
          <w:rFonts w:ascii="Times New Roman" w:eastAsia="Times New Roman" w:hAnsi="Times New Roman"/>
          <w:sz w:val="24"/>
          <w:szCs w:val="24"/>
          <w:u w:val="single"/>
        </w:rPr>
        <w:t>sektor strojarstva i metalurgije</w:t>
      </w:r>
      <w:r w:rsidRPr="00691CB0">
        <w:rPr>
          <w:rFonts w:ascii="Times New Roman" w:eastAsia="Times New Roman" w:hAnsi="Times New Roman"/>
          <w:sz w:val="24"/>
          <w:szCs w:val="24"/>
        </w:rPr>
        <w:t xml:space="preserve">: </w:t>
      </w:r>
      <w:r w:rsidRPr="00DB75FD">
        <w:rPr>
          <w:rFonts w:ascii="Times New Roman" w:eastAsia="Times New Roman" w:hAnsi="Times New Roman"/>
          <w:sz w:val="24"/>
          <w:szCs w:val="24"/>
          <w:highlight w:val="yellow"/>
        </w:rPr>
        <w:t>program za  zavarivača/ice, program za montera/</w:t>
      </w:r>
      <w:proofErr w:type="spellStart"/>
      <w:r w:rsidRPr="00DB75FD">
        <w:rPr>
          <w:rFonts w:ascii="Times New Roman" w:eastAsia="Times New Roman" w:hAnsi="Times New Roman"/>
          <w:sz w:val="24"/>
          <w:szCs w:val="24"/>
          <w:highlight w:val="yellow"/>
        </w:rPr>
        <w:t>ke</w:t>
      </w:r>
      <w:proofErr w:type="spellEnd"/>
      <w:r w:rsidRPr="00DB75FD">
        <w:rPr>
          <w:rFonts w:ascii="Times New Roman" w:eastAsia="Times New Roman" w:hAnsi="Times New Roman"/>
          <w:sz w:val="24"/>
          <w:szCs w:val="24"/>
          <w:highlight w:val="yellow"/>
        </w:rPr>
        <w:t xml:space="preserve"> solarno </w:t>
      </w:r>
      <w:proofErr w:type="spellStart"/>
      <w:r w:rsidRPr="00DB75FD">
        <w:rPr>
          <w:rFonts w:ascii="Times New Roman" w:eastAsia="Times New Roman" w:hAnsi="Times New Roman"/>
          <w:sz w:val="24"/>
          <w:szCs w:val="24"/>
          <w:highlight w:val="yellow"/>
        </w:rPr>
        <w:t>toplovodnih</w:t>
      </w:r>
      <w:proofErr w:type="spellEnd"/>
      <w:r w:rsidRPr="00DB75FD">
        <w:rPr>
          <w:rFonts w:ascii="Times New Roman" w:eastAsia="Times New Roman" w:hAnsi="Times New Roman"/>
          <w:sz w:val="24"/>
          <w:szCs w:val="24"/>
          <w:highlight w:val="yellow"/>
        </w:rPr>
        <w:t xml:space="preserve"> sustava</w:t>
      </w:r>
    </w:p>
    <w:p w14:paraId="2E6801B2" w14:textId="5EBEC909" w:rsidR="0096796F" w:rsidRPr="00691CB0" w:rsidRDefault="0096796F" w:rsidP="0096796F">
      <w:pPr>
        <w:pStyle w:val="Odlomakpopisa"/>
        <w:numPr>
          <w:ilvl w:val="0"/>
          <w:numId w:val="28"/>
        </w:numPr>
        <w:spacing w:after="0"/>
        <w:jc w:val="both"/>
        <w:rPr>
          <w:rFonts w:ascii="Times New Roman" w:eastAsia="Times New Roman" w:hAnsi="Times New Roman"/>
          <w:sz w:val="24"/>
          <w:szCs w:val="24"/>
        </w:rPr>
      </w:pPr>
      <w:r w:rsidRPr="00691CB0">
        <w:rPr>
          <w:rFonts w:ascii="Times New Roman" w:eastAsia="Times New Roman" w:hAnsi="Times New Roman"/>
          <w:sz w:val="24"/>
          <w:szCs w:val="24"/>
          <w:u w:val="single"/>
        </w:rPr>
        <w:t>sektor turizma i ugostiteljstva</w:t>
      </w:r>
      <w:r w:rsidRPr="00691CB0">
        <w:rPr>
          <w:rFonts w:ascii="Times New Roman" w:eastAsia="Times New Roman" w:hAnsi="Times New Roman"/>
          <w:sz w:val="24"/>
          <w:szCs w:val="24"/>
        </w:rPr>
        <w:t xml:space="preserve">: </w:t>
      </w:r>
      <w:r w:rsidRPr="00DB75FD">
        <w:rPr>
          <w:rFonts w:ascii="Times New Roman" w:eastAsia="Times New Roman" w:hAnsi="Times New Roman"/>
          <w:sz w:val="24"/>
          <w:szCs w:val="24"/>
          <w:highlight w:val="yellow"/>
        </w:rPr>
        <w:t>program  za  konobara/ice, program za  slastičara/</w:t>
      </w:r>
      <w:proofErr w:type="spellStart"/>
      <w:r w:rsidRPr="00DB75FD">
        <w:rPr>
          <w:rFonts w:ascii="Times New Roman" w:eastAsia="Times New Roman" w:hAnsi="Times New Roman"/>
          <w:sz w:val="24"/>
          <w:szCs w:val="24"/>
          <w:highlight w:val="yellow"/>
        </w:rPr>
        <w:t>ke</w:t>
      </w:r>
      <w:proofErr w:type="spellEnd"/>
      <w:r w:rsidRPr="00DB75FD">
        <w:rPr>
          <w:rFonts w:ascii="Times New Roman" w:eastAsia="Times New Roman" w:hAnsi="Times New Roman"/>
          <w:sz w:val="24"/>
          <w:szCs w:val="24"/>
          <w:highlight w:val="yellow"/>
        </w:rPr>
        <w:t>, program  za kuhara/ice, program za barmena/ice;</w:t>
      </w:r>
      <w:r w:rsidRPr="00691CB0">
        <w:rPr>
          <w:rFonts w:ascii="Times New Roman" w:eastAsia="Times New Roman" w:hAnsi="Times New Roman"/>
          <w:sz w:val="24"/>
          <w:szCs w:val="24"/>
        </w:rPr>
        <w:t xml:space="preserve"> </w:t>
      </w:r>
    </w:p>
    <w:p w14:paraId="6715D317" w14:textId="43241781" w:rsidR="0096796F" w:rsidRPr="00DB75FD" w:rsidRDefault="0096796F" w:rsidP="0096796F">
      <w:pPr>
        <w:pStyle w:val="Odlomakpopisa"/>
        <w:numPr>
          <w:ilvl w:val="0"/>
          <w:numId w:val="28"/>
        </w:numPr>
        <w:spacing w:after="0"/>
        <w:jc w:val="both"/>
        <w:rPr>
          <w:rFonts w:ascii="Times New Roman" w:eastAsia="Times New Roman" w:hAnsi="Times New Roman"/>
          <w:sz w:val="24"/>
          <w:szCs w:val="24"/>
          <w:highlight w:val="yellow"/>
        </w:rPr>
      </w:pPr>
      <w:r w:rsidRPr="00691CB0">
        <w:rPr>
          <w:rFonts w:ascii="Times New Roman" w:eastAsia="Times New Roman" w:hAnsi="Times New Roman"/>
          <w:sz w:val="24"/>
          <w:szCs w:val="24"/>
          <w:u w:val="single"/>
        </w:rPr>
        <w:t>sektor elektrotehnike i računarstva</w:t>
      </w:r>
      <w:r w:rsidRPr="00691CB0">
        <w:rPr>
          <w:rFonts w:ascii="Times New Roman" w:eastAsia="Times New Roman" w:hAnsi="Times New Roman"/>
          <w:sz w:val="24"/>
          <w:szCs w:val="24"/>
        </w:rPr>
        <w:t xml:space="preserve">: </w:t>
      </w:r>
      <w:r w:rsidRPr="00DB75FD">
        <w:rPr>
          <w:rFonts w:ascii="Times New Roman" w:eastAsia="Times New Roman" w:hAnsi="Times New Roman"/>
          <w:sz w:val="24"/>
          <w:szCs w:val="24"/>
          <w:highlight w:val="yellow"/>
        </w:rPr>
        <w:t>program za montera/</w:t>
      </w:r>
      <w:proofErr w:type="spellStart"/>
      <w:r w:rsidRPr="00DB75FD">
        <w:rPr>
          <w:rFonts w:ascii="Times New Roman" w:eastAsia="Times New Roman" w:hAnsi="Times New Roman"/>
          <w:sz w:val="24"/>
          <w:szCs w:val="24"/>
          <w:highlight w:val="yellow"/>
        </w:rPr>
        <w:t>ke</w:t>
      </w:r>
      <w:proofErr w:type="spellEnd"/>
      <w:r w:rsidRPr="00DB75FD">
        <w:rPr>
          <w:rFonts w:ascii="Times New Roman" w:eastAsia="Times New Roman" w:hAnsi="Times New Roman"/>
          <w:sz w:val="24"/>
          <w:szCs w:val="24"/>
          <w:highlight w:val="yellow"/>
        </w:rPr>
        <w:t xml:space="preserve">  </w:t>
      </w:r>
      <w:proofErr w:type="spellStart"/>
      <w:r w:rsidRPr="00DB75FD">
        <w:rPr>
          <w:rFonts w:ascii="Times New Roman" w:eastAsia="Times New Roman" w:hAnsi="Times New Roman"/>
          <w:sz w:val="24"/>
          <w:szCs w:val="24"/>
          <w:highlight w:val="yellow"/>
        </w:rPr>
        <w:t>fotonaponskih</w:t>
      </w:r>
      <w:proofErr w:type="spellEnd"/>
      <w:r w:rsidRPr="00DB75FD">
        <w:rPr>
          <w:rFonts w:ascii="Times New Roman" w:eastAsia="Times New Roman" w:hAnsi="Times New Roman"/>
          <w:sz w:val="24"/>
          <w:szCs w:val="24"/>
          <w:highlight w:val="yellow"/>
        </w:rPr>
        <w:t xml:space="preserve"> sustava</w:t>
      </w:r>
    </w:p>
    <w:p w14:paraId="4B5019DB" w14:textId="5942E7A3" w:rsidR="0096796F" w:rsidRPr="00DB75FD" w:rsidRDefault="0096796F" w:rsidP="0096796F">
      <w:pPr>
        <w:pStyle w:val="Odlomakpopisa"/>
        <w:numPr>
          <w:ilvl w:val="0"/>
          <w:numId w:val="28"/>
        </w:numPr>
        <w:spacing w:after="0"/>
        <w:jc w:val="both"/>
        <w:rPr>
          <w:rFonts w:ascii="Times New Roman" w:eastAsia="Times New Roman" w:hAnsi="Times New Roman"/>
          <w:sz w:val="24"/>
          <w:szCs w:val="24"/>
          <w:highlight w:val="yellow"/>
        </w:rPr>
      </w:pPr>
      <w:r w:rsidRPr="00691CB0">
        <w:rPr>
          <w:rFonts w:ascii="Times New Roman" w:eastAsia="Times New Roman" w:hAnsi="Times New Roman"/>
          <w:sz w:val="24"/>
          <w:szCs w:val="24"/>
          <w:u w:val="single"/>
        </w:rPr>
        <w:t>sektor informacija i komunikacija</w:t>
      </w:r>
      <w:r w:rsidRPr="00691CB0">
        <w:rPr>
          <w:rFonts w:ascii="Times New Roman" w:eastAsia="Times New Roman" w:hAnsi="Times New Roman"/>
          <w:sz w:val="24"/>
          <w:szCs w:val="24"/>
        </w:rPr>
        <w:t xml:space="preserve">: </w:t>
      </w:r>
      <w:r w:rsidRPr="00DB75FD">
        <w:rPr>
          <w:rFonts w:ascii="Times New Roman" w:eastAsia="Times New Roman" w:hAnsi="Times New Roman"/>
          <w:sz w:val="24"/>
          <w:szCs w:val="24"/>
          <w:highlight w:val="yellow"/>
        </w:rPr>
        <w:t>program za računalnog/e operatera/</w:t>
      </w:r>
      <w:proofErr w:type="spellStart"/>
      <w:r w:rsidRPr="00DB75FD">
        <w:rPr>
          <w:rFonts w:ascii="Times New Roman" w:eastAsia="Times New Roman" w:hAnsi="Times New Roman"/>
          <w:sz w:val="24"/>
          <w:szCs w:val="24"/>
          <w:highlight w:val="yellow"/>
        </w:rPr>
        <w:t>ke</w:t>
      </w:r>
      <w:proofErr w:type="spellEnd"/>
      <w:r w:rsidRPr="00DB75FD">
        <w:rPr>
          <w:rFonts w:ascii="Times New Roman" w:eastAsia="Times New Roman" w:hAnsi="Times New Roman"/>
          <w:sz w:val="24"/>
          <w:szCs w:val="24"/>
          <w:highlight w:val="yellow"/>
        </w:rPr>
        <w:t>, program za web dizajnera</w:t>
      </w:r>
    </w:p>
    <w:p w14:paraId="5AFCD41A" w14:textId="414CEB4C" w:rsidR="0096796F" w:rsidRPr="00691CB0" w:rsidRDefault="0096796F" w:rsidP="0096796F">
      <w:pPr>
        <w:pStyle w:val="Odlomakpopisa"/>
        <w:numPr>
          <w:ilvl w:val="0"/>
          <w:numId w:val="28"/>
        </w:numPr>
        <w:spacing w:after="0"/>
        <w:jc w:val="both"/>
        <w:rPr>
          <w:rFonts w:ascii="Times New Roman" w:eastAsia="Times New Roman" w:hAnsi="Times New Roman"/>
          <w:sz w:val="24"/>
          <w:szCs w:val="24"/>
        </w:rPr>
      </w:pPr>
      <w:r w:rsidRPr="00691CB0">
        <w:rPr>
          <w:rFonts w:ascii="Times New Roman" w:eastAsia="Times New Roman" w:hAnsi="Times New Roman"/>
          <w:sz w:val="24"/>
          <w:szCs w:val="24"/>
          <w:u w:val="single"/>
        </w:rPr>
        <w:t>sektor zdravstva</w:t>
      </w:r>
      <w:r w:rsidRPr="00691CB0">
        <w:rPr>
          <w:rFonts w:ascii="Times New Roman" w:eastAsia="Times New Roman" w:hAnsi="Times New Roman"/>
          <w:sz w:val="24"/>
          <w:szCs w:val="24"/>
        </w:rPr>
        <w:t xml:space="preserve">: </w:t>
      </w:r>
      <w:r w:rsidRPr="00960FA4">
        <w:rPr>
          <w:rFonts w:ascii="Times New Roman" w:eastAsia="Times New Roman" w:hAnsi="Times New Roman"/>
          <w:sz w:val="24"/>
          <w:szCs w:val="24"/>
          <w:highlight w:val="yellow"/>
        </w:rPr>
        <w:t>program  za njegovatelja/ice starijih i nemoćnih osoba</w:t>
      </w:r>
      <w:r w:rsidR="000C3622" w:rsidRPr="00960FA4">
        <w:rPr>
          <w:rFonts w:ascii="Times New Roman" w:eastAsia="Times New Roman" w:hAnsi="Times New Roman"/>
          <w:sz w:val="24"/>
          <w:szCs w:val="24"/>
          <w:highlight w:val="yellow"/>
        </w:rPr>
        <w:t xml:space="preserve">, </w:t>
      </w:r>
      <w:r w:rsidR="00257D4C" w:rsidRPr="00960FA4">
        <w:rPr>
          <w:rFonts w:ascii="Times New Roman" w:eastAsia="Times New Roman" w:hAnsi="Times New Roman"/>
          <w:sz w:val="24"/>
          <w:szCs w:val="24"/>
          <w:highlight w:val="yellow"/>
        </w:rPr>
        <w:t xml:space="preserve">program za </w:t>
      </w:r>
      <w:proofErr w:type="spellStart"/>
      <w:r w:rsidR="000C3622" w:rsidRPr="00960FA4">
        <w:rPr>
          <w:rFonts w:ascii="Times New Roman" w:eastAsia="Times New Roman" w:hAnsi="Times New Roman"/>
          <w:sz w:val="24"/>
          <w:szCs w:val="24"/>
          <w:highlight w:val="yellow"/>
        </w:rPr>
        <w:t>gerontodomaćin</w:t>
      </w:r>
      <w:r w:rsidR="00257D4C" w:rsidRPr="00960FA4">
        <w:rPr>
          <w:rFonts w:ascii="Times New Roman" w:eastAsia="Times New Roman" w:hAnsi="Times New Roman"/>
          <w:sz w:val="24"/>
          <w:szCs w:val="24"/>
          <w:highlight w:val="yellow"/>
        </w:rPr>
        <w:t>a</w:t>
      </w:r>
      <w:proofErr w:type="spellEnd"/>
      <w:r w:rsidR="000C3622" w:rsidRPr="00960FA4">
        <w:rPr>
          <w:rFonts w:ascii="Times New Roman" w:eastAsia="Times New Roman" w:hAnsi="Times New Roman"/>
          <w:sz w:val="24"/>
          <w:szCs w:val="24"/>
          <w:highlight w:val="yellow"/>
        </w:rPr>
        <w:t>/</w:t>
      </w:r>
      <w:proofErr w:type="spellStart"/>
      <w:r w:rsidR="000C3622" w:rsidRPr="00960FA4">
        <w:rPr>
          <w:rFonts w:ascii="Times New Roman" w:eastAsia="Times New Roman" w:hAnsi="Times New Roman"/>
          <w:sz w:val="24"/>
          <w:szCs w:val="24"/>
          <w:highlight w:val="yellow"/>
        </w:rPr>
        <w:t>c</w:t>
      </w:r>
      <w:r w:rsidR="00257D4C" w:rsidRPr="00960FA4">
        <w:rPr>
          <w:rFonts w:ascii="Times New Roman" w:eastAsia="Times New Roman" w:hAnsi="Times New Roman"/>
          <w:sz w:val="24"/>
          <w:szCs w:val="24"/>
          <w:highlight w:val="yellow"/>
        </w:rPr>
        <w:t>u</w:t>
      </w:r>
      <w:proofErr w:type="spellEnd"/>
      <w:r w:rsidRPr="00691CB0">
        <w:rPr>
          <w:rFonts w:ascii="Times New Roman" w:eastAsia="Times New Roman" w:hAnsi="Times New Roman"/>
          <w:sz w:val="24"/>
          <w:szCs w:val="24"/>
        </w:rPr>
        <w:t xml:space="preserve">. </w:t>
      </w:r>
    </w:p>
    <w:p w14:paraId="3061D8B7" w14:textId="77777777" w:rsidR="0096796F" w:rsidRPr="00691CB0" w:rsidRDefault="0096796F" w:rsidP="0096796F">
      <w:pPr>
        <w:pStyle w:val="Odlomakpopisa"/>
        <w:numPr>
          <w:ilvl w:val="0"/>
          <w:numId w:val="14"/>
        </w:numPr>
        <w:spacing w:before="240" w:after="240"/>
        <w:ind w:left="357" w:hanging="357"/>
        <w:contextualSpacing w:val="0"/>
        <w:jc w:val="both"/>
        <w:rPr>
          <w:rFonts w:ascii="Times New Roman" w:eastAsia="Times New Roman" w:hAnsi="Times New Roman"/>
          <w:color w:val="000000" w:themeColor="text1"/>
          <w:sz w:val="24"/>
          <w:szCs w:val="24"/>
        </w:rPr>
      </w:pPr>
      <w:r w:rsidRPr="00691CB0">
        <w:rPr>
          <w:rFonts w:ascii="Times New Roman" w:eastAsia="Times New Roman" w:hAnsi="Times New Roman"/>
          <w:color w:val="000000" w:themeColor="text1"/>
          <w:sz w:val="24"/>
          <w:szCs w:val="24"/>
        </w:rPr>
        <w:t xml:space="preserve">Program završavanja osnovnoškolskog obrazovanja za odrasle </w:t>
      </w:r>
    </w:p>
    <w:p w14:paraId="34C3B435" w14:textId="3EEBABCF" w:rsidR="0096796F" w:rsidRPr="00691CB0" w:rsidRDefault="0096796F" w:rsidP="0096796F">
      <w:pPr>
        <w:pStyle w:val="Odlomakpopisa"/>
        <w:numPr>
          <w:ilvl w:val="0"/>
          <w:numId w:val="14"/>
        </w:numPr>
        <w:jc w:val="both"/>
        <w:rPr>
          <w:rFonts w:ascii="Times New Roman" w:eastAsia="Times New Roman" w:hAnsi="Times New Roman"/>
          <w:color w:val="000000" w:themeColor="text1"/>
          <w:sz w:val="24"/>
          <w:szCs w:val="24"/>
        </w:rPr>
      </w:pPr>
      <w:r w:rsidRPr="00691CB0">
        <w:rPr>
          <w:rFonts w:ascii="Times New Roman" w:eastAsia="Times New Roman" w:hAnsi="Times New Roman"/>
          <w:color w:val="000000" w:themeColor="text1"/>
          <w:sz w:val="24"/>
          <w:szCs w:val="24"/>
        </w:rPr>
        <w:t xml:space="preserve">Ostali programi </w:t>
      </w:r>
      <w:r w:rsidR="000A5EC5" w:rsidRPr="00DB75FD">
        <w:rPr>
          <w:rFonts w:ascii="Times New Roman" w:eastAsia="Times New Roman" w:hAnsi="Times New Roman"/>
          <w:color w:val="000000" w:themeColor="text1"/>
          <w:sz w:val="24"/>
          <w:szCs w:val="24"/>
          <w:highlight w:val="yellow"/>
        </w:rPr>
        <w:t>obrazovanja odraslih</w:t>
      </w:r>
      <w:r w:rsidRPr="00691CB0">
        <w:rPr>
          <w:rFonts w:ascii="Times New Roman" w:eastAsia="Times New Roman" w:hAnsi="Times New Roman"/>
          <w:color w:val="000000" w:themeColor="text1"/>
          <w:sz w:val="24"/>
          <w:szCs w:val="24"/>
        </w:rPr>
        <w:t xml:space="preserve"> koji su u skladu sa Preporukama za obrazovnu upisnu politiku i politiku stipendiranja u 2017. Hrvatskog zavoda za zapošljavanje</w:t>
      </w:r>
      <w:r w:rsidRPr="00691CB0">
        <w:rPr>
          <w:rStyle w:val="Referencafusnote"/>
          <w:rFonts w:ascii="Times New Roman" w:eastAsia="Times New Roman" w:hAnsi="Times New Roman"/>
          <w:color w:val="000000" w:themeColor="text1"/>
          <w:sz w:val="24"/>
          <w:szCs w:val="24"/>
        </w:rPr>
        <w:footnoteReference w:id="11"/>
      </w:r>
      <w:r w:rsidRPr="00691CB0">
        <w:rPr>
          <w:rFonts w:ascii="Times New Roman" w:eastAsia="Times New Roman" w:hAnsi="Times New Roman"/>
          <w:color w:val="000000" w:themeColor="text1"/>
          <w:sz w:val="24"/>
          <w:szCs w:val="24"/>
        </w:rPr>
        <w:t xml:space="preserve"> </w:t>
      </w:r>
    </w:p>
    <w:p w14:paraId="52E512EB" w14:textId="77777777" w:rsidR="0096796F" w:rsidRPr="00691CB0" w:rsidRDefault="0096796F" w:rsidP="0096796F">
      <w:pPr>
        <w:jc w:val="both"/>
        <w:rPr>
          <w:rFonts w:ascii="Times New Roman" w:hAnsi="Times New Roman"/>
          <w:b/>
          <w:sz w:val="24"/>
          <w:szCs w:val="24"/>
          <w:u w:val="single"/>
        </w:rPr>
      </w:pPr>
      <w:r w:rsidRPr="00691CB0">
        <w:rPr>
          <w:rFonts w:ascii="Times New Roman" w:eastAsia="Times New Roman" w:hAnsi="Times New Roman"/>
          <w:b/>
          <w:color w:val="auto"/>
          <w:sz w:val="24"/>
          <w:szCs w:val="24"/>
          <w:u w:val="single"/>
          <w:lang w:eastAsia="zh-CN"/>
        </w:rPr>
        <w:t xml:space="preserve">Element 3. </w:t>
      </w:r>
      <w:r w:rsidRPr="00691CB0">
        <w:rPr>
          <w:rFonts w:ascii="Times New Roman" w:hAnsi="Times New Roman"/>
          <w:b/>
          <w:sz w:val="24"/>
          <w:szCs w:val="24"/>
          <w:u w:val="single"/>
        </w:rPr>
        <w:t>Organizacija i provedba izvođenja programa obrazovanja odraslih</w:t>
      </w:r>
      <w:r w:rsidRPr="00691CB0">
        <w:rPr>
          <w:rStyle w:val="Referencafusnote"/>
          <w:rFonts w:ascii="Times New Roman" w:hAnsi="Times New Roman"/>
          <w:b/>
          <w:sz w:val="24"/>
          <w:szCs w:val="24"/>
          <w:u w:val="single"/>
        </w:rPr>
        <w:footnoteReference w:id="12"/>
      </w:r>
    </w:p>
    <w:p w14:paraId="3913AE05" w14:textId="77777777" w:rsidR="0096796F" w:rsidRPr="00691CB0" w:rsidRDefault="0096796F" w:rsidP="0096796F">
      <w:pPr>
        <w:spacing w:after="0"/>
        <w:ind w:left="284"/>
        <w:jc w:val="both"/>
        <w:rPr>
          <w:rFonts w:ascii="Times New Roman" w:hAnsi="Times New Roman"/>
          <w:sz w:val="24"/>
          <w:szCs w:val="24"/>
        </w:rPr>
      </w:pPr>
      <w:r w:rsidRPr="00691CB0">
        <w:rPr>
          <w:rFonts w:ascii="Times New Roman" w:hAnsi="Times New Roman"/>
          <w:sz w:val="24"/>
          <w:szCs w:val="24"/>
        </w:rPr>
        <w:lastRenderedPageBreak/>
        <w:t xml:space="preserve">3.1. Priprema materijala za izvođenje nastave </w:t>
      </w:r>
    </w:p>
    <w:p w14:paraId="4307B7D4" w14:textId="77777777" w:rsidR="0096796F" w:rsidRPr="00691CB0" w:rsidRDefault="0096796F" w:rsidP="0096796F">
      <w:pPr>
        <w:spacing w:after="0"/>
        <w:ind w:left="284"/>
        <w:jc w:val="both"/>
        <w:rPr>
          <w:rFonts w:ascii="Times New Roman" w:hAnsi="Times New Roman"/>
          <w:sz w:val="24"/>
          <w:szCs w:val="24"/>
        </w:rPr>
      </w:pPr>
      <w:r w:rsidRPr="00691CB0">
        <w:rPr>
          <w:rFonts w:ascii="Times New Roman" w:hAnsi="Times New Roman"/>
          <w:sz w:val="24"/>
          <w:szCs w:val="24"/>
        </w:rPr>
        <w:t xml:space="preserve">3.2  Izvedba programa </w:t>
      </w:r>
    </w:p>
    <w:p w14:paraId="1A241AD5" w14:textId="77777777" w:rsidR="0096796F" w:rsidRPr="00691CB0" w:rsidRDefault="0096796F" w:rsidP="0096796F">
      <w:pPr>
        <w:spacing w:after="0"/>
        <w:ind w:left="284"/>
        <w:jc w:val="both"/>
        <w:rPr>
          <w:rFonts w:ascii="Times New Roman" w:hAnsi="Times New Roman"/>
          <w:sz w:val="24"/>
          <w:szCs w:val="24"/>
        </w:rPr>
      </w:pPr>
      <w:r w:rsidRPr="00691CB0">
        <w:rPr>
          <w:rFonts w:ascii="Times New Roman" w:hAnsi="Times New Roman"/>
          <w:sz w:val="24"/>
          <w:szCs w:val="24"/>
        </w:rPr>
        <w:t>3.3. Provedba završne provjere - vrednovanje i ocjenjivanje polaznika</w:t>
      </w:r>
    </w:p>
    <w:p w14:paraId="7626168C" w14:textId="77777777" w:rsidR="0096796F" w:rsidRPr="00691CB0" w:rsidRDefault="0096796F" w:rsidP="0096796F">
      <w:pPr>
        <w:spacing w:after="0"/>
        <w:ind w:left="284"/>
        <w:jc w:val="both"/>
        <w:rPr>
          <w:rFonts w:ascii="Times New Roman" w:hAnsi="Times New Roman"/>
          <w:sz w:val="24"/>
          <w:szCs w:val="24"/>
        </w:rPr>
      </w:pPr>
      <w:r w:rsidRPr="00691CB0">
        <w:rPr>
          <w:rFonts w:ascii="Times New Roman" w:hAnsi="Times New Roman"/>
          <w:sz w:val="24"/>
          <w:szCs w:val="24"/>
        </w:rPr>
        <w:t>3.4. Izdavanje javnih isprava</w:t>
      </w:r>
    </w:p>
    <w:p w14:paraId="2E3BE967" w14:textId="7932BC02" w:rsidR="0096796F" w:rsidRPr="00691CB0" w:rsidRDefault="0096796F" w:rsidP="0096796F">
      <w:pPr>
        <w:autoSpaceDE w:val="0"/>
        <w:spacing w:before="240"/>
        <w:jc w:val="both"/>
        <w:rPr>
          <w:rFonts w:ascii="Times New Roman" w:eastAsia="Times New Roman" w:hAnsi="Times New Roman"/>
          <w:b/>
          <w:color w:val="auto"/>
          <w:sz w:val="24"/>
          <w:szCs w:val="24"/>
          <w:u w:val="single"/>
          <w:lang w:eastAsia="hr-HR"/>
        </w:rPr>
      </w:pPr>
      <w:r w:rsidRPr="00691CB0">
        <w:rPr>
          <w:rFonts w:ascii="Times New Roman" w:eastAsia="Times New Roman" w:hAnsi="Times New Roman"/>
          <w:b/>
          <w:color w:val="auto"/>
          <w:sz w:val="24"/>
          <w:szCs w:val="24"/>
          <w:u w:val="single"/>
          <w:lang w:eastAsia="zh-CN"/>
        </w:rPr>
        <w:t>Element 4. Evaluacija provedbe programa</w:t>
      </w:r>
      <w:r w:rsidR="00CD36BF">
        <w:rPr>
          <w:rStyle w:val="Referencafusnote"/>
          <w:rFonts w:ascii="Times New Roman" w:eastAsia="Times New Roman" w:hAnsi="Times New Roman"/>
          <w:b/>
          <w:color w:val="auto"/>
          <w:sz w:val="24"/>
          <w:szCs w:val="24"/>
          <w:u w:val="single"/>
          <w:lang w:eastAsia="zh-CN"/>
        </w:rPr>
        <w:footnoteReference w:id="13"/>
      </w:r>
    </w:p>
    <w:p w14:paraId="4B75E7AA" w14:textId="77777777" w:rsidR="0096796F" w:rsidRPr="00691CB0" w:rsidRDefault="0096796F" w:rsidP="0096796F">
      <w:pPr>
        <w:tabs>
          <w:tab w:val="left" w:pos="284"/>
        </w:tabs>
        <w:spacing w:after="0"/>
        <w:ind w:left="284"/>
        <w:jc w:val="both"/>
        <w:rPr>
          <w:rFonts w:ascii="Times New Roman" w:hAnsi="Times New Roman"/>
          <w:sz w:val="24"/>
          <w:szCs w:val="24"/>
        </w:rPr>
      </w:pPr>
      <w:r w:rsidRPr="00691CB0">
        <w:rPr>
          <w:rFonts w:ascii="Times New Roman" w:hAnsi="Times New Roman"/>
          <w:sz w:val="24"/>
          <w:szCs w:val="24"/>
        </w:rPr>
        <w:t xml:space="preserve">4.1. Provođenje analize podataka  o broju upisanih polaznika i onih koji su završili           </w:t>
      </w:r>
    </w:p>
    <w:p w14:paraId="05453708" w14:textId="77777777" w:rsidR="0096796F" w:rsidRPr="00691CB0" w:rsidRDefault="0096796F" w:rsidP="0096796F">
      <w:pPr>
        <w:spacing w:after="0"/>
        <w:ind w:left="1134" w:hanging="425"/>
        <w:jc w:val="both"/>
        <w:rPr>
          <w:rFonts w:ascii="Times New Roman" w:hAnsi="Times New Roman"/>
          <w:sz w:val="24"/>
          <w:szCs w:val="24"/>
        </w:rPr>
      </w:pPr>
      <w:r w:rsidRPr="00691CB0">
        <w:rPr>
          <w:rFonts w:ascii="Times New Roman" w:hAnsi="Times New Roman"/>
          <w:sz w:val="24"/>
          <w:szCs w:val="24"/>
        </w:rPr>
        <w:t>programe</w:t>
      </w:r>
    </w:p>
    <w:p w14:paraId="4B5CF251" w14:textId="77777777" w:rsidR="0096796F" w:rsidRPr="00691CB0" w:rsidRDefault="0096796F" w:rsidP="0096796F">
      <w:pPr>
        <w:spacing w:after="0"/>
        <w:ind w:left="709" w:hanging="425"/>
        <w:jc w:val="both"/>
        <w:rPr>
          <w:rFonts w:ascii="Times New Roman" w:hAnsi="Times New Roman"/>
          <w:sz w:val="24"/>
          <w:szCs w:val="24"/>
        </w:rPr>
      </w:pPr>
      <w:r w:rsidRPr="00691CB0">
        <w:rPr>
          <w:rFonts w:ascii="Times New Roman" w:hAnsi="Times New Roman"/>
          <w:sz w:val="24"/>
          <w:szCs w:val="24"/>
        </w:rPr>
        <w:t>4.2. Evaluacija provedbe programa sukladno ostvarenim rezultatima polaznika i ciljevima programa</w:t>
      </w:r>
    </w:p>
    <w:p w14:paraId="47C8E10C" w14:textId="302EA970" w:rsidR="0096796F" w:rsidRPr="00691CB0" w:rsidRDefault="0096796F" w:rsidP="00327E8E">
      <w:pPr>
        <w:tabs>
          <w:tab w:val="left" w:pos="567"/>
        </w:tabs>
        <w:spacing w:after="0"/>
        <w:ind w:left="284"/>
        <w:jc w:val="both"/>
        <w:rPr>
          <w:rFonts w:ascii="Times New Roman" w:hAnsi="Times New Roman"/>
          <w:sz w:val="24"/>
          <w:szCs w:val="24"/>
        </w:rPr>
      </w:pPr>
    </w:p>
    <w:p w14:paraId="006E581D" w14:textId="77777777" w:rsidR="0096796F" w:rsidRPr="00691CB0" w:rsidRDefault="0096796F" w:rsidP="0096796F">
      <w:pPr>
        <w:spacing w:before="240" w:after="0"/>
        <w:jc w:val="both"/>
        <w:rPr>
          <w:rFonts w:ascii="Times New Roman" w:eastAsia="Times New Roman" w:hAnsi="Times New Roman"/>
          <w:b/>
          <w:color w:val="auto"/>
          <w:sz w:val="24"/>
          <w:szCs w:val="24"/>
          <w:u w:val="single"/>
          <w:lang w:eastAsia="zh-CN"/>
        </w:rPr>
      </w:pPr>
      <w:r w:rsidRPr="00691CB0">
        <w:rPr>
          <w:rFonts w:ascii="Times New Roman" w:eastAsia="Times New Roman" w:hAnsi="Times New Roman"/>
          <w:b/>
          <w:color w:val="auto"/>
          <w:sz w:val="24"/>
          <w:szCs w:val="24"/>
          <w:u w:val="single"/>
          <w:lang w:eastAsia="zh-CN"/>
        </w:rPr>
        <w:t>Element 5: Promidžba i vidljivost</w:t>
      </w:r>
    </w:p>
    <w:p w14:paraId="24370057" w14:textId="77777777" w:rsidR="0096796F" w:rsidRPr="00691CB0" w:rsidRDefault="0096796F" w:rsidP="0096796F">
      <w:pPr>
        <w:spacing w:before="240" w:after="0"/>
        <w:ind w:left="851" w:hanging="567"/>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5.1.  Izrada promotivnih materijala</w:t>
      </w:r>
    </w:p>
    <w:p w14:paraId="6D14DF19" w14:textId="591BC321" w:rsidR="0096796F" w:rsidRPr="00691CB0" w:rsidRDefault="0096796F" w:rsidP="0096796F">
      <w:pPr>
        <w:spacing w:after="0"/>
        <w:ind w:left="851" w:hanging="567"/>
        <w:jc w:val="both"/>
        <w:rPr>
          <w:rFonts w:ascii="Times New Roman" w:eastAsia="Times New Roman" w:hAnsi="Times New Roman"/>
          <w:color w:val="auto"/>
          <w:sz w:val="24"/>
          <w:szCs w:val="24"/>
          <w:lang w:eastAsia="zh-CN"/>
        </w:rPr>
      </w:pPr>
      <w:r w:rsidRPr="00691CB0">
        <w:rPr>
          <w:rFonts w:ascii="Times New Roman" w:eastAsia="Times New Roman" w:hAnsi="Times New Roman"/>
          <w:color w:val="auto"/>
          <w:sz w:val="24"/>
          <w:szCs w:val="24"/>
          <w:lang w:eastAsia="zh-CN"/>
        </w:rPr>
        <w:t>5.2. Izrada mrežnih stranica za potrebe oglašavanja te oglašavanje putem drugih medija (radio, televizija)</w:t>
      </w:r>
    </w:p>
    <w:p w14:paraId="54BFB116"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Prijavitelj mora pri provedbi projektnih aktivnosti osigurati poštivanje načela jednakih mogućnosti, ravnopravnosti spolova i nediskriminacije.</w:t>
      </w:r>
    </w:p>
    <w:p w14:paraId="782C7F37" w14:textId="5AE98108" w:rsidR="0096796F" w:rsidRPr="00691CB0" w:rsidRDefault="0096796F" w:rsidP="000900F5">
      <w:pPr>
        <w:spacing w:before="240" w:after="0"/>
        <w:jc w:val="both"/>
        <w:rPr>
          <w:rFonts w:ascii="Times New Roman" w:hAnsi="Times New Roman"/>
          <w:sz w:val="24"/>
          <w:szCs w:val="24"/>
        </w:rPr>
      </w:pPr>
      <w:r w:rsidRPr="00691CB0">
        <w:rPr>
          <w:rFonts w:ascii="Times New Roman" w:hAnsi="Times New Roman"/>
          <w:b/>
          <w:sz w:val="24"/>
          <w:szCs w:val="24"/>
        </w:rPr>
        <w:t>Sve aktivnosti iz Elemenata 1-4 te barem jedna od navedenih aktivnosti u Elementu 5. su obavezne</w:t>
      </w:r>
      <w:r w:rsidRPr="00691CB0">
        <w:rPr>
          <w:rFonts w:ascii="Times New Roman" w:hAnsi="Times New Roman"/>
          <w:sz w:val="24"/>
          <w:szCs w:val="24"/>
        </w:rPr>
        <w:t xml:space="preserve">. Pored gore navedenih aktivnosti, prijavitelj može predložiti i dodatne aktivnosti koje su u skladu s navedenim Elementima i ciljevima Poziva osim onih navedenih u točki </w:t>
      </w:r>
      <w:r w:rsidRPr="00691CB0">
        <w:rPr>
          <w:rFonts w:ascii="Times New Roman" w:hAnsi="Times New Roman"/>
          <w:i/>
          <w:sz w:val="24"/>
          <w:szCs w:val="24"/>
        </w:rPr>
        <w:t>3.4. Neprihvatljive aktivnosti.</w:t>
      </w:r>
      <w:r w:rsidRPr="00691CB0">
        <w:rPr>
          <w:rFonts w:ascii="Times New Roman" w:hAnsi="Times New Roman"/>
          <w:sz w:val="24"/>
          <w:szCs w:val="24"/>
        </w:rPr>
        <w:t xml:space="preserve"> </w:t>
      </w:r>
      <w:r w:rsidRPr="00691CB0">
        <w:rPr>
          <w:rFonts w:ascii="Times New Roman" w:hAnsi="Times New Roman"/>
          <w:sz w:val="24"/>
          <w:szCs w:val="24"/>
        </w:rPr>
        <w:br w:type="page"/>
      </w:r>
    </w:p>
    <w:p w14:paraId="5E195D6F" w14:textId="77777777" w:rsidR="0096796F" w:rsidRPr="00691CB0" w:rsidRDefault="0096796F" w:rsidP="0096796F">
      <w:pPr>
        <w:pStyle w:val="ESFuputepodnaslov0"/>
        <w:rPr>
          <w:noProof w:val="0"/>
          <w:lang w:val="hr-HR"/>
        </w:rPr>
      </w:pPr>
      <w:bookmarkStart w:id="53" w:name="_Toc474853340"/>
      <w:bookmarkStart w:id="54" w:name="_Toc474854060"/>
      <w:r w:rsidRPr="00691CB0">
        <w:rPr>
          <w:noProof w:val="0"/>
          <w:lang w:val="hr-HR"/>
        </w:rPr>
        <w:lastRenderedPageBreak/>
        <w:t>3.4. Neprihvatljive aktivnosti</w:t>
      </w:r>
      <w:bookmarkEnd w:id="53"/>
      <w:bookmarkEnd w:id="54"/>
    </w:p>
    <w:p w14:paraId="0E22604A" w14:textId="77777777" w:rsidR="0096796F" w:rsidRPr="00691CB0" w:rsidRDefault="0096796F" w:rsidP="0096796F">
      <w:pPr>
        <w:spacing w:before="240" w:after="0"/>
        <w:jc w:val="both"/>
        <w:rPr>
          <w:rFonts w:ascii="Times New Roman" w:hAnsi="Times New Roman"/>
          <w:sz w:val="24"/>
        </w:rPr>
      </w:pPr>
      <w:r w:rsidRPr="00691CB0">
        <w:rPr>
          <w:rFonts w:ascii="Times New Roman" w:hAnsi="Times New Roman"/>
          <w:sz w:val="24"/>
        </w:rPr>
        <w:t>Sljedeće vrste aktivnosti nisu prihvatljive za financiranje:</w:t>
      </w:r>
    </w:p>
    <w:p w14:paraId="57D4BF1D" w14:textId="77777777" w:rsidR="0096796F" w:rsidRPr="00691CB0" w:rsidRDefault="0096796F" w:rsidP="0096796F">
      <w:pPr>
        <w:pStyle w:val="Odlomakpopisa"/>
        <w:numPr>
          <w:ilvl w:val="0"/>
          <w:numId w:val="16"/>
        </w:numPr>
        <w:spacing w:before="240" w:after="0"/>
        <w:jc w:val="both"/>
        <w:rPr>
          <w:rFonts w:ascii="Times New Roman" w:hAnsi="Times New Roman"/>
          <w:sz w:val="24"/>
        </w:rPr>
      </w:pPr>
      <w:r w:rsidRPr="00691CB0">
        <w:rPr>
          <w:rFonts w:ascii="Times New Roman" w:hAnsi="Times New Roman"/>
          <w:sz w:val="24"/>
        </w:rPr>
        <w:t>financiranje sudjelovanja na radionicama, seminarima, konferencijama, kongresima koji nisu vezani uz izvođenje programa obrazovanja odraslih,</w:t>
      </w:r>
    </w:p>
    <w:p w14:paraId="17B49946" w14:textId="77777777" w:rsidR="0096796F" w:rsidRPr="00691CB0" w:rsidRDefault="0096796F" w:rsidP="0096796F">
      <w:pPr>
        <w:pStyle w:val="Odlomakpopisa"/>
        <w:numPr>
          <w:ilvl w:val="0"/>
          <w:numId w:val="16"/>
        </w:numPr>
        <w:spacing w:after="0"/>
        <w:jc w:val="both"/>
        <w:rPr>
          <w:rFonts w:ascii="Times New Roman" w:hAnsi="Times New Roman"/>
          <w:sz w:val="24"/>
        </w:rPr>
      </w:pPr>
      <w:r w:rsidRPr="00691CB0">
        <w:rPr>
          <w:rFonts w:ascii="Times New Roman" w:hAnsi="Times New Roman"/>
          <w:sz w:val="24"/>
        </w:rPr>
        <w:t>aktivnosti koje se odnose isključivo ili većinski na pojedinačne stipendije za studije ili radionice,</w:t>
      </w:r>
    </w:p>
    <w:p w14:paraId="0668CED3" w14:textId="77777777" w:rsidR="0096796F" w:rsidRPr="00691CB0" w:rsidRDefault="0096796F" w:rsidP="0096796F">
      <w:pPr>
        <w:pStyle w:val="Odlomakpopisa"/>
        <w:numPr>
          <w:ilvl w:val="0"/>
          <w:numId w:val="16"/>
        </w:numPr>
        <w:spacing w:after="0"/>
        <w:jc w:val="both"/>
        <w:rPr>
          <w:rFonts w:ascii="Times New Roman" w:hAnsi="Times New Roman"/>
          <w:sz w:val="24"/>
        </w:rPr>
      </w:pPr>
      <w:r w:rsidRPr="00691CB0">
        <w:rPr>
          <w:rFonts w:ascii="Times New Roman" w:hAnsi="Times New Roman"/>
          <w:sz w:val="24"/>
        </w:rPr>
        <w:t>aktivnosti razvoja programa obrazovanja odraslih,</w:t>
      </w:r>
    </w:p>
    <w:p w14:paraId="7DD3378F" w14:textId="77777777" w:rsidR="0096796F" w:rsidRPr="00691CB0" w:rsidRDefault="0096796F" w:rsidP="0096796F">
      <w:pPr>
        <w:pStyle w:val="Odlomakpopisa"/>
        <w:numPr>
          <w:ilvl w:val="0"/>
          <w:numId w:val="16"/>
        </w:numPr>
        <w:spacing w:after="0"/>
        <w:jc w:val="both"/>
        <w:rPr>
          <w:rFonts w:ascii="Times New Roman" w:hAnsi="Times New Roman"/>
          <w:sz w:val="24"/>
        </w:rPr>
      </w:pPr>
      <w:r w:rsidRPr="00691CB0">
        <w:rPr>
          <w:rFonts w:ascii="Times New Roman" w:hAnsi="Times New Roman"/>
          <w:color w:val="000000"/>
          <w:sz w:val="24"/>
          <w:szCs w:val="24"/>
        </w:rPr>
        <w:t>aktivnosti izrade standarda zanimanja i standarda kvalifikacija,</w:t>
      </w:r>
    </w:p>
    <w:p w14:paraId="2B077105" w14:textId="77777777" w:rsidR="0096796F" w:rsidRPr="00691CB0" w:rsidRDefault="0096796F" w:rsidP="0096796F">
      <w:pPr>
        <w:pStyle w:val="Odlomakpopisa"/>
        <w:numPr>
          <w:ilvl w:val="0"/>
          <w:numId w:val="16"/>
        </w:numPr>
        <w:spacing w:after="0"/>
        <w:jc w:val="both"/>
        <w:rPr>
          <w:rFonts w:ascii="Times New Roman" w:hAnsi="Times New Roman"/>
          <w:sz w:val="24"/>
        </w:rPr>
      </w:pPr>
      <w:r w:rsidRPr="00691CB0">
        <w:rPr>
          <w:rFonts w:ascii="Times New Roman" w:hAnsi="Times New Roman"/>
          <w:sz w:val="24"/>
        </w:rPr>
        <w:t>aktivnosti koje su povezane s političkim ili vjerskim aktivnostima,</w:t>
      </w:r>
    </w:p>
    <w:p w14:paraId="5787A142" w14:textId="77777777" w:rsidR="0096796F" w:rsidRPr="00691CB0" w:rsidRDefault="0096796F" w:rsidP="0096796F">
      <w:pPr>
        <w:pStyle w:val="Odlomakpopisa"/>
        <w:numPr>
          <w:ilvl w:val="0"/>
          <w:numId w:val="16"/>
        </w:numPr>
        <w:spacing w:after="0"/>
        <w:jc w:val="both"/>
        <w:rPr>
          <w:rFonts w:ascii="Times New Roman" w:hAnsi="Times New Roman"/>
          <w:sz w:val="24"/>
        </w:rPr>
      </w:pPr>
      <w:r w:rsidRPr="00691CB0">
        <w:rPr>
          <w:rFonts w:ascii="Times New Roman" w:hAnsi="Times New Roman"/>
          <w:sz w:val="24"/>
        </w:rPr>
        <w:t>aktivnosti koje su započele prije datuma potpisa ugovora o bespovratnim sredstvima,</w:t>
      </w:r>
    </w:p>
    <w:p w14:paraId="09425605" w14:textId="77777777" w:rsidR="0096796F" w:rsidRPr="00691CB0" w:rsidRDefault="0096796F" w:rsidP="0096796F">
      <w:pPr>
        <w:pStyle w:val="Odlomakpopisa"/>
        <w:numPr>
          <w:ilvl w:val="0"/>
          <w:numId w:val="16"/>
        </w:numPr>
        <w:spacing w:after="0"/>
        <w:contextualSpacing w:val="0"/>
        <w:jc w:val="both"/>
        <w:rPr>
          <w:rFonts w:ascii="Times New Roman" w:hAnsi="Times New Roman"/>
        </w:rPr>
      </w:pPr>
      <w:r w:rsidRPr="00691CB0">
        <w:rPr>
          <w:rFonts w:ascii="Times New Roman" w:hAnsi="Times New Roman"/>
          <w:sz w:val="24"/>
          <w:szCs w:val="24"/>
        </w:rPr>
        <w:t>stručno usavršavanje andragoških djelatnika,</w:t>
      </w:r>
    </w:p>
    <w:p w14:paraId="50EAA6A7" w14:textId="77777777" w:rsidR="0096796F" w:rsidRPr="00691CB0" w:rsidRDefault="0096796F" w:rsidP="0096796F">
      <w:pPr>
        <w:pStyle w:val="Odlomakpopisa"/>
        <w:numPr>
          <w:ilvl w:val="0"/>
          <w:numId w:val="16"/>
        </w:numPr>
        <w:spacing w:after="0"/>
        <w:contextualSpacing w:val="0"/>
        <w:jc w:val="both"/>
        <w:rPr>
          <w:rFonts w:ascii="Times New Roman" w:hAnsi="Times New Roman"/>
        </w:rPr>
      </w:pPr>
      <w:r w:rsidRPr="00691CB0">
        <w:rPr>
          <w:rFonts w:ascii="Times New Roman" w:hAnsi="Times New Roman"/>
          <w:sz w:val="24"/>
          <w:szCs w:val="24"/>
        </w:rPr>
        <w:t>aktivnosti povezane s ishođenjem pozitivnog mišljenja ili odobrenja za izvođenje programa obrazovanja odraslih</w:t>
      </w:r>
    </w:p>
    <w:p w14:paraId="55082E48" w14:textId="77777777" w:rsidR="0096796F" w:rsidRPr="00691CB0" w:rsidRDefault="0096796F" w:rsidP="0096796F">
      <w:pPr>
        <w:pStyle w:val="Odlomakpopisa"/>
        <w:numPr>
          <w:ilvl w:val="0"/>
          <w:numId w:val="16"/>
        </w:numPr>
        <w:spacing w:after="0"/>
        <w:jc w:val="both"/>
        <w:rPr>
          <w:rFonts w:ascii="Times New Roman" w:hAnsi="Times New Roman"/>
          <w:sz w:val="24"/>
          <w:szCs w:val="24"/>
        </w:rPr>
      </w:pPr>
      <w:r w:rsidRPr="00691CB0">
        <w:rPr>
          <w:rFonts w:ascii="Times New Roman" w:hAnsi="Times New Roman"/>
          <w:sz w:val="24"/>
          <w:szCs w:val="24"/>
        </w:rPr>
        <w:t>projekti koji se sastoje isključivo ili prvenstveno od aktivnosti poput kapitalnih ulaganja u zemljišta, zgrade, vozila</w:t>
      </w:r>
    </w:p>
    <w:p w14:paraId="35E4634A" w14:textId="77777777" w:rsidR="0096796F" w:rsidRPr="00691CB0" w:rsidRDefault="0096796F" w:rsidP="0096796F">
      <w:pPr>
        <w:pStyle w:val="Odlomakpopisa"/>
        <w:numPr>
          <w:ilvl w:val="0"/>
          <w:numId w:val="16"/>
        </w:numPr>
        <w:spacing w:after="0"/>
        <w:jc w:val="both"/>
        <w:rPr>
          <w:rFonts w:ascii="Times New Roman" w:hAnsi="Times New Roman"/>
          <w:sz w:val="24"/>
          <w:szCs w:val="24"/>
        </w:rPr>
      </w:pPr>
      <w:r w:rsidRPr="00691CB0">
        <w:rPr>
          <w:rFonts w:ascii="Times New Roman" w:hAnsi="Times New Roman"/>
          <w:sz w:val="24"/>
          <w:szCs w:val="24"/>
        </w:rPr>
        <w:t>projekti koji se sastoje isključivo od istraživačkih aktivnosti</w:t>
      </w:r>
    </w:p>
    <w:p w14:paraId="15C1CD46" w14:textId="77777777" w:rsidR="0096796F" w:rsidRPr="00691CB0" w:rsidRDefault="0096796F" w:rsidP="0096796F">
      <w:pPr>
        <w:pStyle w:val="Odlomakpopisa"/>
        <w:numPr>
          <w:ilvl w:val="0"/>
          <w:numId w:val="16"/>
        </w:numPr>
        <w:spacing w:after="0"/>
        <w:jc w:val="both"/>
        <w:rPr>
          <w:rFonts w:ascii="Times New Roman" w:hAnsi="Times New Roman"/>
          <w:sz w:val="24"/>
          <w:szCs w:val="24"/>
        </w:rPr>
      </w:pPr>
      <w:r w:rsidRPr="00691CB0">
        <w:rPr>
          <w:rFonts w:ascii="Times New Roman" w:hAnsi="Times New Roman"/>
          <w:sz w:val="24"/>
          <w:szCs w:val="24"/>
        </w:rPr>
        <w:t>donacije u dobrotvorne svrhe</w:t>
      </w:r>
    </w:p>
    <w:p w14:paraId="46ECC388" w14:textId="77777777" w:rsidR="0096796F" w:rsidRPr="00691CB0" w:rsidRDefault="0096796F" w:rsidP="0096796F">
      <w:pPr>
        <w:pStyle w:val="Odlomakpopisa"/>
        <w:numPr>
          <w:ilvl w:val="0"/>
          <w:numId w:val="16"/>
        </w:numPr>
        <w:spacing w:after="0"/>
        <w:jc w:val="both"/>
        <w:rPr>
          <w:rFonts w:ascii="Times New Roman" w:hAnsi="Times New Roman"/>
          <w:sz w:val="24"/>
          <w:szCs w:val="24"/>
        </w:rPr>
      </w:pPr>
      <w:r w:rsidRPr="00691CB0">
        <w:rPr>
          <w:rFonts w:ascii="Times New Roman" w:hAnsi="Times New Roman"/>
          <w:sz w:val="24"/>
          <w:szCs w:val="24"/>
        </w:rPr>
        <w:t>zajmovi drugim organizacijama ili pojedincima</w:t>
      </w:r>
    </w:p>
    <w:p w14:paraId="04160EBA" w14:textId="77777777" w:rsidR="0096796F" w:rsidRPr="00691CB0" w:rsidRDefault="0096796F" w:rsidP="0096796F">
      <w:pPr>
        <w:pStyle w:val="Odlomakpopisa"/>
        <w:numPr>
          <w:ilvl w:val="0"/>
          <w:numId w:val="16"/>
        </w:numPr>
        <w:spacing w:after="0"/>
        <w:contextualSpacing w:val="0"/>
        <w:jc w:val="both"/>
        <w:rPr>
          <w:rFonts w:ascii="Times New Roman" w:hAnsi="Times New Roman"/>
          <w:sz w:val="24"/>
          <w:szCs w:val="24"/>
        </w:rPr>
      </w:pPr>
      <w:r w:rsidRPr="00691CB0">
        <w:rPr>
          <w:rFonts w:ascii="Times New Roman" w:hAnsi="Times New Roman"/>
          <w:sz w:val="24"/>
          <w:szCs w:val="24"/>
        </w:rPr>
        <w:t>projekti čije aktivnosti su isključivo povezane s marketinškom komunikacijom</w:t>
      </w:r>
    </w:p>
    <w:p w14:paraId="5D3FB2A3" w14:textId="77777777" w:rsidR="0096796F" w:rsidRPr="00691CB0" w:rsidRDefault="0096796F" w:rsidP="0096796F">
      <w:pPr>
        <w:pStyle w:val="ESFuputepodnaslov0"/>
        <w:rPr>
          <w:noProof w:val="0"/>
          <w:lang w:val="hr-HR"/>
        </w:rPr>
      </w:pPr>
      <w:bookmarkStart w:id="55" w:name="_Toc474853341"/>
      <w:bookmarkStart w:id="56" w:name="_Toc474854061"/>
      <w:r w:rsidRPr="00691CB0">
        <w:rPr>
          <w:noProof w:val="0"/>
          <w:lang w:val="hr-HR"/>
        </w:rPr>
        <w:t>3.5. Informiranje i vidljivost</w:t>
      </w:r>
      <w:bookmarkEnd w:id="55"/>
      <w:bookmarkEnd w:id="56"/>
      <w:r w:rsidRPr="00691CB0">
        <w:rPr>
          <w:noProof w:val="0"/>
          <w:lang w:val="hr-HR"/>
        </w:rPr>
        <w:t xml:space="preserve"> </w:t>
      </w:r>
    </w:p>
    <w:p w14:paraId="6FB4F27A" w14:textId="77777777" w:rsidR="0096796F" w:rsidRPr="00691CB0" w:rsidRDefault="0096796F" w:rsidP="0096796F">
      <w:pPr>
        <w:jc w:val="both"/>
        <w:rPr>
          <w:rFonts w:ascii="Times New Roman" w:hAnsi="Times New Roman"/>
          <w:sz w:val="24"/>
        </w:rPr>
      </w:pPr>
      <w:r w:rsidRPr="00691CB0">
        <w:rPr>
          <w:rFonts w:ascii="Times New Roman" w:hAnsi="Times New Roman"/>
          <w:sz w:val="24"/>
        </w:rPr>
        <w:t xml:space="preserve">Korisnik i partner(i) moraju osigurati vidljivost EU financiranja sukladno Uputama za korisnike navedenih u dokumentu </w:t>
      </w:r>
      <w:hyperlink r:id="rId60" w:history="1">
        <w:r w:rsidRPr="00691CB0">
          <w:rPr>
            <w:rStyle w:val="Hiperveza"/>
            <w:rFonts w:ascii="Times New Roman" w:hAnsi="Times New Roman"/>
            <w:i/>
            <w:sz w:val="24"/>
          </w:rPr>
          <w:t>Informiranje, komunikaciju i vidljivost projekata financiranih iz strukturnih fondova i Kohezijskog fonda u financijskom razdoblju 2014. – 2020</w:t>
        </w:r>
      </w:hyperlink>
      <w:r w:rsidRPr="00691CB0">
        <w:rPr>
          <w:rFonts w:ascii="Times New Roman" w:hAnsi="Times New Roman"/>
          <w:i/>
          <w:sz w:val="24"/>
        </w:rPr>
        <w:t>.</w:t>
      </w:r>
    </w:p>
    <w:p w14:paraId="0BC7154E" w14:textId="77777777" w:rsidR="0096796F" w:rsidRPr="00691CB0" w:rsidRDefault="0096796F" w:rsidP="0096796F">
      <w:pPr>
        <w:jc w:val="both"/>
        <w:rPr>
          <w:rFonts w:ascii="Times New Roman" w:hAnsi="Times New Roman"/>
          <w:sz w:val="24"/>
        </w:rPr>
      </w:pPr>
      <w:r w:rsidRPr="00691CB0">
        <w:rPr>
          <w:rFonts w:ascii="Times New Roman" w:hAnsi="Times New Roman"/>
          <w:sz w:val="24"/>
        </w:rPr>
        <w:t xml:space="preserve">Korisnik i partner(i) su dužni  poduzeti sve potrebne korake kako bi objavili činjenicu da EU sufinancira projekt te da se projekt provodi u sklopu OP ULJP sufinanciranog od strane ESF. </w:t>
      </w:r>
    </w:p>
    <w:p w14:paraId="6F8902DC" w14:textId="77777777" w:rsidR="0096796F" w:rsidRPr="00691CB0" w:rsidRDefault="0096796F" w:rsidP="0096796F">
      <w:pPr>
        <w:rPr>
          <w:rFonts w:ascii="Times New Roman" w:hAnsi="Times New Roman"/>
          <w:sz w:val="24"/>
        </w:rPr>
      </w:pPr>
    </w:p>
    <w:p w14:paraId="763FB498" w14:textId="77777777" w:rsidR="0096796F" w:rsidRPr="00691CB0" w:rsidRDefault="0096796F" w:rsidP="0096796F">
      <w:pPr>
        <w:rPr>
          <w:rFonts w:ascii="Times New Roman" w:hAnsi="Times New Roman"/>
          <w:sz w:val="24"/>
        </w:rPr>
      </w:pPr>
    </w:p>
    <w:p w14:paraId="05002308" w14:textId="77777777" w:rsidR="0096796F" w:rsidRPr="00691CB0" w:rsidRDefault="0096796F" w:rsidP="0096796F">
      <w:pPr>
        <w:rPr>
          <w:rFonts w:ascii="Times New Roman" w:hAnsi="Times New Roman"/>
          <w:sz w:val="24"/>
        </w:rPr>
      </w:pPr>
    </w:p>
    <w:p w14:paraId="714CAE77" w14:textId="77777777" w:rsidR="0096796F" w:rsidRPr="00691CB0" w:rsidRDefault="0096796F" w:rsidP="0096796F">
      <w:pPr>
        <w:pStyle w:val="ESFUputenaslovi"/>
        <w:rPr>
          <w:rFonts w:ascii="Times New Roman" w:hAnsi="Times New Roman" w:cs="Times New Roman"/>
        </w:rPr>
      </w:pPr>
      <w:bookmarkStart w:id="57" w:name="_Toc451275694"/>
      <w:bookmarkStart w:id="58" w:name="_Toc451275787"/>
      <w:bookmarkStart w:id="59" w:name="_Toc451275814"/>
      <w:bookmarkStart w:id="60" w:name="_Toc474853342"/>
      <w:bookmarkStart w:id="61" w:name="_Toc474854062"/>
      <w:r w:rsidRPr="00691CB0">
        <w:rPr>
          <w:rFonts w:ascii="Times New Roman" w:hAnsi="Times New Roman" w:cs="Times New Roman"/>
        </w:rPr>
        <w:lastRenderedPageBreak/>
        <w:t>FINANCIJSKI ZAHTJEVI</w:t>
      </w:r>
      <w:bookmarkEnd w:id="57"/>
      <w:bookmarkEnd w:id="58"/>
      <w:bookmarkEnd w:id="59"/>
      <w:bookmarkEnd w:id="60"/>
      <w:bookmarkEnd w:id="61"/>
    </w:p>
    <w:p w14:paraId="25CDECCA" w14:textId="77777777" w:rsidR="0096796F" w:rsidRPr="00691CB0" w:rsidRDefault="0096796F" w:rsidP="0096796F">
      <w:pPr>
        <w:pStyle w:val="ESFuputepodnaslov0"/>
        <w:rPr>
          <w:noProof w:val="0"/>
          <w:lang w:val="hr-HR"/>
        </w:rPr>
      </w:pPr>
      <w:bookmarkStart w:id="62" w:name="_Toc474853343"/>
      <w:bookmarkStart w:id="63" w:name="_Toc474854063"/>
      <w:r w:rsidRPr="00691CB0">
        <w:rPr>
          <w:noProof w:val="0"/>
          <w:lang w:val="hr-HR"/>
        </w:rPr>
        <w:t>4.1. Prihvatljivost izdataka</w:t>
      </w:r>
      <w:bookmarkEnd w:id="62"/>
      <w:bookmarkEnd w:id="63"/>
      <w:r w:rsidRPr="00691CB0">
        <w:rPr>
          <w:noProof w:val="0"/>
          <w:lang w:val="hr-HR"/>
        </w:rPr>
        <w:t xml:space="preserve"> </w:t>
      </w:r>
    </w:p>
    <w:p w14:paraId="6801C80A" w14:textId="77777777" w:rsidR="0096796F" w:rsidRPr="00691CB0" w:rsidRDefault="0096796F" w:rsidP="0096796F">
      <w:pPr>
        <w:spacing w:after="0"/>
        <w:jc w:val="both"/>
        <w:rPr>
          <w:rFonts w:ascii="Times New Roman" w:hAnsi="Times New Roman"/>
          <w:sz w:val="24"/>
        </w:rPr>
      </w:pPr>
      <w:r w:rsidRPr="00691CB0">
        <w:rPr>
          <w:rFonts w:ascii="Times New Roman" w:hAnsi="Times New Roman"/>
          <w:sz w:val="24"/>
        </w:rPr>
        <w:t>Proračun projekta je procjena troškova potrebnih za provedbu svih projektnih aktivnosti.</w:t>
      </w:r>
      <w:r w:rsidRPr="00691CB0">
        <w:rPr>
          <w:rFonts w:ascii="Times New Roman" w:hAnsi="Times New Roman"/>
        </w:rPr>
        <w:t xml:space="preserve"> </w:t>
      </w:r>
      <w:r w:rsidRPr="00691CB0">
        <w:rPr>
          <w:rFonts w:ascii="Times New Roman" w:hAnsi="Times New Roman"/>
          <w:sz w:val="24"/>
        </w:rPr>
        <w:t>Iznosi uključeni u proračun projekta moraju biti realistični i troškovno učinkoviti, tj. navedeni troškovi moraju biti nužni za ostvarivanje očekivanih ishoda i rezultata te temeljeni na tržišnim cijenama. Planirani troškovi projekta moraju biti u skladu s Pravilnikom o prihvatljivosti izdataka  u okviru Europskog socijalnog fonda (Narodne novine br. 149/14, 14/16, 74/16).</w:t>
      </w:r>
    </w:p>
    <w:p w14:paraId="27640C7D" w14:textId="77777777" w:rsidR="0096796F" w:rsidRPr="00691CB0" w:rsidRDefault="0096796F" w:rsidP="0096796F">
      <w:pPr>
        <w:pStyle w:val="ESFUputepodnaslov"/>
        <w:spacing w:after="0"/>
        <w:jc w:val="both"/>
        <w:rPr>
          <w:rFonts w:ascii="Times New Roman" w:hAnsi="Times New Roman" w:cs="Times New Roman"/>
          <w:b/>
        </w:rPr>
      </w:pPr>
      <w:bookmarkStart w:id="64" w:name="_Toc451275695"/>
      <w:bookmarkStart w:id="65" w:name="_Toc451275788"/>
      <w:bookmarkStart w:id="66" w:name="_Toc451275815"/>
      <w:bookmarkStart w:id="67" w:name="_Toc474853344"/>
      <w:bookmarkStart w:id="68" w:name="_Toc474854064"/>
      <w:r w:rsidRPr="00691CB0">
        <w:rPr>
          <w:rFonts w:ascii="Times New Roman" w:hAnsi="Times New Roman" w:cs="Times New Roman"/>
          <w:b/>
        </w:rPr>
        <w:t>4.1.1. Prihvatljivi izdaci</w:t>
      </w:r>
      <w:bookmarkEnd w:id="64"/>
      <w:bookmarkEnd w:id="65"/>
      <w:bookmarkEnd w:id="66"/>
      <w:bookmarkEnd w:id="67"/>
      <w:bookmarkEnd w:id="68"/>
      <w:r w:rsidRPr="00691CB0">
        <w:rPr>
          <w:rFonts w:ascii="Times New Roman" w:hAnsi="Times New Roman" w:cs="Times New Roman"/>
          <w:b/>
        </w:rPr>
        <w:t xml:space="preserve"> </w:t>
      </w:r>
    </w:p>
    <w:p w14:paraId="443FDD9E" w14:textId="77777777" w:rsidR="0096796F" w:rsidRPr="00691CB0" w:rsidRDefault="0096796F" w:rsidP="0096796F">
      <w:pPr>
        <w:spacing w:before="240" w:after="0"/>
        <w:jc w:val="both"/>
        <w:rPr>
          <w:rFonts w:ascii="Times New Roman" w:hAnsi="Times New Roman"/>
          <w:sz w:val="24"/>
        </w:rPr>
      </w:pPr>
      <w:r w:rsidRPr="00691CB0">
        <w:rPr>
          <w:rFonts w:ascii="Times New Roman" w:hAnsi="Times New Roman"/>
          <w:sz w:val="24"/>
        </w:rPr>
        <w:t>Prihvatljivi izdaci moraju kumulativno ispunjavati opće uvjete prihvatljivosti izdataka koji su:</w:t>
      </w:r>
    </w:p>
    <w:p w14:paraId="6125D7CE" w14:textId="77777777" w:rsidR="0096796F" w:rsidRPr="00691CB0" w:rsidRDefault="0096796F" w:rsidP="0096796F">
      <w:pPr>
        <w:pStyle w:val="Odlomakpopisa"/>
        <w:numPr>
          <w:ilvl w:val="0"/>
          <w:numId w:val="2"/>
        </w:numPr>
        <w:spacing w:after="0"/>
        <w:jc w:val="both"/>
        <w:rPr>
          <w:rFonts w:ascii="Times New Roman" w:hAnsi="Times New Roman"/>
          <w:sz w:val="24"/>
        </w:rPr>
      </w:pPr>
      <w:r w:rsidRPr="00691CB0">
        <w:rPr>
          <w:rFonts w:ascii="Times New Roman" w:hAnsi="Times New Roman"/>
          <w:sz w:val="24"/>
        </w:rPr>
        <w:t>u skladu su sa Pravilnikom o prihvatljivosti izdataka u okviru Europskog socijalnog fonda,</w:t>
      </w:r>
    </w:p>
    <w:p w14:paraId="03D4D8C6" w14:textId="77777777" w:rsidR="0096796F" w:rsidRPr="00691CB0" w:rsidRDefault="0096796F" w:rsidP="0096796F">
      <w:pPr>
        <w:numPr>
          <w:ilvl w:val="0"/>
          <w:numId w:val="2"/>
        </w:numPr>
        <w:spacing w:after="0"/>
        <w:jc w:val="both"/>
        <w:rPr>
          <w:rFonts w:ascii="Times New Roman" w:hAnsi="Times New Roman"/>
          <w:sz w:val="24"/>
        </w:rPr>
      </w:pPr>
      <w:r w:rsidRPr="00691CB0">
        <w:rPr>
          <w:rFonts w:ascii="Times New Roman" w:hAnsi="Times New Roman"/>
          <w:sz w:val="24"/>
        </w:rPr>
        <w:t>povezani su s projektom i nastali u okviru projekta za koji je preuzeta obveza ugovorom o dodjeli bespovratnih sredstava</w:t>
      </w:r>
      <w:r w:rsidRPr="00691CB0">
        <w:rPr>
          <w:rFonts w:ascii="Times New Roman" w:hAnsi="Times New Roman"/>
          <w:sz w:val="24"/>
          <w:szCs w:val="24"/>
        </w:rPr>
        <w:t>,</w:t>
      </w:r>
      <w:r w:rsidRPr="00691CB0">
        <w:rPr>
          <w:rFonts w:ascii="Times New Roman" w:hAnsi="Times New Roman"/>
          <w:sz w:val="24"/>
        </w:rPr>
        <w:t>,</w:t>
      </w:r>
    </w:p>
    <w:p w14:paraId="178CDCBA" w14:textId="77777777" w:rsidR="0096796F" w:rsidRPr="00691CB0" w:rsidRDefault="0096796F" w:rsidP="0096796F">
      <w:pPr>
        <w:numPr>
          <w:ilvl w:val="0"/>
          <w:numId w:val="2"/>
        </w:numPr>
        <w:spacing w:after="0"/>
        <w:jc w:val="both"/>
        <w:rPr>
          <w:rFonts w:ascii="Times New Roman" w:hAnsi="Times New Roman"/>
          <w:sz w:val="24"/>
        </w:rPr>
      </w:pPr>
      <w:r w:rsidRPr="00691CB0">
        <w:rPr>
          <w:rFonts w:ascii="Times New Roman" w:hAnsi="Times New Roman"/>
          <w:sz w:val="24"/>
        </w:rPr>
        <w:t>nastali su u skladu s nacionalnim zakonodavstvom i zakonodavstvom Europske unije,</w:t>
      </w:r>
    </w:p>
    <w:p w14:paraId="11FC9946" w14:textId="77777777" w:rsidR="0096796F" w:rsidRPr="00691CB0" w:rsidRDefault="0096796F" w:rsidP="0096796F">
      <w:pPr>
        <w:numPr>
          <w:ilvl w:val="0"/>
          <w:numId w:val="2"/>
        </w:numPr>
        <w:spacing w:after="0"/>
        <w:jc w:val="both"/>
        <w:rPr>
          <w:rFonts w:ascii="Times New Roman" w:hAnsi="Times New Roman"/>
          <w:sz w:val="24"/>
        </w:rPr>
      </w:pPr>
      <w:r w:rsidRPr="00691CB0">
        <w:rPr>
          <w:rFonts w:ascii="Times New Roman" w:hAnsi="Times New Roman"/>
          <w:sz w:val="24"/>
        </w:rPr>
        <w:t>stvarno su nastali kod Korisnika i ako je primjenjivo Partnera, te su za njih izvršena plaćanja od Korisnika i ako je primjenjivo Partnera prema zaposlenima, dobavljačima roba, izvođačima radova te pružateljima usluga tijekom razdoblja prihvatljivosti izdataka, uz uvjet da projekt nije završen prije početka tog razdoblja,</w:t>
      </w:r>
    </w:p>
    <w:p w14:paraId="2290D3C5" w14:textId="77777777" w:rsidR="0096796F" w:rsidRPr="00691CB0" w:rsidRDefault="0096796F" w:rsidP="0096796F">
      <w:pPr>
        <w:pStyle w:val="Odlomakpopisa"/>
        <w:numPr>
          <w:ilvl w:val="0"/>
          <w:numId w:val="2"/>
        </w:numPr>
        <w:spacing w:after="0"/>
        <w:jc w:val="both"/>
        <w:rPr>
          <w:rFonts w:ascii="Times New Roman" w:hAnsi="Times New Roman"/>
          <w:sz w:val="24"/>
        </w:rPr>
      </w:pPr>
      <w:r w:rsidRPr="00691CB0">
        <w:rPr>
          <w:rFonts w:ascii="Times New Roman" w:hAnsi="Times New Roman"/>
          <w:sz w:val="24"/>
        </w:rPr>
        <w:t>dokazivi su putem računa i/ili  računovodstvenih dokumenata jednake dokazne vrijednosti, pri čemu su predujmovi isplaćeni dobavljačima roba, izvođačima radova te pružateljima usluga u skladu s odredbama ugovora sklopljenih s tim subjektima prihvatljivim za sufinanciranje,</w:t>
      </w:r>
    </w:p>
    <w:p w14:paraId="2918EF08" w14:textId="77777777" w:rsidR="0096796F" w:rsidRPr="00691CB0" w:rsidRDefault="0096796F" w:rsidP="0096796F">
      <w:pPr>
        <w:pStyle w:val="Odlomakpopisa"/>
        <w:numPr>
          <w:ilvl w:val="0"/>
          <w:numId w:val="2"/>
        </w:numPr>
        <w:jc w:val="both"/>
        <w:rPr>
          <w:rFonts w:ascii="Times New Roman" w:hAnsi="Times New Roman"/>
          <w:sz w:val="24"/>
          <w:szCs w:val="24"/>
        </w:rPr>
      </w:pPr>
      <w:r w:rsidRPr="00691CB0">
        <w:rPr>
          <w:rFonts w:ascii="Times New Roman" w:hAnsi="Times New Roman"/>
          <w:sz w:val="24"/>
          <w:szCs w:val="24"/>
        </w:rPr>
        <w:t xml:space="preserve">nastali su u razdoblju provedbe projekta odnosno od dana sklapanja Ugovora o dodjeli bespovratnih sredstava do završetka razdoblja prihvatljivosti izdataka kako je definirano u Posebnim uvjetima ugovora, </w:t>
      </w:r>
    </w:p>
    <w:p w14:paraId="3C96BDCE" w14:textId="77777777" w:rsidR="0096796F" w:rsidRPr="00691CB0" w:rsidRDefault="0096796F" w:rsidP="0096796F">
      <w:pPr>
        <w:pStyle w:val="Odlomakpopisa"/>
        <w:numPr>
          <w:ilvl w:val="0"/>
          <w:numId w:val="2"/>
        </w:numPr>
        <w:spacing w:after="0"/>
        <w:jc w:val="both"/>
        <w:rPr>
          <w:rFonts w:ascii="Times New Roman" w:hAnsi="Times New Roman"/>
          <w:sz w:val="24"/>
        </w:rPr>
      </w:pPr>
      <w:r w:rsidRPr="00691CB0">
        <w:rPr>
          <w:rFonts w:ascii="Times New Roman" w:hAnsi="Times New Roman"/>
          <w:sz w:val="24"/>
        </w:rPr>
        <w:t>usklađeni su s primjenjivim pravilima javne nabave,</w:t>
      </w:r>
    </w:p>
    <w:p w14:paraId="7DFC4EA4" w14:textId="77777777" w:rsidR="0096796F" w:rsidRPr="00691CB0" w:rsidRDefault="0096796F" w:rsidP="0096796F">
      <w:pPr>
        <w:pStyle w:val="Odlomakpopisa"/>
        <w:numPr>
          <w:ilvl w:val="0"/>
          <w:numId w:val="2"/>
        </w:numPr>
        <w:spacing w:after="0"/>
        <w:jc w:val="both"/>
        <w:rPr>
          <w:rFonts w:ascii="Times New Roman" w:hAnsi="Times New Roman"/>
          <w:sz w:val="24"/>
        </w:rPr>
      </w:pPr>
      <w:r w:rsidRPr="00691CB0">
        <w:rPr>
          <w:rFonts w:ascii="Times New Roman" w:hAnsi="Times New Roman"/>
          <w:sz w:val="24"/>
        </w:rPr>
        <w:t xml:space="preserve">usklađeni su s odredbama </w:t>
      </w:r>
      <w:r w:rsidRPr="00691CB0">
        <w:rPr>
          <w:rFonts w:ascii="Times New Roman" w:hAnsi="Times New Roman"/>
          <w:sz w:val="24"/>
          <w:szCs w:val="24"/>
        </w:rPr>
        <w:t xml:space="preserve">čl. 65. stavka 11. </w:t>
      </w:r>
      <w:r w:rsidRPr="00691CB0">
        <w:rPr>
          <w:rFonts w:ascii="Times New Roman" w:hAnsi="Times New Roman"/>
          <w:sz w:val="24"/>
        </w:rPr>
        <w:t>Uredbe (EU) br. 1303/2013 koje se odnose na zabranu dvostrukog financiranja iz drugoga financijskog instrumenta Europske unije,</w:t>
      </w:r>
    </w:p>
    <w:p w14:paraId="5361DC5E" w14:textId="77777777" w:rsidR="0096796F" w:rsidRPr="00691CB0" w:rsidRDefault="0096796F" w:rsidP="0096796F">
      <w:pPr>
        <w:pStyle w:val="Odlomakpopisa"/>
        <w:numPr>
          <w:ilvl w:val="0"/>
          <w:numId w:val="2"/>
        </w:numPr>
        <w:spacing w:after="0"/>
        <w:jc w:val="both"/>
        <w:rPr>
          <w:rFonts w:ascii="Times New Roman" w:hAnsi="Times New Roman"/>
          <w:sz w:val="24"/>
        </w:rPr>
      </w:pPr>
      <w:r w:rsidRPr="00691CB0">
        <w:rPr>
          <w:rFonts w:ascii="Times New Roman" w:hAnsi="Times New Roman"/>
          <w:sz w:val="24"/>
        </w:rPr>
        <w:t>usklađeni su s odredbama Uredbe (EU) br. 1304/2013 koje se odnose na pokazatelje provedbe.</w:t>
      </w:r>
    </w:p>
    <w:p w14:paraId="6C4FE67A" w14:textId="77777777" w:rsidR="0096796F" w:rsidRPr="00691CB0" w:rsidRDefault="0096796F" w:rsidP="0096796F">
      <w:pPr>
        <w:spacing w:after="0"/>
        <w:jc w:val="both"/>
        <w:rPr>
          <w:rFonts w:ascii="Times New Roman" w:hAnsi="Times New Roman"/>
          <w:sz w:val="24"/>
        </w:rPr>
      </w:pPr>
    </w:p>
    <w:p w14:paraId="5049B87A" w14:textId="77777777" w:rsidR="0096796F" w:rsidRPr="00691CB0" w:rsidRDefault="0096796F" w:rsidP="0096796F">
      <w:pPr>
        <w:spacing w:after="0"/>
        <w:contextualSpacing/>
        <w:jc w:val="both"/>
        <w:rPr>
          <w:rFonts w:ascii="Times New Roman" w:hAnsi="Times New Roman"/>
          <w:b/>
          <w:sz w:val="24"/>
          <w:szCs w:val="24"/>
        </w:rPr>
      </w:pPr>
      <w:r w:rsidRPr="00691CB0">
        <w:rPr>
          <w:rFonts w:ascii="Times New Roman" w:hAnsi="Times New Roman"/>
          <w:sz w:val="24"/>
        </w:rPr>
        <w:t xml:space="preserve">Prihvatljive izdatke predstavljaju </w:t>
      </w:r>
      <w:r w:rsidRPr="00691CB0">
        <w:rPr>
          <w:rFonts w:ascii="Times New Roman" w:hAnsi="Times New Roman"/>
          <w:b/>
          <w:sz w:val="24"/>
        </w:rPr>
        <w:t xml:space="preserve">izravni  </w:t>
      </w:r>
      <w:r w:rsidRPr="00691CB0">
        <w:rPr>
          <w:rFonts w:ascii="Times New Roman" w:hAnsi="Times New Roman"/>
          <w:sz w:val="24"/>
        </w:rPr>
        <w:t xml:space="preserve">i </w:t>
      </w:r>
      <w:r w:rsidRPr="00691CB0">
        <w:rPr>
          <w:rFonts w:ascii="Times New Roman" w:hAnsi="Times New Roman"/>
          <w:b/>
          <w:sz w:val="24"/>
        </w:rPr>
        <w:t>neizravni  troškovi projekta.</w:t>
      </w:r>
    </w:p>
    <w:p w14:paraId="3736F85D" w14:textId="77777777" w:rsidR="0096796F" w:rsidRPr="00691CB0" w:rsidRDefault="0096796F" w:rsidP="0096796F">
      <w:pPr>
        <w:spacing w:after="0"/>
        <w:contextualSpacing/>
        <w:jc w:val="both"/>
        <w:rPr>
          <w:rFonts w:ascii="Times New Roman" w:hAnsi="Times New Roman"/>
          <w:b/>
          <w:sz w:val="24"/>
          <w:szCs w:val="24"/>
        </w:rPr>
      </w:pPr>
    </w:p>
    <w:p w14:paraId="64F2EDF4" w14:textId="77777777" w:rsidR="00691CB0" w:rsidRPr="00691CB0" w:rsidRDefault="00691CB0" w:rsidP="0096796F">
      <w:pPr>
        <w:spacing w:after="0"/>
        <w:contextualSpacing/>
        <w:jc w:val="both"/>
        <w:rPr>
          <w:rFonts w:ascii="Times New Roman" w:hAnsi="Times New Roman"/>
          <w:b/>
          <w:sz w:val="24"/>
          <w:szCs w:val="24"/>
          <w:u w:val="single"/>
        </w:rPr>
      </w:pPr>
      <w:r w:rsidRPr="00691CB0">
        <w:rPr>
          <w:rFonts w:ascii="Times New Roman" w:hAnsi="Times New Roman"/>
          <w:b/>
          <w:sz w:val="24"/>
          <w:szCs w:val="24"/>
          <w:u w:val="single"/>
        </w:rPr>
        <w:br w:type="page"/>
      </w:r>
    </w:p>
    <w:p w14:paraId="52E2CBAB" w14:textId="08B3633E" w:rsidR="0096796F" w:rsidRPr="00691CB0" w:rsidRDefault="0096796F" w:rsidP="0096796F">
      <w:pPr>
        <w:spacing w:after="0"/>
        <w:contextualSpacing/>
        <w:jc w:val="both"/>
        <w:rPr>
          <w:rFonts w:ascii="Times New Roman" w:hAnsi="Times New Roman"/>
          <w:b/>
          <w:sz w:val="24"/>
          <w:szCs w:val="24"/>
          <w:u w:val="single"/>
        </w:rPr>
      </w:pPr>
      <w:r w:rsidRPr="00691CB0">
        <w:rPr>
          <w:rFonts w:ascii="Times New Roman" w:hAnsi="Times New Roman"/>
          <w:b/>
          <w:sz w:val="24"/>
          <w:szCs w:val="24"/>
          <w:u w:val="single"/>
        </w:rPr>
        <w:lastRenderedPageBreak/>
        <w:t>IZRAVNI TROŠKOVI</w:t>
      </w:r>
    </w:p>
    <w:p w14:paraId="61AC4EB0" w14:textId="77777777" w:rsidR="0096796F" w:rsidRPr="00691CB0" w:rsidRDefault="0096796F" w:rsidP="0096796F">
      <w:pPr>
        <w:spacing w:before="240" w:after="0"/>
        <w:jc w:val="both"/>
        <w:rPr>
          <w:rFonts w:ascii="Times New Roman" w:hAnsi="Times New Roman"/>
          <w:sz w:val="24"/>
        </w:rPr>
      </w:pPr>
      <w:r w:rsidRPr="00691CB0">
        <w:rPr>
          <w:rFonts w:ascii="Times New Roman" w:hAnsi="Times New Roman"/>
          <w:sz w:val="24"/>
        </w:rPr>
        <w:t xml:space="preserve">Troškovi koji su u izravnoj vezi s ostvarenjem jednog ili više ciljeva projekta, odnosno izravno su povezani s pojedinačnom aktivnosti projekta i kod kojih se veza s tom pojedinačnom aktivnošću može dokazati. </w:t>
      </w:r>
      <w:r w:rsidRPr="00691CB0">
        <w:rPr>
          <w:rFonts w:ascii="Times New Roman" w:hAnsi="Times New Roman"/>
          <w:bCs/>
          <w:sz w:val="24"/>
        </w:rPr>
        <w:t>U ovom Pozivu izravni troškovi podrazumijevaju troškove osoblja i troškove aktivnosti.</w:t>
      </w:r>
    </w:p>
    <w:p w14:paraId="2A53A189" w14:textId="77777777" w:rsidR="0096796F" w:rsidRPr="00691CB0" w:rsidRDefault="0096796F" w:rsidP="0096796F">
      <w:pPr>
        <w:spacing w:after="0"/>
        <w:contextualSpacing/>
        <w:jc w:val="both"/>
        <w:rPr>
          <w:rFonts w:ascii="Times New Roman" w:hAnsi="Times New Roman"/>
          <w:b/>
          <w:sz w:val="24"/>
          <w:szCs w:val="24"/>
        </w:rPr>
      </w:pPr>
    </w:p>
    <w:p w14:paraId="6568D850" w14:textId="77777777" w:rsidR="0096796F" w:rsidRPr="00691CB0" w:rsidRDefault="0096796F" w:rsidP="0096796F">
      <w:pPr>
        <w:spacing w:after="0"/>
        <w:contextualSpacing/>
        <w:jc w:val="both"/>
        <w:rPr>
          <w:rFonts w:ascii="Times New Roman" w:hAnsi="Times New Roman"/>
          <w:b/>
          <w:sz w:val="24"/>
          <w:szCs w:val="24"/>
        </w:rPr>
      </w:pPr>
      <w:r w:rsidRPr="00691CB0">
        <w:rPr>
          <w:rFonts w:ascii="Times New Roman" w:hAnsi="Times New Roman"/>
          <w:b/>
          <w:sz w:val="24"/>
          <w:szCs w:val="24"/>
        </w:rPr>
        <w:t>IZRAVNI TROŠKOVI OSOBLJA</w:t>
      </w:r>
      <w:r w:rsidRPr="00FE3625">
        <w:rPr>
          <w:rStyle w:val="Referencafusnote"/>
          <w:rFonts w:ascii="Times New Roman" w:hAnsi="Times New Roman"/>
          <w:b/>
          <w:sz w:val="24"/>
          <w:szCs w:val="24"/>
          <w:highlight w:val="yellow"/>
        </w:rPr>
        <w:footnoteReference w:id="14"/>
      </w:r>
    </w:p>
    <w:p w14:paraId="023F6336"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1) Troškovi rada osoblja angažiranog na provedbi projektnih aktivnosti kod prijavitelja i partnera (ukoliko primjenjivo).</w:t>
      </w:r>
    </w:p>
    <w:p w14:paraId="54CDC28B" w14:textId="0926F805" w:rsidR="0096796F" w:rsidRPr="00691CB0" w:rsidRDefault="0096796F" w:rsidP="0096796F">
      <w:pPr>
        <w:suppressAutoHyphens w:val="0"/>
        <w:spacing w:before="240" w:after="0"/>
        <w:jc w:val="both"/>
        <w:rPr>
          <w:rFonts w:ascii="Times New Roman" w:eastAsia="SimSun" w:hAnsi="Times New Roman"/>
          <w:color w:val="auto"/>
          <w:sz w:val="24"/>
          <w:szCs w:val="24"/>
          <w:lang w:eastAsia="hr-HR"/>
        </w:rPr>
      </w:pPr>
      <w:r w:rsidRPr="00691CB0">
        <w:rPr>
          <w:rFonts w:ascii="Times New Roman" w:eastAsia="SimSun" w:hAnsi="Times New Roman"/>
          <w:color w:val="auto"/>
          <w:sz w:val="24"/>
          <w:szCs w:val="24"/>
          <w:lang w:eastAsia="hr-HR"/>
        </w:rPr>
        <w:t>U okviru projekta prihvatljivi su izdaci za plaće i naknade proizašle iz rada osoba koje sudjeluju u provedbi projekta/projektnim aktivnostima puno radno vrijeme ili nepuno radno vrijeme i uključuju sljedeće: trošak plaće, poreze, doprinose za mirovinsko i obavezno zdravstveno osiguranje, materijalna prava</w:t>
      </w:r>
      <w:r w:rsidRPr="00691CB0">
        <w:rPr>
          <w:rStyle w:val="Referencafusnote"/>
          <w:rFonts w:ascii="Times New Roman" w:eastAsia="SimSun" w:hAnsi="Times New Roman"/>
          <w:color w:val="auto"/>
          <w:sz w:val="24"/>
          <w:szCs w:val="24"/>
          <w:lang w:eastAsia="hr-HR"/>
        </w:rPr>
        <w:footnoteReference w:id="15"/>
      </w:r>
      <w:r w:rsidRPr="00691CB0">
        <w:rPr>
          <w:rFonts w:ascii="Times New Roman" w:eastAsia="SimSun" w:hAnsi="Times New Roman"/>
          <w:color w:val="auto"/>
          <w:sz w:val="24"/>
          <w:szCs w:val="24"/>
          <w:lang w:eastAsia="hr-HR"/>
        </w:rPr>
        <w:t xml:space="preserve"> (ako je primjenjivo) te ostale propisane troškove koji su uključeni u naknade za rad zaposlenog a koje proizlaze iz pravnog okvira (primjerice ugovora o radu) kojim se uređuju obvezno-pravni i radni odnosi. </w:t>
      </w:r>
    </w:p>
    <w:p w14:paraId="74AD239D" w14:textId="77777777" w:rsidR="0096796F" w:rsidRPr="00691CB0" w:rsidRDefault="0096796F" w:rsidP="0096796F">
      <w:pPr>
        <w:suppressAutoHyphens w:val="0"/>
        <w:spacing w:before="240" w:after="0"/>
        <w:jc w:val="both"/>
        <w:rPr>
          <w:rFonts w:ascii="Times New Roman" w:eastAsia="SimSun" w:hAnsi="Times New Roman"/>
          <w:i/>
          <w:color w:val="auto"/>
          <w:sz w:val="24"/>
          <w:szCs w:val="24"/>
          <w:lang w:eastAsia="hr-HR"/>
        </w:rPr>
      </w:pPr>
      <w:r w:rsidRPr="00691CB0">
        <w:rPr>
          <w:rFonts w:ascii="Times New Roman" w:eastAsia="SimSun" w:hAnsi="Times New Roman"/>
          <w:i/>
          <w:color w:val="auto"/>
          <w:sz w:val="24"/>
          <w:szCs w:val="24"/>
          <w:lang w:eastAsia="hr-HR"/>
        </w:rPr>
        <w:t>Napomena: Izravni troškovi oso</w:t>
      </w:r>
      <w:bookmarkStart w:id="69" w:name="_GoBack"/>
      <w:bookmarkEnd w:id="69"/>
      <w:r w:rsidRPr="00691CB0">
        <w:rPr>
          <w:rFonts w:ascii="Times New Roman" w:eastAsia="SimSun" w:hAnsi="Times New Roman"/>
          <w:i/>
          <w:color w:val="auto"/>
          <w:sz w:val="24"/>
          <w:szCs w:val="24"/>
          <w:lang w:eastAsia="hr-HR"/>
        </w:rPr>
        <w:t xml:space="preserve">blja ne uključuju putne troškove (osim troškova prijevoza osoblja koje je obuhvaćeno zakonski reguliranim davanjima na plaću) kao niti materijale potrebne osoblju projekta za provedbu projektnih aktivnosti. </w:t>
      </w:r>
    </w:p>
    <w:p w14:paraId="313C3C11" w14:textId="77777777" w:rsidR="0096796F" w:rsidRPr="00691CB0" w:rsidRDefault="0096796F" w:rsidP="0096796F">
      <w:pPr>
        <w:suppressAutoHyphens w:val="0"/>
        <w:spacing w:before="240" w:after="0"/>
        <w:jc w:val="both"/>
        <w:rPr>
          <w:rFonts w:ascii="Times New Roman" w:eastAsia="SimSun" w:hAnsi="Times New Roman"/>
          <w:color w:val="auto"/>
          <w:sz w:val="24"/>
          <w:szCs w:val="24"/>
          <w:lang w:eastAsia="hr-HR"/>
        </w:rPr>
      </w:pPr>
      <w:r w:rsidRPr="00691CB0">
        <w:rPr>
          <w:rFonts w:ascii="Times New Roman" w:eastAsia="SimSun" w:hAnsi="Times New Roman"/>
          <w:color w:val="auto"/>
          <w:sz w:val="24"/>
          <w:szCs w:val="24"/>
          <w:lang w:eastAsia="hr-HR"/>
        </w:rPr>
        <w:t xml:space="preserve">2) Naknade za vanjske usluge izravno vezane uz provedbu projektnih aktivnosti (npr. ugovori o uslugama za stručnjake na provedbi projekta koji nisu zaposlenici Korisnika /Partnera, a u izravnoj su vezi s ostvarenjem jednog ili više ciljeva projekta). </w:t>
      </w:r>
    </w:p>
    <w:p w14:paraId="6ED91FBB" w14:textId="77777777" w:rsidR="0096796F" w:rsidRPr="00691CB0" w:rsidRDefault="0096796F" w:rsidP="0096796F">
      <w:pPr>
        <w:suppressAutoHyphens w:val="0"/>
        <w:spacing w:before="240" w:after="0"/>
        <w:jc w:val="both"/>
        <w:rPr>
          <w:rFonts w:ascii="Times New Roman" w:eastAsia="SimSun" w:hAnsi="Times New Roman"/>
          <w:i/>
          <w:color w:val="auto"/>
          <w:sz w:val="24"/>
          <w:szCs w:val="24"/>
          <w:lang w:eastAsia="hr-HR"/>
        </w:rPr>
      </w:pPr>
      <w:r w:rsidRPr="00691CB0">
        <w:rPr>
          <w:rFonts w:ascii="Times New Roman" w:eastAsia="SimSun" w:hAnsi="Times New Roman"/>
          <w:i/>
          <w:color w:val="auto"/>
          <w:sz w:val="24"/>
          <w:szCs w:val="24"/>
          <w:lang w:eastAsia="hr-HR"/>
        </w:rPr>
        <w:t>Napomena: U slučaju angažiranja izvršitelja vanjskih usluga putem ugovora o djelu ili autorskih ugovora treba voditi računa o zakonskim odredbama koje ove poslove utvrđuju kao privremene i povremene.</w:t>
      </w:r>
    </w:p>
    <w:p w14:paraId="574E918A" w14:textId="77777777" w:rsidR="00691CB0" w:rsidRPr="00691CB0" w:rsidRDefault="00691CB0" w:rsidP="0096796F">
      <w:pPr>
        <w:spacing w:before="480"/>
        <w:rPr>
          <w:rFonts w:ascii="Times New Roman" w:hAnsi="Times New Roman"/>
          <w:b/>
          <w:sz w:val="24"/>
          <w:szCs w:val="24"/>
        </w:rPr>
      </w:pPr>
      <w:r w:rsidRPr="00691CB0">
        <w:rPr>
          <w:rFonts w:ascii="Times New Roman" w:hAnsi="Times New Roman"/>
          <w:b/>
          <w:sz w:val="24"/>
          <w:szCs w:val="24"/>
        </w:rPr>
        <w:br w:type="page"/>
      </w:r>
    </w:p>
    <w:p w14:paraId="1AA334AF" w14:textId="449D0827" w:rsidR="0096796F" w:rsidRPr="00691CB0" w:rsidRDefault="0096796F" w:rsidP="0096796F">
      <w:pPr>
        <w:spacing w:before="480"/>
        <w:rPr>
          <w:rFonts w:ascii="Times New Roman" w:hAnsi="Times New Roman"/>
          <w:b/>
          <w:sz w:val="24"/>
          <w:szCs w:val="24"/>
        </w:rPr>
      </w:pPr>
      <w:r w:rsidRPr="00691CB0">
        <w:rPr>
          <w:rFonts w:ascii="Times New Roman" w:hAnsi="Times New Roman"/>
          <w:b/>
          <w:sz w:val="24"/>
          <w:szCs w:val="24"/>
        </w:rPr>
        <w:lastRenderedPageBreak/>
        <w:t>OSTALI IZRAVNI TROŠKOVI AKTIVNOSTI:</w:t>
      </w:r>
    </w:p>
    <w:p w14:paraId="0228D8D9" w14:textId="149A34E3" w:rsidR="0096796F" w:rsidRPr="00691CB0" w:rsidRDefault="0096796F" w:rsidP="0096796F">
      <w:pPr>
        <w:pStyle w:val="Odlomakpopisa"/>
        <w:numPr>
          <w:ilvl w:val="0"/>
          <w:numId w:val="43"/>
        </w:numPr>
        <w:spacing w:before="240" w:after="240"/>
        <w:ind w:hanging="357"/>
        <w:contextualSpacing w:val="0"/>
        <w:jc w:val="both"/>
        <w:rPr>
          <w:rFonts w:ascii="Times New Roman" w:hAnsi="Times New Roman"/>
          <w:sz w:val="24"/>
          <w:szCs w:val="24"/>
        </w:rPr>
      </w:pPr>
      <w:r w:rsidRPr="00691CB0">
        <w:rPr>
          <w:rFonts w:ascii="Times New Roman" w:hAnsi="Times New Roman"/>
          <w:sz w:val="24"/>
          <w:szCs w:val="24"/>
        </w:rPr>
        <w:t>Trošak putovanja</w:t>
      </w:r>
      <w:r w:rsidRPr="00691CB0">
        <w:rPr>
          <w:rStyle w:val="Referencafusnote"/>
          <w:rFonts w:ascii="Times New Roman" w:hAnsi="Times New Roman"/>
          <w:sz w:val="24"/>
          <w:szCs w:val="24"/>
        </w:rPr>
        <w:footnoteReference w:id="16"/>
      </w:r>
      <w:r w:rsidRPr="00691CB0">
        <w:rPr>
          <w:rFonts w:ascii="Times New Roman" w:hAnsi="Times New Roman"/>
          <w:sz w:val="24"/>
          <w:szCs w:val="24"/>
        </w:rPr>
        <w:t xml:space="preserve"> u zemlji  za provedbu aktivnosti unutar Elementa </w:t>
      </w:r>
      <w:r w:rsidR="009C6C92" w:rsidRPr="003D1AF4">
        <w:rPr>
          <w:rFonts w:ascii="Times New Roman" w:hAnsi="Times New Roman"/>
          <w:sz w:val="24"/>
          <w:szCs w:val="24"/>
          <w:highlight w:val="yellow"/>
        </w:rPr>
        <w:t>2</w:t>
      </w:r>
      <w:r w:rsidR="009C6C92">
        <w:rPr>
          <w:rFonts w:ascii="Times New Roman" w:hAnsi="Times New Roman"/>
          <w:sz w:val="24"/>
          <w:szCs w:val="24"/>
        </w:rPr>
        <w:t xml:space="preserve"> i </w:t>
      </w:r>
      <w:r w:rsidRPr="00691CB0">
        <w:rPr>
          <w:rFonts w:ascii="Times New Roman" w:hAnsi="Times New Roman"/>
          <w:sz w:val="24"/>
          <w:szCs w:val="24"/>
        </w:rPr>
        <w:t>3:</w:t>
      </w:r>
    </w:p>
    <w:p w14:paraId="4250C877" w14:textId="77777777" w:rsidR="0020407D" w:rsidRDefault="0096796F" w:rsidP="0020407D">
      <w:pPr>
        <w:pStyle w:val="Odlomakpopisa"/>
        <w:numPr>
          <w:ilvl w:val="0"/>
          <w:numId w:val="68"/>
        </w:numPr>
        <w:spacing w:before="240" w:after="240"/>
        <w:ind w:left="1208" w:hanging="357"/>
        <w:contextualSpacing w:val="0"/>
        <w:jc w:val="both"/>
        <w:rPr>
          <w:rFonts w:ascii="Times New Roman" w:hAnsi="Times New Roman"/>
          <w:sz w:val="24"/>
          <w:szCs w:val="24"/>
        </w:rPr>
      </w:pPr>
      <w:r w:rsidRPr="00691CB0">
        <w:rPr>
          <w:rFonts w:ascii="Times New Roman" w:hAnsi="Times New Roman"/>
          <w:sz w:val="24"/>
          <w:szCs w:val="24"/>
          <w:u w:val="single"/>
        </w:rPr>
        <w:t>za zaposlene na projektu</w:t>
      </w:r>
      <w:r w:rsidRPr="00691CB0">
        <w:rPr>
          <w:rFonts w:ascii="Times New Roman" w:hAnsi="Times New Roman"/>
          <w:sz w:val="24"/>
          <w:szCs w:val="24"/>
        </w:rPr>
        <w:t xml:space="preserve"> (dnevnice, troškovi smještaja, putovanja, terenski dodatak</w:t>
      </w:r>
      <w:r w:rsidRPr="00691CB0">
        <w:rPr>
          <w:rFonts w:ascii="Times New Roman" w:hAnsi="Times New Roman"/>
          <w:sz w:val="24"/>
          <w:szCs w:val="24"/>
          <w:vertAlign w:val="superscript"/>
        </w:rPr>
        <w:footnoteReference w:id="17"/>
      </w:r>
      <w:r w:rsidRPr="00691CB0">
        <w:rPr>
          <w:rFonts w:ascii="Times New Roman" w:hAnsi="Times New Roman"/>
          <w:sz w:val="24"/>
          <w:szCs w:val="24"/>
        </w:rPr>
        <w:t>)</w:t>
      </w:r>
    </w:p>
    <w:p w14:paraId="72830558" w14:textId="7605C62D" w:rsidR="0020407D" w:rsidRDefault="0096796F" w:rsidP="0020407D">
      <w:pPr>
        <w:pStyle w:val="Odlomakpopisa"/>
        <w:numPr>
          <w:ilvl w:val="0"/>
          <w:numId w:val="68"/>
        </w:numPr>
        <w:spacing w:before="240" w:after="240"/>
        <w:ind w:left="1208" w:hanging="357"/>
        <w:contextualSpacing w:val="0"/>
        <w:jc w:val="both"/>
        <w:rPr>
          <w:rFonts w:ascii="Times New Roman" w:hAnsi="Times New Roman"/>
          <w:sz w:val="24"/>
          <w:szCs w:val="24"/>
        </w:rPr>
      </w:pPr>
      <w:r w:rsidRPr="0020407D">
        <w:rPr>
          <w:rFonts w:ascii="Times New Roman" w:hAnsi="Times New Roman"/>
          <w:sz w:val="24"/>
          <w:szCs w:val="24"/>
          <w:u w:val="single"/>
        </w:rPr>
        <w:t>za ciljne skupine</w:t>
      </w:r>
      <w:r w:rsidRPr="0020407D">
        <w:rPr>
          <w:rFonts w:ascii="Times New Roman" w:hAnsi="Times New Roman"/>
          <w:sz w:val="24"/>
          <w:szCs w:val="24"/>
        </w:rPr>
        <w:t xml:space="preserve"> koje sudjelu</w:t>
      </w:r>
      <w:r w:rsidR="0020407D" w:rsidRPr="0020407D">
        <w:rPr>
          <w:rFonts w:ascii="Times New Roman" w:hAnsi="Times New Roman"/>
          <w:sz w:val="24"/>
          <w:szCs w:val="24"/>
        </w:rPr>
        <w:t>ju  u projektnim aktivnostima (</w:t>
      </w:r>
      <w:r w:rsidRPr="003D1AF4">
        <w:rPr>
          <w:rFonts w:ascii="Times New Roman" w:hAnsi="Times New Roman"/>
          <w:sz w:val="24"/>
          <w:szCs w:val="24"/>
        </w:rPr>
        <w:t>troškovi smještaja</w:t>
      </w:r>
      <w:r w:rsidRPr="0020407D">
        <w:rPr>
          <w:rFonts w:ascii="Times New Roman" w:hAnsi="Times New Roman"/>
          <w:sz w:val="24"/>
          <w:szCs w:val="24"/>
        </w:rPr>
        <w:t>, troškovi organizacije prijevoza polaznika od mjesta stanovanja do mjesta izvođenja programa / stručne prakse, putovanja</w:t>
      </w:r>
      <w:r w:rsidR="00216E16" w:rsidRPr="0020407D">
        <w:rPr>
          <w:rFonts w:ascii="Times New Roman" w:hAnsi="Times New Roman"/>
          <w:sz w:val="24"/>
          <w:szCs w:val="24"/>
        </w:rPr>
        <w:t xml:space="preserve">, </w:t>
      </w:r>
      <w:r w:rsidR="0020407D" w:rsidRPr="003D1AF4">
        <w:rPr>
          <w:rFonts w:ascii="Times New Roman" w:hAnsi="Times New Roman"/>
          <w:sz w:val="24"/>
          <w:szCs w:val="24"/>
          <w:highlight w:val="yellow"/>
        </w:rPr>
        <w:t>troškovi prehrane</w:t>
      </w:r>
      <w:r w:rsidR="0020407D">
        <w:rPr>
          <w:rFonts w:ascii="Times New Roman" w:hAnsi="Times New Roman"/>
          <w:sz w:val="24"/>
          <w:szCs w:val="24"/>
        </w:rPr>
        <w:t>)</w:t>
      </w:r>
    </w:p>
    <w:p w14:paraId="7C3A7115" w14:textId="631FC552" w:rsidR="00EB4DB8" w:rsidRDefault="0096796F" w:rsidP="0020407D">
      <w:pPr>
        <w:pStyle w:val="Odlomakpopisa"/>
        <w:numPr>
          <w:ilvl w:val="0"/>
          <w:numId w:val="43"/>
        </w:numPr>
        <w:spacing w:before="240" w:after="240"/>
        <w:jc w:val="both"/>
        <w:rPr>
          <w:rFonts w:ascii="Times New Roman" w:hAnsi="Times New Roman"/>
          <w:sz w:val="24"/>
          <w:szCs w:val="24"/>
        </w:rPr>
      </w:pPr>
      <w:r w:rsidRPr="003D1AF4">
        <w:rPr>
          <w:rFonts w:ascii="Times New Roman" w:hAnsi="Times New Roman"/>
          <w:sz w:val="24"/>
          <w:szCs w:val="24"/>
          <w:highlight w:val="yellow"/>
        </w:rPr>
        <w:t>Troškovi</w:t>
      </w:r>
      <w:r w:rsidR="00210A1A" w:rsidRPr="003D1AF4">
        <w:rPr>
          <w:rFonts w:ascii="Times New Roman" w:hAnsi="Times New Roman"/>
          <w:sz w:val="24"/>
          <w:szCs w:val="24"/>
          <w:highlight w:val="yellow"/>
        </w:rPr>
        <w:t xml:space="preserve"> liječničkog pregleda potrebnog za ishođenje uvjerenja o zdravstvenoj sposobnosti te troškovi sanitarne iskaznice za ciljne skupine za navedeni program</w:t>
      </w:r>
      <w:r w:rsidR="0020407D" w:rsidRPr="003D1AF4">
        <w:rPr>
          <w:rFonts w:ascii="Times New Roman" w:hAnsi="Times New Roman"/>
          <w:sz w:val="24"/>
          <w:szCs w:val="24"/>
          <w:highlight w:val="yellow"/>
        </w:rPr>
        <w:t>.</w:t>
      </w:r>
    </w:p>
    <w:p w14:paraId="16234BCD" w14:textId="77777777" w:rsidR="0020407D" w:rsidRPr="0020407D" w:rsidRDefault="0020407D" w:rsidP="0020407D">
      <w:pPr>
        <w:pStyle w:val="Odlomakpopisa"/>
        <w:spacing w:before="240" w:after="240"/>
        <w:ind w:left="360"/>
        <w:jc w:val="both"/>
        <w:rPr>
          <w:rFonts w:ascii="Times New Roman" w:hAnsi="Times New Roman"/>
          <w:sz w:val="24"/>
          <w:szCs w:val="24"/>
        </w:rPr>
      </w:pPr>
    </w:p>
    <w:p w14:paraId="050324F3" w14:textId="69113F7E" w:rsidR="0096796F" w:rsidRPr="00691CB0" w:rsidRDefault="0096796F" w:rsidP="0096796F">
      <w:pPr>
        <w:pStyle w:val="Odlomakpopisa"/>
        <w:numPr>
          <w:ilvl w:val="0"/>
          <w:numId w:val="43"/>
        </w:numPr>
        <w:spacing w:before="240" w:after="240"/>
        <w:ind w:hanging="357"/>
        <w:contextualSpacing w:val="0"/>
        <w:jc w:val="both"/>
        <w:rPr>
          <w:rFonts w:ascii="Times New Roman" w:hAnsi="Times New Roman"/>
          <w:sz w:val="24"/>
          <w:szCs w:val="24"/>
        </w:rPr>
      </w:pPr>
      <w:r w:rsidRPr="00691CB0">
        <w:rPr>
          <w:rFonts w:ascii="Times New Roman" w:hAnsi="Times New Roman"/>
          <w:sz w:val="24"/>
          <w:szCs w:val="24"/>
        </w:rPr>
        <w:t xml:space="preserve"> vanjskih usluga</w:t>
      </w:r>
      <w:r w:rsidRPr="00691CB0">
        <w:rPr>
          <w:rFonts w:ascii="Times New Roman" w:hAnsi="Times New Roman"/>
          <w:color w:val="000000"/>
          <w:sz w:val="24"/>
          <w:szCs w:val="24"/>
        </w:rPr>
        <w:t xml:space="preserve"> za provedbu aktivnosti unutar svih obveznih elementa</w:t>
      </w:r>
      <w:r w:rsidRPr="00691CB0">
        <w:rPr>
          <w:rFonts w:ascii="Times New Roman" w:hAnsi="Times New Roman"/>
          <w:sz w:val="24"/>
          <w:szCs w:val="24"/>
        </w:rPr>
        <w:t>:</w:t>
      </w:r>
    </w:p>
    <w:p w14:paraId="64AD2BFB" w14:textId="77777777" w:rsidR="0096796F" w:rsidRPr="00691CB0" w:rsidRDefault="0096796F" w:rsidP="0096796F">
      <w:pPr>
        <w:pStyle w:val="Odlomakpopisa"/>
        <w:numPr>
          <w:ilvl w:val="0"/>
          <w:numId w:val="68"/>
        </w:numPr>
        <w:spacing w:before="240" w:after="240"/>
        <w:ind w:left="1208" w:hanging="357"/>
        <w:contextualSpacing w:val="0"/>
        <w:jc w:val="both"/>
        <w:rPr>
          <w:rFonts w:ascii="Times New Roman" w:hAnsi="Times New Roman"/>
          <w:color w:val="auto"/>
          <w:sz w:val="24"/>
          <w:szCs w:val="24"/>
        </w:rPr>
      </w:pPr>
      <w:r w:rsidRPr="00691CB0">
        <w:rPr>
          <w:rFonts w:ascii="Times New Roman" w:hAnsi="Times New Roman"/>
          <w:color w:val="auto"/>
          <w:sz w:val="24"/>
          <w:szCs w:val="24"/>
        </w:rPr>
        <w:t xml:space="preserve">usluge prevođenja, usluge s područja informacijsko-komunikacijske tehnologije i slične savjetodavne usluge za pomoć u provedbi aktivnosti projekta te savjetodavne usluge vezane za pomoć pri administraciji i upravljanju projektom – priprema i provođenje postupka javne nabave, izrada tehničkih specifikacija i sl.). </w:t>
      </w:r>
    </w:p>
    <w:p w14:paraId="627D34BE" w14:textId="77777777" w:rsidR="0096796F" w:rsidRPr="00691CB0" w:rsidRDefault="0096796F" w:rsidP="0096796F">
      <w:pPr>
        <w:pStyle w:val="Odlomakpopisa"/>
        <w:numPr>
          <w:ilvl w:val="0"/>
          <w:numId w:val="43"/>
        </w:numPr>
        <w:spacing w:before="240" w:after="240"/>
        <w:ind w:hanging="357"/>
        <w:contextualSpacing w:val="0"/>
        <w:jc w:val="both"/>
        <w:rPr>
          <w:rFonts w:ascii="Times New Roman" w:hAnsi="Times New Roman"/>
          <w:sz w:val="24"/>
          <w:szCs w:val="24"/>
        </w:rPr>
      </w:pPr>
      <w:r w:rsidRPr="00691CB0">
        <w:rPr>
          <w:rFonts w:ascii="Times New Roman" w:hAnsi="Times New Roman"/>
          <w:sz w:val="24"/>
          <w:szCs w:val="24"/>
        </w:rPr>
        <w:t xml:space="preserve">Troškovi nabave strojeva, opreme i namještaja neposredno povezanih s provedbom projektnih aktivnosti unutar Elementa 3, i to </w:t>
      </w:r>
      <w:r w:rsidRPr="00691CB0">
        <w:rPr>
          <w:rFonts w:ascii="Times New Roman" w:hAnsi="Times New Roman"/>
          <w:b/>
          <w:sz w:val="24"/>
          <w:szCs w:val="24"/>
        </w:rPr>
        <w:t>do 10% od ukupnih prihvatljivih troškova projekta,</w:t>
      </w:r>
      <w:r w:rsidRPr="00691CB0">
        <w:rPr>
          <w:rFonts w:ascii="Times New Roman" w:hAnsi="Times New Roman"/>
          <w:sz w:val="24"/>
          <w:szCs w:val="24"/>
        </w:rPr>
        <w:t xml:space="preserve"> a odnose se na:  nabavu strojeva, opreme i namještaja potrebne za provedbu programa, izvođenje nastave i primjenu novih tehnologija u poučavanju.</w:t>
      </w:r>
    </w:p>
    <w:p w14:paraId="785D40D3" w14:textId="77777777" w:rsidR="0096796F" w:rsidRPr="00691CB0" w:rsidRDefault="0096796F" w:rsidP="0096796F">
      <w:pPr>
        <w:pStyle w:val="Odlomakpopisa"/>
        <w:numPr>
          <w:ilvl w:val="0"/>
          <w:numId w:val="43"/>
        </w:numPr>
        <w:spacing w:before="240" w:after="240"/>
        <w:ind w:hanging="357"/>
        <w:contextualSpacing w:val="0"/>
        <w:jc w:val="both"/>
        <w:rPr>
          <w:rFonts w:ascii="Times New Roman" w:hAnsi="Times New Roman"/>
          <w:sz w:val="24"/>
          <w:szCs w:val="24"/>
        </w:rPr>
      </w:pPr>
      <w:r w:rsidRPr="00691CB0">
        <w:rPr>
          <w:rFonts w:ascii="Times New Roman" w:hAnsi="Times New Roman"/>
          <w:sz w:val="24"/>
          <w:szCs w:val="24"/>
        </w:rPr>
        <w:t xml:space="preserve">Troškovi nabave potrošnog materijala nužnog za provedbu projektnih aktivnosti unutar Elemenata 2, 3. i 4. koja se ne kategoriziraju kao oprema. </w:t>
      </w:r>
    </w:p>
    <w:p w14:paraId="2C8CDCC2" w14:textId="77777777" w:rsidR="0096796F" w:rsidRPr="00691CB0" w:rsidRDefault="0096796F" w:rsidP="0096796F">
      <w:pPr>
        <w:pStyle w:val="Odlomakpopisa"/>
        <w:numPr>
          <w:ilvl w:val="0"/>
          <w:numId w:val="43"/>
        </w:numPr>
        <w:spacing w:before="240" w:after="240"/>
        <w:ind w:hanging="357"/>
        <w:contextualSpacing w:val="0"/>
        <w:jc w:val="both"/>
        <w:rPr>
          <w:rFonts w:ascii="Times New Roman" w:hAnsi="Times New Roman"/>
          <w:sz w:val="24"/>
          <w:szCs w:val="24"/>
        </w:rPr>
      </w:pPr>
      <w:r w:rsidRPr="00691CB0">
        <w:rPr>
          <w:rFonts w:ascii="Times New Roman" w:hAnsi="Times New Roman"/>
          <w:sz w:val="24"/>
          <w:szCs w:val="24"/>
        </w:rPr>
        <w:t>Troškovi vezani uz promotivne aktivnosti s ciljem povećanja vidljivosti projektnih aktivnosti i financiranja iz EU izvora (unutar Elementa 5).</w:t>
      </w:r>
    </w:p>
    <w:p w14:paraId="32FDCCED" w14:textId="77777777" w:rsidR="0096796F" w:rsidRPr="00691CB0" w:rsidRDefault="0096796F" w:rsidP="0096796F">
      <w:pPr>
        <w:spacing w:before="360" w:after="0"/>
        <w:jc w:val="both"/>
        <w:rPr>
          <w:rFonts w:ascii="Times New Roman" w:hAnsi="Times New Roman"/>
          <w:sz w:val="24"/>
          <w:szCs w:val="24"/>
        </w:rPr>
      </w:pPr>
      <w:r w:rsidRPr="00691CB0">
        <w:rPr>
          <w:rFonts w:ascii="Times New Roman" w:hAnsi="Times New Roman"/>
          <w:b/>
          <w:sz w:val="24"/>
          <w:szCs w:val="24"/>
        </w:rPr>
        <w:t>NEIZRAVNI TROŠKOVI</w:t>
      </w:r>
    </w:p>
    <w:p w14:paraId="4DAB80C1" w14:textId="77777777" w:rsidR="0096796F" w:rsidRPr="00691CB0" w:rsidRDefault="0096796F" w:rsidP="0096796F">
      <w:pPr>
        <w:spacing w:after="0"/>
        <w:jc w:val="both"/>
        <w:rPr>
          <w:rFonts w:ascii="Times New Roman" w:hAnsi="Times New Roman"/>
          <w:color w:val="000000"/>
          <w:sz w:val="24"/>
          <w:szCs w:val="24"/>
        </w:rPr>
      </w:pPr>
    </w:p>
    <w:p w14:paraId="47775217" w14:textId="77777777" w:rsidR="0096796F" w:rsidRPr="00691CB0" w:rsidRDefault="0096796F" w:rsidP="0096796F">
      <w:pPr>
        <w:jc w:val="both"/>
        <w:rPr>
          <w:rFonts w:ascii="Times New Roman" w:hAnsi="Times New Roman"/>
          <w:color w:val="000000"/>
          <w:sz w:val="24"/>
          <w:szCs w:val="24"/>
        </w:rPr>
      </w:pPr>
      <w:r w:rsidRPr="00691CB0">
        <w:rPr>
          <w:rFonts w:ascii="Times New Roman" w:hAnsi="Times New Roman"/>
          <w:color w:val="000000"/>
          <w:sz w:val="24"/>
          <w:szCs w:val="24"/>
        </w:rPr>
        <w:t>Neizravni troškovi su operativni troškovi za koje je teško utvrditi točan iznos koji se može pripisati  određenoj aktivnosti projekta poput: troškova čišćenja, troškova za telefon, Internet, vodu ili električnu energiju, najam uredskog prostora, troškova poštarina, računovodstva i slično.</w:t>
      </w:r>
    </w:p>
    <w:p w14:paraId="47951E5D" w14:textId="77777777" w:rsidR="0096796F" w:rsidRPr="00691CB0" w:rsidRDefault="0096796F" w:rsidP="0096796F">
      <w:pPr>
        <w:jc w:val="both"/>
        <w:rPr>
          <w:rFonts w:ascii="Times New Roman" w:hAnsi="Times New Roman"/>
          <w:b/>
          <w:sz w:val="24"/>
          <w:szCs w:val="24"/>
        </w:rPr>
      </w:pPr>
      <w:r w:rsidRPr="00691CB0">
        <w:rPr>
          <w:rFonts w:ascii="Times New Roman" w:hAnsi="Times New Roman"/>
          <w:color w:val="000000"/>
          <w:sz w:val="24"/>
          <w:szCs w:val="24"/>
        </w:rPr>
        <w:lastRenderedPageBreak/>
        <w:t xml:space="preserve">Neizravni troškovi izračunavaju </w:t>
      </w:r>
      <w:r w:rsidRPr="00691CB0">
        <w:rPr>
          <w:rFonts w:ascii="Times New Roman" w:hAnsi="Times New Roman"/>
          <w:b/>
          <w:color w:val="000000"/>
          <w:sz w:val="24"/>
          <w:szCs w:val="24"/>
        </w:rPr>
        <w:t>se sukladno članku 68. Stavku 1. (b) Uredbe (EU) br. 1303/2013 primjenom fiksne stope od 15% prihvatljivih izravnih troškova osoblja bez potrebe da se vrši računanje radi utvrđivanja važeće stope.</w:t>
      </w:r>
    </w:p>
    <w:p w14:paraId="3EBA9FBD" w14:textId="77777777" w:rsidR="0096796F" w:rsidRPr="00691CB0" w:rsidRDefault="0096796F" w:rsidP="0096796F">
      <w:pPr>
        <w:suppressAutoHyphens w:val="0"/>
        <w:jc w:val="both"/>
        <w:rPr>
          <w:rFonts w:ascii="Times New Roman" w:eastAsia="Times New Roman" w:hAnsi="Times New Roman"/>
          <w:color w:val="auto"/>
          <w:sz w:val="24"/>
          <w:szCs w:val="30"/>
          <w:lang w:eastAsia="hr-HR"/>
        </w:rPr>
      </w:pPr>
      <w:r w:rsidRPr="00691CB0">
        <w:rPr>
          <w:rFonts w:ascii="Times New Roman" w:eastAsia="Times New Roman" w:hAnsi="Times New Roman"/>
          <w:color w:val="auto"/>
          <w:sz w:val="24"/>
          <w:szCs w:val="30"/>
          <w:lang w:eastAsia="hr-HR"/>
        </w:rPr>
        <w:t>Nakon što prijavitelj u Prijavni obrazac A, Elementi projekta i proračun, uvrsti i označi sve izravne troškove osoblja oznakom „izravni troškovi osoblja“, pod Elementom 1 uvrštava jednu stavku troška pod nazivom „</w:t>
      </w:r>
      <w:r w:rsidRPr="00691CB0">
        <w:rPr>
          <w:rFonts w:ascii="Times New Roman" w:eastAsia="Times New Roman" w:hAnsi="Times New Roman"/>
          <w:b/>
          <w:color w:val="auto"/>
          <w:sz w:val="24"/>
          <w:szCs w:val="30"/>
          <w:lang w:eastAsia="hr-HR"/>
        </w:rPr>
        <w:t>Neizravni troškovi</w:t>
      </w:r>
      <w:r w:rsidRPr="00691CB0">
        <w:rPr>
          <w:rFonts w:ascii="Times New Roman" w:eastAsia="Times New Roman" w:hAnsi="Times New Roman"/>
          <w:color w:val="auto"/>
          <w:sz w:val="24"/>
          <w:szCs w:val="30"/>
          <w:lang w:eastAsia="hr-HR"/>
        </w:rPr>
        <w:t xml:space="preserve">“, te upisuje iznos dobiven primjenom postotka od 15% na zbroj svih izravnih troškova osoblja, a u stupcu "Oznake" za tu stavku troška odabire oznaku "indirektni troškovi". </w:t>
      </w:r>
    </w:p>
    <w:p w14:paraId="188EFA37" w14:textId="77777777" w:rsidR="0096796F" w:rsidRPr="00691CB0" w:rsidRDefault="0096796F" w:rsidP="0096796F">
      <w:pPr>
        <w:spacing w:after="0"/>
        <w:jc w:val="both"/>
        <w:rPr>
          <w:rFonts w:ascii="Times New Roman" w:hAnsi="Times New Roman"/>
          <w:bCs/>
          <w:i/>
          <w:color w:val="auto"/>
          <w:sz w:val="24"/>
          <w:szCs w:val="24"/>
        </w:rPr>
      </w:pPr>
      <w:r w:rsidRPr="00691CB0">
        <w:rPr>
          <w:rFonts w:ascii="Times New Roman" w:hAnsi="Times New Roman"/>
          <w:b/>
          <w:bCs/>
          <w:i/>
          <w:color w:val="auto"/>
          <w:sz w:val="24"/>
          <w:szCs w:val="24"/>
        </w:rPr>
        <w:t>Napomena</w:t>
      </w:r>
      <w:r w:rsidRPr="00691CB0">
        <w:rPr>
          <w:rFonts w:ascii="Times New Roman" w:hAnsi="Times New Roman"/>
          <w:bCs/>
          <w:i/>
          <w:color w:val="auto"/>
          <w:sz w:val="24"/>
          <w:szCs w:val="24"/>
        </w:rPr>
        <w:t xml:space="preserve">: </w:t>
      </w:r>
    </w:p>
    <w:p w14:paraId="4021E0AE" w14:textId="77777777" w:rsidR="0096796F" w:rsidRPr="00691CB0" w:rsidRDefault="0096796F" w:rsidP="0096796F">
      <w:pPr>
        <w:spacing w:after="0"/>
        <w:jc w:val="both"/>
        <w:rPr>
          <w:rFonts w:ascii="Times New Roman" w:hAnsi="Times New Roman"/>
          <w:bCs/>
          <w:i/>
          <w:color w:val="auto"/>
          <w:sz w:val="24"/>
          <w:szCs w:val="24"/>
        </w:rPr>
      </w:pPr>
    </w:p>
    <w:p w14:paraId="6EB53EBC" w14:textId="77777777" w:rsidR="0096796F" w:rsidRPr="00691CB0" w:rsidRDefault="0096796F" w:rsidP="0096796F">
      <w:pPr>
        <w:jc w:val="both"/>
        <w:rPr>
          <w:rFonts w:ascii="Times New Roman" w:hAnsi="Times New Roman"/>
          <w:bCs/>
          <w:i/>
          <w:color w:val="auto"/>
          <w:sz w:val="24"/>
          <w:szCs w:val="24"/>
        </w:rPr>
      </w:pPr>
      <w:r w:rsidRPr="00691CB0">
        <w:rPr>
          <w:rFonts w:ascii="Times New Roman" w:hAnsi="Times New Roman"/>
          <w:bCs/>
          <w:i/>
          <w:color w:val="auto"/>
          <w:sz w:val="24"/>
          <w:szCs w:val="24"/>
        </w:rPr>
        <w:t xml:space="preserve">Nakon provedenog postupka provjere prihvatljivosti troškova iz faze 2 postupka dodjele (točka 6. ovih Uputa), iznos ukupnih neizravnih troškova projekta dobiven primjenom postotka fiksne stope od 15% prilagođava se konačnom ukupnom iznosu izravnih troškova osoblja, pri čemu se iznos ukupnih prihvatljivih troškova bespovratnih sredstava ne smije povećati u odnosu na zatražen iznos u prvobitno podnesenom Prijavnom obrascu A. </w:t>
      </w:r>
    </w:p>
    <w:p w14:paraId="3A34B619" w14:textId="77777777" w:rsidR="0096796F" w:rsidRPr="00691CB0" w:rsidRDefault="0096796F" w:rsidP="0096796F">
      <w:pPr>
        <w:jc w:val="both"/>
        <w:rPr>
          <w:rFonts w:ascii="Times New Roman" w:hAnsi="Times New Roman"/>
          <w:i/>
          <w:sz w:val="24"/>
          <w:szCs w:val="24"/>
        </w:rPr>
      </w:pPr>
      <w:r w:rsidRPr="00691CB0">
        <w:rPr>
          <w:rFonts w:ascii="Times New Roman" w:hAnsi="Times New Roman"/>
          <w:i/>
          <w:sz w:val="24"/>
          <w:szCs w:val="24"/>
        </w:rPr>
        <w:t>Tijekom provjera i odobravanja Zahtjeva za nadoknadom sredstava neće se vršiti kontrola popratne dokumentacije za navedene neizravne troškove izračunate primjenom fiksne stope.  U slučaju da neizravni troškovi projektnog prijedloga iznose više od iznosa neizravnih troškova izračunatih primjenom fiksne stope, razliku snosi Korisnik i ona se ne navodi u projektnom prijedlogu. Svako smanjenje iznosa izravnih troškova osoblja koje je nadležno tijelo PT2 (ASOO DEFCO) na temelju provjere tijekom provedbe projekta proglasilo neprihvatljivim, proporcionalno utječe i na iznos neizravnih troškova izračunatih primjenom fiksne stope koji će biti isplaćeni Korisniku.</w:t>
      </w:r>
    </w:p>
    <w:p w14:paraId="133AA40B" w14:textId="77777777" w:rsidR="0096796F" w:rsidRPr="00691CB0" w:rsidRDefault="0096796F" w:rsidP="0096796F">
      <w:pPr>
        <w:jc w:val="both"/>
        <w:rPr>
          <w:rFonts w:ascii="Times New Roman" w:hAnsi="Times New Roman"/>
          <w:i/>
          <w:sz w:val="24"/>
          <w:szCs w:val="24"/>
        </w:rPr>
      </w:pPr>
      <w:r w:rsidRPr="00691CB0">
        <w:rPr>
          <w:rFonts w:ascii="Times New Roman" w:hAnsi="Times New Roman"/>
          <w:i/>
          <w:sz w:val="24"/>
          <w:szCs w:val="24"/>
        </w:rPr>
        <w:t xml:space="preserve">Neće biti prihvatljivi pojedinačni troškovi potrošnog uredskog materijala, pojedinačni režijski troškovi (npr. grijanje/hlađenje, struja, voda, odvoz otpada, telekomunikacije, i sl.) te troškovi održavanja uredskih prostora (zakonom propisani periodični pregledi, zamjena istrošenih materijala i elemenata, periodični i izvanredni radovi i popravci). </w:t>
      </w:r>
    </w:p>
    <w:p w14:paraId="4BB3EDFF" w14:textId="77777777" w:rsidR="0096796F" w:rsidRPr="00691CB0" w:rsidRDefault="0096796F" w:rsidP="0096796F">
      <w:pPr>
        <w:pStyle w:val="ESFUputepodnaslov"/>
        <w:spacing w:after="0"/>
        <w:jc w:val="both"/>
        <w:rPr>
          <w:rFonts w:ascii="Times New Roman" w:hAnsi="Times New Roman" w:cs="Times New Roman"/>
          <w:b/>
          <w:szCs w:val="24"/>
        </w:rPr>
      </w:pPr>
      <w:bookmarkStart w:id="70" w:name="_Toc307584125"/>
      <w:bookmarkStart w:id="71" w:name="_Toc307584128"/>
      <w:bookmarkStart w:id="72" w:name="_Toc451275696"/>
      <w:bookmarkStart w:id="73" w:name="_Toc451275789"/>
      <w:bookmarkStart w:id="74" w:name="_Toc451275816"/>
      <w:bookmarkStart w:id="75" w:name="_Toc474853345"/>
      <w:bookmarkStart w:id="76" w:name="_Toc474854065"/>
      <w:bookmarkEnd w:id="70"/>
      <w:bookmarkEnd w:id="71"/>
      <w:r w:rsidRPr="00691CB0">
        <w:rPr>
          <w:rFonts w:ascii="Times New Roman" w:hAnsi="Times New Roman" w:cs="Times New Roman"/>
          <w:b/>
          <w:szCs w:val="24"/>
        </w:rPr>
        <w:t>4.1.2. Neprihvatljivi izdaci</w:t>
      </w:r>
      <w:bookmarkEnd w:id="72"/>
      <w:bookmarkEnd w:id="73"/>
      <w:bookmarkEnd w:id="74"/>
      <w:bookmarkEnd w:id="75"/>
      <w:bookmarkEnd w:id="76"/>
    </w:p>
    <w:p w14:paraId="50BE2BB9" w14:textId="77777777" w:rsidR="0096796F" w:rsidRPr="00691CB0" w:rsidRDefault="0096796F" w:rsidP="0096796F">
      <w:pPr>
        <w:spacing w:before="240" w:after="0"/>
        <w:jc w:val="both"/>
        <w:rPr>
          <w:rFonts w:ascii="Times New Roman" w:hAnsi="Times New Roman"/>
          <w:sz w:val="24"/>
          <w:szCs w:val="24"/>
        </w:rPr>
      </w:pPr>
      <w:bookmarkStart w:id="77" w:name="_Toc3075841281"/>
      <w:bookmarkEnd w:id="77"/>
      <w:r w:rsidRPr="00691CB0">
        <w:rPr>
          <w:rFonts w:ascii="Times New Roman" w:hAnsi="Times New Roman"/>
          <w:sz w:val="24"/>
          <w:szCs w:val="24"/>
        </w:rPr>
        <w:t>U neprihvatljive izdatke spadaju:</w:t>
      </w:r>
    </w:p>
    <w:p w14:paraId="2AA03B1D" w14:textId="77777777" w:rsidR="0096796F" w:rsidRPr="00691CB0" w:rsidRDefault="0096796F" w:rsidP="0096796F">
      <w:pPr>
        <w:numPr>
          <w:ilvl w:val="0"/>
          <w:numId w:val="45"/>
        </w:numPr>
        <w:spacing w:after="0"/>
        <w:jc w:val="both"/>
        <w:rPr>
          <w:rFonts w:ascii="Times New Roman" w:hAnsi="Times New Roman"/>
          <w:sz w:val="24"/>
          <w:szCs w:val="24"/>
        </w:rPr>
      </w:pPr>
      <w:r w:rsidRPr="00691CB0">
        <w:rPr>
          <w:rFonts w:ascii="Times New Roman" w:hAnsi="Times New Roman"/>
          <w:sz w:val="24"/>
          <w:szCs w:val="24"/>
        </w:rPr>
        <w:t>jubilarne nagrade,</w:t>
      </w:r>
    </w:p>
    <w:p w14:paraId="60089862" w14:textId="77777777" w:rsidR="0096796F" w:rsidRPr="00691CB0" w:rsidRDefault="0096796F" w:rsidP="0096796F">
      <w:pPr>
        <w:numPr>
          <w:ilvl w:val="0"/>
          <w:numId w:val="45"/>
        </w:numPr>
        <w:spacing w:after="0"/>
        <w:jc w:val="both"/>
        <w:rPr>
          <w:rFonts w:ascii="Times New Roman" w:hAnsi="Times New Roman"/>
          <w:sz w:val="24"/>
          <w:szCs w:val="24"/>
        </w:rPr>
      </w:pPr>
      <w:r w:rsidRPr="00691CB0">
        <w:rPr>
          <w:rFonts w:ascii="Times New Roman" w:hAnsi="Times New Roman"/>
          <w:sz w:val="24"/>
          <w:szCs w:val="24"/>
        </w:rPr>
        <w:t xml:space="preserve">naknade za odvojeni život, </w:t>
      </w:r>
    </w:p>
    <w:p w14:paraId="44CAC111" w14:textId="77777777" w:rsidR="0096796F" w:rsidRPr="00691CB0" w:rsidRDefault="0096796F" w:rsidP="0096796F">
      <w:pPr>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t>otpremnine,</w:t>
      </w:r>
    </w:p>
    <w:p w14:paraId="315D7E5F" w14:textId="77777777" w:rsidR="0096796F" w:rsidRPr="00691CB0" w:rsidRDefault="0096796F" w:rsidP="0096796F">
      <w:pPr>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t>doprinosi za dobrovoljna zdravstvena ili mirovinska osiguranja koja nisu obvezna prema nacionalnom zakonodavstvu,</w:t>
      </w:r>
    </w:p>
    <w:p w14:paraId="6AC5CA24" w14:textId="77777777" w:rsidR="0096796F" w:rsidRPr="00691CB0" w:rsidRDefault="0096796F" w:rsidP="0096796F">
      <w:pPr>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t>naknade plaća za vrijeme privremene nesposobnosti temeljem Zakona o obveznom zdravstvenom osiguranju (Narodne novine broj 80/13 i 137/13),</w:t>
      </w:r>
    </w:p>
    <w:p w14:paraId="40E8B9CB" w14:textId="77777777" w:rsidR="0096796F" w:rsidRPr="00691CB0" w:rsidRDefault="0096796F" w:rsidP="0096796F">
      <w:pPr>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lastRenderedPageBreak/>
        <w:t>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w:t>
      </w:r>
    </w:p>
    <w:p w14:paraId="3B2C7E2F" w14:textId="77777777" w:rsidR="0096796F" w:rsidRPr="00691CB0" w:rsidRDefault="0096796F" w:rsidP="0096796F">
      <w:pPr>
        <w:pStyle w:val="Odlomakpopisa"/>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t xml:space="preserve">kamate na dug, </w:t>
      </w:r>
    </w:p>
    <w:p w14:paraId="34F197F5" w14:textId="77777777" w:rsidR="0096796F" w:rsidRPr="00691CB0" w:rsidRDefault="0096796F" w:rsidP="0096796F">
      <w:pPr>
        <w:pStyle w:val="Odlomakpopisa"/>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t>ulaganja u kapital ili kreditna ulaganja,</w:t>
      </w:r>
    </w:p>
    <w:p w14:paraId="335F6566" w14:textId="77777777" w:rsidR="0096796F" w:rsidRPr="00691CB0" w:rsidRDefault="0096796F" w:rsidP="0096796F">
      <w:pPr>
        <w:pStyle w:val="Odlomakpopisa"/>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t>porez na dodanu vrijednost (PDV) za koji Korisnik ima mogućnost povrata (</w:t>
      </w:r>
      <w:proofErr w:type="spellStart"/>
      <w:r w:rsidRPr="00691CB0">
        <w:rPr>
          <w:rFonts w:ascii="Times New Roman" w:hAnsi="Times New Roman"/>
          <w:sz w:val="24"/>
          <w:szCs w:val="24"/>
        </w:rPr>
        <w:t>povrativi</w:t>
      </w:r>
      <w:proofErr w:type="spellEnd"/>
      <w:r w:rsidRPr="00691CB0">
        <w:rPr>
          <w:rFonts w:ascii="Times New Roman" w:hAnsi="Times New Roman"/>
          <w:sz w:val="24"/>
          <w:szCs w:val="24"/>
        </w:rPr>
        <w:t xml:space="preserve"> PDV); </w:t>
      </w:r>
    </w:p>
    <w:p w14:paraId="6DC1DA43" w14:textId="77777777" w:rsidR="0096796F" w:rsidRPr="00691CB0" w:rsidRDefault="0096796F" w:rsidP="0096796F">
      <w:pPr>
        <w:pStyle w:val="Odlomakpopisa"/>
        <w:numPr>
          <w:ilvl w:val="0"/>
          <w:numId w:val="45"/>
        </w:numPr>
        <w:spacing w:after="0"/>
        <w:ind w:left="714" w:hanging="357"/>
        <w:jc w:val="both"/>
        <w:rPr>
          <w:rFonts w:ascii="Times New Roman" w:hAnsi="Times New Roman"/>
          <w:sz w:val="24"/>
          <w:szCs w:val="24"/>
        </w:rPr>
      </w:pPr>
      <w:r w:rsidRPr="00691CB0">
        <w:rPr>
          <w:rFonts w:ascii="Times New Roman" w:hAnsi="Times New Roman"/>
          <w:sz w:val="24"/>
          <w:szCs w:val="24"/>
        </w:rPr>
        <w:t>doprinosi u naravi: nefinancijski doprinosi (robe ili usluge) od trećih strana koji ne obuhvaćaju izdatke za Korisnika,</w:t>
      </w:r>
    </w:p>
    <w:p w14:paraId="40DF1EDF" w14:textId="77777777" w:rsidR="0096796F" w:rsidRPr="00691CB0" w:rsidRDefault="0096796F" w:rsidP="0096796F">
      <w:pPr>
        <w:pStyle w:val="Odlomakpopisa"/>
        <w:numPr>
          <w:ilvl w:val="0"/>
          <w:numId w:val="45"/>
        </w:numPr>
        <w:spacing w:after="0"/>
        <w:jc w:val="both"/>
        <w:rPr>
          <w:rFonts w:ascii="Times New Roman" w:hAnsi="Times New Roman"/>
          <w:sz w:val="24"/>
          <w:szCs w:val="24"/>
        </w:rPr>
      </w:pPr>
      <w:r w:rsidRPr="00691CB0">
        <w:rPr>
          <w:rFonts w:ascii="Times New Roman" w:hAnsi="Times New Roman"/>
          <w:sz w:val="24"/>
          <w:szCs w:val="24"/>
        </w:rPr>
        <w:t>kupnja korištene opreme,</w:t>
      </w:r>
    </w:p>
    <w:p w14:paraId="4AB02575" w14:textId="77777777"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kupnja opreme, vozila i namještaja koja se koriste u svrhu upravljanja projektom i administracije, a ne izravno za provedbu projektnih aktivnosti,</w:t>
      </w:r>
    </w:p>
    <w:p w14:paraId="6299C82D" w14:textId="77777777"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kazne, financijske globe i troškovi sudskih sporova,</w:t>
      </w:r>
    </w:p>
    <w:p w14:paraId="40A15BE9" w14:textId="77777777"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operativni troškovi osim prihvatljivih neizravnih troškova,</w:t>
      </w:r>
    </w:p>
    <w:p w14:paraId="094FD343" w14:textId="77777777"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gubici zbog fluktuacija valutnih tečaja i provizija na valutni tečaj,</w:t>
      </w:r>
    </w:p>
    <w:p w14:paraId="56686E1B" w14:textId="77777777"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plaćanje  bonusa zaposlenima,</w:t>
      </w:r>
    </w:p>
    <w:p w14:paraId="7F54E78F" w14:textId="77777777" w:rsidR="0096796F" w:rsidRPr="00691CB0" w:rsidRDefault="0096796F" w:rsidP="0096796F">
      <w:pPr>
        <w:numPr>
          <w:ilvl w:val="0"/>
          <w:numId w:val="45"/>
        </w:numPr>
        <w:spacing w:after="0"/>
        <w:ind w:left="714" w:hanging="357"/>
        <w:contextualSpacing/>
        <w:jc w:val="both"/>
        <w:rPr>
          <w:rFonts w:ascii="Times New Roman" w:hAnsi="Times New Roman"/>
          <w:sz w:val="24"/>
          <w:szCs w:val="24"/>
        </w:rPr>
      </w:pPr>
      <w:r w:rsidRPr="00691CB0">
        <w:rPr>
          <w:rFonts w:ascii="Times New Roman" w:hAnsi="Times New Roman"/>
          <w:sz w:val="24"/>
          <w:szCs w:val="24"/>
        </w:rPr>
        <w:t>bankovni troškovi za otvaranje i vođenje računa, naknade za financijske transfere i druge pristojbe u potpunosti financijske prirode,</w:t>
      </w:r>
    </w:p>
    <w:p w14:paraId="77444C69" w14:textId="77777777" w:rsidR="0096796F" w:rsidRPr="00691CB0" w:rsidRDefault="0096796F" w:rsidP="0096796F">
      <w:pPr>
        <w:numPr>
          <w:ilvl w:val="0"/>
          <w:numId w:val="45"/>
        </w:numPr>
        <w:spacing w:after="0"/>
        <w:ind w:left="714" w:hanging="357"/>
        <w:contextualSpacing/>
        <w:jc w:val="both"/>
        <w:rPr>
          <w:rFonts w:ascii="Times New Roman" w:hAnsi="Times New Roman"/>
          <w:sz w:val="24"/>
          <w:szCs w:val="24"/>
        </w:rPr>
      </w:pPr>
      <w:r w:rsidRPr="00691CB0">
        <w:rPr>
          <w:rFonts w:ascii="Times New Roman" w:hAnsi="Times New Roman"/>
          <w:sz w:val="24"/>
          <w:szCs w:val="24"/>
        </w:rPr>
        <w:t>kupnja neizgrađenog zemljišta i izgrađenog zemljišta, nekretnina i infrastrukture putem fleksibilnog instrumenta financiranja,</w:t>
      </w:r>
    </w:p>
    <w:p w14:paraId="123454E7" w14:textId="77777777" w:rsidR="0096796F" w:rsidRPr="00691CB0" w:rsidRDefault="0096796F" w:rsidP="0096796F">
      <w:pPr>
        <w:pStyle w:val="Odlomakpopisa"/>
        <w:numPr>
          <w:ilvl w:val="0"/>
          <w:numId w:val="45"/>
        </w:numPr>
        <w:suppressAutoHyphens w:val="0"/>
        <w:autoSpaceDE w:val="0"/>
        <w:autoSpaceDN w:val="0"/>
        <w:adjustRightInd w:val="0"/>
        <w:spacing w:after="0"/>
        <w:ind w:left="714" w:hanging="357"/>
        <w:jc w:val="both"/>
        <w:rPr>
          <w:rFonts w:ascii="Times New Roman" w:hAnsi="Times New Roman"/>
          <w:sz w:val="24"/>
          <w:szCs w:val="24"/>
        </w:rPr>
      </w:pPr>
      <w:r w:rsidRPr="00691CB0">
        <w:rPr>
          <w:rFonts w:ascii="Times New Roman" w:hAnsi="Times New Roman"/>
          <w:color w:val="000000"/>
          <w:sz w:val="24"/>
          <w:szCs w:val="24"/>
        </w:rPr>
        <w:t xml:space="preserve">neizravni troškovi koji premašuju vrijednost od 15% prihvatljivih izravnih troškova osoblja, </w:t>
      </w:r>
    </w:p>
    <w:p w14:paraId="7CA9E606" w14:textId="77777777" w:rsidR="0096796F" w:rsidRPr="00691CB0" w:rsidRDefault="0096796F" w:rsidP="0096796F">
      <w:pPr>
        <w:numPr>
          <w:ilvl w:val="0"/>
          <w:numId w:val="45"/>
        </w:numPr>
        <w:spacing w:after="0"/>
        <w:ind w:left="714" w:hanging="357"/>
        <w:contextualSpacing/>
        <w:jc w:val="both"/>
        <w:rPr>
          <w:rFonts w:ascii="Times New Roman" w:hAnsi="Times New Roman"/>
          <w:sz w:val="24"/>
          <w:szCs w:val="24"/>
        </w:rPr>
      </w:pPr>
      <w:r w:rsidRPr="00691CB0">
        <w:rPr>
          <w:rFonts w:ascii="Times New Roman" w:hAnsi="Times New Roman"/>
          <w:sz w:val="24"/>
          <w:szCs w:val="24"/>
        </w:rPr>
        <w:t>troškovi koji su već bili financirani iz javnih izvora odnosno troškovi koji se u razdoblju provedbe projekte financiraju iz drugih izvora,</w:t>
      </w:r>
    </w:p>
    <w:p w14:paraId="1CEA78A8" w14:textId="5C1A4C58" w:rsidR="0096796F" w:rsidRPr="00691CB0" w:rsidRDefault="0096796F" w:rsidP="0096796F">
      <w:pPr>
        <w:numPr>
          <w:ilvl w:val="0"/>
          <w:numId w:val="45"/>
        </w:numPr>
        <w:spacing w:after="0"/>
        <w:ind w:left="714" w:hanging="357"/>
        <w:contextualSpacing/>
        <w:jc w:val="both"/>
        <w:rPr>
          <w:rFonts w:ascii="Times New Roman" w:hAnsi="Times New Roman"/>
          <w:color w:val="auto"/>
          <w:sz w:val="24"/>
          <w:szCs w:val="24"/>
        </w:rPr>
      </w:pPr>
      <w:r w:rsidRPr="00691CB0">
        <w:rPr>
          <w:rFonts w:ascii="Times New Roman" w:hAnsi="Times New Roman"/>
          <w:color w:val="auto"/>
          <w:sz w:val="24"/>
          <w:szCs w:val="24"/>
        </w:rPr>
        <w:t>troškovi plaća i povezanih troškova osoba koje su kontinuirano uključene u provedbu projektnih aktivnosti ili upravljanje i administraciju projektom te promidžbu i vidljivost koji nisu u skladu s pozitivnim prop</w:t>
      </w:r>
      <w:r w:rsidR="00184740">
        <w:rPr>
          <w:rFonts w:ascii="Times New Roman" w:hAnsi="Times New Roman"/>
          <w:color w:val="auto"/>
          <w:sz w:val="24"/>
          <w:szCs w:val="24"/>
        </w:rPr>
        <w:t>isima nacionalnog zakonodavstva</w:t>
      </w:r>
      <w:r w:rsidRPr="00691CB0">
        <w:rPr>
          <w:rStyle w:val="Referencafusnote"/>
          <w:rFonts w:ascii="Times New Roman" w:hAnsi="Times New Roman"/>
          <w:color w:val="auto"/>
          <w:sz w:val="24"/>
          <w:szCs w:val="24"/>
        </w:rPr>
        <w:footnoteReference w:id="18"/>
      </w:r>
      <w:r w:rsidRPr="00691CB0">
        <w:rPr>
          <w:rFonts w:ascii="Times New Roman" w:hAnsi="Times New Roman"/>
          <w:color w:val="auto"/>
          <w:sz w:val="24"/>
          <w:szCs w:val="24"/>
        </w:rPr>
        <w:t>,</w:t>
      </w:r>
    </w:p>
    <w:p w14:paraId="6A237DE6" w14:textId="758C271D" w:rsidR="0096796F" w:rsidRPr="00184740" w:rsidRDefault="0096796F" w:rsidP="00184740">
      <w:pPr>
        <w:numPr>
          <w:ilvl w:val="0"/>
          <w:numId w:val="45"/>
        </w:numPr>
        <w:spacing w:after="0"/>
        <w:contextualSpacing/>
        <w:jc w:val="both"/>
        <w:rPr>
          <w:rFonts w:ascii="Times New Roman" w:hAnsi="Times New Roman"/>
          <w:color w:val="000000" w:themeColor="text1"/>
          <w:sz w:val="24"/>
          <w:szCs w:val="24"/>
        </w:rPr>
      </w:pPr>
      <w:r w:rsidRPr="00691CB0">
        <w:rPr>
          <w:rFonts w:ascii="Times New Roman" w:hAnsi="Times New Roman"/>
          <w:color w:val="000000" w:themeColor="text1"/>
          <w:sz w:val="24"/>
          <w:szCs w:val="24"/>
        </w:rPr>
        <w:t xml:space="preserve">kupnja strojeva, opreme i namještaja koja premašuje 10% </w:t>
      </w:r>
      <w:r w:rsidR="00D15FAE" w:rsidRPr="002A3858">
        <w:rPr>
          <w:rFonts w:ascii="Times New Roman" w:hAnsi="Times New Roman"/>
          <w:color w:val="000000" w:themeColor="text1"/>
          <w:sz w:val="24"/>
          <w:szCs w:val="24"/>
          <w:highlight w:val="yellow"/>
        </w:rPr>
        <w:t>ukupnih ugovorenih prihvatljivih troškova</w:t>
      </w:r>
      <w:r w:rsidR="00D15FAE" w:rsidRPr="00D15FAE">
        <w:rPr>
          <w:rFonts w:ascii="Times New Roman" w:hAnsi="Times New Roman"/>
          <w:color w:val="000000" w:themeColor="text1"/>
          <w:sz w:val="24"/>
          <w:szCs w:val="24"/>
        </w:rPr>
        <w:t xml:space="preserve"> projekta </w:t>
      </w:r>
      <w:r w:rsidRPr="00184740">
        <w:rPr>
          <w:rFonts w:ascii="Times New Roman" w:hAnsi="Times New Roman"/>
          <w:color w:val="000000" w:themeColor="text1"/>
          <w:sz w:val="24"/>
          <w:szCs w:val="24"/>
        </w:rPr>
        <w:t>sukladno točki 4.1.1 ovih Uputa</w:t>
      </w:r>
    </w:p>
    <w:p w14:paraId="6EA1DB96" w14:textId="482FDCA0"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 xml:space="preserve">troškovi </w:t>
      </w:r>
      <w:r w:rsidR="002A3858">
        <w:rPr>
          <w:rFonts w:ascii="Times New Roman" w:hAnsi="Times New Roman"/>
          <w:sz w:val="24"/>
          <w:szCs w:val="24"/>
        </w:rPr>
        <w:t xml:space="preserve">vezani uz provedbu Elemenata </w:t>
      </w:r>
      <w:r w:rsidR="002A3858" w:rsidRPr="002A3858">
        <w:rPr>
          <w:rFonts w:ascii="Times New Roman" w:hAnsi="Times New Roman"/>
          <w:sz w:val="24"/>
          <w:szCs w:val="24"/>
          <w:highlight w:val="yellow"/>
        </w:rPr>
        <w:t>1</w:t>
      </w:r>
      <w:r w:rsidRPr="002A3858">
        <w:rPr>
          <w:rFonts w:ascii="Times New Roman" w:hAnsi="Times New Roman"/>
          <w:sz w:val="24"/>
          <w:szCs w:val="24"/>
          <w:highlight w:val="yellow"/>
        </w:rPr>
        <w:t xml:space="preserve"> i 5</w:t>
      </w:r>
      <w:r w:rsidRPr="00691CB0">
        <w:rPr>
          <w:rFonts w:ascii="Times New Roman" w:hAnsi="Times New Roman"/>
          <w:sz w:val="24"/>
          <w:szCs w:val="24"/>
        </w:rPr>
        <w:t xml:space="preserve"> koji zajedno premašuju 30% ukupnih prihvatljivih troškova projekta,</w:t>
      </w:r>
    </w:p>
    <w:p w14:paraId="5271ED12" w14:textId="77EFC0B4"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 xml:space="preserve">troškovi putovanja </w:t>
      </w:r>
      <w:r w:rsidR="00D15FAE" w:rsidRPr="002A3858">
        <w:rPr>
          <w:rFonts w:ascii="Times New Roman" w:hAnsi="Times New Roman"/>
          <w:sz w:val="24"/>
          <w:szCs w:val="24"/>
          <w:highlight w:val="yellow"/>
        </w:rPr>
        <w:t>vezani uz provedbu Elemenata 2 i 3</w:t>
      </w:r>
      <w:r w:rsidR="00D15FAE" w:rsidRPr="00D15FAE">
        <w:rPr>
          <w:rFonts w:ascii="Times New Roman" w:hAnsi="Times New Roman"/>
          <w:sz w:val="24"/>
          <w:szCs w:val="24"/>
        </w:rPr>
        <w:t xml:space="preserve"> </w:t>
      </w:r>
      <w:r w:rsidRPr="00691CB0">
        <w:rPr>
          <w:rFonts w:ascii="Times New Roman" w:hAnsi="Times New Roman"/>
          <w:sz w:val="24"/>
          <w:szCs w:val="24"/>
        </w:rPr>
        <w:t xml:space="preserve">koji premašuju 10% </w:t>
      </w:r>
      <w:r w:rsidRPr="002A3858">
        <w:rPr>
          <w:rFonts w:ascii="Times New Roman" w:hAnsi="Times New Roman"/>
          <w:sz w:val="24"/>
          <w:szCs w:val="24"/>
          <w:highlight w:val="yellow"/>
        </w:rPr>
        <w:t xml:space="preserve">ukupnih </w:t>
      </w:r>
      <w:r w:rsidR="000F381C" w:rsidRPr="002A3858">
        <w:rPr>
          <w:rFonts w:ascii="Times New Roman" w:hAnsi="Times New Roman"/>
          <w:sz w:val="24"/>
          <w:szCs w:val="24"/>
          <w:highlight w:val="yellow"/>
        </w:rPr>
        <w:t xml:space="preserve">ugovorenih </w:t>
      </w:r>
      <w:r w:rsidRPr="002A3858">
        <w:rPr>
          <w:rFonts w:ascii="Times New Roman" w:hAnsi="Times New Roman"/>
          <w:sz w:val="24"/>
          <w:szCs w:val="24"/>
          <w:highlight w:val="yellow"/>
        </w:rPr>
        <w:t>prihvatljivih troškova</w:t>
      </w:r>
      <w:r w:rsidRPr="00691CB0">
        <w:rPr>
          <w:rFonts w:ascii="Times New Roman" w:hAnsi="Times New Roman"/>
          <w:sz w:val="24"/>
          <w:szCs w:val="24"/>
        </w:rPr>
        <w:t xml:space="preserve"> projekta sukladno točki 4.1.1. ovih Uputa</w:t>
      </w:r>
      <w:r w:rsidR="00184740">
        <w:rPr>
          <w:rFonts w:ascii="Times New Roman" w:hAnsi="Times New Roman"/>
          <w:sz w:val="24"/>
          <w:szCs w:val="24"/>
        </w:rPr>
        <w:t>,</w:t>
      </w:r>
    </w:p>
    <w:p w14:paraId="77A0B4CF" w14:textId="43C0B971"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amortizacija trajne materijalne imovine</w:t>
      </w:r>
      <w:r w:rsidR="00184740">
        <w:rPr>
          <w:rFonts w:ascii="Times New Roman" w:hAnsi="Times New Roman"/>
          <w:sz w:val="24"/>
          <w:szCs w:val="24"/>
        </w:rPr>
        <w:t>,</w:t>
      </w:r>
    </w:p>
    <w:p w14:paraId="6B457144" w14:textId="53970E39"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izdaci povezani s uslugom revizije projekta koju nabavlja Korisnik</w:t>
      </w:r>
      <w:r w:rsidR="00184740">
        <w:rPr>
          <w:rFonts w:ascii="Times New Roman" w:hAnsi="Times New Roman"/>
          <w:sz w:val="24"/>
          <w:szCs w:val="24"/>
        </w:rPr>
        <w:t>,</w:t>
      </w:r>
    </w:p>
    <w:p w14:paraId="62173882" w14:textId="6509894E"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izdatak koji ispunjava uvjete za potporu iz EFRR-a</w:t>
      </w:r>
      <w:r w:rsidR="00184740">
        <w:rPr>
          <w:rFonts w:ascii="Times New Roman" w:hAnsi="Times New Roman"/>
          <w:sz w:val="24"/>
          <w:szCs w:val="24"/>
        </w:rPr>
        <w:t>,</w:t>
      </w:r>
    </w:p>
    <w:p w14:paraId="2FDFC857" w14:textId="39E5650E"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t>izdaci jamstava koja izdaje banka ili druga financijska institucija</w:t>
      </w:r>
      <w:r w:rsidR="00184740">
        <w:rPr>
          <w:rFonts w:ascii="Times New Roman" w:hAnsi="Times New Roman"/>
          <w:sz w:val="24"/>
          <w:szCs w:val="24"/>
        </w:rPr>
        <w:t>,</w:t>
      </w:r>
    </w:p>
    <w:p w14:paraId="371587C6" w14:textId="30629D42" w:rsidR="0096796F" w:rsidRPr="00691CB0" w:rsidRDefault="0096796F" w:rsidP="0096796F">
      <w:pPr>
        <w:numPr>
          <w:ilvl w:val="0"/>
          <w:numId w:val="45"/>
        </w:numPr>
        <w:spacing w:after="0"/>
        <w:contextualSpacing/>
        <w:jc w:val="both"/>
        <w:rPr>
          <w:rFonts w:ascii="Times New Roman" w:hAnsi="Times New Roman"/>
          <w:sz w:val="24"/>
          <w:szCs w:val="24"/>
        </w:rPr>
      </w:pPr>
      <w:r w:rsidRPr="00691CB0">
        <w:rPr>
          <w:rFonts w:ascii="Times New Roman" w:hAnsi="Times New Roman"/>
          <w:sz w:val="24"/>
          <w:szCs w:val="24"/>
        </w:rPr>
        <w:lastRenderedPageBreak/>
        <w:t>trošak potvrde (</w:t>
      </w:r>
      <w:proofErr w:type="spellStart"/>
      <w:r w:rsidRPr="00691CB0">
        <w:rPr>
          <w:rFonts w:ascii="Times New Roman" w:hAnsi="Times New Roman"/>
          <w:sz w:val="24"/>
          <w:szCs w:val="24"/>
        </w:rPr>
        <w:t>solemnizacije</w:t>
      </w:r>
      <w:proofErr w:type="spellEnd"/>
      <w:r w:rsidRPr="00691CB0">
        <w:rPr>
          <w:rFonts w:ascii="Times New Roman" w:hAnsi="Times New Roman"/>
          <w:sz w:val="24"/>
          <w:szCs w:val="24"/>
        </w:rPr>
        <w:t>) bjanko zadužnice</w:t>
      </w:r>
      <w:r w:rsidR="00184740">
        <w:rPr>
          <w:rFonts w:ascii="Times New Roman" w:hAnsi="Times New Roman"/>
          <w:sz w:val="24"/>
          <w:szCs w:val="24"/>
        </w:rPr>
        <w:t>,</w:t>
      </w:r>
    </w:p>
    <w:p w14:paraId="50068C6C" w14:textId="5237B847" w:rsidR="0096796F" w:rsidRPr="00691CB0" w:rsidRDefault="0096796F" w:rsidP="0096796F">
      <w:pPr>
        <w:numPr>
          <w:ilvl w:val="0"/>
          <w:numId w:val="46"/>
        </w:numPr>
        <w:spacing w:after="0"/>
        <w:contextualSpacing/>
        <w:jc w:val="both"/>
        <w:rPr>
          <w:rFonts w:ascii="Times New Roman" w:hAnsi="Times New Roman"/>
          <w:sz w:val="24"/>
          <w:szCs w:val="24"/>
        </w:rPr>
      </w:pPr>
      <w:r w:rsidRPr="00691CB0">
        <w:rPr>
          <w:rFonts w:ascii="Times New Roman" w:hAnsi="Times New Roman"/>
          <w:sz w:val="24"/>
          <w:szCs w:val="24"/>
        </w:rPr>
        <w:t>drugi troškovi koji nisu u neposrednoj povezanosti sa sadržajem i ciljevima projekta</w:t>
      </w:r>
      <w:r w:rsidR="00184740">
        <w:rPr>
          <w:rFonts w:ascii="Times New Roman" w:hAnsi="Times New Roman"/>
          <w:sz w:val="24"/>
          <w:szCs w:val="24"/>
        </w:rPr>
        <w:t>.</w:t>
      </w:r>
    </w:p>
    <w:p w14:paraId="2645EEBE" w14:textId="77777777" w:rsidR="0096796F" w:rsidRPr="00691CB0" w:rsidRDefault="0096796F" w:rsidP="0096796F">
      <w:pPr>
        <w:pStyle w:val="ESFUputepodnaslov"/>
        <w:spacing w:after="0"/>
        <w:jc w:val="both"/>
        <w:rPr>
          <w:rFonts w:ascii="Times New Roman" w:hAnsi="Times New Roman" w:cs="Times New Roman"/>
          <w:b/>
        </w:rPr>
      </w:pPr>
      <w:bookmarkStart w:id="78" w:name="_Toc474853346"/>
      <w:bookmarkStart w:id="79" w:name="_Toc474854066"/>
      <w:r w:rsidRPr="00691CB0">
        <w:rPr>
          <w:rFonts w:ascii="Times New Roman" w:hAnsi="Times New Roman" w:cs="Times New Roman"/>
          <w:b/>
        </w:rPr>
        <w:t>4.1.3. Nabava</w:t>
      </w:r>
      <w:bookmarkEnd w:id="78"/>
      <w:bookmarkEnd w:id="79"/>
    </w:p>
    <w:p w14:paraId="63E4AAE4" w14:textId="77777777" w:rsidR="0096796F" w:rsidRPr="00691CB0" w:rsidRDefault="0096796F" w:rsidP="0096796F">
      <w:pPr>
        <w:spacing w:before="240" w:after="0"/>
        <w:jc w:val="both"/>
        <w:rPr>
          <w:rFonts w:ascii="Times New Roman" w:hAnsi="Times New Roman"/>
          <w:sz w:val="24"/>
        </w:rPr>
      </w:pPr>
      <w:r w:rsidRPr="00691CB0">
        <w:rPr>
          <w:rFonts w:ascii="Times New Roman" w:hAnsi="Times New Roman"/>
          <w:sz w:val="24"/>
        </w:rPr>
        <w:t>Prilikom nabave opreme i usluga, svi korisnici bespovratnih sredstava i partneri koji su obveznici Zakona o javnoj nabavi su dužni poštivati odredbe Zakona o javnoj nabavi koji je na snazi u trenutku pripreme postupaka nabave, dok su ostale pravne osobe koje nisu obveznici Zakona o javnoj nabavi dužne poštivati odredbe Dodatka 1 (Postupci javne nabave za entitete koji nisu obveznici Zakona o javnoj nabavi (Prilog 5.)). Nepridržavanje navedenog dovest će do neprihvatljivosti troškova i oduzimanja dodijeljenih sredstava.</w:t>
      </w:r>
    </w:p>
    <w:p w14:paraId="567CCBB0" w14:textId="77777777" w:rsidR="0096796F" w:rsidRPr="00691CB0" w:rsidRDefault="0096796F" w:rsidP="0096796F">
      <w:pPr>
        <w:pStyle w:val="ESFUputepodnaslov"/>
        <w:spacing w:after="0"/>
        <w:jc w:val="both"/>
        <w:rPr>
          <w:rFonts w:ascii="Times New Roman" w:hAnsi="Times New Roman" w:cs="Times New Roman"/>
          <w:b/>
        </w:rPr>
      </w:pPr>
      <w:bookmarkStart w:id="80" w:name="_Toc451275697"/>
      <w:bookmarkStart w:id="81" w:name="_Toc451275790"/>
      <w:bookmarkStart w:id="82" w:name="_Toc451275817"/>
      <w:bookmarkStart w:id="83" w:name="_Toc474853347"/>
      <w:bookmarkStart w:id="84" w:name="_Toc474854067"/>
      <w:r w:rsidRPr="00691CB0">
        <w:rPr>
          <w:rFonts w:ascii="Times New Roman" w:hAnsi="Times New Roman" w:cs="Times New Roman"/>
          <w:b/>
        </w:rPr>
        <w:t>4.2. Prihodi od projektnih aktivnosti</w:t>
      </w:r>
      <w:bookmarkEnd w:id="80"/>
      <w:bookmarkEnd w:id="81"/>
      <w:bookmarkEnd w:id="82"/>
      <w:bookmarkEnd w:id="83"/>
      <w:bookmarkEnd w:id="84"/>
    </w:p>
    <w:p w14:paraId="0C9EF722" w14:textId="77777777" w:rsidR="0096796F" w:rsidRPr="00691CB0" w:rsidRDefault="0096796F" w:rsidP="0096796F">
      <w:pPr>
        <w:spacing w:before="240" w:after="0"/>
        <w:ind w:left="1" w:hanging="1"/>
        <w:jc w:val="both"/>
        <w:rPr>
          <w:rFonts w:ascii="Times New Roman" w:hAnsi="Times New Roman"/>
          <w:sz w:val="24"/>
        </w:rPr>
      </w:pPr>
      <w:r w:rsidRPr="00691CB0">
        <w:rPr>
          <w:rFonts w:ascii="Times New Roman" w:hAnsi="Times New Roman"/>
          <w:sz w:val="24"/>
        </w:rPr>
        <w:t xml:space="preserve">Projekt u pravilu ne smije ostvarivati prihod od projektnih aktivnosti. 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 </w:t>
      </w:r>
    </w:p>
    <w:p w14:paraId="497B7ECF" w14:textId="77777777" w:rsidR="0096796F" w:rsidRPr="00691CB0" w:rsidRDefault="0096796F" w:rsidP="0096796F">
      <w:pPr>
        <w:pStyle w:val="ESFUputenaslovi"/>
        <w:rPr>
          <w:rFonts w:ascii="Times New Roman" w:hAnsi="Times New Roman" w:cs="Times New Roman"/>
        </w:rPr>
      </w:pPr>
      <w:bookmarkStart w:id="85" w:name="_Toc451275698"/>
      <w:bookmarkStart w:id="86" w:name="_Toc451275791"/>
      <w:bookmarkStart w:id="87" w:name="_Toc451275818"/>
      <w:bookmarkStart w:id="88" w:name="_Toc474853348"/>
      <w:bookmarkStart w:id="89" w:name="_Toc474854068"/>
      <w:r w:rsidRPr="00691CB0">
        <w:rPr>
          <w:rFonts w:ascii="Times New Roman" w:hAnsi="Times New Roman" w:cs="Times New Roman"/>
        </w:rPr>
        <w:lastRenderedPageBreak/>
        <w:t>POSTUPAK PRIJAVE</w:t>
      </w:r>
      <w:bookmarkEnd w:id="85"/>
      <w:bookmarkEnd w:id="86"/>
      <w:bookmarkEnd w:id="87"/>
      <w:bookmarkEnd w:id="88"/>
      <w:bookmarkEnd w:id="89"/>
    </w:p>
    <w:p w14:paraId="21BCB287" w14:textId="0661C7E9"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rPr>
        <w:t xml:space="preserve">Svi projektni prijedlozi moraju biti na hrvatskom </w:t>
      </w:r>
      <w:r w:rsidRPr="00691CB0">
        <w:rPr>
          <w:rFonts w:ascii="Times New Roman" w:hAnsi="Times New Roman"/>
          <w:sz w:val="24"/>
          <w:szCs w:val="24"/>
        </w:rPr>
        <w:t>jeziku i ispunjeni elektronički na Prijavnom obrascu A koji je zajedno s Korisničkim priručnikom za prijavni obrazac A (</w:t>
      </w:r>
      <w:hyperlink r:id="rId61" w:history="1">
        <w:r w:rsidRPr="00691CB0">
          <w:rPr>
            <w:rStyle w:val="Hiperveza"/>
            <w:rFonts w:ascii="Times New Roman" w:hAnsi="Times New Roman"/>
            <w:sz w:val="24"/>
            <w:szCs w:val="24"/>
          </w:rPr>
          <w:t>Upute za korištenje</w:t>
        </w:r>
      </w:hyperlink>
      <w:r w:rsidRPr="00691CB0">
        <w:rPr>
          <w:rFonts w:ascii="Times New Roman" w:hAnsi="Times New Roman"/>
          <w:sz w:val="24"/>
          <w:szCs w:val="24"/>
        </w:rPr>
        <w:t xml:space="preserve">) dostupan na sljedećoj poveznici: </w:t>
      </w:r>
      <w:hyperlink r:id="rId62" w:history="1">
        <w:r w:rsidRPr="00691CB0">
          <w:rPr>
            <w:rStyle w:val="Hiperveza"/>
            <w:rFonts w:ascii="Times New Roman" w:hAnsi="Times New Roman"/>
            <w:sz w:val="24"/>
            <w:szCs w:val="24"/>
          </w:rPr>
          <w:t>https://esif-wf.mrrfeu.hr</w:t>
        </w:r>
      </w:hyperlink>
      <w:r w:rsidRPr="00691CB0">
        <w:rPr>
          <w:rStyle w:val="Hiperveza"/>
          <w:rFonts w:ascii="Times New Roman" w:hAnsi="Times New Roman"/>
          <w:sz w:val="24"/>
          <w:szCs w:val="24"/>
        </w:rPr>
        <w:t>.</w:t>
      </w:r>
      <w:r w:rsidRPr="00691CB0">
        <w:rPr>
          <w:rFonts w:ascii="Times New Roman" w:hAnsi="Times New Roman"/>
          <w:sz w:val="24"/>
          <w:szCs w:val="24"/>
          <w:u w:val="single"/>
        </w:rPr>
        <w:t xml:space="preserve"> </w:t>
      </w:r>
      <w:r w:rsidRPr="00691CB0">
        <w:rPr>
          <w:rFonts w:ascii="Times New Roman" w:hAnsi="Times New Roman"/>
          <w:sz w:val="24"/>
          <w:szCs w:val="24"/>
        </w:rPr>
        <w:t xml:space="preserve">  </w:t>
      </w:r>
    </w:p>
    <w:p w14:paraId="5F19AB06" w14:textId="77777777" w:rsidR="0096796F" w:rsidRPr="00691CB0" w:rsidRDefault="0096796F" w:rsidP="0096796F">
      <w:pPr>
        <w:spacing w:before="240" w:after="0"/>
        <w:ind w:left="1" w:hanging="1"/>
        <w:jc w:val="both"/>
        <w:rPr>
          <w:rFonts w:ascii="Times New Roman" w:hAnsi="Times New Roman"/>
          <w:sz w:val="24"/>
        </w:rPr>
      </w:pPr>
      <w:r w:rsidRPr="00691CB0">
        <w:rPr>
          <w:rFonts w:ascii="Times New Roman" w:hAnsi="Times New Roman"/>
          <w:sz w:val="24"/>
        </w:rPr>
        <w:t xml:space="preserve">Za rad s aplikacijom nužno je koristiti sljedeće mrežne preglednike: Internet Explorer 9 ili novije verzije, </w:t>
      </w:r>
      <w:proofErr w:type="spellStart"/>
      <w:r w:rsidRPr="00691CB0">
        <w:rPr>
          <w:rFonts w:ascii="Times New Roman" w:hAnsi="Times New Roman"/>
          <w:sz w:val="24"/>
        </w:rPr>
        <w:t>Mozilla</w:t>
      </w:r>
      <w:proofErr w:type="spellEnd"/>
      <w:r w:rsidRPr="00691CB0">
        <w:rPr>
          <w:rFonts w:ascii="Times New Roman" w:hAnsi="Times New Roman"/>
          <w:sz w:val="24"/>
        </w:rPr>
        <w:t xml:space="preserve"> </w:t>
      </w:r>
      <w:proofErr w:type="spellStart"/>
      <w:r w:rsidRPr="00691CB0">
        <w:rPr>
          <w:rFonts w:ascii="Times New Roman" w:hAnsi="Times New Roman"/>
          <w:sz w:val="24"/>
        </w:rPr>
        <w:t>Firefox</w:t>
      </w:r>
      <w:proofErr w:type="spellEnd"/>
      <w:r w:rsidRPr="00691CB0">
        <w:rPr>
          <w:rFonts w:ascii="Times New Roman" w:hAnsi="Times New Roman"/>
          <w:sz w:val="24"/>
        </w:rPr>
        <w:t xml:space="preserve"> 17.0 ili novije verzije te </w:t>
      </w:r>
      <w:proofErr w:type="spellStart"/>
      <w:r w:rsidRPr="00691CB0">
        <w:rPr>
          <w:rFonts w:ascii="Times New Roman" w:hAnsi="Times New Roman"/>
          <w:sz w:val="24"/>
        </w:rPr>
        <w:t>Google</w:t>
      </w:r>
      <w:proofErr w:type="spellEnd"/>
      <w:r w:rsidRPr="00691CB0">
        <w:rPr>
          <w:rFonts w:ascii="Times New Roman" w:hAnsi="Times New Roman"/>
          <w:sz w:val="24"/>
        </w:rPr>
        <w:t xml:space="preserve"> </w:t>
      </w:r>
      <w:proofErr w:type="spellStart"/>
      <w:r w:rsidRPr="00691CB0">
        <w:rPr>
          <w:rFonts w:ascii="Times New Roman" w:hAnsi="Times New Roman"/>
          <w:sz w:val="24"/>
        </w:rPr>
        <w:t>Chrome</w:t>
      </w:r>
      <w:proofErr w:type="spellEnd"/>
      <w:r w:rsidRPr="00691CB0">
        <w:rPr>
          <w:rFonts w:ascii="Times New Roman" w:hAnsi="Times New Roman"/>
          <w:sz w:val="24"/>
        </w:rPr>
        <w:t xml:space="preserve"> 23.0 ili novije verzije.</w:t>
      </w:r>
    </w:p>
    <w:p w14:paraId="76C2F80B" w14:textId="2EA834CD"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 xml:space="preserve">Ostali obrasci koji su dio natječajne dokumentacije mogu se preuzeti na sljedećim poveznicama: </w:t>
      </w:r>
      <w:hyperlink r:id="rId63">
        <w:r w:rsidRPr="00691CB0">
          <w:rPr>
            <w:rFonts w:ascii="Times New Roman" w:hAnsi="Times New Roman"/>
            <w:color w:val="0000FF"/>
            <w:sz w:val="24"/>
            <w:szCs w:val="24"/>
            <w:u w:val="single"/>
          </w:rPr>
          <w:t>http://www.strukturnifondovi.hr</w:t>
        </w:r>
      </w:hyperlink>
      <w:r w:rsidRPr="00691CB0">
        <w:rPr>
          <w:rFonts w:ascii="Times New Roman" w:hAnsi="Times New Roman"/>
          <w:sz w:val="24"/>
          <w:szCs w:val="24"/>
        </w:rPr>
        <w:t xml:space="preserve"> i </w:t>
      </w:r>
      <w:hyperlink r:id="rId64" w:history="1">
        <w:r w:rsidRPr="00691CB0">
          <w:rPr>
            <w:rStyle w:val="Hiperveza"/>
            <w:rFonts w:ascii="Times New Roman" w:hAnsi="Times New Roman"/>
            <w:sz w:val="24"/>
            <w:szCs w:val="24"/>
          </w:rPr>
          <w:t>http://www.esf.hr/</w:t>
        </w:r>
      </w:hyperlink>
      <w:r w:rsidRPr="00691CB0">
        <w:rPr>
          <w:rFonts w:ascii="Times New Roman" w:hAnsi="Times New Roman"/>
          <w:sz w:val="24"/>
          <w:szCs w:val="24"/>
        </w:rPr>
        <w:t>.</w:t>
      </w:r>
    </w:p>
    <w:p w14:paraId="51158048" w14:textId="77777777" w:rsidR="0096796F" w:rsidRPr="00691CB0" w:rsidRDefault="0096796F" w:rsidP="0096796F">
      <w:pPr>
        <w:spacing w:before="240" w:after="0"/>
        <w:jc w:val="both"/>
        <w:rPr>
          <w:rFonts w:ascii="Times New Roman" w:hAnsi="Times New Roman"/>
          <w:bCs/>
          <w:sz w:val="24"/>
          <w:szCs w:val="24"/>
        </w:rPr>
      </w:pPr>
      <w:r w:rsidRPr="00691CB0">
        <w:rPr>
          <w:rFonts w:ascii="Times New Roman" w:hAnsi="Times New Roman"/>
          <w:bCs/>
          <w:sz w:val="24"/>
          <w:szCs w:val="24"/>
        </w:rPr>
        <w:t>Prijava je potpuna i formalno  usklađena isključivo ako sadrži sljedeće:</w:t>
      </w:r>
    </w:p>
    <w:p w14:paraId="40E7226C" w14:textId="77777777" w:rsidR="0096796F" w:rsidRPr="00691CB0" w:rsidRDefault="0096796F" w:rsidP="0096796F">
      <w:pPr>
        <w:numPr>
          <w:ilvl w:val="0"/>
          <w:numId w:val="66"/>
        </w:numPr>
        <w:spacing w:before="240" w:after="0"/>
        <w:jc w:val="both"/>
        <w:rPr>
          <w:rFonts w:ascii="Times New Roman" w:hAnsi="Times New Roman"/>
          <w:b/>
          <w:bCs/>
          <w:sz w:val="24"/>
        </w:rPr>
      </w:pPr>
      <w:r w:rsidRPr="00691CB0">
        <w:rPr>
          <w:rFonts w:ascii="Times New Roman" w:hAnsi="Times New Roman"/>
          <w:b/>
          <w:bCs/>
          <w:sz w:val="24"/>
        </w:rPr>
        <w:t>Prijavni obrazac A</w:t>
      </w:r>
    </w:p>
    <w:p w14:paraId="7E206205" w14:textId="2E1B87F8" w:rsidR="0096796F" w:rsidRPr="00691CB0" w:rsidRDefault="0096796F" w:rsidP="0096796F">
      <w:pPr>
        <w:pStyle w:val="Odlomakpopisa"/>
        <w:spacing w:after="0"/>
        <w:jc w:val="both"/>
        <w:rPr>
          <w:rFonts w:ascii="Times New Roman" w:hAnsi="Times New Roman"/>
          <w:bCs/>
          <w:sz w:val="24"/>
          <w:szCs w:val="24"/>
        </w:rPr>
      </w:pPr>
      <w:r w:rsidRPr="00691CB0">
        <w:rPr>
          <w:rFonts w:ascii="Times New Roman" w:hAnsi="Times New Roman"/>
          <w:bCs/>
          <w:sz w:val="24"/>
          <w:szCs w:val="24"/>
        </w:rPr>
        <w:t xml:space="preserve">FORMAT U KOJEM SE DOSTAVLJA:  elektronička verzija </w:t>
      </w:r>
      <w:r w:rsidRPr="00691CB0">
        <w:rPr>
          <w:rFonts w:ascii="Times New Roman" w:hAnsi="Times New Roman"/>
          <w:b/>
          <w:bCs/>
          <w:sz w:val="24"/>
          <w:szCs w:val="24"/>
        </w:rPr>
        <w:t>izvezenog .pdf formata Prijavnog obrasca A</w:t>
      </w:r>
      <w:r w:rsidRPr="00691CB0">
        <w:rPr>
          <w:rFonts w:ascii="Times New Roman" w:hAnsi="Times New Roman"/>
          <w:bCs/>
          <w:sz w:val="24"/>
          <w:szCs w:val="24"/>
        </w:rPr>
        <w:t xml:space="preserve"> iz ESIF MIS sustava. </w:t>
      </w:r>
    </w:p>
    <w:p w14:paraId="3B5D6363" w14:textId="77777777" w:rsidR="0096796F" w:rsidRPr="00691CB0" w:rsidRDefault="0096796F" w:rsidP="0096796F">
      <w:pPr>
        <w:spacing w:after="0"/>
        <w:ind w:left="720"/>
        <w:jc w:val="both"/>
        <w:rPr>
          <w:rFonts w:ascii="Times New Roman" w:hAnsi="Times New Roman"/>
          <w:bCs/>
          <w:sz w:val="24"/>
          <w:szCs w:val="24"/>
        </w:rPr>
      </w:pPr>
      <w:r w:rsidRPr="00691CB0">
        <w:rPr>
          <w:rFonts w:ascii="Times New Roman" w:hAnsi="Times New Roman"/>
          <w:bCs/>
          <w:sz w:val="24"/>
          <w:szCs w:val="24"/>
        </w:rPr>
        <w:t>Prijavni obrazac A mora biti spremljen za službeno podnošenje sa zabilježenim datumom i vremenom kad je izvezen iz sustava te ne smije biti spremljen kao skica (</w:t>
      </w:r>
      <w:r w:rsidRPr="00691CB0">
        <w:rPr>
          <w:rFonts w:ascii="Times New Roman" w:hAnsi="Times New Roman"/>
          <w:bCs/>
          <w:i/>
          <w:sz w:val="24"/>
          <w:szCs w:val="24"/>
        </w:rPr>
        <w:t>draft</w:t>
      </w:r>
      <w:r w:rsidRPr="00691CB0">
        <w:rPr>
          <w:rFonts w:ascii="Times New Roman" w:hAnsi="Times New Roman"/>
          <w:bCs/>
          <w:sz w:val="24"/>
          <w:szCs w:val="24"/>
        </w:rPr>
        <w:t xml:space="preserve">). </w:t>
      </w:r>
    </w:p>
    <w:p w14:paraId="78B2A021" w14:textId="77777777" w:rsidR="0096796F" w:rsidRPr="00691CB0" w:rsidRDefault="0096796F" w:rsidP="0096796F">
      <w:pPr>
        <w:numPr>
          <w:ilvl w:val="0"/>
          <w:numId w:val="66"/>
        </w:numPr>
        <w:spacing w:before="240" w:after="0"/>
        <w:jc w:val="both"/>
        <w:rPr>
          <w:rFonts w:ascii="Times New Roman" w:hAnsi="Times New Roman"/>
          <w:bCs/>
          <w:sz w:val="24"/>
        </w:rPr>
      </w:pPr>
      <w:r w:rsidRPr="00691CB0">
        <w:rPr>
          <w:rFonts w:ascii="Times New Roman" w:hAnsi="Times New Roman"/>
          <w:b/>
          <w:bCs/>
          <w:sz w:val="24"/>
        </w:rPr>
        <w:t xml:space="preserve">Izjava prijavitelja </w:t>
      </w:r>
      <w:r w:rsidRPr="00691CB0">
        <w:rPr>
          <w:rFonts w:ascii="Times New Roman" w:hAnsi="Times New Roman"/>
          <w:bCs/>
          <w:sz w:val="24"/>
        </w:rPr>
        <w:t>o istinitosti podataka, izbjegavanju dvostrukog financiranja i ispunjavanju preduvjeta za sudjelovanje u postupku dodjele bespovratnih sredstava (</w:t>
      </w:r>
      <w:r w:rsidRPr="00691CB0">
        <w:rPr>
          <w:rFonts w:ascii="Times New Roman" w:hAnsi="Times New Roman"/>
          <w:bCs/>
          <w:i/>
          <w:sz w:val="24"/>
        </w:rPr>
        <w:t>obrazac 1</w:t>
      </w:r>
      <w:r w:rsidRPr="00691CB0">
        <w:rPr>
          <w:rFonts w:ascii="Times New Roman" w:hAnsi="Times New Roman"/>
          <w:bCs/>
          <w:sz w:val="24"/>
        </w:rPr>
        <w:t>)</w:t>
      </w:r>
    </w:p>
    <w:p w14:paraId="77B60F0A" w14:textId="77777777" w:rsidR="0096796F" w:rsidRPr="00691CB0" w:rsidRDefault="0096796F" w:rsidP="0096796F">
      <w:pPr>
        <w:pStyle w:val="Odlomakpopisa"/>
        <w:spacing w:after="0"/>
        <w:jc w:val="both"/>
        <w:rPr>
          <w:rFonts w:ascii="Times New Roman" w:hAnsi="Times New Roman"/>
          <w:bCs/>
          <w:sz w:val="24"/>
          <w:szCs w:val="24"/>
        </w:rPr>
      </w:pPr>
      <w:r w:rsidRPr="00691CB0">
        <w:rPr>
          <w:rFonts w:ascii="Times New Roman" w:hAnsi="Times New Roman"/>
          <w:bCs/>
          <w:sz w:val="24"/>
          <w:szCs w:val="24"/>
        </w:rPr>
        <w:t xml:space="preserve">FORMAT U KOJEM SE DOSTAVLJA: u originalu, </w:t>
      </w:r>
      <w:r w:rsidRPr="00691CB0">
        <w:rPr>
          <w:rFonts w:ascii="Times New Roman" w:hAnsi="Times New Roman"/>
          <w:b/>
          <w:bCs/>
          <w:sz w:val="24"/>
          <w:szCs w:val="24"/>
        </w:rPr>
        <w:t>papirnata</w:t>
      </w:r>
      <w:r w:rsidRPr="00691CB0">
        <w:rPr>
          <w:rFonts w:ascii="Times New Roman" w:hAnsi="Times New Roman"/>
          <w:bCs/>
          <w:sz w:val="24"/>
          <w:szCs w:val="24"/>
        </w:rPr>
        <w:t xml:space="preserve">, potpisana od ovlaštene osobe prijavitelja i ovjerena službenim pečatom organizacije. </w:t>
      </w:r>
    </w:p>
    <w:p w14:paraId="1E6BF8FB" w14:textId="77777777" w:rsidR="0096796F" w:rsidRPr="00691CB0" w:rsidRDefault="0096796F" w:rsidP="0096796F">
      <w:pPr>
        <w:pStyle w:val="Odlomakpopisa"/>
        <w:numPr>
          <w:ilvl w:val="0"/>
          <w:numId w:val="66"/>
        </w:numPr>
        <w:suppressAutoHyphens w:val="0"/>
        <w:spacing w:before="240" w:after="0"/>
        <w:ind w:left="714" w:hanging="357"/>
        <w:contextualSpacing w:val="0"/>
        <w:jc w:val="both"/>
        <w:rPr>
          <w:rFonts w:ascii="Times New Roman" w:hAnsi="Times New Roman"/>
          <w:bCs/>
          <w:sz w:val="24"/>
          <w:szCs w:val="24"/>
        </w:rPr>
      </w:pPr>
      <w:r w:rsidRPr="00691CB0">
        <w:rPr>
          <w:rFonts w:ascii="Times New Roman" w:hAnsi="Times New Roman"/>
          <w:b/>
          <w:bCs/>
          <w:sz w:val="24"/>
          <w:szCs w:val="24"/>
        </w:rPr>
        <w:t xml:space="preserve">Izjava partnera </w:t>
      </w:r>
      <w:r w:rsidRPr="00691CB0">
        <w:rPr>
          <w:rFonts w:ascii="Times New Roman" w:hAnsi="Times New Roman"/>
          <w:bCs/>
          <w:sz w:val="24"/>
          <w:szCs w:val="24"/>
        </w:rPr>
        <w:t xml:space="preserve">o istinitosti podataka, izbjegavanju dvostrukog financiranja i ispunjavanju preduvjeta za sudjelovanje u postupku dodjele bespovratnih sredstava </w:t>
      </w:r>
      <w:r w:rsidRPr="00691CB0">
        <w:rPr>
          <w:rFonts w:ascii="Times New Roman" w:hAnsi="Times New Roman"/>
          <w:b/>
          <w:bCs/>
          <w:sz w:val="24"/>
          <w:szCs w:val="24"/>
        </w:rPr>
        <w:t xml:space="preserve">i Izjava o partnerstvu </w:t>
      </w:r>
      <w:r w:rsidRPr="00691CB0">
        <w:rPr>
          <w:rFonts w:ascii="Times New Roman" w:hAnsi="Times New Roman"/>
          <w:bCs/>
          <w:sz w:val="24"/>
          <w:szCs w:val="24"/>
        </w:rPr>
        <w:t>(</w:t>
      </w:r>
      <w:r w:rsidRPr="00691CB0">
        <w:rPr>
          <w:rFonts w:ascii="Times New Roman" w:hAnsi="Times New Roman"/>
          <w:bCs/>
          <w:i/>
          <w:sz w:val="24"/>
          <w:szCs w:val="24"/>
        </w:rPr>
        <w:t>obrazac 2</w:t>
      </w:r>
      <w:r w:rsidRPr="00691CB0">
        <w:rPr>
          <w:rFonts w:ascii="Times New Roman" w:hAnsi="Times New Roman"/>
          <w:bCs/>
          <w:sz w:val="24"/>
          <w:szCs w:val="24"/>
        </w:rPr>
        <w:t xml:space="preserve">) </w:t>
      </w:r>
    </w:p>
    <w:p w14:paraId="2F3B82E3" w14:textId="77777777" w:rsidR="0096796F" w:rsidRPr="00691CB0" w:rsidRDefault="0096796F" w:rsidP="0096796F">
      <w:pPr>
        <w:spacing w:after="0"/>
        <w:ind w:left="1080" w:hanging="360"/>
        <w:jc w:val="both"/>
        <w:rPr>
          <w:rFonts w:ascii="Times New Roman" w:hAnsi="Times New Roman"/>
          <w:bCs/>
          <w:sz w:val="24"/>
          <w:szCs w:val="24"/>
        </w:rPr>
      </w:pPr>
      <w:r w:rsidRPr="00691CB0">
        <w:rPr>
          <w:rFonts w:ascii="Times New Roman" w:hAnsi="Times New Roman"/>
          <w:bCs/>
          <w:sz w:val="24"/>
          <w:szCs w:val="24"/>
        </w:rPr>
        <w:t xml:space="preserve">FORMAT U KOJEM SE DOSTAVLJA: u originalu, </w:t>
      </w:r>
      <w:r w:rsidRPr="00691CB0">
        <w:rPr>
          <w:rFonts w:ascii="Times New Roman" w:hAnsi="Times New Roman"/>
          <w:b/>
          <w:bCs/>
          <w:sz w:val="24"/>
          <w:szCs w:val="24"/>
        </w:rPr>
        <w:t>papirnata</w:t>
      </w:r>
      <w:r w:rsidRPr="00691CB0">
        <w:rPr>
          <w:rFonts w:ascii="Times New Roman" w:hAnsi="Times New Roman"/>
          <w:bCs/>
          <w:sz w:val="24"/>
          <w:szCs w:val="24"/>
        </w:rPr>
        <w:t xml:space="preserve"> verzija potpisana od</w:t>
      </w:r>
    </w:p>
    <w:p w14:paraId="6F1A444B" w14:textId="1501271B" w:rsidR="0096796F" w:rsidRPr="00691CB0" w:rsidRDefault="00691CB0" w:rsidP="00691CB0">
      <w:pPr>
        <w:spacing w:after="0"/>
        <w:ind w:left="709"/>
        <w:jc w:val="both"/>
        <w:rPr>
          <w:rFonts w:ascii="Times New Roman" w:hAnsi="Times New Roman"/>
          <w:sz w:val="24"/>
          <w:szCs w:val="24"/>
        </w:rPr>
      </w:pPr>
      <w:r>
        <w:rPr>
          <w:rFonts w:ascii="Times New Roman" w:hAnsi="Times New Roman"/>
          <w:bCs/>
          <w:sz w:val="24"/>
          <w:szCs w:val="24"/>
        </w:rPr>
        <w:t>o</w:t>
      </w:r>
      <w:r w:rsidR="0096796F" w:rsidRPr="00691CB0">
        <w:rPr>
          <w:rFonts w:ascii="Times New Roman" w:hAnsi="Times New Roman"/>
          <w:bCs/>
          <w:sz w:val="24"/>
          <w:szCs w:val="24"/>
        </w:rPr>
        <w:t>vlaštene osobe i ovjerena službenim pečatom organizacije.</w:t>
      </w:r>
      <w:r>
        <w:rPr>
          <w:rFonts w:ascii="Times New Roman" w:hAnsi="Times New Roman"/>
          <w:sz w:val="24"/>
          <w:szCs w:val="24"/>
        </w:rPr>
        <w:t xml:space="preserve"> Dostavlja se od strane </w:t>
      </w:r>
      <w:r w:rsidR="0096796F" w:rsidRPr="00691CB0">
        <w:rPr>
          <w:rFonts w:ascii="Times New Roman" w:hAnsi="Times New Roman"/>
          <w:sz w:val="24"/>
          <w:szCs w:val="24"/>
        </w:rPr>
        <w:t>svakog</w:t>
      </w:r>
      <w:r>
        <w:rPr>
          <w:rFonts w:ascii="Times New Roman" w:hAnsi="Times New Roman"/>
          <w:sz w:val="24"/>
          <w:szCs w:val="24"/>
        </w:rPr>
        <w:t xml:space="preserve"> </w:t>
      </w:r>
      <w:r w:rsidR="0096796F" w:rsidRPr="00691CB0">
        <w:rPr>
          <w:rFonts w:ascii="Times New Roman" w:hAnsi="Times New Roman"/>
          <w:sz w:val="24"/>
          <w:szCs w:val="24"/>
        </w:rPr>
        <w:t>pojedinog partnera.</w:t>
      </w:r>
    </w:p>
    <w:p w14:paraId="5DBAF5DE" w14:textId="77777777" w:rsidR="0096796F" w:rsidRPr="00691CB0" w:rsidRDefault="0096796F" w:rsidP="0096796F">
      <w:pPr>
        <w:pStyle w:val="Odlomakpopisa"/>
        <w:numPr>
          <w:ilvl w:val="0"/>
          <w:numId w:val="66"/>
        </w:numPr>
        <w:spacing w:before="240" w:after="0"/>
        <w:ind w:left="786"/>
        <w:jc w:val="both"/>
        <w:rPr>
          <w:rFonts w:ascii="Times New Roman" w:hAnsi="Times New Roman"/>
          <w:sz w:val="24"/>
          <w:szCs w:val="24"/>
        </w:rPr>
      </w:pPr>
      <w:r w:rsidRPr="00691CB0">
        <w:rPr>
          <w:rFonts w:ascii="Times New Roman" w:hAnsi="Times New Roman"/>
          <w:sz w:val="24"/>
          <w:szCs w:val="24"/>
        </w:rPr>
        <w:t>Program/i obrazovanja odraslih koji/e se prijavljuje za izvođenje u okviru projekta  - s jasnom naznakom koji program se namjerava izvoditi u okviru projekta (</w:t>
      </w:r>
      <w:r w:rsidRPr="00691CB0">
        <w:rPr>
          <w:rFonts w:ascii="Times New Roman" w:hAnsi="Times New Roman"/>
          <w:i/>
          <w:sz w:val="24"/>
          <w:szCs w:val="24"/>
        </w:rPr>
        <w:t>obrazac 3</w:t>
      </w:r>
      <w:r w:rsidRPr="00691CB0">
        <w:rPr>
          <w:rFonts w:ascii="Times New Roman" w:hAnsi="Times New Roman"/>
          <w:sz w:val="24"/>
          <w:szCs w:val="24"/>
        </w:rPr>
        <w:t>)</w:t>
      </w:r>
    </w:p>
    <w:p w14:paraId="687732F7" w14:textId="77777777" w:rsidR="0096796F" w:rsidRPr="00691CB0" w:rsidRDefault="0096796F" w:rsidP="0096796F">
      <w:pPr>
        <w:pStyle w:val="Odlomakpopisa"/>
        <w:spacing w:after="0"/>
        <w:ind w:left="786"/>
        <w:jc w:val="both"/>
        <w:rPr>
          <w:rFonts w:ascii="Times New Roman" w:hAnsi="Times New Roman"/>
          <w:bCs/>
          <w:sz w:val="24"/>
          <w:szCs w:val="24"/>
        </w:rPr>
      </w:pPr>
      <w:r w:rsidRPr="00691CB0">
        <w:rPr>
          <w:rFonts w:ascii="Times New Roman" w:hAnsi="Times New Roman"/>
          <w:bCs/>
          <w:sz w:val="24"/>
          <w:szCs w:val="24"/>
        </w:rPr>
        <w:t xml:space="preserve">FORMAT U KOJEM SE DOSTAVLJA: u originalu, </w:t>
      </w:r>
      <w:r w:rsidRPr="00691CB0">
        <w:rPr>
          <w:rFonts w:ascii="Times New Roman" w:hAnsi="Times New Roman"/>
          <w:b/>
          <w:bCs/>
          <w:sz w:val="24"/>
          <w:szCs w:val="24"/>
        </w:rPr>
        <w:t>papirnata</w:t>
      </w:r>
      <w:r w:rsidRPr="00691CB0">
        <w:rPr>
          <w:rFonts w:ascii="Times New Roman" w:hAnsi="Times New Roman"/>
          <w:bCs/>
          <w:sz w:val="24"/>
          <w:szCs w:val="24"/>
        </w:rPr>
        <w:t xml:space="preserve"> verzija potpisana od ovlaštene osobe i ovjerena službenim pečatom organizacije</w:t>
      </w:r>
    </w:p>
    <w:p w14:paraId="3FEB2E75" w14:textId="77777777" w:rsidR="0096796F" w:rsidRPr="00691CB0" w:rsidRDefault="0096796F" w:rsidP="0096796F">
      <w:pPr>
        <w:pStyle w:val="Odlomakpopisa"/>
        <w:spacing w:after="0"/>
        <w:ind w:left="786"/>
        <w:jc w:val="both"/>
        <w:rPr>
          <w:rFonts w:ascii="Times New Roman" w:hAnsi="Times New Roman"/>
          <w:sz w:val="24"/>
          <w:szCs w:val="24"/>
        </w:rPr>
      </w:pPr>
    </w:p>
    <w:p w14:paraId="3C621A97" w14:textId="77777777" w:rsidR="0096796F" w:rsidRPr="00691CB0" w:rsidRDefault="0096796F" w:rsidP="0096796F">
      <w:pPr>
        <w:pStyle w:val="Odlomakpopisa"/>
        <w:numPr>
          <w:ilvl w:val="0"/>
          <w:numId w:val="66"/>
        </w:numPr>
        <w:spacing w:before="240" w:after="0"/>
        <w:ind w:left="714" w:hanging="357"/>
        <w:contextualSpacing w:val="0"/>
        <w:jc w:val="both"/>
        <w:rPr>
          <w:rFonts w:ascii="Times New Roman" w:hAnsi="Times New Roman"/>
          <w:sz w:val="24"/>
        </w:rPr>
      </w:pPr>
      <w:r w:rsidRPr="00691CB0">
        <w:rPr>
          <w:rFonts w:ascii="Times New Roman" w:hAnsi="Times New Roman"/>
          <w:b/>
          <w:sz w:val="24"/>
        </w:rPr>
        <w:lastRenderedPageBreak/>
        <w:t>Preslike sljedećih popratnih dokumenata za dokazivanje prihvatljivosti prijavitelja /partnera</w:t>
      </w:r>
      <w:r w:rsidRPr="00691CB0">
        <w:rPr>
          <w:rStyle w:val="Referencafusnote"/>
          <w:rFonts w:ascii="Times New Roman" w:hAnsi="Times New Roman"/>
          <w:b/>
          <w:sz w:val="24"/>
        </w:rPr>
        <w:footnoteReference w:id="19"/>
      </w:r>
      <w:r w:rsidRPr="00691CB0">
        <w:rPr>
          <w:rFonts w:ascii="Times New Roman" w:hAnsi="Times New Roman"/>
          <w:sz w:val="24"/>
        </w:rPr>
        <w:t>:</w:t>
      </w:r>
    </w:p>
    <w:p w14:paraId="1AA2F5C3" w14:textId="77777777" w:rsidR="0096796F" w:rsidRPr="00691CB0" w:rsidRDefault="0096796F" w:rsidP="0096796F">
      <w:pPr>
        <w:pStyle w:val="Odlomakpopisa"/>
        <w:numPr>
          <w:ilvl w:val="0"/>
          <w:numId w:val="64"/>
        </w:numPr>
        <w:suppressAutoHyphens w:val="0"/>
        <w:autoSpaceDE w:val="0"/>
        <w:autoSpaceDN w:val="0"/>
        <w:adjustRightInd w:val="0"/>
        <w:spacing w:after="0"/>
        <w:jc w:val="both"/>
        <w:rPr>
          <w:rFonts w:ascii="Times New Roman" w:hAnsi="Times New Roman"/>
          <w:iCs/>
          <w:sz w:val="24"/>
          <w:szCs w:val="24"/>
        </w:rPr>
      </w:pPr>
      <w:r w:rsidRPr="00691CB0">
        <w:rPr>
          <w:rFonts w:ascii="Times New Roman" w:hAnsi="Times New Roman"/>
          <w:iCs/>
          <w:sz w:val="24"/>
          <w:szCs w:val="24"/>
        </w:rPr>
        <w:t>Ispis iz sudskog ili drugog odgovarajućeg registra ili upisnika koji ne smije biti stariji od tri mjeseca računajući od datuma krajnjeg roka za dostavu projektnih prijedloga</w:t>
      </w:r>
    </w:p>
    <w:p w14:paraId="78BB0AAF" w14:textId="6760A6F3" w:rsidR="0096796F" w:rsidRPr="00691CB0" w:rsidRDefault="0096796F" w:rsidP="00FA7735">
      <w:pPr>
        <w:pStyle w:val="Odlomakpopisa"/>
        <w:numPr>
          <w:ilvl w:val="0"/>
          <w:numId w:val="64"/>
        </w:numPr>
        <w:suppressAutoHyphens w:val="0"/>
        <w:autoSpaceDE w:val="0"/>
        <w:autoSpaceDN w:val="0"/>
        <w:adjustRightInd w:val="0"/>
        <w:spacing w:after="0"/>
        <w:jc w:val="both"/>
        <w:rPr>
          <w:rFonts w:ascii="Times New Roman" w:hAnsi="Times New Roman"/>
          <w:iCs/>
          <w:sz w:val="24"/>
          <w:szCs w:val="24"/>
        </w:rPr>
      </w:pPr>
      <w:r w:rsidRPr="00691CB0">
        <w:rPr>
          <w:rFonts w:ascii="Times New Roman" w:hAnsi="Times New Roman"/>
          <w:iCs/>
          <w:sz w:val="24"/>
          <w:szCs w:val="24"/>
        </w:rPr>
        <w:t xml:space="preserve">Potvrda Porezne uprave, o stanju javnog dugovanja iz koje je vidljivo </w:t>
      </w:r>
      <w:r w:rsidRPr="00691CB0">
        <w:rPr>
          <w:rFonts w:ascii="Times New Roman" w:hAnsi="Times New Roman"/>
          <w:b/>
          <w:iCs/>
          <w:sz w:val="24"/>
          <w:szCs w:val="24"/>
          <w:u w:val="single"/>
        </w:rPr>
        <w:t>nepostojanje javnog dugovanja</w:t>
      </w:r>
      <w:r w:rsidRPr="00691CB0">
        <w:rPr>
          <w:rFonts w:ascii="Times New Roman" w:hAnsi="Times New Roman"/>
          <w:iCs/>
          <w:sz w:val="24"/>
          <w:szCs w:val="24"/>
        </w:rPr>
        <w:t>, ne starija od 30 dana od datuma predaje projektne prijave na Poziv n</w:t>
      </w:r>
      <w:r w:rsidR="00FE2FC7">
        <w:rPr>
          <w:rFonts w:ascii="Times New Roman" w:hAnsi="Times New Roman"/>
          <w:iCs/>
          <w:sz w:val="24"/>
          <w:szCs w:val="24"/>
        </w:rPr>
        <w:t>a dostavu projektnih prijedloga</w:t>
      </w:r>
    </w:p>
    <w:p w14:paraId="3A95DB67" w14:textId="77777777" w:rsidR="0096796F" w:rsidRPr="00691CB0" w:rsidRDefault="0096796F" w:rsidP="0096796F">
      <w:pPr>
        <w:pStyle w:val="Odlomakpopisa"/>
        <w:numPr>
          <w:ilvl w:val="0"/>
          <w:numId w:val="64"/>
        </w:numPr>
        <w:suppressAutoHyphens w:val="0"/>
        <w:autoSpaceDE w:val="0"/>
        <w:autoSpaceDN w:val="0"/>
        <w:adjustRightInd w:val="0"/>
        <w:spacing w:after="0"/>
        <w:jc w:val="both"/>
        <w:rPr>
          <w:rFonts w:ascii="Times New Roman" w:hAnsi="Times New Roman"/>
          <w:iCs/>
          <w:sz w:val="24"/>
          <w:szCs w:val="24"/>
        </w:rPr>
      </w:pPr>
      <w:r w:rsidRPr="00691CB0">
        <w:rPr>
          <w:rFonts w:ascii="Times New Roman" w:hAnsi="Times New Roman"/>
          <w:iCs/>
          <w:sz w:val="24"/>
          <w:szCs w:val="24"/>
        </w:rPr>
        <w:t xml:space="preserve">Preslika Rješenja nadležnog ministarstva o odobrenom izvođenju programa koji će se provoditi u okviru projekta predmetnog Poziva </w:t>
      </w:r>
    </w:p>
    <w:p w14:paraId="220ED3C3" w14:textId="3CE6A378" w:rsidR="0096796F" w:rsidRPr="00691CB0" w:rsidRDefault="0096796F" w:rsidP="0096796F">
      <w:pPr>
        <w:pStyle w:val="Odlomakpopisa"/>
        <w:numPr>
          <w:ilvl w:val="0"/>
          <w:numId w:val="64"/>
        </w:numPr>
        <w:suppressAutoHyphens w:val="0"/>
        <w:autoSpaceDE w:val="0"/>
        <w:autoSpaceDN w:val="0"/>
        <w:adjustRightInd w:val="0"/>
        <w:spacing w:after="0"/>
        <w:jc w:val="both"/>
        <w:rPr>
          <w:rFonts w:ascii="Times New Roman" w:hAnsi="Times New Roman"/>
          <w:iCs/>
          <w:sz w:val="24"/>
          <w:szCs w:val="24"/>
        </w:rPr>
      </w:pPr>
      <w:r w:rsidRPr="00691CB0">
        <w:rPr>
          <w:rFonts w:ascii="Times New Roman" w:hAnsi="Times New Roman"/>
          <w:iCs/>
          <w:sz w:val="24"/>
          <w:szCs w:val="24"/>
        </w:rPr>
        <w:t xml:space="preserve">Preslika Matične knjige polaznika u programima </w:t>
      </w:r>
      <w:r w:rsidR="008474BF" w:rsidRPr="00143763">
        <w:rPr>
          <w:rFonts w:ascii="Times New Roman" w:hAnsi="Times New Roman"/>
          <w:iCs/>
          <w:sz w:val="24"/>
          <w:szCs w:val="24"/>
          <w:highlight w:val="yellow"/>
        </w:rPr>
        <w:t>obrazovanja odraslih</w:t>
      </w:r>
      <w:r w:rsidRPr="00691CB0">
        <w:rPr>
          <w:rFonts w:ascii="Times New Roman" w:hAnsi="Times New Roman"/>
          <w:iCs/>
          <w:sz w:val="24"/>
          <w:szCs w:val="24"/>
        </w:rPr>
        <w:t xml:space="preserve"> iz koje je vidljivo da je program za koji Prijavitelj ima rješenje, i koji se planira izvoditi u okviru projekta prethodno proveden najmanje jednom do trenutka objave ovog Poziva</w:t>
      </w:r>
    </w:p>
    <w:p w14:paraId="2DDEB569" w14:textId="0D04DA9E" w:rsidR="0096796F" w:rsidRPr="00691CB0" w:rsidRDefault="0096796F" w:rsidP="0096796F">
      <w:pPr>
        <w:pStyle w:val="Odlomakpopisa"/>
        <w:autoSpaceDE w:val="0"/>
        <w:autoSpaceDN w:val="0"/>
        <w:adjustRightInd w:val="0"/>
        <w:spacing w:after="0"/>
        <w:ind w:left="1146"/>
        <w:jc w:val="both"/>
        <w:rPr>
          <w:rFonts w:ascii="Times New Roman" w:hAnsi="Times New Roman"/>
          <w:color w:val="000000"/>
          <w:sz w:val="24"/>
          <w:szCs w:val="24"/>
        </w:rPr>
      </w:pPr>
      <w:r w:rsidRPr="00691CB0">
        <w:rPr>
          <w:rFonts w:ascii="Times New Roman" w:hAnsi="Times New Roman"/>
          <w:color w:val="000000"/>
          <w:sz w:val="24"/>
          <w:szCs w:val="24"/>
        </w:rPr>
        <w:t xml:space="preserve">FORMAT U KOJEM SE DOSTAVLJA: </w:t>
      </w:r>
      <w:r w:rsidRPr="00691CB0">
        <w:rPr>
          <w:rFonts w:ascii="Times New Roman" w:hAnsi="Times New Roman"/>
          <w:b/>
          <w:color w:val="000000"/>
          <w:sz w:val="24"/>
          <w:szCs w:val="24"/>
        </w:rPr>
        <w:t>elektroničke</w:t>
      </w:r>
      <w:r w:rsidRPr="00691CB0">
        <w:rPr>
          <w:rFonts w:ascii="Times New Roman" w:hAnsi="Times New Roman"/>
          <w:color w:val="000000"/>
          <w:sz w:val="24"/>
          <w:szCs w:val="24"/>
        </w:rPr>
        <w:t xml:space="preserve"> preslike dokumenata.</w:t>
      </w:r>
    </w:p>
    <w:p w14:paraId="53E24141" w14:textId="77777777" w:rsidR="0096796F" w:rsidRPr="00691CB0" w:rsidRDefault="0096796F" w:rsidP="0096796F">
      <w:pPr>
        <w:spacing w:before="240" w:after="0"/>
        <w:ind w:left="1" w:hanging="1"/>
        <w:jc w:val="both"/>
        <w:rPr>
          <w:rFonts w:ascii="Times New Roman" w:hAnsi="Times New Roman"/>
          <w:sz w:val="24"/>
        </w:rPr>
      </w:pPr>
      <w:r w:rsidRPr="00691CB0">
        <w:rPr>
          <w:rFonts w:ascii="Times New Roman" w:hAnsi="Times New Roman"/>
          <w:sz w:val="24"/>
        </w:rPr>
        <w:t>Originali ili ovjerene preslike dostavljaju se naknadno isključivo na zahtjev Agencije za strukovno obrazovanje i obrazovanje odraslih.</w:t>
      </w:r>
    </w:p>
    <w:p w14:paraId="29EE38BA" w14:textId="77777777" w:rsidR="0096796F" w:rsidRPr="00691CB0" w:rsidRDefault="0096796F" w:rsidP="0096796F">
      <w:pPr>
        <w:pStyle w:val="ESFuputepodnaslov0"/>
        <w:rPr>
          <w:noProof w:val="0"/>
          <w:lang w:val="hr-HR"/>
        </w:rPr>
      </w:pPr>
      <w:bookmarkStart w:id="90" w:name="_Toc474853349"/>
      <w:bookmarkStart w:id="91" w:name="_Toc474854069"/>
      <w:r w:rsidRPr="00691CB0">
        <w:rPr>
          <w:noProof w:val="0"/>
          <w:lang w:val="hr-HR"/>
        </w:rPr>
        <w:t>5.1. Način podnošenje projektnog prijedloga</w:t>
      </w:r>
      <w:bookmarkEnd w:id="90"/>
      <w:bookmarkEnd w:id="91"/>
    </w:p>
    <w:p w14:paraId="3302F071" w14:textId="77777777" w:rsidR="0096796F" w:rsidRPr="00691CB0" w:rsidRDefault="0096796F" w:rsidP="0096796F">
      <w:pPr>
        <w:spacing w:before="240"/>
        <w:ind w:left="1" w:hanging="1"/>
        <w:jc w:val="both"/>
        <w:rPr>
          <w:rFonts w:ascii="Times New Roman" w:hAnsi="Times New Roman"/>
          <w:sz w:val="24"/>
          <w:szCs w:val="24"/>
        </w:rPr>
      </w:pPr>
      <w:r w:rsidRPr="00691CB0">
        <w:rPr>
          <w:rFonts w:ascii="Times New Roman" w:hAnsi="Times New Roman"/>
          <w:sz w:val="24"/>
          <w:szCs w:val="24"/>
        </w:rPr>
        <w:t>Projektni prijedlozi podnose se u jednom zatvorenom paketu/omotnici isključivo preporučenom poštanskom pošiljkom ili osobnom dostavom</w:t>
      </w:r>
      <w:r w:rsidRPr="00691CB0">
        <w:rPr>
          <w:rFonts w:ascii="Times New Roman" w:hAnsi="Times New Roman"/>
          <w:sz w:val="24"/>
          <w:szCs w:val="24"/>
          <w:vertAlign w:val="superscript"/>
        </w:rPr>
        <w:footnoteReference w:id="20"/>
      </w:r>
      <w:r w:rsidRPr="00691CB0">
        <w:rPr>
          <w:rFonts w:ascii="Times New Roman" w:hAnsi="Times New Roman"/>
          <w:sz w:val="24"/>
          <w:szCs w:val="24"/>
        </w:rPr>
        <w:t xml:space="preserve"> na sljedeću adresu: </w:t>
      </w:r>
    </w:p>
    <w:p w14:paraId="12CEF3B9" w14:textId="77777777" w:rsidR="0096796F" w:rsidRPr="00691CB0" w:rsidRDefault="0096796F" w:rsidP="0096796F">
      <w:pPr>
        <w:spacing w:after="0"/>
        <w:ind w:left="1" w:hanging="1"/>
        <w:jc w:val="both"/>
        <w:rPr>
          <w:rFonts w:ascii="Times New Roman" w:hAnsi="Times New Roman"/>
          <w:b/>
          <w:sz w:val="24"/>
          <w:szCs w:val="24"/>
        </w:rPr>
      </w:pPr>
      <w:r w:rsidRPr="00691CB0">
        <w:rPr>
          <w:rFonts w:ascii="Times New Roman" w:hAnsi="Times New Roman"/>
          <w:b/>
          <w:sz w:val="24"/>
          <w:szCs w:val="24"/>
        </w:rPr>
        <w:t xml:space="preserve">Agencija za strukovno obrazovanje i obrazovanje odraslih, </w:t>
      </w:r>
    </w:p>
    <w:p w14:paraId="2868BD6D" w14:textId="77777777" w:rsidR="0096796F" w:rsidRPr="00691CB0" w:rsidRDefault="0096796F" w:rsidP="0096796F">
      <w:pPr>
        <w:spacing w:after="0"/>
        <w:ind w:left="1" w:hanging="1"/>
        <w:jc w:val="both"/>
        <w:rPr>
          <w:rFonts w:ascii="Times New Roman" w:hAnsi="Times New Roman"/>
          <w:b/>
          <w:sz w:val="24"/>
          <w:szCs w:val="24"/>
        </w:rPr>
      </w:pPr>
      <w:r w:rsidRPr="00691CB0">
        <w:rPr>
          <w:rFonts w:ascii="Times New Roman" w:hAnsi="Times New Roman"/>
          <w:b/>
          <w:sz w:val="24"/>
          <w:szCs w:val="24"/>
        </w:rPr>
        <w:t>Organizacijska jedinica za upravljanje strukturnim instrumentima</w:t>
      </w:r>
    </w:p>
    <w:p w14:paraId="5537C16F" w14:textId="77777777" w:rsidR="0096796F" w:rsidRPr="00691CB0" w:rsidRDefault="0096796F" w:rsidP="0096796F">
      <w:pPr>
        <w:spacing w:after="0"/>
        <w:ind w:left="1" w:hanging="1"/>
        <w:jc w:val="both"/>
        <w:rPr>
          <w:rFonts w:ascii="Times New Roman" w:hAnsi="Times New Roman"/>
          <w:b/>
          <w:sz w:val="24"/>
          <w:szCs w:val="24"/>
        </w:rPr>
      </w:pPr>
      <w:r w:rsidRPr="00691CB0">
        <w:rPr>
          <w:rFonts w:ascii="Times New Roman" w:hAnsi="Times New Roman"/>
          <w:b/>
          <w:sz w:val="24"/>
          <w:szCs w:val="24"/>
        </w:rPr>
        <w:t>Radnička cesta 37b</w:t>
      </w:r>
    </w:p>
    <w:p w14:paraId="57049A10" w14:textId="77777777" w:rsidR="0096796F" w:rsidRPr="00691CB0" w:rsidRDefault="0096796F" w:rsidP="0096796F">
      <w:pPr>
        <w:spacing w:after="0"/>
        <w:ind w:left="1" w:hanging="1"/>
        <w:jc w:val="both"/>
        <w:rPr>
          <w:rFonts w:ascii="Times New Roman" w:hAnsi="Times New Roman"/>
          <w:b/>
          <w:sz w:val="24"/>
          <w:szCs w:val="24"/>
        </w:rPr>
      </w:pPr>
      <w:r w:rsidRPr="00691CB0">
        <w:rPr>
          <w:rFonts w:ascii="Times New Roman" w:hAnsi="Times New Roman"/>
          <w:b/>
          <w:sz w:val="24"/>
          <w:szCs w:val="24"/>
        </w:rPr>
        <w:t>10 000 Zagreb</w:t>
      </w:r>
    </w:p>
    <w:p w14:paraId="66973060" w14:textId="77777777"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Prilikom podnošenja projektnog prijedloga poštanskom pošiljkom, podatak o datumu predaje projektnog prijedloga na Poziv smatra se datumom podnošenja projektnog prijedloga zabilježenim na paketu/omotnici od strane davatelja poštanske usluge.</w:t>
      </w:r>
    </w:p>
    <w:p w14:paraId="5127C78A" w14:textId="77777777"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Kod podnošenja projektnog prijedloga poštanskom pošiljkom</w:t>
      </w:r>
      <w:r w:rsidRPr="00691CB0" w:rsidDel="00B5178D">
        <w:rPr>
          <w:rFonts w:ascii="Times New Roman" w:hAnsi="Times New Roman"/>
          <w:sz w:val="24"/>
          <w:szCs w:val="24"/>
        </w:rPr>
        <w:t xml:space="preserve"> </w:t>
      </w:r>
      <w:r w:rsidRPr="00691CB0">
        <w:rPr>
          <w:rFonts w:ascii="Times New Roman" w:hAnsi="Times New Roman"/>
          <w:sz w:val="24"/>
          <w:szCs w:val="24"/>
        </w:rPr>
        <w:t xml:space="preserve">na zaprimljenom paketu/omotnici </w:t>
      </w:r>
      <w:r w:rsidRPr="00691CB0">
        <w:rPr>
          <w:rFonts w:ascii="Times New Roman" w:hAnsi="Times New Roman"/>
          <w:b/>
          <w:sz w:val="24"/>
          <w:szCs w:val="24"/>
          <w:u w:val="single"/>
        </w:rPr>
        <w:t>mora biti jasno i čitljivo naznačen datum slanja projektnog prijedloga</w:t>
      </w:r>
      <w:r w:rsidRPr="00691CB0">
        <w:rPr>
          <w:rFonts w:ascii="Times New Roman" w:hAnsi="Times New Roman"/>
          <w:sz w:val="24"/>
          <w:szCs w:val="24"/>
        </w:rPr>
        <w:t xml:space="preserve">. Datum slanja projektnog prijedloga na paket/omotnicu ne upisuje sam prijavitelj. Ukoliko kod podnošenja projektnog prijedloga poštanskom pošiljkom na paketu/omotnici nije zabilježen datum, takav projektni prijedlog se isključuje. </w:t>
      </w:r>
    </w:p>
    <w:p w14:paraId="7E7F5869" w14:textId="77777777" w:rsidR="0096796F" w:rsidRPr="00691CB0" w:rsidRDefault="0096796F" w:rsidP="0096796F">
      <w:pPr>
        <w:spacing w:after="0"/>
        <w:ind w:left="1" w:hanging="1"/>
        <w:jc w:val="both"/>
        <w:rPr>
          <w:rFonts w:ascii="Times New Roman" w:hAnsi="Times New Roman"/>
          <w:sz w:val="24"/>
          <w:szCs w:val="24"/>
        </w:rPr>
      </w:pPr>
      <w:r w:rsidRPr="00691CB0">
        <w:rPr>
          <w:rFonts w:ascii="Times New Roman" w:hAnsi="Times New Roman"/>
          <w:sz w:val="24"/>
          <w:szCs w:val="24"/>
        </w:rPr>
        <w:lastRenderedPageBreak/>
        <w:t>Ukoliko zabilježeni datum na paketu/omotnici nije jasno i čitljivo naznačen, prijavitelj može u fazi postupka dodjele biti zatražen da osigura službeni dokaz s navedenim podatkom (npr. Potvrda o primitku preporučene pošiljke). Ukoliko na taj zahtjev prijavitelj nije u mogućnosti osigurati službeni dokaz o nedvojbenom datumu podnošenja projektnog prijedloga poštanskom pošiljkom, takav projektni prijedlog se isključuje.</w:t>
      </w:r>
    </w:p>
    <w:p w14:paraId="766FBBD6"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Prijavu je potrebno poslati ili dostaviti u </w:t>
      </w:r>
      <w:r w:rsidRPr="00691CB0">
        <w:rPr>
          <w:rFonts w:ascii="Times New Roman" w:hAnsi="Times New Roman"/>
          <w:b/>
          <w:sz w:val="24"/>
          <w:szCs w:val="24"/>
        </w:rPr>
        <w:t xml:space="preserve">zatvorenoj </w:t>
      </w:r>
      <w:r w:rsidRPr="00691CB0">
        <w:rPr>
          <w:rFonts w:ascii="Times New Roman" w:hAnsi="Times New Roman"/>
          <w:sz w:val="24"/>
          <w:szCs w:val="24"/>
        </w:rPr>
        <w:t>omotnici. Na vanjskoj strani omotnice obvezno navesti:</w:t>
      </w:r>
    </w:p>
    <w:p w14:paraId="3785FF26" w14:textId="6EF8C01D" w:rsidR="0096796F" w:rsidRPr="00691CB0" w:rsidRDefault="0096796F" w:rsidP="00936851">
      <w:pPr>
        <w:pStyle w:val="Odlomakpopisa"/>
        <w:numPr>
          <w:ilvl w:val="0"/>
          <w:numId w:val="21"/>
        </w:numPr>
        <w:spacing w:after="0"/>
        <w:jc w:val="both"/>
        <w:rPr>
          <w:rFonts w:ascii="Times New Roman" w:hAnsi="Times New Roman"/>
          <w:sz w:val="24"/>
          <w:szCs w:val="24"/>
        </w:rPr>
      </w:pPr>
      <w:r w:rsidRPr="00691CB0">
        <w:rPr>
          <w:rFonts w:ascii="Times New Roman" w:hAnsi="Times New Roman"/>
          <w:sz w:val="24"/>
          <w:szCs w:val="24"/>
        </w:rPr>
        <w:t xml:space="preserve">referentni broj i naziv poziva za dostavu projektnih prijedloga – </w:t>
      </w:r>
      <w:r w:rsidR="00936851" w:rsidRPr="00936851">
        <w:rPr>
          <w:rFonts w:ascii="Times New Roman" w:hAnsi="Times New Roman"/>
          <w:sz w:val="24"/>
          <w:szCs w:val="24"/>
        </w:rPr>
        <w:t>UP.03.2.3.02</w:t>
      </w:r>
      <w:r w:rsidRPr="00691CB0">
        <w:rPr>
          <w:rFonts w:ascii="Times New Roman" w:hAnsi="Times New Roman"/>
          <w:sz w:val="24"/>
          <w:szCs w:val="24"/>
        </w:rPr>
        <w:t xml:space="preserve"> „Podrška obrazovanju odraslih polaznika uključivanjem u prioritetne programe obrazovanja, usmjerene unapređenju vještina i kompetencija polaznika u svrhu povećanja zapošljivosti“</w:t>
      </w:r>
    </w:p>
    <w:p w14:paraId="2A9A18C4" w14:textId="77777777" w:rsidR="0096796F" w:rsidRPr="00691CB0" w:rsidRDefault="0096796F" w:rsidP="0096796F">
      <w:pPr>
        <w:pStyle w:val="Odlomakpopisa"/>
        <w:numPr>
          <w:ilvl w:val="0"/>
          <w:numId w:val="21"/>
        </w:numPr>
        <w:spacing w:after="0"/>
        <w:jc w:val="both"/>
        <w:rPr>
          <w:rFonts w:ascii="Times New Roman" w:hAnsi="Times New Roman"/>
          <w:sz w:val="24"/>
          <w:szCs w:val="24"/>
        </w:rPr>
      </w:pPr>
      <w:r w:rsidRPr="00691CB0">
        <w:rPr>
          <w:rFonts w:ascii="Times New Roman" w:hAnsi="Times New Roman"/>
          <w:sz w:val="24"/>
          <w:szCs w:val="24"/>
        </w:rPr>
        <w:t xml:space="preserve">naziv i adresa prijavitelja </w:t>
      </w:r>
    </w:p>
    <w:p w14:paraId="74B4E760" w14:textId="77777777" w:rsidR="0096796F" w:rsidRPr="00691CB0" w:rsidRDefault="0096796F" w:rsidP="0096796F">
      <w:pPr>
        <w:pStyle w:val="Odlomakpopisa"/>
        <w:numPr>
          <w:ilvl w:val="0"/>
          <w:numId w:val="21"/>
        </w:numPr>
        <w:spacing w:after="0"/>
        <w:jc w:val="both"/>
        <w:rPr>
          <w:rFonts w:ascii="Times New Roman" w:hAnsi="Times New Roman"/>
          <w:sz w:val="24"/>
          <w:szCs w:val="24"/>
        </w:rPr>
      </w:pPr>
      <w:r w:rsidRPr="00691CB0">
        <w:rPr>
          <w:rFonts w:ascii="Times New Roman" w:hAnsi="Times New Roman"/>
          <w:sz w:val="24"/>
          <w:szCs w:val="24"/>
        </w:rPr>
        <w:t>naznaku »NE OTVARATI– PRIJAVA NA POZIV NA DOSTAVU PROJEKTNIH PRIJEDLOGA«</w:t>
      </w:r>
    </w:p>
    <w:p w14:paraId="5B1D355A" w14:textId="77777777" w:rsidR="0096796F" w:rsidRPr="00691CB0" w:rsidRDefault="0096796F" w:rsidP="0096796F">
      <w:pPr>
        <w:spacing w:before="240"/>
        <w:ind w:left="1" w:hanging="1"/>
        <w:jc w:val="both"/>
        <w:rPr>
          <w:rFonts w:ascii="Times New Roman" w:hAnsi="Times New Roman"/>
          <w:sz w:val="24"/>
          <w:szCs w:val="24"/>
        </w:rPr>
      </w:pPr>
      <w:r w:rsidRPr="00691CB0">
        <w:rPr>
          <w:rFonts w:ascii="Times New Roman" w:hAnsi="Times New Roman"/>
          <w:sz w:val="24"/>
          <w:szCs w:val="24"/>
        </w:rPr>
        <w:tab/>
        <w:t xml:space="preserve">Predaja prijave znači da se prijavitelj i svi partneri </w:t>
      </w:r>
      <w:r w:rsidRPr="00691CB0">
        <w:rPr>
          <w:rFonts w:ascii="Times New Roman" w:hAnsi="Times New Roman"/>
          <w:sz w:val="24"/>
          <w:szCs w:val="24"/>
          <w:u w:val="single"/>
        </w:rPr>
        <w:t>slažu s uvjetima poziva i kriterijima za ocjenjivanje.</w:t>
      </w:r>
      <w:r w:rsidRPr="00691CB0">
        <w:rPr>
          <w:rFonts w:ascii="Times New Roman" w:hAnsi="Times New Roman"/>
          <w:sz w:val="24"/>
          <w:szCs w:val="24"/>
        </w:rPr>
        <w:t xml:space="preserve"> Projektni prijedlog evidentirat će se u integriranom informacijskom sustavu upravljanja za Strukturne fondove (ESIF MIS 2014-2020) ukoliko zadovoljava minimalne uvjete za registraciju prema gore navedenim kriterijima.</w:t>
      </w:r>
    </w:p>
    <w:p w14:paraId="0A9491B2" w14:textId="77777777" w:rsidR="0096796F" w:rsidRPr="00691CB0" w:rsidRDefault="0096796F" w:rsidP="0096796F">
      <w:pPr>
        <w:spacing w:before="240"/>
        <w:ind w:left="1" w:hanging="1"/>
        <w:jc w:val="both"/>
        <w:rPr>
          <w:rFonts w:ascii="Times New Roman" w:hAnsi="Times New Roman"/>
          <w:sz w:val="24"/>
          <w:szCs w:val="24"/>
        </w:rPr>
      </w:pPr>
      <w:r w:rsidRPr="00691CB0">
        <w:rPr>
          <w:rFonts w:ascii="Times New Roman" w:hAnsi="Times New Roman"/>
          <w:sz w:val="24"/>
          <w:szCs w:val="24"/>
        </w:rPr>
        <w:t>Prilikom slanja dokumentacije uputno je koristiti predložak adresiranja paketa/omotnice (</w:t>
      </w:r>
      <w:r w:rsidRPr="00691CB0">
        <w:rPr>
          <w:rFonts w:ascii="Times New Roman" w:hAnsi="Times New Roman"/>
          <w:i/>
          <w:sz w:val="24"/>
          <w:szCs w:val="24"/>
        </w:rPr>
        <w:t>predložak 1</w:t>
      </w:r>
      <w:r w:rsidRPr="00691CB0">
        <w:rPr>
          <w:rFonts w:ascii="Times New Roman" w:hAnsi="Times New Roman"/>
          <w:sz w:val="24"/>
          <w:szCs w:val="24"/>
        </w:rPr>
        <w:t>), kao i predložak naslovnice projektnog prijedloga (</w:t>
      </w:r>
      <w:r w:rsidRPr="00691CB0">
        <w:rPr>
          <w:rFonts w:ascii="Times New Roman" w:hAnsi="Times New Roman"/>
          <w:i/>
          <w:sz w:val="24"/>
          <w:szCs w:val="24"/>
        </w:rPr>
        <w:t>predložak 2</w:t>
      </w:r>
      <w:r w:rsidRPr="00691CB0">
        <w:rPr>
          <w:rFonts w:ascii="Times New Roman" w:hAnsi="Times New Roman"/>
          <w:sz w:val="24"/>
          <w:szCs w:val="24"/>
        </w:rPr>
        <w:t>), koji su sastavni dio objavljene natječajne dokumentacije. Predlošci sadrže relevantne podatke o podnošenju projektnog prijedloga kako bi se smanjila mogućnost administrativne pogreške tijekom postupka prijave te ih je potrebno dopuniti samo traženim podacima.</w:t>
      </w:r>
    </w:p>
    <w:p w14:paraId="00A5FE88" w14:textId="77777777" w:rsidR="0096796F" w:rsidRPr="00691CB0" w:rsidRDefault="0096796F" w:rsidP="0096796F">
      <w:pPr>
        <w:spacing w:after="0"/>
        <w:ind w:left="1" w:hanging="1"/>
        <w:jc w:val="both"/>
        <w:rPr>
          <w:rFonts w:ascii="Times New Roman" w:hAnsi="Times New Roman"/>
          <w:b/>
          <w:sz w:val="24"/>
          <w:szCs w:val="24"/>
        </w:rPr>
      </w:pPr>
      <w:r w:rsidRPr="00691CB0">
        <w:rPr>
          <w:rFonts w:ascii="Times New Roman" w:hAnsi="Times New Roman"/>
          <w:b/>
          <w:sz w:val="24"/>
          <w:szCs w:val="24"/>
        </w:rPr>
        <w:t>Projektni prijedlog koji nije dostavljen u roku automatski se eliminira iz postupka.</w:t>
      </w:r>
    </w:p>
    <w:p w14:paraId="7B2268F7" w14:textId="77777777"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 xml:space="preserve">Projektni prijedlog se ne isključuje ako ima određene nedostatke, pod uvjetom da je i bez otvaranja i uvida u sadržaj omotnice moguće jasno, nedvojbeno i nesumnjivo utvrditi osnovne podatke: naziv prijavitelja i poziv na koji se odnosi taj projektni prijedlog. </w:t>
      </w:r>
    </w:p>
    <w:p w14:paraId="7221C975" w14:textId="77777777"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Odbačene prijave, kao ni one koje su odabrane za financiranje, ne vraćaju se prijaviteljima.</w:t>
      </w:r>
    </w:p>
    <w:p w14:paraId="153A914E" w14:textId="77777777" w:rsidR="0096796F" w:rsidRPr="00691CB0" w:rsidRDefault="0096796F" w:rsidP="0096796F">
      <w:pPr>
        <w:pStyle w:val="ESFuputepodnaslov0"/>
        <w:rPr>
          <w:noProof w:val="0"/>
          <w:lang w:val="hr-HR"/>
        </w:rPr>
      </w:pPr>
      <w:bookmarkStart w:id="92" w:name="_Toc474853350"/>
      <w:bookmarkStart w:id="93" w:name="_Toc474854070"/>
      <w:r w:rsidRPr="00691CB0">
        <w:rPr>
          <w:noProof w:val="0"/>
          <w:lang w:val="hr-HR"/>
        </w:rPr>
        <w:t>5.2. Rok za podnošenje projektnih prijedloga</w:t>
      </w:r>
      <w:bookmarkEnd w:id="92"/>
      <w:bookmarkEnd w:id="93"/>
    </w:p>
    <w:p w14:paraId="02E5244C" w14:textId="7719F6C7" w:rsidR="0096796F" w:rsidRPr="00691CB0" w:rsidRDefault="0096796F" w:rsidP="0096796F">
      <w:pPr>
        <w:pStyle w:val="ESFBodysivo"/>
        <w:spacing w:before="240" w:after="0"/>
        <w:rPr>
          <w:rFonts w:ascii="Times New Roman" w:hAnsi="Times New Roman" w:cs="Times New Roman"/>
          <w:szCs w:val="24"/>
        </w:rPr>
      </w:pPr>
      <w:r w:rsidRPr="00691CB0">
        <w:rPr>
          <w:rFonts w:ascii="Times New Roman" w:hAnsi="Times New Roman" w:cs="Times New Roman"/>
          <w:szCs w:val="24"/>
        </w:rPr>
        <w:t xml:space="preserve">Poziv se vodi u modalitetu privremenog poziva na dostavu projektnih prijedloga s krajnjim rokom za podnošenje projektnih prijedloga </w:t>
      </w:r>
      <w:r w:rsidR="000C3622" w:rsidRPr="00143763">
        <w:rPr>
          <w:rFonts w:ascii="Times New Roman" w:hAnsi="Times New Roman" w:cs="Times New Roman"/>
          <w:b/>
          <w:szCs w:val="24"/>
          <w:highlight w:val="yellow"/>
        </w:rPr>
        <w:t>31.</w:t>
      </w:r>
      <w:r w:rsidRPr="00143763">
        <w:rPr>
          <w:rFonts w:ascii="Times New Roman" w:hAnsi="Times New Roman" w:cs="Times New Roman"/>
          <w:b/>
          <w:szCs w:val="24"/>
          <w:highlight w:val="yellow"/>
        </w:rPr>
        <w:t xml:space="preserve"> svibnja  2017.</w:t>
      </w:r>
      <w:r w:rsidRPr="00691CB0">
        <w:rPr>
          <w:rFonts w:ascii="Times New Roman" w:hAnsi="Times New Roman" w:cs="Times New Roman"/>
          <w:szCs w:val="24"/>
        </w:rPr>
        <w:t xml:space="preserve">   </w:t>
      </w:r>
    </w:p>
    <w:p w14:paraId="2BAE2B9C" w14:textId="08C9B8B4" w:rsidR="0096796F" w:rsidRPr="00691CB0" w:rsidRDefault="0096796F" w:rsidP="0096796F">
      <w:pPr>
        <w:spacing w:before="240" w:after="0"/>
        <w:jc w:val="both"/>
        <w:rPr>
          <w:rFonts w:ascii="Times New Roman" w:hAnsi="Times New Roman"/>
          <w:sz w:val="24"/>
        </w:rPr>
      </w:pPr>
      <w:r w:rsidRPr="00691CB0">
        <w:rPr>
          <w:rFonts w:ascii="Times New Roman" w:hAnsi="Times New Roman"/>
          <w:sz w:val="24"/>
        </w:rPr>
        <w:t xml:space="preserve">U obzir će se kao pravodobni uzimati projektni prijedlozi poslani poštom kao preporučene pošiljke koje na dostavnici budu označene poštanskim žigom do uključivo </w:t>
      </w:r>
      <w:r w:rsidR="000C3622" w:rsidRPr="00143763">
        <w:rPr>
          <w:rFonts w:ascii="Times New Roman" w:hAnsi="Times New Roman"/>
          <w:b/>
          <w:sz w:val="24"/>
          <w:highlight w:val="yellow"/>
        </w:rPr>
        <w:t>31</w:t>
      </w:r>
      <w:r w:rsidRPr="00143763">
        <w:rPr>
          <w:rFonts w:ascii="Times New Roman" w:hAnsi="Times New Roman"/>
          <w:b/>
          <w:sz w:val="24"/>
          <w:highlight w:val="yellow"/>
        </w:rPr>
        <w:t>. svibnja 2</w:t>
      </w:r>
      <w:r w:rsidRPr="00143763">
        <w:rPr>
          <w:rFonts w:ascii="Times New Roman" w:hAnsi="Times New Roman"/>
          <w:b/>
          <w:sz w:val="24"/>
          <w:szCs w:val="24"/>
          <w:highlight w:val="yellow"/>
        </w:rPr>
        <w:t>017</w:t>
      </w:r>
      <w:r w:rsidRPr="00143763">
        <w:rPr>
          <w:rFonts w:ascii="Times New Roman" w:hAnsi="Times New Roman"/>
          <w:sz w:val="24"/>
          <w:highlight w:val="yellow"/>
        </w:rPr>
        <w:t>.</w:t>
      </w:r>
      <w:r w:rsidRPr="00691CB0">
        <w:rPr>
          <w:rFonts w:ascii="Times New Roman" w:hAnsi="Times New Roman"/>
          <w:sz w:val="24"/>
        </w:rPr>
        <w:t xml:space="preserve"> </w:t>
      </w:r>
      <w:r w:rsidRPr="00691CB0">
        <w:rPr>
          <w:rFonts w:ascii="Times New Roman" w:hAnsi="Times New Roman"/>
          <w:sz w:val="24"/>
        </w:rPr>
        <w:lastRenderedPageBreak/>
        <w:t xml:space="preserve">Osobno dostavljeni projektni prijedlozi uzet će se u obzir kao pravodobni ako budu zaprimljeni u Pisarnicu Agencije do  </w:t>
      </w:r>
      <w:r w:rsidR="000C3622" w:rsidRPr="00143763">
        <w:rPr>
          <w:rFonts w:ascii="Times New Roman" w:hAnsi="Times New Roman"/>
          <w:b/>
          <w:sz w:val="24"/>
          <w:highlight w:val="yellow"/>
        </w:rPr>
        <w:t>31</w:t>
      </w:r>
      <w:r w:rsidRPr="00143763">
        <w:rPr>
          <w:rFonts w:ascii="Times New Roman" w:hAnsi="Times New Roman"/>
          <w:b/>
          <w:sz w:val="24"/>
          <w:highlight w:val="yellow"/>
        </w:rPr>
        <w:t xml:space="preserve">. svibnja </w:t>
      </w:r>
      <w:r w:rsidRPr="00143763">
        <w:rPr>
          <w:rFonts w:ascii="Times New Roman" w:hAnsi="Times New Roman"/>
          <w:b/>
          <w:sz w:val="24"/>
          <w:szCs w:val="24"/>
          <w:highlight w:val="yellow"/>
        </w:rPr>
        <w:t>2017.</w:t>
      </w:r>
      <w:r w:rsidRPr="00691CB0">
        <w:rPr>
          <w:rFonts w:ascii="Times New Roman" w:hAnsi="Times New Roman"/>
          <w:b/>
          <w:sz w:val="24"/>
          <w:szCs w:val="24"/>
        </w:rPr>
        <w:t xml:space="preserve"> </w:t>
      </w:r>
      <w:r w:rsidRPr="00691CB0">
        <w:rPr>
          <w:rFonts w:ascii="Times New Roman" w:hAnsi="Times New Roman"/>
          <w:b/>
          <w:sz w:val="24"/>
        </w:rPr>
        <w:t>do 16.00</w:t>
      </w:r>
      <w:r w:rsidRPr="00691CB0">
        <w:rPr>
          <w:rFonts w:ascii="Times New Roman" w:hAnsi="Times New Roman"/>
          <w:sz w:val="24"/>
        </w:rPr>
        <w:t xml:space="preserve"> sati.</w:t>
      </w:r>
    </w:p>
    <w:p w14:paraId="53CBDBC3" w14:textId="77777777" w:rsidR="0096796F" w:rsidRPr="00691CB0" w:rsidRDefault="0096796F" w:rsidP="0096796F">
      <w:pPr>
        <w:pStyle w:val="ESFuputepodnaslov0"/>
        <w:rPr>
          <w:noProof w:val="0"/>
          <w:lang w:val="hr-HR"/>
        </w:rPr>
      </w:pPr>
      <w:bookmarkStart w:id="94" w:name="_Toc474853351"/>
      <w:bookmarkStart w:id="95" w:name="_Toc474854071"/>
      <w:r w:rsidRPr="00691CB0">
        <w:rPr>
          <w:noProof w:val="0"/>
          <w:lang w:val="hr-HR"/>
        </w:rPr>
        <w:t>5.3. Izmjene i dopune Poziva na dostavu projektnih prijedloga</w:t>
      </w:r>
      <w:bookmarkEnd w:id="94"/>
      <w:bookmarkEnd w:id="95"/>
    </w:p>
    <w:p w14:paraId="4EBA9B62"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U slučaju da se poziv na dostavu projektnih prijedloga i natječajna dokumentacija izmijene ili dopune prije datuma zatvaranja natječaja, sve izmjene i dopune bit će objavljene na internetskoj stranici: </w:t>
      </w:r>
      <w:hyperlink r:id="rId65" w:history="1">
        <w:r w:rsidRPr="00691CB0">
          <w:rPr>
            <w:rStyle w:val="Hiperveza"/>
            <w:rFonts w:ascii="Times New Roman" w:hAnsi="Times New Roman"/>
            <w:sz w:val="24"/>
            <w:szCs w:val="24"/>
          </w:rPr>
          <w:t>www.esf.hr</w:t>
        </w:r>
      </w:hyperlink>
      <w:r w:rsidRPr="00691CB0">
        <w:rPr>
          <w:rFonts w:ascii="Times New Roman" w:hAnsi="Times New Roman"/>
          <w:sz w:val="24"/>
          <w:szCs w:val="24"/>
        </w:rPr>
        <w:t xml:space="preserve"> i središnjoj internetskoj stranici ESI fondova: </w:t>
      </w:r>
      <w:hyperlink r:id="rId66" w:history="1">
        <w:r w:rsidRPr="00691CB0">
          <w:rPr>
            <w:rFonts w:ascii="Times New Roman" w:hAnsi="Times New Roman"/>
            <w:color w:val="0563C1" w:themeColor="hyperlink"/>
            <w:sz w:val="24"/>
            <w:szCs w:val="24"/>
            <w:u w:val="single"/>
          </w:rPr>
          <w:t>www.strukturnifondovi.hr</w:t>
        </w:r>
      </w:hyperlink>
      <w:r w:rsidRPr="00691CB0">
        <w:rPr>
          <w:rFonts w:ascii="Times New Roman" w:hAnsi="Times New Roman"/>
          <w:sz w:val="24"/>
          <w:szCs w:val="24"/>
        </w:rPr>
        <w:t>. Prijavitelji su obvezni poštovati sve izmjene i dopune poziva na dostavu projektnih prijedloga i natječajne dokumentacije sukladno objavljenim uputama.</w:t>
      </w:r>
    </w:p>
    <w:p w14:paraId="67E7ECBE" w14:textId="77777777" w:rsidR="0096796F" w:rsidRPr="00691CB0" w:rsidRDefault="0096796F" w:rsidP="0096796F">
      <w:pPr>
        <w:pStyle w:val="ESFuputepodnaslov0"/>
        <w:rPr>
          <w:noProof w:val="0"/>
          <w:lang w:val="hr-HR"/>
        </w:rPr>
      </w:pPr>
      <w:bookmarkStart w:id="96" w:name="_Toc474853352"/>
      <w:bookmarkStart w:id="97" w:name="_Toc474854072"/>
      <w:r w:rsidRPr="00691CB0">
        <w:rPr>
          <w:noProof w:val="0"/>
          <w:lang w:val="hr-HR"/>
        </w:rPr>
        <w:t>5.4. Obustava, ranije zatvaranje i produživanje roka za dostavu projektnih prijedloga</w:t>
      </w:r>
      <w:bookmarkEnd w:id="96"/>
      <w:bookmarkEnd w:id="97"/>
    </w:p>
    <w:p w14:paraId="477235AD" w14:textId="77777777" w:rsidR="0096796F" w:rsidRPr="00691CB0" w:rsidRDefault="0096796F" w:rsidP="0096796F">
      <w:pPr>
        <w:spacing w:after="120"/>
        <w:jc w:val="both"/>
        <w:rPr>
          <w:rFonts w:ascii="Times New Roman" w:hAnsi="Times New Roman"/>
          <w:sz w:val="24"/>
          <w:szCs w:val="24"/>
        </w:rPr>
      </w:pPr>
      <w:r w:rsidRPr="00691CB0">
        <w:rPr>
          <w:rFonts w:ascii="Times New Roman" w:hAnsi="Times New Roman"/>
          <w:sz w:val="24"/>
          <w:szCs w:val="24"/>
        </w:rPr>
        <w:t xml:space="preserve">U slučaju potrebe za: </w:t>
      </w:r>
    </w:p>
    <w:p w14:paraId="038202F8"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obustavljanjem pokrenutog Poziva (prije isteka roka za podnošenje projektnih prijedloga) i/ili</w:t>
      </w:r>
    </w:p>
    <w:p w14:paraId="2DB8A4C2"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 xml:space="preserve">zatvaranjem pokrenutog Poziva ranije no što je predviđeno objavljenom dokumentacijom PDP-a i/ili </w:t>
      </w:r>
    </w:p>
    <w:p w14:paraId="1F9576F4"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 xml:space="preserve">produženjem roka za podnošenje projektnih prijedloga </w:t>
      </w:r>
    </w:p>
    <w:p w14:paraId="44012543" w14:textId="77777777" w:rsidR="0096796F" w:rsidRPr="00691CB0" w:rsidRDefault="0096796F" w:rsidP="0096796F">
      <w:pPr>
        <w:spacing w:before="240" w:after="120"/>
        <w:jc w:val="both"/>
        <w:rPr>
          <w:rFonts w:ascii="Times New Roman" w:hAnsi="Times New Roman"/>
          <w:sz w:val="24"/>
          <w:szCs w:val="24"/>
        </w:rPr>
      </w:pPr>
      <w:r w:rsidRPr="00691CB0">
        <w:rPr>
          <w:rFonts w:ascii="Times New Roman" w:hAnsi="Times New Roman"/>
          <w:sz w:val="24"/>
          <w:szCs w:val="24"/>
        </w:rPr>
        <w:t>Ministarstvo znanosti i obrazovanja na središnjoj internetskoj stranici ESI fondova (</w:t>
      </w:r>
      <w:hyperlink r:id="rId67" w:history="1">
        <w:r w:rsidRPr="00691CB0">
          <w:rPr>
            <w:rFonts w:ascii="Times New Roman" w:hAnsi="Times New Roman"/>
            <w:color w:val="0563C1" w:themeColor="hyperlink"/>
            <w:sz w:val="24"/>
            <w:szCs w:val="24"/>
            <w:u w:val="single"/>
          </w:rPr>
          <w:t>www.strukturnifondovi.hr</w:t>
        </w:r>
      </w:hyperlink>
      <w:r w:rsidRPr="00691CB0">
        <w:rPr>
          <w:rFonts w:ascii="Times New Roman" w:hAnsi="Times New Roman"/>
          <w:sz w:val="24"/>
          <w:szCs w:val="24"/>
        </w:rPr>
        <w:t>) i ESF stranici (</w:t>
      </w:r>
      <w:hyperlink r:id="rId68" w:history="1">
        <w:r w:rsidRPr="00691CB0">
          <w:rPr>
            <w:rStyle w:val="Hiperveza"/>
            <w:rFonts w:ascii="Times New Roman" w:hAnsi="Times New Roman"/>
            <w:sz w:val="24"/>
            <w:szCs w:val="24"/>
          </w:rPr>
          <w:t>www.esf.hr</w:t>
        </w:r>
      </w:hyperlink>
      <w:r w:rsidRPr="00691CB0">
        <w:rPr>
          <w:rFonts w:ascii="Times New Roman" w:hAnsi="Times New Roman"/>
          <w:sz w:val="24"/>
          <w:szCs w:val="24"/>
        </w:rPr>
        <w:t xml:space="preserve">), objavljuje obavijest koja sadržava obrazloženje i u kojoj se navodi da je: </w:t>
      </w:r>
    </w:p>
    <w:p w14:paraId="7AFF6523"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Poziv obustavljen na određeno vrijeme (navodeći razdoblje obustave); ili</w:t>
      </w:r>
    </w:p>
    <w:p w14:paraId="32D7DBD6"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Poziv zatvoren (navodeći točan datum zatvaranja); ili</w:t>
      </w:r>
    </w:p>
    <w:p w14:paraId="1E197EC8"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Rok za predaju projektnih prijedloga produžen (navodeći točan datum za privremene pozive).</w:t>
      </w:r>
    </w:p>
    <w:p w14:paraId="5321708F" w14:textId="77777777" w:rsidR="0096796F" w:rsidRPr="00691CB0" w:rsidRDefault="0096796F" w:rsidP="0096796F">
      <w:pPr>
        <w:pStyle w:val="ESFuputepodnaslov0"/>
        <w:rPr>
          <w:noProof w:val="0"/>
          <w:lang w:val="hr-HR"/>
        </w:rPr>
      </w:pPr>
      <w:bookmarkStart w:id="98" w:name="_Toc474853353"/>
      <w:bookmarkStart w:id="99" w:name="_Toc474854073"/>
      <w:r w:rsidRPr="00691CB0">
        <w:rPr>
          <w:noProof w:val="0"/>
          <w:lang w:val="hr-HR"/>
        </w:rPr>
        <w:t>5.5. Otkazivanje Poziva</w:t>
      </w:r>
      <w:bookmarkEnd w:id="98"/>
      <w:bookmarkEnd w:id="99"/>
    </w:p>
    <w:p w14:paraId="44E7F6BD" w14:textId="77777777" w:rsidR="0096796F" w:rsidRPr="00691CB0" w:rsidRDefault="0096796F" w:rsidP="0096796F">
      <w:pPr>
        <w:spacing w:after="120"/>
        <w:jc w:val="both"/>
        <w:rPr>
          <w:rFonts w:ascii="Times New Roman" w:hAnsi="Times New Roman"/>
          <w:sz w:val="24"/>
          <w:szCs w:val="24"/>
        </w:rPr>
      </w:pPr>
      <w:r w:rsidRPr="00691CB0">
        <w:rPr>
          <w:rFonts w:ascii="Times New Roman" w:hAnsi="Times New Roman"/>
          <w:sz w:val="24"/>
          <w:szCs w:val="24"/>
        </w:rPr>
        <w:t xml:space="preserve">Poziv se može otkazati u bilo kojoj fazi postupka dodjele ukoliko: </w:t>
      </w:r>
    </w:p>
    <w:p w14:paraId="11F193DE"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 xml:space="preserve">je bilo nepravilnosti u postupku, osobito ako je utvrđeno nejednako postupanje prema   prijaviteljima ili je narušeno načelo zabrane diskriminacije; </w:t>
      </w:r>
    </w:p>
    <w:p w14:paraId="7BC27201"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 xml:space="preserve">su nastupile izvanredne okolnosti ili viša sila koje onemogućavaju redovno obavljanje planiranih aktivnosti; </w:t>
      </w:r>
    </w:p>
    <w:p w14:paraId="6D9C7FB4" w14:textId="77777777" w:rsidR="0096796F" w:rsidRPr="00691CB0" w:rsidRDefault="0096796F" w:rsidP="0096796F">
      <w:pPr>
        <w:numPr>
          <w:ilvl w:val="0"/>
          <w:numId w:val="9"/>
        </w:numPr>
        <w:spacing w:after="0"/>
        <w:contextualSpacing/>
        <w:jc w:val="both"/>
        <w:rPr>
          <w:rFonts w:ascii="Times New Roman" w:hAnsi="Times New Roman"/>
          <w:sz w:val="24"/>
          <w:szCs w:val="24"/>
        </w:rPr>
      </w:pPr>
      <w:r w:rsidRPr="00691CB0">
        <w:rPr>
          <w:rFonts w:ascii="Times New Roman" w:hAnsi="Times New Roman"/>
          <w:sz w:val="24"/>
          <w:szCs w:val="24"/>
        </w:rPr>
        <w:t>nakon isteka roka za podnošenje projektnih prijedloga nije zaprimljen niti jedan projektni prijedlog ili niti jedan projektni prijedlog</w:t>
      </w:r>
      <w:r w:rsidRPr="00691CB0" w:rsidDel="009F09B2">
        <w:rPr>
          <w:rFonts w:ascii="Times New Roman" w:hAnsi="Times New Roman"/>
          <w:sz w:val="24"/>
          <w:szCs w:val="24"/>
        </w:rPr>
        <w:t xml:space="preserve"> </w:t>
      </w:r>
      <w:r w:rsidRPr="00691CB0">
        <w:rPr>
          <w:rFonts w:ascii="Times New Roman" w:hAnsi="Times New Roman"/>
          <w:sz w:val="24"/>
          <w:szCs w:val="24"/>
        </w:rPr>
        <w:t xml:space="preserve">ne udovoljava kriterijima dodjele. </w:t>
      </w:r>
    </w:p>
    <w:p w14:paraId="27DC1999" w14:textId="77777777" w:rsidR="0096796F" w:rsidRPr="00691CB0" w:rsidRDefault="0096796F" w:rsidP="0096796F">
      <w:pPr>
        <w:spacing w:after="0"/>
        <w:jc w:val="both"/>
        <w:rPr>
          <w:rFonts w:ascii="Times New Roman" w:hAnsi="Times New Roman"/>
          <w:sz w:val="24"/>
          <w:szCs w:val="24"/>
        </w:rPr>
      </w:pPr>
    </w:p>
    <w:p w14:paraId="352D8C76" w14:textId="06B17B52" w:rsidR="0096796F" w:rsidRPr="00691CB0" w:rsidRDefault="0096796F" w:rsidP="00691CB0">
      <w:pPr>
        <w:spacing w:after="480"/>
        <w:jc w:val="both"/>
        <w:rPr>
          <w:rFonts w:ascii="Times New Roman" w:hAnsi="Times New Roman"/>
        </w:rPr>
      </w:pPr>
      <w:r w:rsidRPr="00691CB0">
        <w:rPr>
          <w:rFonts w:ascii="Times New Roman" w:hAnsi="Times New Roman"/>
          <w:sz w:val="24"/>
          <w:szCs w:val="24"/>
        </w:rPr>
        <w:t>Navedena obavijest objavljuje se na središnjoj internetskoj stranici ESI fondova (</w:t>
      </w:r>
      <w:hyperlink r:id="rId69" w:history="1">
        <w:r w:rsidRPr="00691CB0">
          <w:rPr>
            <w:rFonts w:ascii="Times New Roman" w:hAnsi="Times New Roman"/>
            <w:color w:val="0563C1" w:themeColor="hyperlink"/>
            <w:sz w:val="24"/>
            <w:szCs w:val="24"/>
            <w:u w:val="single"/>
          </w:rPr>
          <w:t>www.strukturnifondovi.hr</w:t>
        </w:r>
      </w:hyperlink>
      <w:r w:rsidRPr="00691CB0">
        <w:rPr>
          <w:rFonts w:ascii="Times New Roman" w:hAnsi="Times New Roman"/>
          <w:sz w:val="24"/>
          <w:szCs w:val="24"/>
        </w:rPr>
        <w:t>) i ESF stranici (</w:t>
      </w:r>
      <w:hyperlink r:id="rId70" w:history="1">
        <w:r w:rsidRPr="00691CB0">
          <w:rPr>
            <w:rStyle w:val="Hiperveza"/>
            <w:rFonts w:ascii="Times New Roman" w:hAnsi="Times New Roman"/>
            <w:sz w:val="24"/>
            <w:szCs w:val="24"/>
          </w:rPr>
          <w:t>www.esf.hr</w:t>
        </w:r>
      </w:hyperlink>
      <w:r w:rsidRPr="00691CB0">
        <w:rPr>
          <w:rFonts w:ascii="Times New Roman" w:hAnsi="Times New Roman"/>
          <w:sz w:val="24"/>
          <w:szCs w:val="24"/>
        </w:rPr>
        <w:t>).</w:t>
      </w:r>
      <w:bookmarkStart w:id="100" w:name="_Toc474853354"/>
      <w:r w:rsidRPr="00691CB0">
        <w:rPr>
          <w:rFonts w:ascii="Times New Roman" w:hAnsi="Times New Roman"/>
        </w:rPr>
        <w:br w:type="page"/>
      </w:r>
    </w:p>
    <w:p w14:paraId="2F726C5A" w14:textId="77777777" w:rsidR="0096796F" w:rsidRPr="00691CB0" w:rsidRDefault="0096796F" w:rsidP="0096796F">
      <w:pPr>
        <w:pStyle w:val="ESFuputepodnaslov0"/>
        <w:rPr>
          <w:noProof w:val="0"/>
          <w:lang w:val="hr-HR"/>
        </w:rPr>
      </w:pPr>
      <w:bookmarkStart w:id="101" w:name="_Toc474854074"/>
      <w:r w:rsidRPr="00691CB0">
        <w:rPr>
          <w:noProof w:val="0"/>
          <w:lang w:val="hr-HR"/>
        </w:rPr>
        <w:lastRenderedPageBreak/>
        <w:t>5.6. Dodatne informacije</w:t>
      </w:r>
      <w:bookmarkEnd w:id="100"/>
      <w:bookmarkEnd w:id="101"/>
    </w:p>
    <w:p w14:paraId="53B3783C" w14:textId="77777777" w:rsidR="0096796F" w:rsidRPr="00691CB0" w:rsidRDefault="0096796F" w:rsidP="0096796F">
      <w:pPr>
        <w:spacing w:after="0"/>
        <w:jc w:val="both"/>
        <w:rPr>
          <w:rFonts w:ascii="Times New Roman" w:hAnsi="Times New Roman"/>
          <w:b/>
          <w:sz w:val="24"/>
          <w:szCs w:val="24"/>
        </w:rPr>
      </w:pPr>
      <w:r w:rsidRPr="00691CB0">
        <w:rPr>
          <w:rFonts w:ascii="Times New Roman" w:hAnsi="Times New Roman"/>
          <w:b/>
          <w:sz w:val="24"/>
          <w:szCs w:val="24"/>
        </w:rPr>
        <w:t>Pitanja i odgovori</w:t>
      </w:r>
    </w:p>
    <w:p w14:paraId="271870D6" w14:textId="3DBF870A" w:rsidR="0096796F" w:rsidRPr="00691CB0" w:rsidRDefault="0096796F" w:rsidP="0096796F">
      <w:pPr>
        <w:spacing w:before="240"/>
        <w:ind w:left="1" w:hanging="1"/>
        <w:jc w:val="both"/>
        <w:rPr>
          <w:rFonts w:ascii="Times New Roman" w:hAnsi="Times New Roman"/>
          <w:sz w:val="24"/>
          <w:szCs w:val="24"/>
        </w:rPr>
      </w:pPr>
      <w:r w:rsidRPr="00691CB0">
        <w:rPr>
          <w:rFonts w:ascii="Times New Roman" w:hAnsi="Times New Roman"/>
          <w:sz w:val="24"/>
          <w:szCs w:val="24"/>
        </w:rPr>
        <w:t xml:space="preserve">Pitanja mogu biti poslana elektroničkom poštom najkasnije 14 kalendarskih dana prije isteka roka za podnošenje projektnih prijedloga na adresu </w:t>
      </w:r>
      <w:hyperlink r:id="rId71" w:history="1">
        <w:r w:rsidR="003E2A68" w:rsidRPr="00143763">
          <w:rPr>
            <w:rStyle w:val="Hiperveza"/>
            <w:rFonts w:ascii="Times New Roman" w:hAnsi="Times New Roman"/>
            <w:sz w:val="24"/>
            <w:szCs w:val="24"/>
            <w:highlight w:val="yellow"/>
          </w:rPr>
          <w:t>esf@mzo.hr</w:t>
        </w:r>
      </w:hyperlink>
      <w:r w:rsidRPr="00691CB0">
        <w:rPr>
          <w:rFonts w:ascii="Times New Roman" w:hAnsi="Times New Roman"/>
          <w:sz w:val="24"/>
          <w:szCs w:val="24"/>
        </w:rPr>
        <w:t xml:space="preserve">. Pod predmet elektroničke pošte obvezno je navesti referentni broj i naziv Poziva na dostavu projektnih prijedloga. Ministarstvo znanosti i obrazovanja nije obvezno davati pojašnjenja na pitanja pristigla nakon navedenog roka. </w:t>
      </w:r>
    </w:p>
    <w:p w14:paraId="6FAD8FD1" w14:textId="77AC6691" w:rsidR="0096796F" w:rsidRPr="00691CB0" w:rsidRDefault="0096796F" w:rsidP="0096796F">
      <w:pPr>
        <w:spacing w:before="240"/>
        <w:ind w:left="1" w:hanging="1"/>
        <w:jc w:val="both"/>
        <w:rPr>
          <w:rFonts w:ascii="Times New Roman" w:hAnsi="Times New Roman"/>
          <w:sz w:val="24"/>
          <w:szCs w:val="24"/>
        </w:rPr>
      </w:pPr>
      <w:r w:rsidRPr="00691CB0">
        <w:rPr>
          <w:rFonts w:ascii="Times New Roman" w:hAnsi="Times New Roman"/>
          <w:sz w:val="24"/>
          <w:szCs w:val="24"/>
        </w:rPr>
        <w:t xml:space="preserve">Odgovori će biti objavljeni najkasnije do 7 kalendarskih dana prije roka za dostavu projektnih prijedloga na mrežnim stranicama: </w:t>
      </w:r>
      <w:hyperlink r:id="rId72" w:history="1">
        <w:r w:rsidRPr="00691CB0">
          <w:rPr>
            <w:rFonts w:ascii="Times New Roman" w:hAnsi="Times New Roman"/>
            <w:color w:val="0563C1" w:themeColor="hyperlink"/>
            <w:sz w:val="24"/>
            <w:szCs w:val="24"/>
            <w:u w:val="single"/>
          </w:rPr>
          <w:t>www.strukturnifondovi.hr</w:t>
        </w:r>
      </w:hyperlink>
      <w:r w:rsidRPr="00691CB0">
        <w:rPr>
          <w:rFonts w:ascii="Times New Roman" w:hAnsi="Times New Roman"/>
          <w:sz w:val="24"/>
          <w:szCs w:val="24"/>
        </w:rPr>
        <w:t xml:space="preserve"> i </w:t>
      </w:r>
      <w:hyperlink r:id="rId73" w:history="1">
        <w:r w:rsidR="000C3622" w:rsidRPr="00143763">
          <w:rPr>
            <w:rStyle w:val="Hiperveza"/>
            <w:rFonts w:ascii="Times New Roman" w:hAnsi="Times New Roman"/>
            <w:sz w:val="24"/>
            <w:szCs w:val="24"/>
            <w:highlight w:val="yellow"/>
          </w:rPr>
          <w:t>www.esf.hr</w:t>
        </w:r>
      </w:hyperlink>
      <w:r w:rsidRPr="00143763">
        <w:rPr>
          <w:rFonts w:ascii="Times New Roman" w:hAnsi="Times New Roman"/>
          <w:sz w:val="24"/>
          <w:szCs w:val="24"/>
          <w:highlight w:val="yellow"/>
        </w:rPr>
        <w:t>.</w:t>
      </w:r>
    </w:p>
    <w:p w14:paraId="7073291A" w14:textId="77777777" w:rsidR="0096796F" w:rsidRPr="00691CB0" w:rsidRDefault="0096796F" w:rsidP="0096796F">
      <w:pPr>
        <w:spacing w:after="0"/>
        <w:ind w:left="1" w:hanging="1"/>
        <w:jc w:val="both"/>
        <w:rPr>
          <w:rFonts w:ascii="Times New Roman" w:hAnsi="Times New Roman"/>
          <w:b/>
          <w:sz w:val="24"/>
          <w:szCs w:val="24"/>
        </w:rPr>
      </w:pPr>
      <w:r w:rsidRPr="00691CB0">
        <w:rPr>
          <w:rFonts w:ascii="Times New Roman" w:hAnsi="Times New Roman"/>
          <w:b/>
          <w:sz w:val="24"/>
          <w:szCs w:val="24"/>
        </w:rPr>
        <w:t>Informativne radionice</w:t>
      </w:r>
    </w:p>
    <w:p w14:paraId="0CFCC51B" w14:textId="2BE7C402"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 xml:space="preserve">Za potencijalne prijavitelje bit će organizirane informativne radionice najkasnije 21 kalendarski dan prije isteka roka za podnošenje projektnih prijedloga. Informacije o točnom datumu i mjestu održavanja radionica bit će objavljene na mrežnim stranicama: </w:t>
      </w:r>
      <w:hyperlink r:id="rId74" w:history="1">
        <w:r w:rsidRPr="00691CB0">
          <w:rPr>
            <w:rFonts w:ascii="Times New Roman" w:hAnsi="Times New Roman"/>
            <w:color w:val="0563C1" w:themeColor="hyperlink"/>
            <w:sz w:val="24"/>
            <w:szCs w:val="24"/>
            <w:u w:val="single"/>
          </w:rPr>
          <w:t>www.strukturnifondovi.hr</w:t>
        </w:r>
      </w:hyperlink>
      <w:r w:rsidRPr="00691CB0">
        <w:rPr>
          <w:rFonts w:ascii="Times New Roman" w:hAnsi="Times New Roman"/>
          <w:sz w:val="24"/>
          <w:szCs w:val="24"/>
        </w:rPr>
        <w:t xml:space="preserve"> i </w:t>
      </w:r>
      <w:hyperlink r:id="rId75" w:history="1">
        <w:r w:rsidR="000C3622" w:rsidRPr="00143763">
          <w:rPr>
            <w:rStyle w:val="Hiperveza"/>
            <w:rFonts w:ascii="Times New Roman" w:hAnsi="Times New Roman"/>
            <w:sz w:val="24"/>
            <w:szCs w:val="24"/>
            <w:highlight w:val="yellow"/>
          </w:rPr>
          <w:t>www.esf.hr</w:t>
        </w:r>
      </w:hyperlink>
      <w:r w:rsidRPr="00143763">
        <w:rPr>
          <w:rFonts w:ascii="Times New Roman" w:hAnsi="Times New Roman"/>
          <w:sz w:val="24"/>
          <w:szCs w:val="24"/>
          <w:highlight w:val="yellow"/>
        </w:rPr>
        <w:t>.</w:t>
      </w:r>
    </w:p>
    <w:p w14:paraId="58225D9F" w14:textId="77777777" w:rsidR="0096796F" w:rsidRPr="00691CB0" w:rsidRDefault="0096796F" w:rsidP="0096796F">
      <w:pPr>
        <w:spacing w:before="240" w:after="0"/>
        <w:ind w:left="1" w:hanging="1"/>
        <w:jc w:val="both"/>
        <w:rPr>
          <w:rFonts w:ascii="Times New Roman" w:hAnsi="Times New Roman"/>
          <w:b/>
          <w:sz w:val="24"/>
        </w:rPr>
      </w:pPr>
      <w:r w:rsidRPr="00691CB0">
        <w:rPr>
          <w:rFonts w:ascii="Times New Roman" w:hAnsi="Times New Roman"/>
          <w:b/>
          <w:sz w:val="24"/>
        </w:rPr>
        <w:t>Okvirni  raspored procesa prijave i odabira:</w:t>
      </w:r>
    </w:p>
    <w:p w14:paraId="396E7B2C" w14:textId="77777777" w:rsidR="0096796F" w:rsidRPr="00691CB0" w:rsidRDefault="0096796F" w:rsidP="0096796F">
      <w:pPr>
        <w:spacing w:after="0"/>
        <w:ind w:left="1" w:hanging="1"/>
        <w:jc w:val="both"/>
        <w:rPr>
          <w:rFonts w:ascii="Times New Roman" w:hAnsi="Times New Roman"/>
          <w:b/>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96796F" w:rsidRPr="00143763" w14:paraId="19CE69F0"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781BBA" w14:textId="77777777" w:rsidR="0096796F" w:rsidRPr="00691CB0" w:rsidRDefault="0096796F" w:rsidP="009036D0">
            <w:pPr>
              <w:spacing w:after="0"/>
              <w:jc w:val="center"/>
              <w:rPr>
                <w:rFonts w:ascii="Times New Roman" w:hAnsi="Times New Roman"/>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CC991E" w14:textId="77777777" w:rsidR="0096796F" w:rsidRPr="00143763" w:rsidRDefault="0096796F" w:rsidP="009036D0">
            <w:pPr>
              <w:spacing w:after="0"/>
              <w:jc w:val="center"/>
              <w:rPr>
                <w:rFonts w:ascii="Times New Roman" w:hAnsi="Times New Roman"/>
                <w:sz w:val="24"/>
                <w:highlight w:val="yellow"/>
              </w:rPr>
            </w:pPr>
            <w:r w:rsidRPr="00143763">
              <w:rPr>
                <w:rFonts w:ascii="Times New Roman" w:hAnsi="Times New Roman"/>
                <w:sz w:val="24"/>
                <w:highlight w:val="yellow"/>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1AF8FB" w14:textId="77777777" w:rsidR="0096796F" w:rsidRPr="00143763" w:rsidRDefault="0096796F" w:rsidP="009036D0">
            <w:pPr>
              <w:spacing w:after="0"/>
              <w:jc w:val="center"/>
              <w:rPr>
                <w:rFonts w:ascii="Times New Roman" w:hAnsi="Times New Roman"/>
                <w:sz w:val="24"/>
                <w:highlight w:val="yellow"/>
              </w:rPr>
            </w:pPr>
            <w:r w:rsidRPr="00143763">
              <w:rPr>
                <w:rFonts w:ascii="Times New Roman" w:hAnsi="Times New Roman"/>
                <w:sz w:val="24"/>
                <w:highlight w:val="yellow"/>
              </w:rPr>
              <w:t>VRIJEME</w:t>
            </w:r>
          </w:p>
        </w:tc>
      </w:tr>
      <w:tr w:rsidR="0096796F" w:rsidRPr="00143763" w14:paraId="70420CF1"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C2CADF"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 xml:space="preserve">Rok za dostavu pitanja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ED86B5" w14:textId="33233F62" w:rsidR="0096796F" w:rsidRPr="00143763" w:rsidRDefault="001C6C97" w:rsidP="001C6C97">
            <w:pPr>
              <w:spacing w:after="0"/>
              <w:rPr>
                <w:rFonts w:ascii="Times New Roman" w:hAnsi="Times New Roman"/>
                <w:sz w:val="24"/>
                <w:highlight w:val="yellow"/>
              </w:rPr>
            </w:pPr>
            <w:r w:rsidRPr="00143763">
              <w:rPr>
                <w:rFonts w:ascii="Times New Roman" w:hAnsi="Times New Roman"/>
                <w:sz w:val="24"/>
                <w:highlight w:val="yellow"/>
              </w:rPr>
              <w:t>17</w:t>
            </w:r>
            <w:r w:rsidR="0096796F" w:rsidRPr="00143763">
              <w:rPr>
                <w:rFonts w:ascii="Times New Roman" w:hAnsi="Times New Roman"/>
                <w:sz w:val="24"/>
                <w:highlight w:val="yellow"/>
              </w:rPr>
              <w:t xml:space="preserve">. </w:t>
            </w:r>
            <w:r w:rsidRPr="00143763">
              <w:rPr>
                <w:rFonts w:ascii="Times New Roman" w:hAnsi="Times New Roman"/>
                <w:sz w:val="24"/>
                <w:highlight w:val="yellow"/>
              </w:rPr>
              <w:t xml:space="preserve">svibnja </w:t>
            </w:r>
            <w:r w:rsidR="0096796F" w:rsidRPr="00143763">
              <w:rPr>
                <w:rFonts w:ascii="Times New Roman" w:hAnsi="Times New Roman"/>
                <w:sz w:val="24"/>
                <w:highlight w:val="yellow"/>
              </w:rPr>
              <w:t>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55A25A" w14:textId="77777777" w:rsidR="0096796F" w:rsidRPr="00143763" w:rsidRDefault="0096796F" w:rsidP="00F553BC">
            <w:pPr>
              <w:spacing w:after="0"/>
              <w:rPr>
                <w:rFonts w:ascii="Times New Roman" w:hAnsi="Times New Roman"/>
                <w:sz w:val="24"/>
                <w:highlight w:val="yellow"/>
              </w:rPr>
            </w:pPr>
          </w:p>
        </w:tc>
      </w:tr>
      <w:tr w:rsidR="0096796F" w:rsidRPr="00143763" w14:paraId="6C2B462B"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F766E0"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Rok za objavu odgovora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3261D7" w14:textId="6A4366BE" w:rsidR="0096796F" w:rsidRPr="00143763" w:rsidRDefault="001C6C97" w:rsidP="00F553BC">
            <w:pPr>
              <w:spacing w:after="0"/>
              <w:rPr>
                <w:rFonts w:ascii="Times New Roman" w:hAnsi="Times New Roman"/>
                <w:sz w:val="24"/>
                <w:highlight w:val="yellow"/>
              </w:rPr>
            </w:pPr>
            <w:r w:rsidRPr="00143763">
              <w:rPr>
                <w:rFonts w:ascii="Times New Roman" w:hAnsi="Times New Roman"/>
                <w:sz w:val="24"/>
                <w:highlight w:val="yellow"/>
              </w:rPr>
              <w:t>24</w:t>
            </w:r>
            <w:r w:rsidR="0096796F" w:rsidRPr="00143763">
              <w:rPr>
                <w:rFonts w:ascii="Times New Roman" w:hAnsi="Times New Roman"/>
                <w:sz w:val="24"/>
                <w:highlight w:val="yellow"/>
              </w:rPr>
              <w:t>. svibnja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E02D01" w14:textId="77777777" w:rsidR="0096796F" w:rsidRPr="00143763" w:rsidRDefault="0096796F" w:rsidP="00F553BC">
            <w:pPr>
              <w:spacing w:after="0"/>
              <w:rPr>
                <w:rFonts w:ascii="Times New Roman" w:hAnsi="Times New Roman"/>
                <w:sz w:val="24"/>
                <w:highlight w:val="yellow"/>
              </w:rPr>
            </w:pPr>
          </w:p>
        </w:tc>
      </w:tr>
      <w:tr w:rsidR="0096796F" w:rsidRPr="00143763" w14:paraId="6D865E93"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FD269"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Rok za podnošenje prijedloga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A7EA79" w14:textId="36C9868D" w:rsidR="0096796F" w:rsidRPr="00143763" w:rsidRDefault="000C3622" w:rsidP="000C3622">
            <w:pPr>
              <w:spacing w:after="0"/>
              <w:rPr>
                <w:rFonts w:ascii="Times New Roman" w:hAnsi="Times New Roman"/>
                <w:sz w:val="24"/>
                <w:highlight w:val="yellow"/>
              </w:rPr>
            </w:pPr>
            <w:r w:rsidRPr="00143763">
              <w:rPr>
                <w:rFonts w:ascii="Times New Roman" w:hAnsi="Times New Roman"/>
                <w:sz w:val="24"/>
                <w:highlight w:val="yellow"/>
              </w:rPr>
              <w:t>31</w:t>
            </w:r>
            <w:r w:rsidR="0096796F" w:rsidRPr="00143763">
              <w:rPr>
                <w:rFonts w:ascii="Times New Roman" w:hAnsi="Times New Roman"/>
                <w:sz w:val="24"/>
                <w:highlight w:val="yellow"/>
              </w:rPr>
              <w:t>. svibnja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DB061E"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16.00</w:t>
            </w:r>
          </w:p>
        </w:tc>
      </w:tr>
      <w:tr w:rsidR="0096796F" w:rsidRPr="00143763" w14:paraId="0F171F88"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E717A7"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833669" w14:textId="6C3BAEE7" w:rsidR="0096796F" w:rsidRPr="00143763" w:rsidRDefault="001C6C97" w:rsidP="00F553BC">
            <w:pPr>
              <w:spacing w:after="0"/>
              <w:rPr>
                <w:rFonts w:ascii="Times New Roman" w:hAnsi="Times New Roman"/>
                <w:sz w:val="24"/>
                <w:highlight w:val="yellow"/>
              </w:rPr>
            </w:pPr>
            <w:r w:rsidRPr="00143763">
              <w:rPr>
                <w:rFonts w:ascii="Times New Roman" w:hAnsi="Times New Roman"/>
                <w:sz w:val="24"/>
                <w:highlight w:val="yellow"/>
              </w:rPr>
              <w:t>28</w:t>
            </w:r>
            <w:r w:rsidR="0096796F" w:rsidRPr="00143763">
              <w:rPr>
                <w:rFonts w:ascii="Times New Roman" w:hAnsi="Times New Roman"/>
                <w:sz w:val="24"/>
                <w:highlight w:val="yellow"/>
              </w:rPr>
              <w:t>. lipnja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CB44B2" w14:textId="77777777" w:rsidR="0096796F" w:rsidRPr="00143763" w:rsidRDefault="0096796F" w:rsidP="00F553BC">
            <w:pPr>
              <w:spacing w:after="0"/>
              <w:rPr>
                <w:rFonts w:ascii="Times New Roman" w:hAnsi="Times New Roman"/>
                <w:sz w:val="24"/>
                <w:highlight w:val="yellow"/>
              </w:rPr>
            </w:pPr>
          </w:p>
        </w:tc>
      </w:tr>
      <w:tr w:rsidR="0096796F" w:rsidRPr="00143763" w14:paraId="21461C2E"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216719"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7CD085" w14:textId="48B1D266" w:rsidR="0096796F" w:rsidRPr="00143763" w:rsidRDefault="001C6C97" w:rsidP="00F553BC">
            <w:pPr>
              <w:spacing w:after="0"/>
              <w:rPr>
                <w:rFonts w:ascii="Times New Roman" w:hAnsi="Times New Roman"/>
                <w:sz w:val="24"/>
                <w:highlight w:val="yellow"/>
              </w:rPr>
            </w:pPr>
            <w:r w:rsidRPr="00143763">
              <w:rPr>
                <w:rFonts w:ascii="Times New Roman" w:hAnsi="Times New Roman"/>
                <w:sz w:val="24"/>
                <w:highlight w:val="yellow"/>
              </w:rPr>
              <w:t>30</w:t>
            </w:r>
            <w:r w:rsidR="0096796F" w:rsidRPr="00143763">
              <w:rPr>
                <w:rFonts w:ascii="Times New Roman" w:hAnsi="Times New Roman"/>
                <w:sz w:val="24"/>
                <w:highlight w:val="yellow"/>
              </w:rPr>
              <w:t>. kolovoza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585F1F" w14:textId="77777777" w:rsidR="0096796F" w:rsidRPr="00143763" w:rsidRDefault="0096796F" w:rsidP="00F553BC">
            <w:pPr>
              <w:spacing w:after="0"/>
              <w:rPr>
                <w:rFonts w:ascii="Times New Roman" w:hAnsi="Times New Roman"/>
                <w:sz w:val="24"/>
                <w:highlight w:val="yellow"/>
              </w:rPr>
            </w:pPr>
          </w:p>
        </w:tc>
      </w:tr>
      <w:tr w:rsidR="0096796F" w:rsidRPr="00143763" w14:paraId="38394056"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3C41D"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7573E" w14:textId="28DC78BB" w:rsidR="0096796F" w:rsidRPr="00143763" w:rsidRDefault="001C6C97" w:rsidP="001C6C97">
            <w:pPr>
              <w:spacing w:after="0"/>
              <w:rPr>
                <w:rFonts w:ascii="Times New Roman" w:hAnsi="Times New Roman"/>
                <w:sz w:val="24"/>
                <w:highlight w:val="yellow"/>
              </w:rPr>
            </w:pPr>
            <w:r w:rsidRPr="00143763">
              <w:rPr>
                <w:rFonts w:ascii="Times New Roman" w:hAnsi="Times New Roman"/>
                <w:sz w:val="24"/>
                <w:highlight w:val="yellow"/>
              </w:rPr>
              <w:t>2</w:t>
            </w:r>
            <w:r w:rsidR="0096796F" w:rsidRPr="00143763">
              <w:rPr>
                <w:rFonts w:ascii="Times New Roman" w:hAnsi="Times New Roman"/>
                <w:sz w:val="24"/>
                <w:highlight w:val="yellow"/>
              </w:rPr>
              <w:t xml:space="preserve">. </w:t>
            </w:r>
            <w:r w:rsidRPr="00143763">
              <w:rPr>
                <w:rFonts w:ascii="Times New Roman" w:hAnsi="Times New Roman"/>
                <w:sz w:val="24"/>
                <w:highlight w:val="yellow"/>
              </w:rPr>
              <w:t xml:space="preserve">listopada </w:t>
            </w:r>
            <w:r w:rsidR="0096796F" w:rsidRPr="00143763">
              <w:rPr>
                <w:rFonts w:ascii="Times New Roman" w:hAnsi="Times New Roman"/>
                <w:sz w:val="24"/>
                <w:highlight w:val="yellow"/>
              </w:rPr>
              <w:t>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5A9CAC" w14:textId="77777777" w:rsidR="0096796F" w:rsidRPr="00143763" w:rsidRDefault="0096796F" w:rsidP="00F553BC">
            <w:pPr>
              <w:spacing w:after="0"/>
              <w:rPr>
                <w:rFonts w:ascii="Times New Roman" w:hAnsi="Times New Roman"/>
                <w:sz w:val="24"/>
                <w:highlight w:val="yellow"/>
              </w:rPr>
            </w:pPr>
          </w:p>
        </w:tc>
      </w:tr>
      <w:tr w:rsidR="0096796F" w:rsidRPr="00691CB0" w14:paraId="6C2A686B" w14:textId="77777777" w:rsidTr="009036D0">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65F285" w14:textId="77777777" w:rsidR="0096796F" w:rsidRPr="00143763" w:rsidRDefault="0096796F" w:rsidP="00F553BC">
            <w:pPr>
              <w:spacing w:after="0"/>
              <w:rPr>
                <w:rFonts w:ascii="Times New Roman" w:hAnsi="Times New Roman"/>
                <w:sz w:val="24"/>
                <w:highlight w:val="yellow"/>
              </w:rPr>
            </w:pPr>
            <w:r w:rsidRPr="00143763">
              <w:rPr>
                <w:rFonts w:ascii="Times New Roman" w:hAnsi="Times New Roman"/>
                <w:sz w:val="24"/>
                <w:highlight w:val="yellow"/>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59289" w14:textId="26B87FF0" w:rsidR="0096796F" w:rsidRPr="00691CB0" w:rsidRDefault="0096796F" w:rsidP="00F553BC">
            <w:pPr>
              <w:spacing w:after="0"/>
              <w:rPr>
                <w:rFonts w:ascii="Times New Roman" w:hAnsi="Times New Roman"/>
                <w:sz w:val="24"/>
              </w:rPr>
            </w:pPr>
            <w:r w:rsidRPr="00143763">
              <w:rPr>
                <w:rFonts w:ascii="Times New Roman" w:hAnsi="Times New Roman"/>
                <w:sz w:val="24"/>
                <w:highlight w:val="yellow"/>
              </w:rPr>
              <w:t>2</w:t>
            </w:r>
            <w:r w:rsidR="001C6C97" w:rsidRPr="00143763">
              <w:rPr>
                <w:rFonts w:ascii="Times New Roman" w:hAnsi="Times New Roman"/>
                <w:sz w:val="24"/>
                <w:highlight w:val="yellow"/>
              </w:rPr>
              <w:t>3</w:t>
            </w:r>
            <w:r w:rsidRPr="00143763">
              <w:rPr>
                <w:rFonts w:ascii="Times New Roman" w:hAnsi="Times New Roman"/>
                <w:sz w:val="24"/>
                <w:highlight w:val="yellow"/>
              </w:rPr>
              <w:t>. listopada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A370C7" w14:textId="77777777" w:rsidR="0096796F" w:rsidRPr="00691CB0" w:rsidRDefault="0096796F" w:rsidP="00F553BC">
            <w:pPr>
              <w:spacing w:after="0"/>
              <w:rPr>
                <w:rFonts w:ascii="Times New Roman" w:hAnsi="Times New Roman"/>
                <w:sz w:val="24"/>
              </w:rPr>
            </w:pPr>
          </w:p>
        </w:tc>
      </w:tr>
    </w:tbl>
    <w:p w14:paraId="31F4C0E4" w14:textId="77777777" w:rsidR="0096796F" w:rsidRPr="00691CB0" w:rsidRDefault="0096796F" w:rsidP="0096796F">
      <w:pPr>
        <w:pStyle w:val="ESFUputenaslovi"/>
        <w:rPr>
          <w:rFonts w:ascii="Times New Roman" w:hAnsi="Times New Roman" w:cs="Times New Roman"/>
        </w:rPr>
      </w:pPr>
      <w:bookmarkStart w:id="102" w:name="_Toc451275699"/>
      <w:bookmarkStart w:id="103" w:name="_Toc451275792"/>
      <w:bookmarkStart w:id="104" w:name="_Toc451275819"/>
      <w:bookmarkStart w:id="105" w:name="_Toc474853355"/>
      <w:bookmarkStart w:id="106" w:name="_Toc474854075"/>
      <w:r w:rsidRPr="00691CB0">
        <w:rPr>
          <w:rFonts w:ascii="Times New Roman" w:hAnsi="Times New Roman" w:cs="Times New Roman"/>
        </w:rPr>
        <w:lastRenderedPageBreak/>
        <w:t>POSTUPAK DODJELE</w:t>
      </w:r>
      <w:bookmarkEnd w:id="102"/>
      <w:bookmarkEnd w:id="103"/>
      <w:bookmarkEnd w:id="104"/>
      <w:bookmarkEnd w:id="105"/>
      <w:bookmarkEnd w:id="106"/>
      <w:r w:rsidRPr="00691CB0">
        <w:rPr>
          <w:rFonts w:ascii="Times New Roman" w:hAnsi="Times New Roman" w:cs="Times New Roman"/>
        </w:rPr>
        <w:t xml:space="preserve"> </w:t>
      </w:r>
    </w:p>
    <w:p w14:paraId="1598B396" w14:textId="77777777"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 xml:space="preserve">Postupak dodjele bespovratnih sredstava provodi se u tri faze: </w:t>
      </w:r>
    </w:p>
    <w:p w14:paraId="1E2E4348" w14:textId="77777777" w:rsidR="0096796F" w:rsidRPr="00691CB0" w:rsidRDefault="0096796F" w:rsidP="0096796F">
      <w:pPr>
        <w:numPr>
          <w:ilvl w:val="0"/>
          <w:numId w:val="6"/>
        </w:numPr>
        <w:spacing w:before="240" w:after="0"/>
        <w:jc w:val="both"/>
        <w:rPr>
          <w:rFonts w:ascii="Times New Roman" w:hAnsi="Times New Roman"/>
          <w:sz w:val="24"/>
          <w:szCs w:val="24"/>
        </w:rPr>
      </w:pPr>
      <w:r w:rsidRPr="00691CB0">
        <w:rPr>
          <w:rFonts w:ascii="Times New Roman" w:hAnsi="Times New Roman"/>
          <w:b/>
          <w:sz w:val="24"/>
          <w:szCs w:val="24"/>
        </w:rPr>
        <w:t>Administrativna provjera</w:t>
      </w:r>
      <w:r w:rsidRPr="00691CB0">
        <w:rPr>
          <w:rFonts w:ascii="Times New Roman" w:hAnsi="Times New Roman"/>
          <w:sz w:val="24"/>
          <w:szCs w:val="24"/>
        </w:rPr>
        <w:t xml:space="preserve"> (zaprimanje, registracija i administrativna provjera, provjera prihvatljivosti prijavitelja i partnera, trajanje projekta)</w:t>
      </w:r>
    </w:p>
    <w:p w14:paraId="6FD7E710" w14:textId="77777777" w:rsidR="0096796F" w:rsidRPr="00691CB0" w:rsidRDefault="0096796F" w:rsidP="0096796F">
      <w:pPr>
        <w:numPr>
          <w:ilvl w:val="0"/>
          <w:numId w:val="6"/>
        </w:numPr>
        <w:spacing w:before="240" w:after="0"/>
        <w:jc w:val="both"/>
        <w:rPr>
          <w:rFonts w:ascii="Times New Roman" w:hAnsi="Times New Roman"/>
          <w:sz w:val="24"/>
          <w:szCs w:val="24"/>
        </w:rPr>
      </w:pPr>
      <w:r w:rsidRPr="00691CB0">
        <w:rPr>
          <w:rFonts w:ascii="Times New Roman" w:hAnsi="Times New Roman"/>
          <w:b/>
          <w:sz w:val="24"/>
          <w:szCs w:val="24"/>
        </w:rPr>
        <w:t>Procjena kvalitete</w:t>
      </w:r>
      <w:r w:rsidRPr="00691CB0">
        <w:rPr>
          <w:rFonts w:ascii="Times New Roman" w:hAnsi="Times New Roman"/>
          <w:sz w:val="24"/>
          <w:szCs w:val="24"/>
        </w:rPr>
        <w:t xml:space="preserve"> (provjera prihvatljivosti projektnih aktivnosti i projekta, ocjenjivanje kvalitete i provjera prihvatljivosti troškova) </w:t>
      </w:r>
    </w:p>
    <w:p w14:paraId="48C83CB6" w14:textId="77777777" w:rsidR="0096796F" w:rsidRPr="00691CB0" w:rsidRDefault="0096796F" w:rsidP="0096796F">
      <w:pPr>
        <w:numPr>
          <w:ilvl w:val="0"/>
          <w:numId w:val="6"/>
        </w:numPr>
        <w:spacing w:before="240" w:after="0"/>
        <w:jc w:val="both"/>
        <w:rPr>
          <w:rFonts w:ascii="Times New Roman" w:hAnsi="Times New Roman"/>
          <w:sz w:val="24"/>
          <w:szCs w:val="24"/>
        </w:rPr>
      </w:pPr>
      <w:r w:rsidRPr="00691CB0">
        <w:rPr>
          <w:rFonts w:ascii="Times New Roman" w:hAnsi="Times New Roman"/>
          <w:b/>
          <w:sz w:val="24"/>
          <w:szCs w:val="24"/>
        </w:rPr>
        <w:t xml:space="preserve">Donošenje </w:t>
      </w:r>
      <w:r w:rsidRPr="00691CB0">
        <w:rPr>
          <w:rFonts w:ascii="Times New Roman" w:hAnsi="Times New Roman"/>
          <w:b/>
          <w:i/>
          <w:sz w:val="24"/>
          <w:szCs w:val="24"/>
        </w:rPr>
        <w:t xml:space="preserve">Oduke o financiranju  </w:t>
      </w:r>
      <w:r w:rsidRPr="00691CB0">
        <w:rPr>
          <w:rFonts w:ascii="Times New Roman" w:hAnsi="Times New Roman"/>
          <w:sz w:val="24"/>
          <w:szCs w:val="24"/>
        </w:rPr>
        <w:t>(donosi se za projekte koji su uspješno prošli postupak dodjele bespovratnih sredstava).</w:t>
      </w:r>
    </w:p>
    <w:p w14:paraId="44CDDB2C" w14:textId="77777777" w:rsidR="0096796F" w:rsidRPr="00691CB0" w:rsidRDefault="0096796F" w:rsidP="0096796F">
      <w:pPr>
        <w:spacing w:before="240" w:after="0"/>
        <w:jc w:val="both"/>
        <w:rPr>
          <w:rFonts w:ascii="Times New Roman" w:hAnsi="Times New Roman"/>
          <w:color w:val="000000"/>
          <w:sz w:val="24"/>
          <w:szCs w:val="24"/>
        </w:rPr>
      </w:pPr>
      <w:r w:rsidRPr="00691CB0">
        <w:rPr>
          <w:rFonts w:ascii="Times New Roman" w:hAnsi="Times New Roman"/>
          <w:color w:val="000000"/>
          <w:sz w:val="24"/>
          <w:szCs w:val="24"/>
        </w:rPr>
        <w:t>Agencija za strukovno obrazovanje i obrazovanje odraslih, Organizacijska jedinica za upravljanje strukturnim instrumentima obavještava prijavitelje o statusu njihova projektnog prijedloga pisanim putem po završetku administrativne provjere i procjene kvalitete i to:</w:t>
      </w:r>
    </w:p>
    <w:p w14:paraId="285E04A6" w14:textId="77777777" w:rsidR="0096796F" w:rsidRPr="00691CB0" w:rsidRDefault="0096796F" w:rsidP="0096796F">
      <w:pPr>
        <w:numPr>
          <w:ilvl w:val="0"/>
          <w:numId w:val="5"/>
        </w:numPr>
        <w:spacing w:after="0"/>
        <w:jc w:val="both"/>
        <w:rPr>
          <w:rFonts w:ascii="Times New Roman" w:hAnsi="Times New Roman"/>
          <w:color w:val="000000"/>
          <w:sz w:val="24"/>
          <w:szCs w:val="24"/>
        </w:rPr>
      </w:pPr>
      <w:r w:rsidRPr="00691CB0">
        <w:rPr>
          <w:rFonts w:ascii="Times New Roman" w:hAnsi="Times New Roman"/>
          <w:color w:val="000000"/>
          <w:sz w:val="24"/>
          <w:szCs w:val="24"/>
        </w:rPr>
        <w:t>uspješne prijavitelje – da su njihovi projektni prijedlozi odabrani za sljedeću fazu dodjele ili</w:t>
      </w:r>
    </w:p>
    <w:p w14:paraId="39E509BB" w14:textId="77777777" w:rsidR="0096796F" w:rsidRPr="00691CB0" w:rsidRDefault="0096796F" w:rsidP="0096796F">
      <w:pPr>
        <w:numPr>
          <w:ilvl w:val="0"/>
          <w:numId w:val="5"/>
        </w:numPr>
        <w:spacing w:after="120"/>
        <w:ind w:left="714" w:hanging="357"/>
        <w:jc w:val="both"/>
        <w:rPr>
          <w:rFonts w:ascii="Times New Roman" w:hAnsi="Times New Roman"/>
          <w:color w:val="000000"/>
          <w:sz w:val="24"/>
          <w:szCs w:val="24"/>
        </w:rPr>
      </w:pPr>
      <w:r w:rsidRPr="00691CB0">
        <w:rPr>
          <w:rFonts w:ascii="Times New Roman" w:hAnsi="Times New Roman"/>
          <w:color w:val="000000"/>
          <w:sz w:val="24"/>
          <w:szCs w:val="24"/>
        </w:rPr>
        <w:t>neuspješne prijavitelje – da njihovi projektni prijedlozi nisu odabrani za sljedeću fazu dodjele s obrazloženjem,</w:t>
      </w:r>
    </w:p>
    <w:p w14:paraId="22B311F8" w14:textId="77777777" w:rsidR="0096796F" w:rsidRPr="00691CB0" w:rsidRDefault="0096796F" w:rsidP="0096796F">
      <w:pPr>
        <w:spacing w:after="0"/>
        <w:jc w:val="both"/>
        <w:rPr>
          <w:rFonts w:ascii="Times New Roman" w:hAnsi="Times New Roman"/>
          <w:color w:val="000000"/>
          <w:sz w:val="24"/>
          <w:szCs w:val="24"/>
        </w:rPr>
      </w:pPr>
      <w:r w:rsidRPr="00691CB0">
        <w:rPr>
          <w:rFonts w:ascii="Times New Roman" w:hAnsi="Times New Roman"/>
          <w:color w:val="000000"/>
          <w:sz w:val="24"/>
          <w:szCs w:val="24"/>
        </w:rPr>
        <w:t xml:space="preserve">i to u roku od 8 radnih dana od dana donošenja odluke o statusu navedenog projektnog prijedloga (uspješan ili neuspješan). </w:t>
      </w:r>
    </w:p>
    <w:p w14:paraId="4AC51210" w14:textId="77777777" w:rsidR="0096796F" w:rsidRPr="00691CB0" w:rsidRDefault="0096796F" w:rsidP="0096796F">
      <w:pPr>
        <w:spacing w:before="240"/>
        <w:jc w:val="both"/>
        <w:rPr>
          <w:rFonts w:ascii="Times New Roman" w:hAnsi="Times New Roman"/>
          <w:sz w:val="24"/>
          <w:szCs w:val="24"/>
        </w:rPr>
      </w:pPr>
      <w:r w:rsidRPr="00691CB0">
        <w:rPr>
          <w:rFonts w:ascii="Times New Roman" w:hAnsi="Times New Roman"/>
          <w:sz w:val="24"/>
          <w:szCs w:val="24"/>
        </w:rPr>
        <w:t>Dostava obavijesti prijavitelju obavlja se slanjem poštom i elektroničkim putem. Dostava elektroničkim putem smatra se obavljenom kada je zaprimljen e-mail s potvrdom „isporučeno“.</w:t>
      </w:r>
      <w:r w:rsidRPr="00691CB0">
        <w:rPr>
          <w:rFonts w:ascii="Times New Roman" w:hAnsi="Times New Roman"/>
        </w:rPr>
        <w:t xml:space="preserve"> </w:t>
      </w:r>
      <w:r w:rsidRPr="00691CB0">
        <w:rPr>
          <w:rFonts w:ascii="Times New Roman" w:hAnsi="Times New Roman"/>
          <w:sz w:val="24"/>
          <w:szCs w:val="24"/>
        </w:rPr>
        <w:t>Kao datum zaprimanja obavijesti od kojeg teku svi daljnji rokovi uzima se datum dostave elektroničkim putem.</w:t>
      </w:r>
    </w:p>
    <w:p w14:paraId="0552C7C8" w14:textId="77777777" w:rsidR="0096796F" w:rsidRPr="00691CB0" w:rsidRDefault="0096796F" w:rsidP="0096796F">
      <w:pPr>
        <w:pStyle w:val="ESFuputepodnaslov0"/>
        <w:rPr>
          <w:noProof w:val="0"/>
          <w:lang w:val="hr-HR"/>
        </w:rPr>
      </w:pPr>
      <w:bookmarkStart w:id="107" w:name="_Toc474853356"/>
      <w:bookmarkStart w:id="108" w:name="_Toc474854076"/>
      <w:r w:rsidRPr="00691CB0">
        <w:rPr>
          <w:noProof w:val="0"/>
          <w:lang w:val="hr-HR"/>
        </w:rPr>
        <w:t>6.1. Administrativna provjera</w:t>
      </w:r>
      <w:bookmarkEnd w:id="107"/>
      <w:bookmarkEnd w:id="108"/>
    </w:p>
    <w:p w14:paraId="53C70092" w14:textId="77777777" w:rsidR="0096796F" w:rsidRPr="00691CB0" w:rsidRDefault="0096796F" w:rsidP="0096796F">
      <w:pPr>
        <w:tabs>
          <w:tab w:val="left" w:pos="0"/>
          <w:tab w:val="left" w:pos="2835"/>
        </w:tabs>
        <w:spacing w:before="240" w:after="0"/>
        <w:jc w:val="both"/>
        <w:rPr>
          <w:rFonts w:ascii="Times New Roman" w:hAnsi="Times New Roman"/>
          <w:sz w:val="24"/>
          <w:szCs w:val="24"/>
        </w:rPr>
      </w:pPr>
      <w:r w:rsidRPr="00691CB0">
        <w:rPr>
          <w:rFonts w:ascii="Times New Roman" w:hAnsi="Times New Roman"/>
          <w:sz w:val="24"/>
          <w:szCs w:val="24"/>
        </w:rPr>
        <w:t xml:space="preserve">Administrativna provjera je postupak provjere usklađenosti projektnog prijedloga s administrativnim kriterijima kao i kriterijima prihvatljivosti prijavitelja i partnera te  trajanja projekta primjenjivima na postupak dodjele. </w:t>
      </w:r>
    </w:p>
    <w:p w14:paraId="146DD4BB" w14:textId="77777777" w:rsidR="0096796F" w:rsidRPr="00661F7F" w:rsidRDefault="0096796F" w:rsidP="0096796F">
      <w:pPr>
        <w:spacing w:before="240" w:after="240"/>
        <w:jc w:val="both"/>
        <w:rPr>
          <w:rFonts w:ascii="Times New Roman" w:hAnsi="Times New Roman"/>
          <w:sz w:val="24"/>
          <w:szCs w:val="24"/>
        </w:rPr>
      </w:pPr>
      <w:r w:rsidRPr="00661F7F">
        <w:rPr>
          <w:rFonts w:ascii="Times New Roman" w:hAnsi="Times New Roman"/>
          <w:sz w:val="24"/>
          <w:szCs w:val="24"/>
        </w:rPr>
        <w:t>Projektni prijedlozi moraju se dostaviti na adresu i u roku kako je navedeno u poglavlju 5. Za uspješnu registraciju projektni prijedlozi moraju ispunjavati kriterije definirane točkama 5. 1. i 5.2.</w:t>
      </w:r>
    </w:p>
    <w:p w14:paraId="5486CECB" w14:textId="6DE51462" w:rsidR="0096796F" w:rsidRPr="00691CB0" w:rsidRDefault="0096796F" w:rsidP="0096796F">
      <w:pPr>
        <w:spacing w:after="240"/>
        <w:jc w:val="both"/>
        <w:rPr>
          <w:rFonts w:ascii="Times New Roman" w:hAnsi="Times New Roman"/>
          <w:sz w:val="24"/>
          <w:szCs w:val="24"/>
        </w:rPr>
      </w:pPr>
      <w:r w:rsidRPr="00691CB0">
        <w:rPr>
          <w:rFonts w:ascii="Times New Roman" w:hAnsi="Times New Roman"/>
          <w:sz w:val="24"/>
          <w:szCs w:val="24"/>
        </w:rPr>
        <w:t xml:space="preserve">Agencija za strukovno obrazovanje i obrazovanje odraslih, kao Posredničko tijelo razine 2 provest će administrativnu provjeru prijava i prijavitelja/partnera prema sljedećim kriterijima: </w:t>
      </w:r>
      <w:r w:rsidRPr="00691CB0">
        <w:rPr>
          <w:rFonts w:ascii="Times New Roman" w:hAnsi="Times New Roman"/>
          <w:sz w:val="24"/>
          <w:szCs w:val="24"/>
        </w:rPr>
        <w:br w:type="page"/>
      </w:r>
    </w:p>
    <w:tbl>
      <w:tblPr>
        <w:tblW w:w="5000" w:type="pct"/>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828"/>
        <w:gridCol w:w="6823"/>
        <w:gridCol w:w="1627"/>
      </w:tblGrid>
      <w:tr w:rsidR="00F553BC" w:rsidRPr="00691CB0" w14:paraId="477CA5B1" w14:textId="77777777" w:rsidTr="00EC1730">
        <w:trPr>
          <w:trHeight w:val="264"/>
        </w:trPr>
        <w:tc>
          <w:tcPr>
            <w:tcW w:w="446" w:type="pct"/>
            <w:tcBorders>
              <w:top w:val="single" w:sz="4" w:space="0" w:color="000001"/>
              <w:left w:val="single" w:sz="4" w:space="0" w:color="000001"/>
              <w:bottom w:val="single" w:sz="4" w:space="0" w:color="000001"/>
              <w:right w:val="nil"/>
            </w:tcBorders>
            <w:shd w:val="clear" w:color="auto" w:fill="F2F2F2"/>
          </w:tcPr>
          <w:p w14:paraId="13FBAF4E" w14:textId="3C17EFEF" w:rsidR="00F553BC" w:rsidRPr="00691CB0" w:rsidRDefault="00EC1730" w:rsidP="00EC1730">
            <w:pPr>
              <w:spacing w:after="0"/>
              <w:ind w:left="1" w:hanging="1"/>
              <w:jc w:val="center"/>
              <w:rPr>
                <w:rFonts w:ascii="Times New Roman" w:hAnsi="Times New Roman"/>
                <w:b/>
              </w:rPr>
            </w:pPr>
            <w:r>
              <w:rPr>
                <w:rFonts w:ascii="Times New Roman" w:hAnsi="Times New Roman"/>
                <w:b/>
              </w:rPr>
              <w:lastRenderedPageBreak/>
              <w:t>B</w:t>
            </w:r>
            <w:r w:rsidR="00F553BC">
              <w:rPr>
                <w:rFonts w:ascii="Times New Roman" w:hAnsi="Times New Roman"/>
                <w:b/>
              </w:rPr>
              <w:t>r.</w:t>
            </w:r>
          </w:p>
        </w:tc>
        <w:tc>
          <w:tcPr>
            <w:tcW w:w="3677" w:type="pct"/>
            <w:tcBorders>
              <w:top w:val="single" w:sz="4" w:space="0" w:color="000001"/>
              <w:left w:val="single" w:sz="4" w:space="0" w:color="000001"/>
              <w:bottom w:val="single" w:sz="4" w:space="0" w:color="000001"/>
              <w:right w:val="nil"/>
            </w:tcBorders>
            <w:shd w:val="clear" w:color="auto" w:fill="F2F2F2"/>
            <w:tcMar>
              <w:left w:w="98" w:type="dxa"/>
            </w:tcMar>
          </w:tcPr>
          <w:p w14:paraId="52B818D0" w14:textId="7D71DB6C" w:rsidR="00F553BC" w:rsidRPr="00691CB0" w:rsidRDefault="00F553BC" w:rsidP="00691CB0">
            <w:pPr>
              <w:spacing w:after="0"/>
              <w:ind w:left="1" w:hanging="1"/>
              <w:jc w:val="center"/>
              <w:rPr>
                <w:rFonts w:ascii="Times New Roman" w:hAnsi="Times New Roman"/>
                <w:b/>
              </w:rPr>
            </w:pPr>
            <w:r w:rsidRPr="00691CB0">
              <w:rPr>
                <w:rFonts w:ascii="Times New Roman" w:hAnsi="Times New Roman"/>
                <w:b/>
              </w:rPr>
              <w:t>Uvjeti za administrativnu provjeru</w:t>
            </w:r>
          </w:p>
        </w:tc>
        <w:tc>
          <w:tcPr>
            <w:tcW w:w="877" w:type="pct"/>
            <w:tcBorders>
              <w:top w:val="single" w:sz="4" w:space="0" w:color="000001"/>
              <w:left w:val="single" w:sz="4" w:space="0" w:color="000001"/>
              <w:bottom w:val="single" w:sz="4" w:space="0" w:color="000001"/>
              <w:right w:val="single" w:sz="4" w:space="0" w:color="000001"/>
            </w:tcBorders>
            <w:shd w:val="clear" w:color="auto" w:fill="F2F2F2"/>
            <w:tcMar>
              <w:left w:w="98" w:type="dxa"/>
            </w:tcMar>
          </w:tcPr>
          <w:p w14:paraId="7B9CBFF2" w14:textId="77777777" w:rsidR="00F553BC" w:rsidRPr="00691CB0" w:rsidRDefault="00F553BC" w:rsidP="009036D0">
            <w:pPr>
              <w:spacing w:after="0"/>
              <w:ind w:left="1" w:hanging="1"/>
              <w:jc w:val="center"/>
              <w:rPr>
                <w:rFonts w:ascii="Times New Roman" w:hAnsi="Times New Roman"/>
                <w:b/>
              </w:rPr>
            </w:pPr>
            <w:r w:rsidRPr="00691CB0">
              <w:rPr>
                <w:rFonts w:ascii="Times New Roman" w:hAnsi="Times New Roman"/>
                <w:b/>
              </w:rPr>
              <w:t>Mogućnost traženja  pojašnjenja (Da/Ne)</w:t>
            </w:r>
          </w:p>
        </w:tc>
      </w:tr>
      <w:tr w:rsidR="00F553BC" w:rsidRPr="00691CB0" w14:paraId="053BFB56" w14:textId="77777777" w:rsidTr="00661F7F">
        <w:trPr>
          <w:trHeight w:val="264"/>
        </w:trPr>
        <w:tc>
          <w:tcPr>
            <w:tcW w:w="446" w:type="pct"/>
            <w:tcBorders>
              <w:top w:val="single" w:sz="4" w:space="0" w:color="000001"/>
              <w:left w:val="single" w:sz="4" w:space="0" w:color="000001"/>
              <w:bottom w:val="single" w:sz="4" w:space="0" w:color="000001"/>
              <w:right w:val="nil"/>
            </w:tcBorders>
            <w:shd w:val="clear" w:color="auto" w:fill="auto"/>
            <w:vAlign w:val="center"/>
          </w:tcPr>
          <w:p w14:paraId="241914C5" w14:textId="77777777" w:rsidR="00F553BC" w:rsidRPr="00F553BC"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auto"/>
            <w:tcMar>
              <w:left w:w="98" w:type="dxa"/>
            </w:tcMar>
            <w:vAlign w:val="center"/>
          </w:tcPr>
          <w:p w14:paraId="13ED5E08" w14:textId="3980FA8F" w:rsidR="00F553BC" w:rsidRPr="00F553BC" w:rsidRDefault="00F553BC" w:rsidP="00F553BC">
            <w:pPr>
              <w:spacing w:after="0"/>
              <w:rPr>
                <w:rFonts w:ascii="Times New Roman" w:hAnsi="Times New Roman"/>
              </w:rPr>
            </w:pPr>
            <w:r w:rsidRPr="00F553BC">
              <w:rPr>
                <w:rFonts w:ascii="Times New Roman" w:hAnsi="Times New Roman"/>
              </w:rPr>
              <w:t>Zaprimljeni prijavni paket/omotnica je zatvoren</w:t>
            </w:r>
          </w:p>
        </w:tc>
        <w:tc>
          <w:tcPr>
            <w:tcW w:w="87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43D0D82" w14:textId="77777777" w:rsidR="00F553BC" w:rsidRPr="00661F7F" w:rsidRDefault="00F553BC" w:rsidP="009036D0">
            <w:pPr>
              <w:spacing w:after="0"/>
              <w:ind w:left="1" w:hanging="1"/>
              <w:jc w:val="center"/>
              <w:rPr>
                <w:rFonts w:ascii="Times New Roman" w:hAnsi="Times New Roman"/>
              </w:rPr>
            </w:pPr>
            <w:r w:rsidRPr="00661F7F">
              <w:rPr>
                <w:rFonts w:ascii="Times New Roman" w:hAnsi="Times New Roman"/>
              </w:rPr>
              <w:t>Ne</w:t>
            </w:r>
          </w:p>
        </w:tc>
      </w:tr>
      <w:tr w:rsidR="00F553BC" w:rsidRPr="00691CB0" w14:paraId="06D3773F" w14:textId="77777777" w:rsidTr="00661F7F">
        <w:trPr>
          <w:trHeight w:val="264"/>
        </w:trPr>
        <w:tc>
          <w:tcPr>
            <w:tcW w:w="446" w:type="pct"/>
            <w:tcBorders>
              <w:top w:val="single" w:sz="4" w:space="0" w:color="000001"/>
              <w:left w:val="single" w:sz="4" w:space="0" w:color="000001"/>
              <w:bottom w:val="single" w:sz="4" w:space="0" w:color="000001"/>
              <w:right w:val="nil"/>
            </w:tcBorders>
            <w:shd w:val="clear" w:color="auto" w:fill="auto"/>
            <w:vAlign w:val="center"/>
          </w:tcPr>
          <w:p w14:paraId="08DC37CE"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auto"/>
            <w:tcMar>
              <w:left w:w="98" w:type="dxa"/>
            </w:tcMar>
            <w:vAlign w:val="center"/>
          </w:tcPr>
          <w:p w14:paraId="6925D42D" w14:textId="713E94B8" w:rsidR="00F553BC" w:rsidRPr="00F553BC" w:rsidRDefault="00F553BC" w:rsidP="00F553BC">
            <w:pPr>
              <w:spacing w:after="0"/>
              <w:rPr>
                <w:rFonts w:ascii="Times New Roman" w:hAnsi="Times New Roman"/>
              </w:rPr>
            </w:pPr>
            <w:r w:rsidRPr="00F553BC">
              <w:rPr>
                <w:rFonts w:ascii="Times New Roman" w:hAnsi="Times New Roman"/>
              </w:rPr>
              <w:t>Prijavni paket/omotnica predan je u propisanom roku</w:t>
            </w:r>
          </w:p>
        </w:tc>
        <w:tc>
          <w:tcPr>
            <w:tcW w:w="87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B49BC8E" w14:textId="77777777" w:rsidR="00F553BC" w:rsidRPr="00661F7F" w:rsidRDefault="00F553BC" w:rsidP="009036D0">
            <w:pPr>
              <w:spacing w:after="0"/>
              <w:ind w:left="1" w:hanging="1"/>
              <w:jc w:val="center"/>
              <w:rPr>
                <w:rFonts w:ascii="Times New Roman" w:hAnsi="Times New Roman"/>
              </w:rPr>
            </w:pPr>
            <w:r w:rsidRPr="00661F7F">
              <w:rPr>
                <w:rFonts w:ascii="Times New Roman" w:hAnsi="Times New Roman"/>
              </w:rPr>
              <w:t>Ne</w:t>
            </w:r>
          </w:p>
        </w:tc>
      </w:tr>
      <w:tr w:rsidR="00F553BC" w:rsidRPr="00691CB0" w14:paraId="7F3C6538" w14:textId="77777777" w:rsidTr="00661F7F">
        <w:trPr>
          <w:trHeight w:val="264"/>
        </w:trPr>
        <w:tc>
          <w:tcPr>
            <w:tcW w:w="446" w:type="pct"/>
            <w:tcBorders>
              <w:top w:val="single" w:sz="4" w:space="0" w:color="000001"/>
              <w:left w:val="single" w:sz="4" w:space="0" w:color="000001"/>
              <w:bottom w:val="single" w:sz="4" w:space="0" w:color="000001"/>
              <w:right w:val="nil"/>
            </w:tcBorders>
            <w:shd w:val="clear" w:color="auto" w:fill="auto"/>
            <w:vAlign w:val="center"/>
          </w:tcPr>
          <w:p w14:paraId="046004A2"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auto"/>
            <w:tcMar>
              <w:left w:w="98" w:type="dxa"/>
            </w:tcMar>
            <w:vAlign w:val="center"/>
          </w:tcPr>
          <w:p w14:paraId="79924F79" w14:textId="03558F1D" w:rsidR="00F553BC" w:rsidRPr="00F553BC" w:rsidRDefault="00F553BC" w:rsidP="00F553BC">
            <w:pPr>
              <w:spacing w:after="0"/>
              <w:rPr>
                <w:rFonts w:ascii="Times New Roman" w:hAnsi="Times New Roman"/>
              </w:rPr>
            </w:pPr>
            <w:r w:rsidRPr="00F553BC">
              <w:rPr>
                <w:rFonts w:ascii="Times New Roman" w:hAnsi="Times New Roman"/>
              </w:rPr>
              <w:t>Na zaprimljenom prijavnom paketu/omotnici zabilježen je datum podnošenja projektnog prijedloga</w:t>
            </w:r>
          </w:p>
        </w:tc>
        <w:tc>
          <w:tcPr>
            <w:tcW w:w="87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CFFDFDF" w14:textId="10505053" w:rsidR="00F553BC" w:rsidRPr="00661F7F" w:rsidRDefault="000900F5" w:rsidP="009036D0">
            <w:pPr>
              <w:spacing w:after="0"/>
              <w:ind w:left="1" w:hanging="1"/>
              <w:jc w:val="center"/>
              <w:rPr>
                <w:rFonts w:ascii="Times New Roman" w:hAnsi="Times New Roman"/>
              </w:rPr>
            </w:pPr>
            <w:r w:rsidRPr="00661F7F">
              <w:rPr>
                <w:rFonts w:ascii="Times New Roman" w:hAnsi="Times New Roman"/>
              </w:rPr>
              <w:t xml:space="preserve">  </w:t>
            </w:r>
            <w:r w:rsidR="00F553BC" w:rsidRPr="00661F7F">
              <w:rPr>
                <w:rFonts w:ascii="Times New Roman" w:hAnsi="Times New Roman"/>
              </w:rPr>
              <w:t>Da</w:t>
            </w:r>
            <w:r w:rsidR="00F553BC" w:rsidRPr="00661F7F">
              <w:rPr>
                <w:rStyle w:val="Referencafusnote"/>
                <w:rFonts w:ascii="Times New Roman" w:hAnsi="Times New Roman"/>
              </w:rPr>
              <w:footnoteReference w:id="21"/>
            </w:r>
          </w:p>
        </w:tc>
      </w:tr>
      <w:tr w:rsidR="00F553BC" w:rsidRPr="00691CB0" w14:paraId="42B35724" w14:textId="77777777" w:rsidTr="00F553BC">
        <w:trPr>
          <w:trHeight w:val="82"/>
        </w:trPr>
        <w:tc>
          <w:tcPr>
            <w:tcW w:w="446" w:type="pct"/>
            <w:tcBorders>
              <w:top w:val="single" w:sz="4" w:space="0" w:color="000001"/>
              <w:left w:val="single" w:sz="4" w:space="0" w:color="000001"/>
              <w:bottom w:val="single" w:sz="4" w:space="0" w:color="000001"/>
              <w:right w:val="nil"/>
            </w:tcBorders>
            <w:shd w:val="clear" w:color="auto" w:fill="FFFFFF"/>
            <w:vAlign w:val="center"/>
          </w:tcPr>
          <w:p w14:paraId="45570307"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FFFFFF"/>
            <w:tcMar>
              <w:left w:w="98" w:type="dxa"/>
            </w:tcMar>
            <w:vAlign w:val="center"/>
          </w:tcPr>
          <w:p w14:paraId="31903091" w14:textId="729E7E0F" w:rsidR="00F553BC" w:rsidRPr="00F553BC" w:rsidRDefault="00F553BC" w:rsidP="00F553BC">
            <w:pPr>
              <w:spacing w:after="0"/>
              <w:rPr>
                <w:rFonts w:ascii="Times New Roman" w:hAnsi="Times New Roman"/>
              </w:rPr>
            </w:pPr>
            <w:r w:rsidRPr="00F553BC">
              <w:rPr>
                <w:rFonts w:ascii="Times New Roman" w:hAnsi="Times New Roman"/>
              </w:rPr>
              <w:t>Projektni prijedlog predan je na propisanom mediju i u propisanom formatu.</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3A3EC78"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Da</w:t>
            </w:r>
            <w:r w:rsidRPr="00691CB0">
              <w:rPr>
                <w:rStyle w:val="Referencafusnote"/>
                <w:rFonts w:ascii="Times New Roman" w:hAnsi="Times New Roman"/>
              </w:rPr>
              <w:footnoteReference w:id="22"/>
            </w:r>
          </w:p>
        </w:tc>
      </w:tr>
      <w:tr w:rsidR="00F553BC" w:rsidRPr="00691CB0" w14:paraId="79DF0D16" w14:textId="77777777" w:rsidTr="00F553BC">
        <w:trPr>
          <w:trHeight w:val="82"/>
        </w:trPr>
        <w:tc>
          <w:tcPr>
            <w:tcW w:w="446" w:type="pct"/>
            <w:tcBorders>
              <w:top w:val="single" w:sz="4" w:space="0" w:color="000001"/>
              <w:left w:val="single" w:sz="4" w:space="0" w:color="000001"/>
              <w:bottom w:val="single" w:sz="4" w:space="0" w:color="000001"/>
              <w:right w:val="nil"/>
            </w:tcBorders>
            <w:shd w:val="clear" w:color="auto" w:fill="FFFFFF"/>
            <w:vAlign w:val="center"/>
          </w:tcPr>
          <w:p w14:paraId="6D4CCDD2"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FFFFFF"/>
            <w:tcMar>
              <w:left w:w="98" w:type="dxa"/>
            </w:tcMar>
            <w:vAlign w:val="center"/>
          </w:tcPr>
          <w:p w14:paraId="7522C59C" w14:textId="361C0DDE" w:rsidR="00F553BC" w:rsidRPr="00F553BC" w:rsidRDefault="00F553BC" w:rsidP="00F553BC">
            <w:pPr>
              <w:spacing w:after="0"/>
              <w:rPr>
                <w:rFonts w:ascii="Times New Roman" w:hAnsi="Times New Roman"/>
              </w:rPr>
            </w:pPr>
            <w:r w:rsidRPr="00F553BC">
              <w:rPr>
                <w:rFonts w:ascii="Times New Roman" w:hAnsi="Times New Roman"/>
              </w:rPr>
              <w:t>Projektni prijedlog ispunjen je po ispravnim predlošcima.  Gdje je predviđeno, dokumenti su potpisani od ovlaštene osobe i ovjereni službenim pečatom organizacije.</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203E117"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Da</w:t>
            </w:r>
          </w:p>
        </w:tc>
      </w:tr>
      <w:tr w:rsidR="00F553BC" w:rsidRPr="00691CB0" w14:paraId="0E7383F1" w14:textId="77777777" w:rsidTr="00F553BC">
        <w:trPr>
          <w:trHeight w:val="82"/>
        </w:trPr>
        <w:tc>
          <w:tcPr>
            <w:tcW w:w="446" w:type="pct"/>
            <w:tcBorders>
              <w:top w:val="single" w:sz="4" w:space="0" w:color="000001"/>
              <w:left w:val="single" w:sz="4" w:space="0" w:color="000001"/>
              <w:bottom w:val="single" w:sz="4" w:space="0" w:color="000001"/>
              <w:right w:val="nil"/>
            </w:tcBorders>
            <w:shd w:val="clear" w:color="auto" w:fill="FFFFFF"/>
            <w:vAlign w:val="center"/>
          </w:tcPr>
          <w:p w14:paraId="0808AB34"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FFFFFF"/>
            <w:tcMar>
              <w:left w:w="98" w:type="dxa"/>
            </w:tcMar>
            <w:vAlign w:val="center"/>
          </w:tcPr>
          <w:p w14:paraId="7D060E1C" w14:textId="3680D8C4" w:rsidR="00F553BC" w:rsidRPr="00F553BC" w:rsidRDefault="00F553BC" w:rsidP="00F553BC">
            <w:pPr>
              <w:spacing w:after="0"/>
              <w:rPr>
                <w:rFonts w:ascii="Times New Roman" w:hAnsi="Times New Roman"/>
              </w:rPr>
            </w:pPr>
            <w:r w:rsidRPr="00F553BC">
              <w:rPr>
                <w:rFonts w:ascii="Times New Roman" w:hAnsi="Times New Roman"/>
              </w:rPr>
              <w:t>Projektni prijedlog sadrži sve obvezne priloge iz točke 5. ovih Uputa. Gdje je to predviđeno, dokumenti su potpisani od ovlaštene osobe i ovjereni službenim pečatom organizacije.</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C583198"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 xml:space="preserve"> Da</w:t>
            </w:r>
            <w:r w:rsidRPr="00691CB0">
              <w:rPr>
                <w:rStyle w:val="Referencafusnote"/>
                <w:rFonts w:ascii="Times New Roman" w:hAnsi="Times New Roman"/>
              </w:rPr>
              <w:footnoteReference w:id="23"/>
            </w:r>
          </w:p>
        </w:tc>
      </w:tr>
      <w:tr w:rsidR="00F553BC" w:rsidRPr="00691CB0" w14:paraId="6818FEFE" w14:textId="77777777" w:rsidTr="00F553BC">
        <w:trPr>
          <w:trHeight w:val="82"/>
        </w:trPr>
        <w:tc>
          <w:tcPr>
            <w:tcW w:w="446" w:type="pct"/>
            <w:tcBorders>
              <w:top w:val="single" w:sz="4" w:space="0" w:color="000001"/>
              <w:left w:val="single" w:sz="4" w:space="0" w:color="000001"/>
              <w:bottom w:val="single" w:sz="4" w:space="0" w:color="000001"/>
              <w:right w:val="nil"/>
            </w:tcBorders>
            <w:shd w:val="clear" w:color="auto" w:fill="FFFFFF"/>
            <w:vAlign w:val="center"/>
          </w:tcPr>
          <w:p w14:paraId="441D6A0A"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FFFFFF"/>
            <w:tcMar>
              <w:left w:w="98" w:type="dxa"/>
            </w:tcMar>
            <w:vAlign w:val="center"/>
          </w:tcPr>
          <w:p w14:paraId="00996170" w14:textId="4F9C8EC1" w:rsidR="00F553BC" w:rsidRPr="00F553BC" w:rsidRDefault="00F553BC" w:rsidP="00F553BC">
            <w:pPr>
              <w:spacing w:after="0"/>
              <w:rPr>
                <w:rFonts w:ascii="Times New Roman" w:hAnsi="Times New Roman"/>
              </w:rPr>
            </w:pPr>
            <w:r w:rsidRPr="00F553BC">
              <w:rPr>
                <w:rFonts w:ascii="Times New Roman" w:hAnsi="Times New Roman"/>
              </w:rPr>
              <w:t>Prijava je napisana na hrvatskom jeziku</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73BB199"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Da</w:t>
            </w:r>
          </w:p>
        </w:tc>
      </w:tr>
      <w:tr w:rsidR="00F553BC" w:rsidRPr="00691CB0" w14:paraId="4B987600" w14:textId="77777777" w:rsidTr="00F553BC">
        <w:trPr>
          <w:trHeight w:val="82"/>
        </w:trPr>
        <w:tc>
          <w:tcPr>
            <w:tcW w:w="446" w:type="pct"/>
            <w:tcBorders>
              <w:top w:val="single" w:sz="4" w:space="0" w:color="000001"/>
              <w:left w:val="single" w:sz="4" w:space="0" w:color="000001"/>
              <w:bottom w:val="single" w:sz="4" w:space="0" w:color="000001"/>
              <w:right w:val="nil"/>
            </w:tcBorders>
            <w:shd w:val="clear" w:color="auto" w:fill="FFFFFF"/>
            <w:vAlign w:val="center"/>
          </w:tcPr>
          <w:p w14:paraId="5886A6E5"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FFFFFF"/>
            <w:tcMar>
              <w:left w:w="98" w:type="dxa"/>
            </w:tcMar>
            <w:vAlign w:val="center"/>
          </w:tcPr>
          <w:p w14:paraId="21FB3566" w14:textId="3779D900" w:rsidR="00F553BC" w:rsidRPr="00F553BC" w:rsidRDefault="00F553BC" w:rsidP="00F553BC">
            <w:pPr>
              <w:spacing w:after="0"/>
              <w:rPr>
                <w:rFonts w:ascii="Times New Roman" w:hAnsi="Times New Roman"/>
              </w:rPr>
            </w:pPr>
            <w:r w:rsidRPr="00F553BC">
              <w:rPr>
                <w:rFonts w:ascii="Times New Roman" w:hAnsi="Times New Roman"/>
              </w:rPr>
              <w:t>Prijavitelj ispunjava kriterije prihvatljivosti sukladno točkama 2.1., 2.2.1., 2.2.2.</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D3C410D"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Da</w:t>
            </w:r>
          </w:p>
        </w:tc>
      </w:tr>
      <w:tr w:rsidR="00F553BC" w:rsidRPr="00691CB0" w14:paraId="47CBCD12" w14:textId="77777777" w:rsidTr="00F553BC">
        <w:trPr>
          <w:trHeight w:val="82"/>
        </w:trPr>
        <w:tc>
          <w:tcPr>
            <w:tcW w:w="446" w:type="pct"/>
            <w:tcBorders>
              <w:top w:val="single" w:sz="4" w:space="0" w:color="000001"/>
              <w:left w:val="single" w:sz="4" w:space="0" w:color="000001"/>
              <w:bottom w:val="single" w:sz="4" w:space="0" w:color="000001"/>
              <w:right w:val="nil"/>
            </w:tcBorders>
            <w:shd w:val="clear" w:color="auto" w:fill="FFFFFF"/>
            <w:vAlign w:val="center"/>
          </w:tcPr>
          <w:p w14:paraId="42E9B646"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FFFFFF"/>
            <w:tcMar>
              <w:left w:w="98" w:type="dxa"/>
            </w:tcMar>
            <w:vAlign w:val="center"/>
          </w:tcPr>
          <w:p w14:paraId="32F3B584" w14:textId="40BD8D7C" w:rsidR="00F553BC" w:rsidRPr="00F553BC" w:rsidRDefault="00F553BC" w:rsidP="00F553BC">
            <w:pPr>
              <w:spacing w:after="0"/>
              <w:rPr>
                <w:rFonts w:ascii="Times New Roman" w:hAnsi="Times New Roman"/>
              </w:rPr>
            </w:pPr>
            <w:r w:rsidRPr="00F553BC">
              <w:rPr>
                <w:rFonts w:ascii="Times New Roman" w:hAnsi="Times New Roman"/>
              </w:rPr>
              <w:t xml:space="preserve">Partner ispunjava kriterije prihvatljivosti sukladno točkama 2.1., 2.2.1., 2.2.2. </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A8768C9"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Da</w:t>
            </w:r>
          </w:p>
        </w:tc>
      </w:tr>
      <w:tr w:rsidR="00F553BC" w:rsidRPr="00691CB0" w14:paraId="4ABEF0F3" w14:textId="77777777" w:rsidTr="00F553BC">
        <w:trPr>
          <w:trHeight w:val="82"/>
        </w:trPr>
        <w:tc>
          <w:tcPr>
            <w:tcW w:w="446" w:type="pct"/>
            <w:tcBorders>
              <w:top w:val="single" w:sz="4" w:space="0" w:color="000001"/>
              <w:left w:val="single" w:sz="4" w:space="0" w:color="000001"/>
              <w:bottom w:val="single" w:sz="4" w:space="0" w:color="000001"/>
              <w:right w:val="nil"/>
            </w:tcBorders>
            <w:vAlign w:val="center"/>
          </w:tcPr>
          <w:p w14:paraId="4668601D" w14:textId="77777777" w:rsidR="00F553BC" w:rsidRPr="00691CB0" w:rsidRDefault="00F553BC" w:rsidP="00F553BC">
            <w:pPr>
              <w:pStyle w:val="Odlomakpopisa"/>
              <w:numPr>
                <w:ilvl w:val="0"/>
                <w:numId w:val="77"/>
              </w:numPr>
              <w:spacing w:after="0"/>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auto"/>
            <w:tcMar>
              <w:left w:w="98" w:type="dxa"/>
            </w:tcMar>
            <w:vAlign w:val="center"/>
          </w:tcPr>
          <w:p w14:paraId="70871483" w14:textId="1B02684F" w:rsidR="00F553BC" w:rsidRPr="00F553BC" w:rsidRDefault="00F553BC" w:rsidP="00F553BC">
            <w:pPr>
              <w:spacing w:after="0"/>
              <w:rPr>
                <w:rFonts w:ascii="Times New Roman" w:hAnsi="Times New Roman"/>
              </w:rPr>
            </w:pPr>
            <w:r w:rsidRPr="00F553BC">
              <w:rPr>
                <w:rFonts w:ascii="Times New Roman" w:hAnsi="Times New Roman"/>
              </w:rPr>
              <w:t>Predviđeno trajanje projekta je u skladu s točkom 3.2.</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92AD1CA"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Ne</w:t>
            </w:r>
          </w:p>
        </w:tc>
      </w:tr>
      <w:tr w:rsidR="00F553BC" w:rsidRPr="00691CB0" w14:paraId="1BEDF6E9" w14:textId="77777777" w:rsidTr="00F553BC">
        <w:trPr>
          <w:trHeight w:val="518"/>
        </w:trPr>
        <w:tc>
          <w:tcPr>
            <w:tcW w:w="446" w:type="pct"/>
            <w:tcBorders>
              <w:top w:val="single" w:sz="4" w:space="0" w:color="000001"/>
              <w:left w:val="single" w:sz="4" w:space="0" w:color="000001"/>
              <w:bottom w:val="single" w:sz="4" w:space="0" w:color="000001"/>
              <w:right w:val="nil"/>
            </w:tcBorders>
            <w:vAlign w:val="center"/>
          </w:tcPr>
          <w:p w14:paraId="72243ADE" w14:textId="77777777" w:rsidR="00F553BC" w:rsidRPr="00691CB0" w:rsidRDefault="00F553BC" w:rsidP="00F553BC">
            <w:pPr>
              <w:pStyle w:val="Odlomakpopisa"/>
              <w:numPr>
                <w:ilvl w:val="0"/>
                <w:numId w:val="77"/>
              </w:numPr>
              <w:jc w:val="center"/>
              <w:rPr>
                <w:rFonts w:ascii="Times New Roman" w:hAnsi="Times New Roman"/>
              </w:rPr>
            </w:pPr>
          </w:p>
        </w:tc>
        <w:tc>
          <w:tcPr>
            <w:tcW w:w="3677" w:type="pct"/>
            <w:tcBorders>
              <w:top w:val="single" w:sz="4" w:space="0" w:color="000001"/>
              <w:left w:val="single" w:sz="4" w:space="0" w:color="000001"/>
              <w:bottom w:val="single" w:sz="4" w:space="0" w:color="000001"/>
              <w:right w:val="nil"/>
            </w:tcBorders>
            <w:shd w:val="clear" w:color="auto" w:fill="auto"/>
            <w:tcMar>
              <w:left w:w="98" w:type="dxa"/>
            </w:tcMar>
            <w:vAlign w:val="center"/>
          </w:tcPr>
          <w:p w14:paraId="1A2E6775" w14:textId="2D3C01F7" w:rsidR="00F553BC" w:rsidRPr="00F553BC" w:rsidRDefault="00F553BC" w:rsidP="00F553BC">
            <w:pPr>
              <w:rPr>
                <w:rFonts w:ascii="Times New Roman" w:hAnsi="Times New Roman"/>
              </w:rPr>
            </w:pPr>
            <w:r w:rsidRPr="00F553BC">
              <w:rPr>
                <w:rFonts w:ascii="Times New Roman" w:hAnsi="Times New Roman"/>
              </w:rPr>
              <w:t xml:space="preserve">Iznos bespovratnih sredstava zadovoljava prag zadan u točki 1.6. (Najniži iznos 500.000,00 kn, a </w:t>
            </w:r>
            <w:r w:rsidRPr="00783AD0">
              <w:rPr>
                <w:rFonts w:ascii="Times New Roman" w:hAnsi="Times New Roman"/>
              </w:rPr>
              <w:t>najviši 1.</w:t>
            </w:r>
            <w:r w:rsidRPr="00F553BC">
              <w:rPr>
                <w:rFonts w:ascii="Times New Roman" w:hAnsi="Times New Roman"/>
              </w:rPr>
              <w:t>500.000,00 kn)</w:t>
            </w: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143AA6E" w14:textId="77777777" w:rsidR="00F553BC" w:rsidRPr="00691CB0" w:rsidRDefault="00F553BC" w:rsidP="009036D0">
            <w:pPr>
              <w:spacing w:after="0"/>
              <w:ind w:left="1" w:hanging="1"/>
              <w:jc w:val="center"/>
              <w:rPr>
                <w:rFonts w:ascii="Times New Roman" w:hAnsi="Times New Roman"/>
              </w:rPr>
            </w:pPr>
            <w:r w:rsidRPr="00691CB0">
              <w:rPr>
                <w:rFonts w:ascii="Times New Roman" w:hAnsi="Times New Roman"/>
              </w:rPr>
              <w:t>Ne</w:t>
            </w:r>
          </w:p>
        </w:tc>
      </w:tr>
    </w:tbl>
    <w:p w14:paraId="1325FDEC" w14:textId="269E68B3" w:rsidR="0096796F" w:rsidRPr="00691CB0" w:rsidRDefault="0096796F" w:rsidP="0096796F">
      <w:pPr>
        <w:spacing w:before="240" w:after="0"/>
        <w:ind w:left="1" w:hanging="1"/>
        <w:jc w:val="both"/>
        <w:rPr>
          <w:rFonts w:ascii="Times New Roman" w:hAnsi="Times New Roman"/>
          <w:sz w:val="24"/>
          <w:szCs w:val="24"/>
        </w:rPr>
      </w:pPr>
      <w:r w:rsidRPr="00691CB0">
        <w:rPr>
          <w:rFonts w:ascii="Times New Roman" w:hAnsi="Times New Roman"/>
          <w:sz w:val="24"/>
          <w:szCs w:val="24"/>
        </w:rPr>
        <w:t>Projektni prijedlozi koji zadovolje uvjete administrativne provjere prelaze u sljedeću fazu postupka dodjele.</w:t>
      </w:r>
    </w:p>
    <w:p w14:paraId="338B0B55" w14:textId="77777777" w:rsidR="0096796F" w:rsidRPr="00691CB0" w:rsidRDefault="0096796F" w:rsidP="0096796F">
      <w:pPr>
        <w:pStyle w:val="ESFuputepodnaslov0"/>
        <w:rPr>
          <w:noProof w:val="0"/>
          <w:lang w:val="hr-HR"/>
        </w:rPr>
      </w:pPr>
      <w:bookmarkStart w:id="109" w:name="_Toc474853357"/>
      <w:bookmarkStart w:id="110" w:name="_Toc474854077"/>
      <w:r w:rsidRPr="00691CB0">
        <w:rPr>
          <w:noProof w:val="0"/>
          <w:lang w:val="hr-HR"/>
        </w:rPr>
        <w:t>6.2. Procjena kvalitete</w:t>
      </w:r>
      <w:bookmarkEnd w:id="109"/>
      <w:bookmarkEnd w:id="110"/>
    </w:p>
    <w:p w14:paraId="602F5177" w14:textId="77777777" w:rsidR="00F553BC" w:rsidRDefault="0096796F" w:rsidP="00F553BC">
      <w:pPr>
        <w:spacing w:before="240"/>
        <w:ind w:left="1" w:hanging="1"/>
        <w:jc w:val="both"/>
        <w:rPr>
          <w:rFonts w:ascii="Times New Roman" w:hAnsi="Times New Roman"/>
          <w:sz w:val="24"/>
          <w:szCs w:val="24"/>
        </w:rPr>
      </w:pPr>
      <w:r w:rsidRPr="00691CB0">
        <w:rPr>
          <w:rFonts w:ascii="Times New Roman" w:hAnsi="Times New Roman"/>
          <w:sz w:val="24"/>
          <w:szCs w:val="24"/>
        </w:rPr>
        <w:t>Tijekom provedbe faze procjene kvalitete nadležno Tijelo, Agencija za strukovno obrazovanje i obrazovanje odraslih osniva Odbor za odabir projekta (OOP) koji provodi provjeru prihvatljivosti projekta, projektnih aktivnosti i vrši ocjenjivanje projektnih prijedloga prema kriterijima odabira (KO), a na temelju definirane metodologije kriterija odabira i sukladno pitanjima za kvalitativnu procjenu.</w:t>
      </w:r>
    </w:p>
    <w:p w14:paraId="12D0634B" w14:textId="33DAD8C9" w:rsidR="0096796F" w:rsidRPr="00691CB0" w:rsidRDefault="0096796F" w:rsidP="0096796F">
      <w:pPr>
        <w:spacing w:before="240" w:after="0"/>
        <w:jc w:val="both"/>
        <w:rPr>
          <w:rFonts w:ascii="Times New Roman" w:hAnsi="Times New Roman"/>
          <w:b/>
          <w:sz w:val="24"/>
          <w:szCs w:val="24"/>
          <w:u w:val="single"/>
        </w:rPr>
      </w:pPr>
      <w:r w:rsidRPr="00691CB0">
        <w:rPr>
          <w:rFonts w:ascii="Times New Roman" w:hAnsi="Times New Roman"/>
          <w:b/>
          <w:sz w:val="24"/>
          <w:szCs w:val="24"/>
          <w:u w:val="single"/>
        </w:rPr>
        <w:lastRenderedPageBreak/>
        <w:t>Provjera prihvatljivosti projekta, aktivnosti i troškova</w:t>
      </w:r>
    </w:p>
    <w:p w14:paraId="5F7DE506"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Cilj provjere prihvatljivosti aktivnosti i projekta te provjere prihvatljivosti troškova jest provjeriti usklađenost projektnih prijedloga s kriterijima prihvatljivosti za projektne aktivnosti, projekt i troškove tijekom čega se provjerava i osigurava da su ispunjeni uvjeti za financiranje pojedinog projektnog prijedloga, određujući najviši iznos prihvatljivih troškova za projektni prijedlog, u skladu s Uredbom (EU) br. 1303/2013, pravilima za pojedine Fondove i važećim Pravilnikom o prihvatljivosti izdataka.</w:t>
      </w:r>
    </w:p>
    <w:p w14:paraId="7BC7FA88" w14:textId="77777777" w:rsidR="0096796F" w:rsidRPr="00691CB0" w:rsidRDefault="0096796F" w:rsidP="0096796F">
      <w:pPr>
        <w:spacing w:before="240"/>
        <w:jc w:val="both"/>
        <w:rPr>
          <w:rFonts w:ascii="Times New Roman" w:hAnsi="Times New Roman"/>
          <w:sz w:val="24"/>
          <w:szCs w:val="24"/>
        </w:rPr>
      </w:pPr>
      <w:r w:rsidRPr="00691CB0">
        <w:rPr>
          <w:rFonts w:ascii="Times New Roman" w:hAnsi="Times New Roman"/>
          <w:sz w:val="24"/>
          <w:szCs w:val="24"/>
        </w:rPr>
        <w:t xml:space="preserve">Ukoliko se tijekom provjere prihvatljivosti projektnih aktivnosti utvrdi da u određenom projektnom prijedlogu jedna ili više aktivnosti nisu prihvatljive, u Kontrolnoj listi za provjeru prihvatljivosti projektnih aktivnosti i projekta za predmetni projektni prijedlog navode se aktivnosti za koje je utvrđeno da su neprihvatljive. Slijedom toga, projektni prijedlog se ocjenjuje uzimajući u obzir aktivnosti koje su prihvatljive odnosno ne uzimajući u obzir aktivnosti za koje je utvrđeno da su neprihvatljive. Također, prilikom provjere prihvatljivosti troškova automatski se iz proračuna brišu troškovi koji se odnose na aktivnosti za koje je utvrđeno da su neprihvatljive. </w:t>
      </w:r>
    </w:p>
    <w:tbl>
      <w:tblPr>
        <w:tblW w:w="4885"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98"/>
        <w:gridCol w:w="4211"/>
        <w:gridCol w:w="2422"/>
        <w:gridCol w:w="1914"/>
      </w:tblGrid>
      <w:tr w:rsidR="0096796F" w:rsidRPr="00691CB0" w14:paraId="4EE34407" w14:textId="77777777" w:rsidTr="00684A7C">
        <w:trPr>
          <w:trHeight w:val="944"/>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E32E10" w14:textId="77777777" w:rsidR="0096796F" w:rsidRPr="00691CB0" w:rsidRDefault="0096796F" w:rsidP="009036D0">
            <w:pPr>
              <w:spacing w:after="0"/>
              <w:jc w:val="center"/>
              <w:rPr>
                <w:rFonts w:ascii="Times New Roman" w:eastAsia="Times New Roman" w:hAnsi="Times New Roman"/>
                <w:b/>
                <w:lang w:eastAsia="hr-HR"/>
              </w:rPr>
            </w:pPr>
            <w:r w:rsidRPr="00691CB0">
              <w:rPr>
                <w:rFonts w:ascii="Times New Roman" w:eastAsia="Times New Roman" w:hAnsi="Times New Roman"/>
                <w:b/>
                <w:lang w:eastAsia="hr-HR"/>
              </w:rPr>
              <w:t>Br.</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6B02FD" w14:textId="77777777" w:rsidR="0096796F" w:rsidRPr="00691CB0" w:rsidRDefault="0096796F" w:rsidP="009036D0">
            <w:pPr>
              <w:spacing w:after="0"/>
              <w:jc w:val="center"/>
              <w:rPr>
                <w:rFonts w:ascii="Times New Roman" w:eastAsia="Times New Roman" w:hAnsi="Times New Roman"/>
                <w:b/>
                <w:lang w:eastAsia="hr-HR"/>
              </w:rPr>
            </w:pPr>
            <w:r w:rsidRPr="00691CB0">
              <w:rPr>
                <w:rFonts w:ascii="Times New Roman" w:eastAsia="Times New Roman" w:hAnsi="Times New Roman"/>
                <w:b/>
                <w:lang w:eastAsia="hr-HR"/>
              </w:rPr>
              <w:t>Pitanje za provjeru prihvatljivosti  projekta i aktivnosti</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7B5E8251" w14:textId="77777777" w:rsidR="0096796F" w:rsidRPr="00691CB0" w:rsidRDefault="0096796F" w:rsidP="009036D0">
            <w:pPr>
              <w:spacing w:after="0"/>
              <w:jc w:val="center"/>
              <w:rPr>
                <w:rFonts w:ascii="Times New Roman" w:eastAsia="Times New Roman" w:hAnsi="Times New Roman"/>
                <w:b/>
                <w:lang w:eastAsia="hr-HR"/>
              </w:rPr>
            </w:pPr>
            <w:r w:rsidRPr="00691CB0">
              <w:rPr>
                <w:rFonts w:ascii="Times New Roman" w:eastAsia="Times New Roman" w:hAnsi="Times New Roman"/>
                <w:b/>
                <w:lang w:eastAsia="hr-HR"/>
              </w:rPr>
              <w:t>Izvor provjere</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3BA5888" w14:textId="77777777" w:rsidR="0096796F" w:rsidRPr="00691CB0" w:rsidRDefault="0096796F" w:rsidP="009036D0">
            <w:pPr>
              <w:spacing w:after="0"/>
              <w:jc w:val="center"/>
              <w:rPr>
                <w:rFonts w:ascii="Times New Roman" w:eastAsia="Times New Roman" w:hAnsi="Times New Roman"/>
                <w:b/>
                <w:lang w:eastAsia="hr-HR"/>
              </w:rPr>
            </w:pPr>
            <w:r w:rsidRPr="00691CB0">
              <w:rPr>
                <w:rFonts w:ascii="Times New Roman" w:hAnsi="Times New Roman"/>
                <w:b/>
              </w:rPr>
              <w:t>Mogućnost traženja pojašnjenja (Da/Ne)</w:t>
            </w:r>
          </w:p>
        </w:tc>
      </w:tr>
      <w:tr w:rsidR="0096796F" w:rsidRPr="00691CB0" w14:paraId="3CCEA933" w14:textId="77777777" w:rsidTr="00684A7C">
        <w:trPr>
          <w:trHeight w:val="682"/>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5ACA9"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1.</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7ADD3B7" w14:textId="77777777" w:rsidR="0096796F" w:rsidRPr="00691CB0" w:rsidRDefault="0096796F" w:rsidP="009036D0">
            <w:pPr>
              <w:tabs>
                <w:tab w:val="left" w:pos="0"/>
              </w:tabs>
              <w:spacing w:after="0"/>
              <w:ind w:left="96"/>
              <w:rPr>
                <w:rFonts w:ascii="Times New Roman" w:eastAsia="Cambria" w:hAnsi="Times New Roman"/>
                <w:bCs/>
                <w:iCs/>
              </w:rPr>
            </w:pPr>
            <w:r w:rsidRPr="00691CB0">
              <w:rPr>
                <w:rFonts w:ascii="Times New Roman" w:eastAsia="Cambria" w:hAnsi="Times New Roman"/>
                <w:bCs/>
                <w:iCs/>
              </w:rPr>
              <w:t>Projektne aktivnosti se neće dvostruko financirati.</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62A00B4A" w14:textId="68C79B84" w:rsidR="0096796F" w:rsidRPr="00691CB0" w:rsidRDefault="0096796F" w:rsidP="008708FF">
            <w:pPr>
              <w:spacing w:after="0"/>
              <w:rPr>
                <w:rFonts w:ascii="Times New Roman" w:eastAsia="Times New Roman" w:hAnsi="Times New Roman"/>
                <w:i/>
              </w:rPr>
            </w:pPr>
            <w:r w:rsidRPr="00691CB0">
              <w:rPr>
                <w:rFonts w:ascii="Times New Roman" w:eastAsia="Times New Roman" w:hAnsi="Times New Roman"/>
                <w:i/>
              </w:rPr>
              <w:t xml:space="preserve">Izjava prijavitelja/partnera </w:t>
            </w:r>
            <w:r w:rsidRPr="00143763">
              <w:rPr>
                <w:rFonts w:ascii="Times New Roman" w:eastAsia="Times New Roman" w:hAnsi="Times New Roman"/>
                <w:i/>
              </w:rPr>
              <w:t>Obrazac</w:t>
            </w:r>
            <w:r w:rsidRPr="00143763">
              <w:rPr>
                <w:rFonts w:ascii="Times New Roman" w:eastAsia="Times New Roman" w:hAnsi="Times New Roman"/>
                <w:i/>
                <w:highlight w:val="yellow"/>
              </w:rPr>
              <w:t xml:space="preserve"> </w:t>
            </w:r>
            <w:r w:rsidR="008708FF" w:rsidRPr="00143763">
              <w:rPr>
                <w:rFonts w:ascii="Times New Roman" w:eastAsia="Times New Roman" w:hAnsi="Times New Roman"/>
                <w:i/>
                <w:highlight w:val="yellow"/>
              </w:rPr>
              <w:t xml:space="preserve">1 </w:t>
            </w:r>
            <w:r w:rsidRPr="00143763">
              <w:rPr>
                <w:rFonts w:ascii="Times New Roman" w:eastAsia="Times New Roman" w:hAnsi="Times New Roman"/>
                <w:i/>
                <w:highlight w:val="yellow"/>
              </w:rPr>
              <w:t xml:space="preserve">i </w:t>
            </w:r>
            <w:r w:rsidR="008708FF" w:rsidRPr="00143763">
              <w:rPr>
                <w:rFonts w:ascii="Times New Roman" w:eastAsia="Times New Roman" w:hAnsi="Times New Roman"/>
                <w:i/>
                <w:highlight w:val="yellow"/>
              </w:rPr>
              <w:t>2</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D1C064"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Da</w:t>
            </w:r>
          </w:p>
        </w:tc>
      </w:tr>
      <w:tr w:rsidR="0096796F" w:rsidRPr="00691CB0" w14:paraId="5CF3298C" w14:textId="77777777" w:rsidTr="00684A7C">
        <w:trPr>
          <w:trHeight w:val="682"/>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3DE071"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2.</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D843DD" w14:textId="77777777" w:rsidR="0096796F" w:rsidRPr="00691CB0" w:rsidRDefault="0096796F" w:rsidP="009036D0">
            <w:pPr>
              <w:tabs>
                <w:tab w:val="left" w:pos="0"/>
              </w:tabs>
              <w:spacing w:after="0"/>
              <w:ind w:left="96"/>
              <w:rPr>
                <w:rFonts w:ascii="Times New Roman" w:eastAsia="Cambria" w:hAnsi="Times New Roman"/>
                <w:bCs/>
                <w:iCs/>
              </w:rPr>
            </w:pPr>
            <w:r w:rsidRPr="00691CB0">
              <w:rPr>
                <w:rFonts w:ascii="Times New Roman" w:eastAsia="Cambria" w:hAnsi="Times New Roman"/>
                <w:bCs/>
                <w:iCs/>
              </w:rPr>
              <w:t>Operacija/Projekt se provodi na prihvatljivom zemljopisnom području.</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7AB055F0" w14:textId="77777777" w:rsidR="0096796F" w:rsidRPr="00691CB0" w:rsidRDefault="0096796F" w:rsidP="009036D0">
            <w:pPr>
              <w:spacing w:after="0"/>
              <w:rPr>
                <w:rFonts w:ascii="Times New Roman" w:eastAsia="Times New Roman" w:hAnsi="Times New Roman"/>
              </w:rPr>
            </w:pPr>
            <w:r w:rsidRPr="00691CB0">
              <w:rPr>
                <w:rFonts w:ascii="Times New Roman" w:eastAsia="Times New Roman" w:hAnsi="Times New Roman"/>
                <w:i/>
              </w:rPr>
              <w:t>Prijavni obrazac A – Podaci o lokaciji projekta</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94F120"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Da</w:t>
            </w:r>
          </w:p>
        </w:tc>
      </w:tr>
      <w:tr w:rsidR="0096796F" w:rsidRPr="00691CB0" w14:paraId="3459F3F8" w14:textId="77777777" w:rsidTr="00684A7C">
        <w:trPr>
          <w:trHeight w:val="905"/>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78DC04A"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3.</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16CE52" w14:textId="397DA878" w:rsidR="0096796F" w:rsidRPr="00691CB0" w:rsidRDefault="0096796F" w:rsidP="009036D0">
            <w:pPr>
              <w:tabs>
                <w:tab w:val="left" w:pos="0"/>
              </w:tabs>
              <w:spacing w:after="0"/>
              <w:ind w:left="96"/>
              <w:rPr>
                <w:rFonts w:ascii="Times New Roman" w:eastAsia="Cambria" w:hAnsi="Times New Roman"/>
                <w:bCs/>
                <w:iCs/>
              </w:rPr>
            </w:pPr>
            <w:r w:rsidRPr="00691CB0">
              <w:rPr>
                <w:rFonts w:ascii="Times New Roman" w:eastAsia="Cambria" w:hAnsi="Times New Roman"/>
                <w:bCs/>
                <w:iCs/>
              </w:rPr>
              <w:t>Aktivnosti projekta su u skladu s točkom 3.3</w:t>
            </w:r>
            <w:r w:rsidRPr="000900F5">
              <w:rPr>
                <w:rFonts w:ascii="Times New Roman" w:eastAsia="Cambria" w:hAnsi="Times New Roman"/>
                <w:bCs/>
                <w:iCs/>
              </w:rPr>
              <w:t>.:</w:t>
            </w:r>
            <w:r w:rsidRPr="00691CB0">
              <w:rPr>
                <w:rFonts w:ascii="Times New Roman" w:eastAsia="Cambria" w:hAnsi="Times New Roman"/>
                <w:bCs/>
                <w:iCs/>
              </w:rPr>
              <w:t xml:space="preserve"> navedene su sve aktivnosti iz Elemenata 1-4 te barem jedna od aktivnosti navedenih u Elementu 5.</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49F5E7F2" w14:textId="084BEAF7" w:rsidR="0096796F" w:rsidRPr="00691CB0" w:rsidRDefault="0096796F" w:rsidP="009036D0">
            <w:pPr>
              <w:spacing w:after="0"/>
              <w:rPr>
                <w:rFonts w:ascii="Times New Roman" w:eastAsia="Times New Roman" w:hAnsi="Times New Roman"/>
                <w:highlight w:val="green"/>
              </w:rPr>
            </w:pPr>
            <w:r w:rsidRPr="00691CB0">
              <w:rPr>
                <w:rFonts w:ascii="Times New Roman" w:eastAsia="Times New Roman" w:hAnsi="Times New Roman"/>
                <w:i/>
              </w:rPr>
              <w:t xml:space="preserve">Prijavni obrazac A </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76CB17"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Da</w:t>
            </w:r>
          </w:p>
        </w:tc>
      </w:tr>
      <w:tr w:rsidR="0096796F" w:rsidRPr="00691CB0" w14:paraId="055E6F31" w14:textId="77777777" w:rsidTr="00684A7C">
        <w:trPr>
          <w:trHeight w:val="682"/>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F136EC"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4.</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D50707" w14:textId="77777777" w:rsidR="0096796F" w:rsidRPr="00691CB0" w:rsidRDefault="0096796F" w:rsidP="009036D0">
            <w:pPr>
              <w:tabs>
                <w:tab w:val="left" w:pos="0"/>
              </w:tabs>
              <w:spacing w:after="0"/>
              <w:ind w:left="96"/>
              <w:rPr>
                <w:rFonts w:ascii="Times New Roman" w:eastAsia="Cambria" w:hAnsi="Times New Roman"/>
                <w:bCs/>
                <w:iCs/>
              </w:rPr>
            </w:pPr>
            <w:r w:rsidRPr="00691CB0">
              <w:rPr>
                <w:rFonts w:ascii="Times New Roman" w:eastAsia="Cambria" w:hAnsi="Times New Roman"/>
                <w:bCs/>
                <w:iCs/>
              </w:rPr>
              <w:t>Planirano je izvođenje programa od strane prijavitelja prema uvjetima iz točke 2.1. Uputa za prijavitelje</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487B64CB" w14:textId="77777777" w:rsidR="0096796F" w:rsidRPr="00691CB0" w:rsidRDefault="0096796F" w:rsidP="009036D0">
            <w:pPr>
              <w:spacing w:after="0"/>
              <w:rPr>
                <w:rFonts w:ascii="Times New Roman" w:eastAsia="Times New Roman" w:hAnsi="Times New Roman"/>
                <w:i/>
                <w:highlight w:val="green"/>
              </w:rPr>
            </w:pPr>
            <w:r w:rsidRPr="00691CB0">
              <w:rPr>
                <w:rFonts w:ascii="Times New Roman" w:eastAsia="Times New Roman" w:hAnsi="Times New Roman"/>
                <w:i/>
              </w:rPr>
              <w:t xml:space="preserve">Prijavni obrazac A </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D6A400"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Ne</w:t>
            </w:r>
            <w:r w:rsidRPr="00691CB0">
              <w:rPr>
                <w:rStyle w:val="Referencafusnote"/>
                <w:rFonts w:ascii="Times New Roman" w:eastAsia="Times New Roman" w:hAnsi="Times New Roman"/>
              </w:rPr>
              <w:footnoteReference w:id="24"/>
            </w:r>
          </w:p>
        </w:tc>
      </w:tr>
      <w:tr w:rsidR="0096796F" w:rsidRPr="00691CB0" w14:paraId="6A626926" w14:textId="77777777" w:rsidTr="00684A7C">
        <w:trPr>
          <w:trHeight w:val="1141"/>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DC6074"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5.</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6CF7B7" w14:textId="77777777" w:rsidR="0096796F" w:rsidRPr="00691CB0" w:rsidRDefault="0096796F" w:rsidP="009036D0">
            <w:pPr>
              <w:tabs>
                <w:tab w:val="left" w:pos="0"/>
              </w:tabs>
              <w:spacing w:after="0"/>
              <w:ind w:left="96"/>
              <w:rPr>
                <w:rFonts w:ascii="Times New Roman" w:eastAsia="Cambria" w:hAnsi="Times New Roman"/>
                <w:bCs/>
                <w:iCs/>
              </w:rPr>
            </w:pPr>
            <w:r w:rsidRPr="00691CB0">
              <w:rPr>
                <w:rFonts w:ascii="Times New Roman" w:eastAsia="Cambria" w:hAnsi="Times New Roman"/>
                <w:bCs/>
                <w:iCs/>
              </w:rPr>
              <w:t>Projekt je u skladu s nacionalnim propisima i propisima EU, uvažavajući pravila o državnim potporama/ potporama male vrijednosti te druga pravila i zahtjeve primjenjive na predmetnu dodjelu.</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0E67FC74" w14:textId="77777777" w:rsidR="0096796F" w:rsidRPr="00691CB0" w:rsidRDefault="0096796F" w:rsidP="009036D0">
            <w:pPr>
              <w:spacing w:after="0"/>
              <w:rPr>
                <w:rFonts w:ascii="Times New Roman" w:eastAsia="Times New Roman" w:hAnsi="Times New Roman"/>
              </w:rPr>
            </w:pPr>
            <w:r w:rsidRPr="00691CB0">
              <w:rPr>
                <w:rFonts w:ascii="Times New Roman" w:eastAsia="Times New Roman" w:hAnsi="Times New Roman"/>
                <w:i/>
              </w:rPr>
              <w:t xml:space="preserve">Prijavni obrazac A – De </w:t>
            </w:r>
            <w:proofErr w:type="spellStart"/>
            <w:r w:rsidRPr="00691CB0">
              <w:rPr>
                <w:rFonts w:ascii="Times New Roman" w:eastAsia="Times New Roman" w:hAnsi="Times New Roman"/>
                <w:i/>
              </w:rPr>
              <w:t>minimis</w:t>
            </w:r>
            <w:proofErr w:type="spellEnd"/>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2EB1A9"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Da</w:t>
            </w:r>
          </w:p>
        </w:tc>
      </w:tr>
      <w:tr w:rsidR="0096796F" w:rsidRPr="00691CB0" w14:paraId="457574C2" w14:textId="77777777" w:rsidTr="00684A7C">
        <w:trPr>
          <w:trHeight w:val="835"/>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68BEF4"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lastRenderedPageBreak/>
              <w:t>6.</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7282EA" w14:textId="77777777" w:rsidR="0096796F" w:rsidRPr="00691CB0" w:rsidRDefault="0096796F" w:rsidP="009036D0">
            <w:pPr>
              <w:tabs>
                <w:tab w:val="left" w:pos="0"/>
              </w:tabs>
              <w:rPr>
                <w:rFonts w:ascii="Times New Roman" w:eastAsia="Cambria" w:hAnsi="Times New Roman"/>
                <w:bCs/>
                <w:iCs/>
              </w:rPr>
            </w:pPr>
            <w:r w:rsidRPr="00691CB0">
              <w:rPr>
                <w:rFonts w:ascii="Times New Roman" w:eastAsia="Cambria" w:hAnsi="Times New Roman"/>
                <w:bCs/>
                <w:iCs/>
              </w:rPr>
              <w:t>Projekt u trenutku podnošenja projektnog prijedloga nije fizički niti financijski završen.</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7915108A" w14:textId="77777777" w:rsidR="0096796F" w:rsidRPr="00691CB0" w:rsidRDefault="0096796F" w:rsidP="009036D0">
            <w:pPr>
              <w:rPr>
                <w:rFonts w:ascii="Times New Roman" w:eastAsia="Times New Roman" w:hAnsi="Times New Roman"/>
              </w:rPr>
            </w:pPr>
            <w:r w:rsidRPr="00691CB0">
              <w:rPr>
                <w:rFonts w:ascii="Times New Roman" w:eastAsia="Times New Roman" w:hAnsi="Times New Roman"/>
                <w:i/>
              </w:rPr>
              <w:t>Izjava prijavitelja/partnera Obrazac 1 i 2</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FF97F6" w14:textId="1FCAB1D1" w:rsidR="0096796F" w:rsidRPr="00691CB0" w:rsidRDefault="00684A7C" w:rsidP="009036D0">
            <w:pPr>
              <w:jc w:val="center"/>
              <w:rPr>
                <w:rFonts w:ascii="Times New Roman" w:eastAsia="Times New Roman" w:hAnsi="Times New Roman"/>
              </w:rPr>
            </w:pPr>
            <w:r>
              <w:rPr>
                <w:rFonts w:ascii="Times New Roman" w:eastAsia="Times New Roman" w:hAnsi="Times New Roman"/>
              </w:rPr>
              <w:t>D</w:t>
            </w:r>
            <w:r w:rsidR="0096796F" w:rsidRPr="00691CB0">
              <w:rPr>
                <w:rFonts w:ascii="Times New Roman" w:eastAsia="Times New Roman" w:hAnsi="Times New Roman"/>
              </w:rPr>
              <w:t>a</w:t>
            </w:r>
          </w:p>
        </w:tc>
      </w:tr>
      <w:tr w:rsidR="0096796F" w:rsidRPr="00691CB0" w14:paraId="2720BFB4" w14:textId="77777777" w:rsidTr="00684A7C">
        <w:trPr>
          <w:trHeight w:val="549"/>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0D1FC1"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7.</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880177" w14:textId="462DD724" w:rsidR="0096796F" w:rsidRPr="00691CB0" w:rsidRDefault="0096796F" w:rsidP="009036D0">
            <w:pPr>
              <w:tabs>
                <w:tab w:val="left" w:pos="0"/>
              </w:tabs>
              <w:rPr>
                <w:rFonts w:ascii="Times New Roman" w:eastAsia="Cambria" w:hAnsi="Times New Roman"/>
                <w:bCs/>
                <w:iCs/>
              </w:rPr>
            </w:pPr>
            <w:r w:rsidRPr="00691CB0">
              <w:rPr>
                <w:rFonts w:ascii="Times New Roman" w:eastAsia="Cambria" w:hAnsi="Times New Roman"/>
                <w:bCs/>
                <w:iCs/>
              </w:rPr>
              <w:t>Projekt doprinosi</w:t>
            </w:r>
            <w:r w:rsidR="00684A7C">
              <w:rPr>
                <w:rFonts w:ascii="Times New Roman" w:eastAsia="Cambria" w:hAnsi="Times New Roman"/>
                <w:bCs/>
                <w:iCs/>
              </w:rPr>
              <w:t xml:space="preserve"> svim zadanim OP pokazateljima.</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7CACD73E" w14:textId="77777777" w:rsidR="0096796F" w:rsidRPr="00691CB0" w:rsidRDefault="0096796F" w:rsidP="009036D0">
            <w:pPr>
              <w:rPr>
                <w:rFonts w:ascii="Times New Roman" w:eastAsia="Times New Roman" w:hAnsi="Times New Roman"/>
                <w:i/>
              </w:rPr>
            </w:pPr>
            <w:r w:rsidRPr="00691CB0">
              <w:rPr>
                <w:rFonts w:ascii="Times New Roman" w:eastAsia="Times New Roman" w:hAnsi="Times New Roman"/>
                <w:i/>
              </w:rPr>
              <w:t xml:space="preserve">Prijavni obrazac A </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CA5B64" w14:textId="77777777" w:rsidR="0096796F" w:rsidRPr="00691CB0" w:rsidRDefault="0096796F" w:rsidP="009036D0">
            <w:pPr>
              <w:jc w:val="center"/>
              <w:rPr>
                <w:rFonts w:ascii="Times New Roman" w:eastAsia="Times New Roman" w:hAnsi="Times New Roman"/>
              </w:rPr>
            </w:pPr>
            <w:r w:rsidRPr="00691CB0">
              <w:rPr>
                <w:rFonts w:ascii="Times New Roman" w:eastAsia="Times New Roman" w:hAnsi="Times New Roman"/>
              </w:rPr>
              <w:t>Ne</w:t>
            </w:r>
            <w:r w:rsidRPr="00691CB0">
              <w:rPr>
                <w:rStyle w:val="Referencafusnote"/>
                <w:rFonts w:ascii="Times New Roman" w:eastAsia="Times New Roman" w:hAnsi="Times New Roman"/>
              </w:rPr>
              <w:footnoteReference w:id="25"/>
            </w:r>
          </w:p>
        </w:tc>
      </w:tr>
      <w:tr w:rsidR="0096796F" w:rsidRPr="00691CB0" w14:paraId="059B0499" w14:textId="77777777" w:rsidTr="00684A7C">
        <w:trPr>
          <w:trHeight w:val="1130"/>
          <w:jc w:val="center"/>
        </w:trPr>
        <w:tc>
          <w:tcPr>
            <w:tcW w:w="275"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6734F5" w14:textId="77777777" w:rsidR="0096796F" w:rsidRPr="00691CB0" w:rsidRDefault="0096796F" w:rsidP="009036D0">
            <w:pPr>
              <w:spacing w:after="0"/>
              <w:jc w:val="center"/>
              <w:rPr>
                <w:rFonts w:ascii="Times New Roman" w:eastAsia="Times New Roman" w:hAnsi="Times New Roman"/>
              </w:rPr>
            </w:pPr>
            <w:r w:rsidRPr="00691CB0">
              <w:rPr>
                <w:rFonts w:ascii="Times New Roman" w:eastAsia="Times New Roman" w:hAnsi="Times New Roman"/>
              </w:rPr>
              <w:t>8.</w:t>
            </w:r>
          </w:p>
        </w:tc>
        <w:tc>
          <w:tcPr>
            <w:tcW w:w="232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67694E" w14:textId="67A35AE4" w:rsidR="0096796F" w:rsidRPr="00691CB0" w:rsidRDefault="0096796F" w:rsidP="00684A7C">
            <w:pPr>
              <w:tabs>
                <w:tab w:val="left" w:pos="0"/>
              </w:tabs>
              <w:spacing w:after="0"/>
              <w:rPr>
                <w:rFonts w:ascii="Times New Roman" w:eastAsia="Cambria" w:hAnsi="Times New Roman"/>
                <w:bCs/>
                <w:iCs/>
              </w:rPr>
            </w:pPr>
            <w:r w:rsidRPr="00691CB0">
              <w:rPr>
                <w:rFonts w:ascii="Times New Roman" w:eastAsia="Cambria" w:hAnsi="Times New Roman"/>
                <w:bCs/>
                <w:iCs/>
              </w:rPr>
              <w:t>Cilj operacije/projekta je u skladu s ciljevima predmetne dodjele bespovratnih sredstava</w:t>
            </w:r>
            <w:r w:rsidR="00684A7C">
              <w:rPr>
                <w:rFonts w:ascii="Times New Roman" w:eastAsia="Cambria" w:hAnsi="Times New Roman"/>
                <w:bCs/>
                <w:iCs/>
              </w:rPr>
              <w:t>.</w:t>
            </w:r>
          </w:p>
        </w:tc>
        <w:tc>
          <w:tcPr>
            <w:tcW w:w="1339" w:type="pct"/>
            <w:tcBorders>
              <w:top w:val="single" w:sz="4" w:space="0" w:color="00000A"/>
              <w:left w:val="single" w:sz="4" w:space="0" w:color="00000A"/>
              <w:bottom w:val="single" w:sz="4" w:space="0" w:color="00000A"/>
              <w:right w:val="single" w:sz="4" w:space="0" w:color="00000A"/>
            </w:tcBorders>
            <w:shd w:val="clear" w:color="auto" w:fill="auto"/>
          </w:tcPr>
          <w:p w14:paraId="423FA80F" w14:textId="77777777" w:rsidR="0096796F" w:rsidRPr="00691CB0" w:rsidRDefault="0096796F" w:rsidP="009036D0">
            <w:pPr>
              <w:rPr>
                <w:rFonts w:ascii="Times New Roman" w:eastAsia="Times New Roman" w:hAnsi="Times New Roman"/>
                <w:i/>
              </w:rPr>
            </w:pPr>
            <w:r w:rsidRPr="00691CB0">
              <w:rPr>
                <w:rFonts w:ascii="Times New Roman" w:eastAsia="Times New Roman" w:hAnsi="Times New Roman"/>
                <w:i/>
              </w:rPr>
              <w:t>Prijavni obrazac A</w:t>
            </w:r>
          </w:p>
        </w:tc>
        <w:tc>
          <w:tcPr>
            <w:tcW w:w="1058" w:type="pc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1F0F4F" w14:textId="77777777" w:rsidR="0096796F" w:rsidRPr="00691CB0" w:rsidRDefault="0096796F" w:rsidP="009036D0">
            <w:pPr>
              <w:jc w:val="center"/>
              <w:rPr>
                <w:rFonts w:ascii="Times New Roman" w:eastAsia="Times New Roman" w:hAnsi="Times New Roman"/>
              </w:rPr>
            </w:pPr>
            <w:r w:rsidRPr="00691CB0">
              <w:rPr>
                <w:rFonts w:ascii="Times New Roman" w:eastAsia="Times New Roman" w:hAnsi="Times New Roman"/>
              </w:rPr>
              <w:t>Ne</w:t>
            </w:r>
          </w:p>
        </w:tc>
      </w:tr>
    </w:tbl>
    <w:p w14:paraId="0A7F8B65" w14:textId="77777777" w:rsidR="00684A7C" w:rsidRDefault="00684A7C" w:rsidP="0096796F">
      <w:pPr>
        <w:spacing w:before="240" w:after="0"/>
        <w:jc w:val="both"/>
        <w:rPr>
          <w:rFonts w:ascii="Times New Roman" w:hAnsi="Times New Roman"/>
          <w:sz w:val="24"/>
          <w:szCs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845"/>
        <w:gridCol w:w="2666"/>
      </w:tblGrid>
      <w:tr w:rsidR="00684A7C" w:rsidRPr="00691CB0" w14:paraId="51DDFF33" w14:textId="77777777" w:rsidTr="00684A7C">
        <w:trPr>
          <w:jc w:val="center"/>
        </w:trPr>
        <w:tc>
          <w:tcPr>
            <w:tcW w:w="240" w:type="pct"/>
            <w:vAlign w:val="center"/>
          </w:tcPr>
          <w:p w14:paraId="0DCDF8A3" w14:textId="77777777" w:rsidR="00684A7C" w:rsidRPr="00691CB0" w:rsidRDefault="00684A7C" w:rsidP="000900F5">
            <w:pPr>
              <w:spacing w:after="0"/>
              <w:rPr>
                <w:rFonts w:ascii="Times New Roman" w:eastAsia="Times New Roman" w:hAnsi="Times New Roman"/>
                <w:b/>
                <w:sz w:val="24"/>
                <w:szCs w:val="24"/>
              </w:rPr>
            </w:pPr>
            <w:r w:rsidRPr="00691CB0">
              <w:rPr>
                <w:rFonts w:ascii="Times New Roman" w:eastAsia="Times New Roman" w:hAnsi="Times New Roman"/>
                <w:b/>
                <w:sz w:val="24"/>
                <w:szCs w:val="24"/>
              </w:rPr>
              <w:t>Br.</w:t>
            </w:r>
          </w:p>
        </w:tc>
        <w:tc>
          <w:tcPr>
            <w:tcW w:w="3258" w:type="pct"/>
            <w:vAlign w:val="center"/>
          </w:tcPr>
          <w:p w14:paraId="31C8303A" w14:textId="77777777" w:rsidR="00684A7C" w:rsidRPr="00691CB0" w:rsidRDefault="00684A7C" w:rsidP="00684A7C">
            <w:pPr>
              <w:spacing w:after="0"/>
              <w:jc w:val="center"/>
              <w:rPr>
                <w:rFonts w:ascii="Times New Roman" w:eastAsia="Times New Roman" w:hAnsi="Times New Roman"/>
                <w:b/>
                <w:sz w:val="24"/>
                <w:szCs w:val="24"/>
              </w:rPr>
            </w:pPr>
            <w:r w:rsidRPr="00691CB0">
              <w:rPr>
                <w:rFonts w:ascii="Times New Roman" w:eastAsia="Times New Roman" w:hAnsi="Times New Roman"/>
                <w:b/>
                <w:sz w:val="24"/>
                <w:szCs w:val="24"/>
              </w:rPr>
              <w:t>Pitanje za provjeru prihvatljivosti troškova</w:t>
            </w:r>
          </w:p>
        </w:tc>
        <w:tc>
          <w:tcPr>
            <w:tcW w:w="1502" w:type="pct"/>
            <w:vAlign w:val="center"/>
          </w:tcPr>
          <w:p w14:paraId="67EEDE96" w14:textId="77777777" w:rsidR="00684A7C" w:rsidRPr="00691CB0" w:rsidRDefault="00684A7C" w:rsidP="000900F5">
            <w:pPr>
              <w:spacing w:after="0"/>
              <w:jc w:val="center"/>
              <w:rPr>
                <w:rFonts w:ascii="Times New Roman" w:eastAsia="Times New Roman" w:hAnsi="Times New Roman"/>
                <w:b/>
                <w:sz w:val="24"/>
                <w:szCs w:val="24"/>
              </w:rPr>
            </w:pPr>
            <w:r w:rsidRPr="00691CB0">
              <w:rPr>
                <w:rFonts w:ascii="Times New Roman" w:eastAsia="Times New Roman" w:hAnsi="Times New Roman"/>
                <w:b/>
                <w:sz w:val="24"/>
                <w:szCs w:val="24"/>
              </w:rPr>
              <w:t>Mogućnost traženja pojašnjenja  (Da/Ne)</w:t>
            </w:r>
          </w:p>
        </w:tc>
      </w:tr>
      <w:tr w:rsidR="00684A7C" w:rsidRPr="00691CB0" w14:paraId="4872FE7D" w14:textId="77777777" w:rsidTr="00684A7C">
        <w:trPr>
          <w:jc w:val="center"/>
        </w:trPr>
        <w:tc>
          <w:tcPr>
            <w:tcW w:w="240" w:type="pct"/>
          </w:tcPr>
          <w:p w14:paraId="4C943825" w14:textId="77777777" w:rsidR="00684A7C" w:rsidRPr="00691CB0" w:rsidRDefault="00684A7C" w:rsidP="000900F5">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1.</w:t>
            </w:r>
          </w:p>
        </w:tc>
        <w:tc>
          <w:tcPr>
            <w:tcW w:w="3258" w:type="pct"/>
          </w:tcPr>
          <w:p w14:paraId="6D3ABD81" w14:textId="77777777" w:rsidR="00684A7C" w:rsidRPr="00691CB0" w:rsidRDefault="00684A7C" w:rsidP="000900F5">
            <w:pPr>
              <w:spacing w:after="0"/>
              <w:jc w:val="both"/>
              <w:rPr>
                <w:rFonts w:ascii="Times New Roman" w:eastAsia="Times New Roman" w:hAnsi="Times New Roman"/>
                <w:bCs/>
                <w:iCs/>
              </w:rPr>
            </w:pPr>
            <w:r w:rsidRPr="00691CB0">
              <w:rPr>
                <w:rFonts w:ascii="Times New Roman" w:eastAsia="Times New Roman" w:hAnsi="Times New Roman"/>
                <w:bCs/>
                <w:iCs/>
              </w:rPr>
              <w:t xml:space="preserve">Izdaci su u skladu s Pravilnikom o prihvatljivosti izdataka u okviru Europskog socijalnog fonda (NN, br. 149/14, 14/16 i 74/16). </w:t>
            </w:r>
          </w:p>
        </w:tc>
        <w:tc>
          <w:tcPr>
            <w:tcW w:w="1502" w:type="pct"/>
          </w:tcPr>
          <w:p w14:paraId="623C9026" w14:textId="77777777" w:rsidR="00684A7C" w:rsidRPr="00691CB0" w:rsidRDefault="00684A7C" w:rsidP="000900F5">
            <w:pPr>
              <w:spacing w:after="0"/>
              <w:jc w:val="center"/>
              <w:rPr>
                <w:rFonts w:ascii="Times New Roman" w:eastAsia="Times New Roman" w:hAnsi="Times New Roman"/>
              </w:rPr>
            </w:pPr>
            <w:r w:rsidRPr="00691CB0">
              <w:rPr>
                <w:rFonts w:ascii="Times New Roman" w:eastAsia="Times New Roman" w:hAnsi="Times New Roman"/>
              </w:rPr>
              <w:t>Da</w:t>
            </w:r>
          </w:p>
        </w:tc>
      </w:tr>
      <w:tr w:rsidR="00684A7C" w:rsidRPr="00691CB0" w14:paraId="3E5F04F5" w14:textId="77777777" w:rsidTr="00684A7C">
        <w:trPr>
          <w:trHeight w:val="470"/>
          <w:jc w:val="center"/>
        </w:trPr>
        <w:tc>
          <w:tcPr>
            <w:tcW w:w="240" w:type="pct"/>
          </w:tcPr>
          <w:p w14:paraId="7E99C9F0" w14:textId="77777777" w:rsidR="00684A7C" w:rsidRPr="00691CB0" w:rsidRDefault="00684A7C" w:rsidP="000900F5">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2.</w:t>
            </w:r>
          </w:p>
        </w:tc>
        <w:tc>
          <w:tcPr>
            <w:tcW w:w="3258" w:type="pct"/>
          </w:tcPr>
          <w:p w14:paraId="6CE4F5CB" w14:textId="77777777" w:rsidR="00684A7C" w:rsidRPr="00691CB0" w:rsidRDefault="00684A7C" w:rsidP="000900F5">
            <w:pPr>
              <w:spacing w:after="0"/>
              <w:jc w:val="both"/>
              <w:rPr>
                <w:rFonts w:ascii="Times New Roman" w:eastAsia="Times New Roman" w:hAnsi="Times New Roman"/>
                <w:bCs/>
                <w:iCs/>
              </w:rPr>
            </w:pPr>
            <w:r w:rsidRPr="00691CB0">
              <w:rPr>
                <w:rFonts w:ascii="Times New Roman" w:eastAsia="Times New Roman" w:hAnsi="Times New Roman"/>
                <w:bCs/>
                <w:iCs/>
              </w:rPr>
              <w:t>Troškovi navedeni u proračunu projekta su realni i utemeljeni na tržišnim cijenama.</w:t>
            </w:r>
          </w:p>
        </w:tc>
        <w:tc>
          <w:tcPr>
            <w:tcW w:w="1502" w:type="pct"/>
          </w:tcPr>
          <w:p w14:paraId="26B66575" w14:textId="77777777" w:rsidR="00684A7C" w:rsidRPr="00691CB0" w:rsidRDefault="00684A7C" w:rsidP="000900F5">
            <w:pPr>
              <w:spacing w:after="0"/>
              <w:jc w:val="center"/>
              <w:rPr>
                <w:rFonts w:ascii="Times New Roman" w:eastAsia="Times New Roman" w:hAnsi="Times New Roman"/>
              </w:rPr>
            </w:pPr>
            <w:r w:rsidRPr="00691CB0">
              <w:rPr>
                <w:rFonts w:ascii="Times New Roman" w:eastAsia="Times New Roman" w:hAnsi="Times New Roman"/>
              </w:rPr>
              <w:t>Da</w:t>
            </w:r>
          </w:p>
        </w:tc>
      </w:tr>
      <w:tr w:rsidR="00684A7C" w:rsidRPr="00691CB0" w14:paraId="2B19FAB2" w14:textId="77777777" w:rsidTr="00684A7C">
        <w:trPr>
          <w:trHeight w:val="470"/>
          <w:jc w:val="center"/>
        </w:trPr>
        <w:tc>
          <w:tcPr>
            <w:tcW w:w="240" w:type="pct"/>
          </w:tcPr>
          <w:p w14:paraId="5E4E0178" w14:textId="77777777" w:rsidR="00684A7C" w:rsidRPr="00691CB0" w:rsidRDefault="00684A7C" w:rsidP="000900F5">
            <w:pPr>
              <w:spacing w:after="0"/>
              <w:jc w:val="both"/>
              <w:rPr>
                <w:rFonts w:ascii="Times New Roman" w:eastAsia="Times New Roman" w:hAnsi="Times New Roman"/>
                <w:sz w:val="24"/>
                <w:szCs w:val="24"/>
              </w:rPr>
            </w:pPr>
            <w:r w:rsidRPr="00691CB0">
              <w:rPr>
                <w:rFonts w:ascii="Times New Roman" w:hAnsi="Times New Roman"/>
              </w:rPr>
              <w:t>3.</w:t>
            </w:r>
          </w:p>
        </w:tc>
        <w:tc>
          <w:tcPr>
            <w:tcW w:w="3258" w:type="pct"/>
          </w:tcPr>
          <w:p w14:paraId="719B49F5" w14:textId="77777777" w:rsidR="00684A7C" w:rsidRPr="00691CB0" w:rsidRDefault="00684A7C" w:rsidP="000900F5">
            <w:pPr>
              <w:spacing w:after="0"/>
              <w:jc w:val="both"/>
              <w:rPr>
                <w:rFonts w:ascii="Times New Roman" w:eastAsia="Times New Roman" w:hAnsi="Times New Roman"/>
                <w:bCs/>
                <w:iCs/>
              </w:rPr>
            </w:pPr>
            <w:r w:rsidRPr="00691CB0">
              <w:rPr>
                <w:rFonts w:ascii="Times New Roman" w:hAnsi="Times New Roman"/>
              </w:rPr>
              <w:t xml:space="preserve">Uvjeti za formiranje odraslih polaznika za uključivanje u programe obrazovanja odraslih su uzeti u obzir pri planiranju </w:t>
            </w:r>
          </w:p>
        </w:tc>
        <w:tc>
          <w:tcPr>
            <w:tcW w:w="1502" w:type="pct"/>
          </w:tcPr>
          <w:p w14:paraId="6D713563" w14:textId="77777777" w:rsidR="00684A7C" w:rsidRPr="00691CB0" w:rsidRDefault="00684A7C" w:rsidP="000900F5">
            <w:pPr>
              <w:spacing w:after="0"/>
              <w:jc w:val="center"/>
              <w:rPr>
                <w:rFonts w:ascii="Times New Roman" w:eastAsia="Times New Roman" w:hAnsi="Times New Roman"/>
              </w:rPr>
            </w:pPr>
            <w:r w:rsidRPr="00691CB0">
              <w:rPr>
                <w:rFonts w:ascii="Times New Roman" w:hAnsi="Times New Roman"/>
              </w:rPr>
              <w:t>Da</w:t>
            </w:r>
          </w:p>
        </w:tc>
      </w:tr>
      <w:tr w:rsidR="00684A7C" w:rsidRPr="00691CB0" w14:paraId="7F6025C9" w14:textId="77777777" w:rsidTr="00684A7C">
        <w:trPr>
          <w:trHeight w:val="470"/>
          <w:jc w:val="center"/>
        </w:trPr>
        <w:tc>
          <w:tcPr>
            <w:tcW w:w="240" w:type="pct"/>
          </w:tcPr>
          <w:p w14:paraId="1EB34F84" w14:textId="77777777" w:rsidR="00684A7C" w:rsidRPr="00691CB0" w:rsidDel="001C691C" w:rsidRDefault="00684A7C" w:rsidP="000900F5">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4.</w:t>
            </w:r>
          </w:p>
        </w:tc>
        <w:tc>
          <w:tcPr>
            <w:tcW w:w="3258" w:type="pct"/>
          </w:tcPr>
          <w:p w14:paraId="5FFE2E0D" w14:textId="77777777" w:rsidR="00684A7C" w:rsidRPr="00691CB0" w:rsidDel="001C691C" w:rsidRDefault="00684A7C" w:rsidP="000900F5">
            <w:pPr>
              <w:spacing w:after="0"/>
              <w:jc w:val="both"/>
              <w:rPr>
                <w:rFonts w:ascii="Times New Roman" w:eastAsia="Times New Roman" w:hAnsi="Times New Roman"/>
                <w:bCs/>
                <w:iCs/>
              </w:rPr>
            </w:pPr>
            <w:r w:rsidRPr="00691CB0">
              <w:rPr>
                <w:rFonts w:ascii="Times New Roman" w:hAnsi="Times New Roman"/>
                <w:bCs/>
                <w:color w:val="000000"/>
              </w:rPr>
              <w:t>Neizravni troškovi iznose 15% prihvatljivih izravnih troškova osoblja</w:t>
            </w:r>
            <w:r w:rsidRPr="00691CB0">
              <w:rPr>
                <w:rFonts w:ascii="Times New Roman" w:eastAsia="Times New Roman" w:hAnsi="Times New Roman"/>
                <w:bCs/>
                <w:iCs/>
              </w:rPr>
              <w:t>.</w:t>
            </w:r>
          </w:p>
        </w:tc>
        <w:tc>
          <w:tcPr>
            <w:tcW w:w="1502" w:type="pct"/>
          </w:tcPr>
          <w:p w14:paraId="3539A448" w14:textId="77777777" w:rsidR="00684A7C" w:rsidRPr="00691CB0" w:rsidRDefault="00684A7C" w:rsidP="000900F5">
            <w:pPr>
              <w:spacing w:after="0"/>
              <w:jc w:val="center"/>
              <w:rPr>
                <w:rFonts w:ascii="Times New Roman" w:eastAsia="Times New Roman" w:hAnsi="Times New Roman"/>
              </w:rPr>
            </w:pPr>
            <w:r w:rsidRPr="00691CB0">
              <w:rPr>
                <w:rFonts w:ascii="Times New Roman" w:eastAsia="Times New Roman" w:hAnsi="Times New Roman"/>
              </w:rPr>
              <w:t>Da</w:t>
            </w:r>
          </w:p>
        </w:tc>
      </w:tr>
      <w:tr w:rsidR="00684A7C" w:rsidRPr="00691CB0" w14:paraId="5F639A41" w14:textId="77777777" w:rsidTr="00684A7C">
        <w:trPr>
          <w:trHeight w:val="470"/>
          <w:jc w:val="center"/>
        </w:trPr>
        <w:tc>
          <w:tcPr>
            <w:tcW w:w="240" w:type="pct"/>
          </w:tcPr>
          <w:p w14:paraId="269682BD" w14:textId="77777777" w:rsidR="00684A7C" w:rsidRPr="00691CB0" w:rsidDel="001C691C" w:rsidRDefault="00684A7C" w:rsidP="000900F5">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5.</w:t>
            </w:r>
          </w:p>
        </w:tc>
        <w:tc>
          <w:tcPr>
            <w:tcW w:w="3258" w:type="pct"/>
          </w:tcPr>
          <w:p w14:paraId="772243BB" w14:textId="6652768A" w:rsidR="00684A7C" w:rsidRPr="00691CB0" w:rsidDel="001C691C" w:rsidRDefault="00684A7C" w:rsidP="000900F5">
            <w:pPr>
              <w:spacing w:after="0"/>
              <w:jc w:val="both"/>
              <w:rPr>
                <w:rFonts w:ascii="Times New Roman" w:eastAsia="Times New Roman" w:hAnsi="Times New Roman"/>
                <w:bCs/>
                <w:iCs/>
              </w:rPr>
            </w:pPr>
            <w:r w:rsidRPr="00691CB0">
              <w:rPr>
                <w:rFonts w:ascii="Times New Roman" w:hAnsi="Times New Roman"/>
                <w:bCs/>
                <w:color w:val="000000"/>
              </w:rPr>
              <w:t>Troškovi putovanja, u okviru elementa</w:t>
            </w:r>
            <w:r w:rsidR="008708FF">
              <w:rPr>
                <w:rFonts w:ascii="Times New Roman" w:hAnsi="Times New Roman"/>
                <w:bCs/>
                <w:color w:val="000000"/>
              </w:rPr>
              <w:t xml:space="preserve"> </w:t>
            </w:r>
            <w:r w:rsidR="008708FF" w:rsidRPr="00143763">
              <w:rPr>
                <w:rFonts w:ascii="Times New Roman" w:hAnsi="Times New Roman"/>
                <w:bCs/>
                <w:color w:val="000000"/>
                <w:highlight w:val="yellow"/>
              </w:rPr>
              <w:t>2</w:t>
            </w:r>
            <w:r w:rsidR="008708FF">
              <w:rPr>
                <w:rFonts w:ascii="Times New Roman" w:hAnsi="Times New Roman"/>
                <w:bCs/>
                <w:color w:val="000000"/>
              </w:rPr>
              <w:t xml:space="preserve"> i</w:t>
            </w:r>
            <w:r w:rsidRPr="00691CB0">
              <w:rPr>
                <w:rFonts w:ascii="Times New Roman" w:hAnsi="Times New Roman"/>
                <w:bCs/>
                <w:color w:val="000000"/>
              </w:rPr>
              <w:t xml:space="preserve"> 3 ne iznose više od 10% ukupnih prihvatljivih troškova projekta.  </w:t>
            </w:r>
          </w:p>
        </w:tc>
        <w:tc>
          <w:tcPr>
            <w:tcW w:w="1502" w:type="pct"/>
          </w:tcPr>
          <w:p w14:paraId="788D4A2D" w14:textId="77777777" w:rsidR="00684A7C" w:rsidRPr="00691CB0" w:rsidRDefault="00684A7C" w:rsidP="000900F5">
            <w:pPr>
              <w:spacing w:after="0"/>
              <w:jc w:val="center"/>
              <w:rPr>
                <w:rFonts w:ascii="Times New Roman" w:eastAsia="Times New Roman" w:hAnsi="Times New Roman"/>
                <w:i/>
              </w:rPr>
            </w:pPr>
            <w:r w:rsidRPr="00691CB0">
              <w:rPr>
                <w:rFonts w:ascii="Times New Roman" w:eastAsia="Times New Roman" w:hAnsi="Times New Roman"/>
              </w:rPr>
              <w:t>Da</w:t>
            </w:r>
          </w:p>
        </w:tc>
      </w:tr>
      <w:tr w:rsidR="00684A7C" w:rsidRPr="00691CB0" w14:paraId="7CE8C204" w14:textId="77777777" w:rsidTr="00684A7C">
        <w:trPr>
          <w:trHeight w:val="470"/>
          <w:jc w:val="center"/>
        </w:trPr>
        <w:tc>
          <w:tcPr>
            <w:tcW w:w="240" w:type="pct"/>
          </w:tcPr>
          <w:p w14:paraId="0B219DD6" w14:textId="77777777" w:rsidR="00684A7C" w:rsidRPr="00691CB0" w:rsidRDefault="00684A7C" w:rsidP="000900F5">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6.</w:t>
            </w:r>
          </w:p>
        </w:tc>
        <w:tc>
          <w:tcPr>
            <w:tcW w:w="3258" w:type="pct"/>
          </w:tcPr>
          <w:p w14:paraId="23B0D5A3" w14:textId="77777777" w:rsidR="00684A7C" w:rsidRPr="00691CB0" w:rsidRDefault="00684A7C" w:rsidP="000900F5">
            <w:pPr>
              <w:spacing w:after="0"/>
              <w:jc w:val="both"/>
              <w:rPr>
                <w:rFonts w:ascii="Times New Roman" w:hAnsi="Times New Roman"/>
                <w:bCs/>
                <w:color w:val="000000"/>
              </w:rPr>
            </w:pPr>
            <w:r w:rsidRPr="00691CB0">
              <w:rPr>
                <w:rFonts w:ascii="Times New Roman" w:hAnsi="Times New Roman"/>
                <w:bCs/>
                <w:color w:val="000000"/>
              </w:rPr>
              <w:t>Troškovi kupnje strojeva, opreme i namještaja ne iznose više od 10% ukupnih prihvatljivih troškova projekta.</w:t>
            </w:r>
          </w:p>
        </w:tc>
        <w:tc>
          <w:tcPr>
            <w:tcW w:w="1502" w:type="pct"/>
          </w:tcPr>
          <w:p w14:paraId="52009F36" w14:textId="77777777" w:rsidR="00684A7C" w:rsidRPr="00691CB0" w:rsidRDefault="00684A7C" w:rsidP="000900F5">
            <w:pPr>
              <w:spacing w:after="0"/>
              <w:jc w:val="center"/>
              <w:rPr>
                <w:rFonts w:ascii="Times New Roman" w:eastAsia="Times New Roman" w:hAnsi="Times New Roman"/>
              </w:rPr>
            </w:pPr>
            <w:r w:rsidRPr="00691CB0">
              <w:rPr>
                <w:rFonts w:ascii="Times New Roman" w:eastAsia="Times New Roman" w:hAnsi="Times New Roman"/>
              </w:rPr>
              <w:t>Da</w:t>
            </w:r>
          </w:p>
        </w:tc>
      </w:tr>
      <w:tr w:rsidR="00684A7C" w:rsidRPr="00691CB0" w14:paraId="1A0964E6" w14:textId="77777777" w:rsidTr="00684A7C">
        <w:trPr>
          <w:trHeight w:val="470"/>
          <w:jc w:val="center"/>
        </w:trPr>
        <w:tc>
          <w:tcPr>
            <w:tcW w:w="240" w:type="pct"/>
          </w:tcPr>
          <w:p w14:paraId="086806C6" w14:textId="77777777" w:rsidR="00684A7C" w:rsidRPr="00691CB0" w:rsidRDefault="00684A7C" w:rsidP="000900F5">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7.</w:t>
            </w:r>
          </w:p>
        </w:tc>
        <w:tc>
          <w:tcPr>
            <w:tcW w:w="3258" w:type="pct"/>
          </w:tcPr>
          <w:p w14:paraId="19D87C06" w14:textId="6C5A7BF6" w:rsidR="00684A7C" w:rsidRPr="00691CB0" w:rsidRDefault="00684A7C" w:rsidP="000900F5">
            <w:pPr>
              <w:spacing w:after="0"/>
              <w:jc w:val="both"/>
              <w:rPr>
                <w:rFonts w:ascii="Times New Roman" w:hAnsi="Times New Roman"/>
                <w:bCs/>
                <w:color w:val="000000"/>
              </w:rPr>
            </w:pPr>
            <w:r w:rsidRPr="00691CB0">
              <w:rPr>
                <w:rFonts w:ascii="Times New Roman" w:eastAsia="Times New Roman" w:hAnsi="Times New Roman"/>
                <w:bCs/>
                <w:iCs/>
              </w:rPr>
              <w:t>T</w:t>
            </w:r>
            <w:r w:rsidRPr="00691CB0">
              <w:rPr>
                <w:rFonts w:ascii="Times New Roman" w:hAnsi="Times New Roman"/>
              </w:rPr>
              <w:t xml:space="preserve">roškovi vezani uz provedbu Elementa </w:t>
            </w:r>
            <w:r w:rsidR="000C3622" w:rsidRPr="00143763">
              <w:rPr>
                <w:rFonts w:ascii="Times New Roman" w:hAnsi="Times New Roman"/>
                <w:highlight w:val="yellow"/>
              </w:rPr>
              <w:t>2,</w:t>
            </w:r>
            <w:r w:rsidR="008708FF" w:rsidRPr="00143763">
              <w:rPr>
                <w:rFonts w:ascii="Times New Roman" w:hAnsi="Times New Roman"/>
                <w:highlight w:val="yellow"/>
              </w:rPr>
              <w:t xml:space="preserve"> </w:t>
            </w:r>
            <w:r w:rsidRPr="00143763">
              <w:rPr>
                <w:rFonts w:ascii="Times New Roman" w:hAnsi="Times New Roman"/>
                <w:highlight w:val="yellow"/>
              </w:rPr>
              <w:t xml:space="preserve">3 </w:t>
            </w:r>
            <w:r w:rsidR="000C3622" w:rsidRPr="00143763">
              <w:rPr>
                <w:rFonts w:ascii="Times New Roman" w:hAnsi="Times New Roman"/>
                <w:highlight w:val="yellow"/>
              </w:rPr>
              <w:t>i 4</w:t>
            </w:r>
            <w:r w:rsidR="000C3622">
              <w:rPr>
                <w:rFonts w:ascii="Times New Roman" w:hAnsi="Times New Roman"/>
              </w:rPr>
              <w:t xml:space="preserve">. </w:t>
            </w:r>
            <w:r w:rsidRPr="00691CB0">
              <w:rPr>
                <w:rFonts w:ascii="Times New Roman" w:hAnsi="Times New Roman"/>
              </w:rPr>
              <w:t>ne iznose manje od 70% ukupnih prihvatljivih troškova projekta.</w:t>
            </w:r>
          </w:p>
        </w:tc>
        <w:tc>
          <w:tcPr>
            <w:tcW w:w="1502" w:type="pct"/>
          </w:tcPr>
          <w:p w14:paraId="211ABE75" w14:textId="77777777" w:rsidR="00684A7C" w:rsidRPr="00691CB0" w:rsidRDefault="00684A7C" w:rsidP="000900F5">
            <w:pPr>
              <w:spacing w:after="0"/>
              <w:jc w:val="center"/>
              <w:rPr>
                <w:rFonts w:ascii="Times New Roman" w:eastAsia="Times New Roman" w:hAnsi="Times New Roman"/>
              </w:rPr>
            </w:pPr>
            <w:r w:rsidRPr="00691CB0">
              <w:rPr>
                <w:rFonts w:ascii="Times New Roman" w:eastAsia="Times New Roman" w:hAnsi="Times New Roman"/>
              </w:rPr>
              <w:t>Da</w:t>
            </w:r>
          </w:p>
        </w:tc>
      </w:tr>
      <w:tr w:rsidR="00684A7C" w:rsidRPr="00691CB0" w14:paraId="711A1383" w14:textId="77777777" w:rsidTr="00684A7C">
        <w:trPr>
          <w:trHeight w:val="470"/>
          <w:jc w:val="center"/>
        </w:trPr>
        <w:tc>
          <w:tcPr>
            <w:tcW w:w="240" w:type="pct"/>
          </w:tcPr>
          <w:p w14:paraId="75708F96" w14:textId="77777777" w:rsidR="00684A7C" w:rsidRPr="00691CB0" w:rsidRDefault="00684A7C" w:rsidP="000900F5">
            <w:pPr>
              <w:spacing w:after="0"/>
              <w:jc w:val="both"/>
              <w:rPr>
                <w:rFonts w:ascii="Times New Roman" w:eastAsia="Times New Roman" w:hAnsi="Times New Roman"/>
                <w:sz w:val="24"/>
                <w:szCs w:val="24"/>
              </w:rPr>
            </w:pPr>
            <w:r w:rsidRPr="00691CB0">
              <w:rPr>
                <w:rFonts w:ascii="Times New Roman" w:eastAsia="Times New Roman" w:hAnsi="Times New Roman"/>
                <w:sz w:val="24"/>
                <w:szCs w:val="24"/>
              </w:rPr>
              <w:t>8.</w:t>
            </w:r>
          </w:p>
        </w:tc>
        <w:tc>
          <w:tcPr>
            <w:tcW w:w="3258" w:type="pct"/>
          </w:tcPr>
          <w:p w14:paraId="7A416AFE" w14:textId="4912ABED" w:rsidR="00684A7C" w:rsidRPr="00691CB0" w:rsidRDefault="00684A7C" w:rsidP="000900F5">
            <w:pPr>
              <w:spacing w:after="0"/>
              <w:jc w:val="both"/>
              <w:rPr>
                <w:rFonts w:ascii="Times New Roman" w:eastAsia="Times New Roman" w:hAnsi="Times New Roman"/>
                <w:bCs/>
                <w:iCs/>
              </w:rPr>
            </w:pPr>
            <w:r w:rsidRPr="00691CB0">
              <w:rPr>
                <w:rFonts w:ascii="Times New Roman" w:eastAsia="Times New Roman" w:hAnsi="Times New Roman"/>
                <w:bCs/>
                <w:iCs/>
              </w:rPr>
              <w:t>Ako je primjenjivo, nakon provedenog postupka provjere prihvatljivosti troškova odnosno, po potrebi,  isključivanja neprihvatljivih troškova, projektni prijedlog ispunjava kriterije prihvatljivosti u odnosu na</w:t>
            </w:r>
            <w:r w:rsidR="008708FF">
              <w:rPr>
                <w:rFonts w:ascii="Times New Roman" w:eastAsia="Times New Roman" w:hAnsi="Times New Roman"/>
                <w:bCs/>
                <w:iCs/>
              </w:rPr>
              <w:t xml:space="preserve"> </w:t>
            </w:r>
            <w:r w:rsidR="008708FF" w:rsidRPr="00143763">
              <w:rPr>
                <w:rFonts w:ascii="Times New Roman" w:eastAsia="Times New Roman" w:hAnsi="Times New Roman"/>
                <w:bCs/>
                <w:iCs/>
                <w:highlight w:val="yellow"/>
              </w:rPr>
              <w:t>najniži</w:t>
            </w:r>
            <w:r w:rsidR="008708FF">
              <w:rPr>
                <w:rFonts w:ascii="Times New Roman" w:eastAsia="Times New Roman" w:hAnsi="Times New Roman"/>
                <w:bCs/>
                <w:iCs/>
              </w:rPr>
              <w:t xml:space="preserve"> i</w:t>
            </w:r>
            <w:r w:rsidRPr="00691CB0">
              <w:rPr>
                <w:rFonts w:ascii="Times New Roman" w:eastAsia="Times New Roman" w:hAnsi="Times New Roman"/>
                <w:bCs/>
                <w:iCs/>
              </w:rPr>
              <w:t xml:space="preserve"> najviši iznos bespovratnih sredstava i u odnosu na propisani intenzitet potpore te svrha projekta nije ugrožena.</w:t>
            </w:r>
          </w:p>
        </w:tc>
        <w:tc>
          <w:tcPr>
            <w:tcW w:w="1502" w:type="pct"/>
          </w:tcPr>
          <w:p w14:paraId="3AB29C11" w14:textId="77777777" w:rsidR="00684A7C" w:rsidRPr="00691CB0" w:rsidRDefault="00684A7C" w:rsidP="000900F5">
            <w:pPr>
              <w:spacing w:after="0"/>
              <w:jc w:val="center"/>
              <w:rPr>
                <w:rFonts w:ascii="Times New Roman" w:eastAsia="Times New Roman" w:hAnsi="Times New Roman"/>
              </w:rPr>
            </w:pPr>
            <w:r w:rsidRPr="00691CB0">
              <w:rPr>
                <w:rFonts w:ascii="Times New Roman" w:eastAsia="Times New Roman" w:hAnsi="Times New Roman"/>
              </w:rPr>
              <w:t>Ne</w:t>
            </w:r>
          </w:p>
        </w:tc>
      </w:tr>
    </w:tbl>
    <w:p w14:paraId="4B86B59B"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Agencija za strukovno obrazovanje i obrazovanje odraslih u suradnji s prijaviteljem ispravlja predloženi proračun uklanjajući neprihvatljive troškove samo i isključivo u opsegu u kojemu se ne utječe na rezultate prethodnih faza dodjele, ne mijenja se koncept projekta ili aktivnosti za koje je u fazi provjere prihvatljivosti projektnih aktivnosti utvrđeno da su prihvatljive ili ciljevi predloženog projektnog prijedloga. Ispravci mogu biti od utjecaja jedino na iznos </w:t>
      </w:r>
      <w:r w:rsidRPr="00691CB0">
        <w:rPr>
          <w:rFonts w:ascii="Times New Roman" w:hAnsi="Times New Roman"/>
          <w:sz w:val="24"/>
          <w:szCs w:val="24"/>
        </w:rPr>
        <w:lastRenderedPageBreak/>
        <w:t xml:space="preserve">bespovratnih sredstava za dodjelu odnosno na postotak sufinanciranja iz Fondova (intenzitet potpore). </w:t>
      </w:r>
    </w:p>
    <w:p w14:paraId="09F1C950"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Projektni prijedlozi moraju udovoljiti svim kriterijima prihvatljivosti projektnih aktivnosti i izdataka kako bi se mogla donijeti </w:t>
      </w:r>
      <w:r w:rsidRPr="00691CB0">
        <w:rPr>
          <w:rFonts w:ascii="Times New Roman" w:hAnsi="Times New Roman"/>
          <w:i/>
          <w:sz w:val="24"/>
          <w:szCs w:val="24"/>
        </w:rPr>
        <w:t>Odluka o financiranju</w:t>
      </w:r>
      <w:r w:rsidRPr="00691CB0">
        <w:rPr>
          <w:rFonts w:ascii="Times New Roman" w:hAnsi="Times New Roman"/>
          <w:sz w:val="24"/>
          <w:szCs w:val="24"/>
        </w:rPr>
        <w:t>.</w:t>
      </w:r>
    </w:p>
    <w:p w14:paraId="1BC4B8EA" w14:textId="77777777" w:rsidR="0096796F" w:rsidRPr="00691CB0" w:rsidRDefault="0096796F" w:rsidP="0096796F">
      <w:pPr>
        <w:spacing w:before="240" w:after="0"/>
        <w:jc w:val="both"/>
        <w:rPr>
          <w:rFonts w:ascii="Times New Roman" w:hAnsi="Times New Roman"/>
          <w:b/>
          <w:sz w:val="24"/>
          <w:szCs w:val="24"/>
          <w:u w:val="single"/>
        </w:rPr>
      </w:pPr>
      <w:r w:rsidRPr="00691CB0">
        <w:rPr>
          <w:rFonts w:ascii="Times New Roman" w:hAnsi="Times New Roman"/>
          <w:b/>
          <w:sz w:val="24"/>
          <w:szCs w:val="24"/>
          <w:u w:val="single"/>
        </w:rPr>
        <w:t>Ocjenjivanje kvalitete</w:t>
      </w:r>
    </w:p>
    <w:p w14:paraId="64F69AFC" w14:textId="77777777" w:rsidR="0096796F" w:rsidRPr="00691CB0" w:rsidRDefault="0096796F" w:rsidP="0096796F">
      <w:pPr>
        <w:spacing w:before="240" w:after="0"/>
        <w:jc w:val="both"/>
        <w:rPr>
          <w:rFonts w:ascii="Times New Roman" w:hAnsi="Times New Roman"/>
          <w:i/>
          <w:sz w:val="24"/>
          <w:szCs w:val="24"/>
        </w:rPr>
      </w:pPr>
      <w:r w:rsidRPr="00691CB0">
        <w:rPr>
          <w:rFonts w:ascii="Times New Roman" w:hAnsi="Times New Roman"/>
          <w:sz w:val="24"/>
          <w:szCs w:val="24"/>
        </w:rPr>
        <w:t xml:space="preserve">Cilj ocjenjivanja je kvalitetna procjena projektnih prijedloga sukladno kriterijima odabira i uvjetima prihvatljivosti zadanim Pozivom. Postupak ocjenjivanja kvalitete provodi OOP koji se sastoji od neparnog broja članova s pravom glasa, a svaki projektni prijedlog ocjenjivat će minimalno dva člana OOP-a prema kriterijima i metodologiji bodovanja razrađenoj u </w:t>
      </w:r>
      <w:r w:rsidRPr="00691CB0">
        <w:rPr>
          <w:rFonts w:ascii="Times New Roman" w:hAnsi="Times New Roman"/>
          <w:i/>
          <w:sz w:val="24"/>
          <w:szCs w:val="24"/>
        </w:rPr>
        <w:t>Prilogu 5</w:t>
      </w:r>
      <w:r w:rsidRPr="00691CB0">
        <w:rPr>
          <w:rFonts w:ascii="Times New Roman" w:hAnsi="Times New Roman"/>
          <w:sz w:val="24"/>
          <w:szCs w:val="24"/>
        </w:rPr>
        <w:t xml:space="preserve">. </w:t>
      </w:r>
      <w:r w:rsidRPr="00691CB0">
        <w:rPr>
          <w:rFonts w:ascii="Times New Roman" w:hAnsi="Times New Roman"/>
          <w:i/>
          <w:sz w:val="24"/>
          <w:szCs w:val="24"/>
        </w:rPr>
        <w:t>Kriteriji odabira i metodologija bodovanja projektnih prijedloga.</w:t>
      </w:r>
    </w:p>
    <w:p w14:paraId="3C00B06C" w14:textId="77777777" w:rsidR="0096796F" w:rsidRPr="00691CB0" w:rsidRDefault="0096796F" w:rsidP="0096796F">
      <w:pPr>
        <w:spacing w:before="240" w:after="120"/>
        <w:jc w:val="both"/>
        <w:rPr>
          <w:rFonts w:ascii="Times New Roman" w:hAnsi="Times New Roman"/>
          <w:sz w:val="24"/>
          <w:szCs w:val="24"/>
        </w:rPr>
      </w:pPr>
      <w:r w:rsidRPr="00691CB0">
        <w:rPr>
          <w:rFonts w:ascii="Times New Roman" w:hAnsi="Times New Roman"/>
          <w:sz w:val="24"/>
          <w:szCs w:val="24"/>
        </w:rPr>
        <w:t xml:space="preserve">Kriteriji odabira (razrađeni kroz niz </w:t>
      </w:r>
      <w:proofErr w:type="spellStart"/>
      <w:r w:rsidRPr="00691CB0">
        <w:rPr>
          <w:rFonts w:ascii="Times New Roman" w:hAnsi="Times New Roman"/>
          <w:sz w:val="24"/>
          <w:szCs w:val="24"/>
        </w:rPr>
        <w:t>podkriterija</w:t>
      </w:r>
      <w:proofErr w:type="spellEnd"/>
      <w:r w:rsidRPr="00691CB0">
        <w:rPr>
          <w:rFonts w:ascii="Times New Roman" w:hAnsi="Times New Roman"/>
          <w:sz w:val="24"/>
          <w:szCs w:val="24"/>
        </w:rPr>
        <w:t>) vezani su za sljedeća područja procjene:</w:t>
      </w:r>
    </w:p>
    <w:p w14:paraId="017CE5F9" w14:textId="77777777" w:rsidR="0096796F" w:rsidRPr="00684A7C" w:rsidRDefault="0096796F" w:rsidP="00684A7C">
      <w:pPr>
        <w:pStyle w:val="Odlomakpopisa"/>
        <w:numPr>
          <w:ilvl w:val="0"/>
          <w:numId w:val="76"/>
        </w:numPr>
        <w:spacing w:after="0"/>
        <w:jc w:val="both"/>
        <w:rPr>
          <w:rFonts w:ascii="Times New Roman" w:hAnsi="Times New Roman"/>
          <w:sz w:val="24"/>
          <w:szCs w:val="24"/>
        </w:rPr>
      </w:pPr>
      <w:r w:rsidRPr="00684A7C">
        <w:rPr>
          <w:rFonts w:ascii="Times New Roman" w:hAnsi="Times New Roman"/>
          <w:sz w:val="24"/>
          <w:szCs w:val="24"/>
        </w:rPr>
        <w:t xml:space="preserve">Usklađenost operacije/projekta s relevantnim strateškim dokumentima/zakonskim okvirom (strategije, smjernice, akcijski planovi, programi, zakoni, pravilnici) </w:t>
      </w:r>
      <w:r w:rsidRPr="00684A7C">
        <w:rPr>
          <w:rFonts w:ascii="Times New Roman" w:hAnsi="Times New Roman"/>
          <w:b/>
          <w:sz w:val="24"/>
          <w:szCs w:val="24"/>
        </w:rPr>
        <w:t>- 10 bodova</w:t>
      </w:r>
    </w:p>
    <w:p w14:paraId="2F8F208E" w14:textId="77777777" w:rsidR="0096796F" w:rsidRPr="00684A7C" w:rsidRDefault="0096796F" w:rsidP="00684A7C">
      <w:pPr>
        <w:pStyle w:val="Odlomakpopisa"/>
        <w:numPr>
          <w:ilvl w:val="0"/>
          <w:numId w:val="76"/>
        </w:numPr>
        <w:spacing w:after="0"/>
        <w:jc w:val="both"/>
        <w:rPr>
          <w:rFonts w:ascii="Times New Roman" w:hAnsi="Times New Roman"/>
          <w:sz w:val="24"/>
          <w:szCs w:val="24"/>
        </w:rPr>
      </w:pPr>
      <w:r w:rsidRPr="00684A7C">
        <w:rPr>
          <w:rFonts w:ascii="Times New Roman" w:hAnsi="Times New Roman"/>
          <w:sz w:val="24"/>
          <w:szCs w:val="24"/>
        </w:rPr>
        <w:t xml:space="preserve">Relevantnost operacije/projekta za ostvarivanje specifičnog cilja i pokazatelja na razini specifičnog cilja Operativnog programa </w:t>
      </w:r>
      <w:r w:rsidRPr="00684A7C">
        <w:rPr>
          <w:rFonts w:ascii="Times New Roman" w:hAnsi="Times New Roman"/>
          <w:b/>
          <w:sz w:val="24"/>
          <w:szCs w:val="24"/>
        </w:rPr>
        <w:t>- 20 bodova</w:t>
      </w:r>
    </w:p>
    <w:p w14:paraId="20E0A9AD" w14:textId="77777777" w:rsidR="0096796F" w:rsidRPr="00684A7C" w:rsidRDefault="0096796F" w:rsidP="00684A7C">
      <w:pPr>
        <w:pStyle w:val="Odlomakpopisa"/>
        <w:numPr>
          <w:ilvl w:val="0"/>
          <w:numId w:val="76"/>
        </w:numPr>
        <w:spacing w:after="0"/>
        <w:jc w:val="both"/>
        <w:rPr>
          <w:rFonts w:ascii="Times New Roman" w:hAnsi="Times New Roman"/>
          <w:sz w:val="24"/>
          <w:szCs w:val="24"/>
        </w:rPr>
      </w:pPr>
      <w:r w:rsidRPr="00684A7C">
        <w:rPr>
          <w:rFonts w:ascii="Times New Roman" w:hAnsi="Times New Roman"/>
          <w:sz w:val="24"/>
          <w:szCs w:val="24"/>
        </w:rPr>
        <w:t xml:space="preserve">Relevantnost korisnika/ciljnih skupina u odnosu na definirane korisnike/ciljne skupine specifičnog cilja Operativnog programa </w:t>
      </w:r>
      <w:r w:rsidRPr="00684A7C">
        <w:rPr>
          <w:rFonts w:ascii="Times New Roman" w:hAnsi="Times New Roman"/>
          <w:b/>
          <w:sz w:val="24"/>
          <w:szCs w:val="24"/>
        </w:rPr>
        <w:t>- 15 bodova</w:t>
      </w:r>
    </w:p>
    <w:p w14:paraId="65DA18C4" w14:textId="77777777" w:rsidR="0096796F" w:rsidRPr="00684A7C" w:rsidRDefault="0096796F" w:rsidP="00684A7C">
      <w:pPr>
        <w:pStyle w:val="Odlomakpopisa"/>
        <w:numPr>
          <w:ilvl w:val="0"/>
          <w:numId w:val="76"/>
        </w:numPr>
        <w:spacing w:after="0"/>
        <w:jc w:val="both"/>
        <w:rPr>
          <w:rFonts w:ascii="Times New Roman" w:hAnsi="Times New Roman"/>
          <w:sz w:val="24"/>
          <w:szCs w:val="24"/>
        </w:rPr>
      </w:pPr>
      <w:r w:rsidRPr="00684A7C">
        <w:rPr>
          <w:rFonts w:ascii="Times New Roman" w:hAnsi="Times New Roman"/>
          <w:sz w:val="24"/>
          <w:szCs w:val="24"/>
        </w:rPr>
        <w:t xml:space="preserve">Koherentnost  i izvedivost operacije/projekta </w:t>
      </w:r>
      <w:r w:rsidRPr="00684A7C">
        <w:rPr>
          <w:rFonts w:ascii="Times New Roman" w:hAnsi="Times New Roman"/>
          <w:b/>
          <w:sz w:val="24"/>
          <w:szCs w:val="24"/>
        </w:rPr>
        <w:t>- 40 bodova</w:t>
      </w:r>
    </w:p>
    <w:p w14:paraId="7AF50143" w14:textId="77777777" w:rsidR="0096796F" w:rsidRPr="00684A7C" w:rsidRDefault="0096796F" w:rsidP="00684A7C">
      <w:pPr>
        <w:pStyle w:val="Odlomakpopisa"/>
        <w:numPr>
          <w:ilvl w:val="0"/>
          <w:numId w:val="76"/>
        </w:numPr>
        <w:spacing w:after="0"/>
        <w:jc w:val="both"/>
        <w:rPr>
          <w:rFonts w:ascii="Times New Roman" w:hAnsi="Times New Roman"/>
          <w:sz w:val="24"/>
          <w:szCs w:val="24"/>
        </w:rPr>
      </w:pPr>
      <w:r w:rsidRPr="00684A7C">
        <w:rPr>
          <w:rFonts w:ascii="Times New Roman" w:hAnsi="Times New Roman"/>
          <w:sz w:val="24"/>
          <w:szCs w:val="24"/>
        </w:rPr>
        <w:t xml:space="preserve">Održivost operacije/projekta - </w:t>
      </w:r>
      <w:r w:rsidRPr="00684A7C">
        <w:rPr>
          <w:rFonts w:ascii="Times New Roman" w:hAnsi="Times New Roman"/>
          <w:b/>
          <w:sz w:val="24"/>
          <w:szCs w:val="24"/>
        </w:rPr>
        <w:t>15 bodova</w:t>
      </w:r>
    </w:p>
    <w:p w14:paraId="243E58A2" w14:textId="77777777" w:rsidR="0096796F" w:rsidRPr="00684A7C" w:rsidRDefault="0096796F" w:rsidP="00684A7C">
      <w:pPr>
        <w:pStyle w:val="Odlomakpopisa"/>
        <w:numPr>
          <w:ilvl w:val="0"/>
          <w:numId w:val="76"/>
        </w:numPr>
        <w:spacing w:after="0"/>
        <w:jc w:val="both"/>
        <w:rPr>
          <w:rFonts w:ascii="Times New Roman" w:hAnsi="Times New Roman"/>
          <w:sz w:val="24"/>
          <w:szCs w:val="24"/>
        </w:rPr>
      </w:pPr>
      <w:r w:rsidRPr="00684A7C">
        <w:rPr>
          <w:rFonts w:ascii="Times New Roman" w:hAnsi="Times New Roman"/>
          <w:sz w:val="24"/>
          <w:szCs w:val="24"/>
        </w:rPr>
        <w:t xml:space="preserve">Dodana vrijednost operacije/projekta </w:t>
      </w:r>
      <w:r w:rsidRPr="00684A7C">
        <w:rPr>
          <w:rFonts w:ascii="Times New Roman" w:hAnsi="Times New Roman"/>
          <w:b/>
          <w:sz w:val="24"/>
          <w:szCs w:val="24"/>
        </w:rPr>
        <w:t>- 10 bodova</w:t>
      </w:r>
      <w:r w:rsidRPr="00684A7C">
        <w:rPr>
          <w:rFonts w:ascii="Times New Roman" w:hAnsi="Times New Roman"/>
          <w:sz w:val="24"/>
          <w:szCs w:val="24"/>
        </w:rPr>
        <w:t>.</w:t>
      </w:r>
    </w:p>
    <w:p w14:paraId="06DB0AE8"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Svaki pod kriterij ocjenjuje se na ljestvici od 1 do 5 te se, ovisno o područjima koja najviše utječu na kvalitetu projektnih prijedloga, primjenjuje i bodovanje korištenjem povećanog koeficijenta. S obzirom na prirodu ovog Poziva, najveći broj bodova moguće je ostvariti na kriteriju koherentnosti i izvedivosti projekta. Ukupni maksimalni broj bodova je 110.</w:t>
      </w:r>
    </w:p>
    <w:p w14:paraId="1C3E27C5"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Rezultat bodovanja pojedinog projektnog prijedloga čini prosjek ocjena svih članova OOP-a koji su ocijenili projektni prijedlog. Odbor za odabir projekata odlučuje većinom glasova svih članova Odbora. Projektni prijedlozi koji u postupku odabira ne postignu minimalno </w:t>
      </w:r>
      <w:r w:rsidRPr="00691CB0">
        <w:rPr>
          <w:rFonts w:ascii="Times New Roman" w:hAnsi="Times New Roman"/>
          <w:b/>
          <w:sz w:val="24"/>
          <w:szCs w:val="24"/>
        </w:rPr>
        <w:t>60 bodova</w:t>
      </w:r>
      <w:r w:rsidRPr="00691CB0">
        <w:rPr>
          <w:rFonts w:ascii="Times New Roman" w:hAnsi="Times New Roman"/>
          <w:sz w:val="24"/>
          <w:szCs w:val="24"/>
        </w:rPr>
        <w:t>, neće biti uzeti u daljnje razmatranje.</w:t>
      </w:r>
      <w:r w:rsidRPr="00691CB0">
        <w:rPr>
          <w:rFonts w:ascii="Times New Roman" w:hAnsi="Times New Roman"/>
        </w:rPr>
        <w:t xml:space="preserve"> </w:t>
      </w:r>
    </w:p>
    <w:p w14:paraId="178880F8" w14:textId="77777777" w:rsidR="0096796F" w:rsidRPr="00691CB0" w:rsidRDefault="0096796F" w:rsidP="0096796F">
      <w:pPr>
        <w:spacing w:before="240"/>
        <w:jc w:val="both"/>
        <w:rPr>
          <w:rFonts w:ascii="Times New Roman" w:hAnsi="Times New Roman"/>
          <w:sz w:val="24"/>
          <w:szCs w:val="24"/>
        </w:rPr>
      </w:pPr>
      <w:r w:rsidRPr="00691CB0">
        <w:rPr>
          <w:rFonts w:ascii="Times New Roman" w:hAnsi="Times New Roman"/>
          <w:sz w:val="24"/>
          <w:szCs w:val="24"/>
        </w:rPr>
        <w:t>Nakon što su svi projektni prijedlozi ocijenjeni, OOP će pripremiti popis (rang-listu) projektnih prijedloga, koja uključuje i rezervnu listu. Projektni prijedlog koji je na rezervnoj listi ne prihvaća se ako sukladno popisu (rang-listi) OOP-a nema raspoloživih sredstava za njegovo financiranje. U tom slučaju prijavitelja se pisanim putem obavještava o neprihvaćanju njegovog projektnog prijedloga.</w:t>
      </w:r>
    </w:p>
    <w:p w14:paraId="6AC859BF" w14:textId="77777777" w:rsidR="0096796F" w:rsidRPr="00691CB0" w:rsidRDefault="0096796F" w:rsidP="0096796F">
      <w:pPr>
        <w:spacing w:after="0"/>
        <w:jc w:val="both"/>
        <w:rPr>
          <w:rFonts w:ascii="Times New Roman" w:hAnsi="Times New Roman"/>
          <w:sz w:val="24"/>
          <w:szCs w:val="24"/>
        </w:rPr>
      </w:pPr>
      <w:r w:rsidRPr="00691CB0">
        <w:rPr>
          <w:rFonts w:ascii="Times New Roman" w:hAnsi="Times New Roman"/>
          <w:sz w:val="24"/>
          <w:szCs w:val="24"/>
        </w:rPr>
        <w:lastRenderedPageBreak/>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projektnom prijedlogu s rezervne liste. </w:t>
      </w:r>
    </w:p>
    <w:p w14:paraId="2327E24F" w14:textId="77777777" w:rsidR="0096796F" w:rsidRPr="00691CB0" w:rsidRDefault="0096796F" w:rsidP="0096796F">
      <w:pPr>
        <w:pStyle w:val="ESFBodysivo"/>
        <w:spacing w:before="240" w:after="360"/>
        <w:rPr>
          <w:rFonts w:ascii="Times New Roman" w:hAnsi="Times New Roman" w:cs="Times New Roman"/>
        </w:rPr>
      </w:pPr>
      <w:r w:rsidRPr="00691CB0">
        <w:rPr>
          <w:rFonts w:ascii="Times New Roman" w:hAnsi="Times New Roman" w:cs="Times New Roman"/>
        </w:rP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U tom slučaju projektni prijedlog koji ostvari veći broj bodova na kriteriju </w:t>
      </w:r>
      <w:r w:rsidRPr="00691CB0">
        <w:rPr>
          <w:rFonts w:ascii="Times New Roman" w:hAnsi="Times New Roman" w:cs="Times New Roman"/>
          <w:i/>
        </w:rPr>
        <w:t>3. Relevantnost korisnika/ciljnih skupina u odnosu na definirane korisnike/ciljne skupine specifičnog cilja Operativnog programa</w:t>
      </w:r>
      <w:r w:rsidRPr="00691CB0">
        <w:rPr>
          <w:rFonts w:ascii="Times New Roman" w:hAnsi="Times New Roman" w:cs="Times New Roman"/>
        </w:rPr>
        <w:t xml:space="preserve">  bit će uključen u financijsku omotnicu/bit će mu ponuđeno povećanje vlastitog udjela sufinanciranja. Ako i dalje više projektnih prijedloga ostvari isti broj bodova na kriteriju </w:t>
      </w:r>
      <w:r w:rsidRPr="00691CB0">
        <w:rPr>
          <w:rFonts w:ascii="Times New Roman" w:hAnsi="Times New Roman" w:cs="Times New Roman"/>
          <w:i/>
        </w:rPr>
        <w:t>3. Relevantnost korisnika/ciljnih skupina u odnosu na definirane korisnike/ciljne skupine specifičnog cilja Operativnog programa</w:t>
      </w:r>
      <w:r w:rsidRPr="00691CB0">
        <w:rPr>
          <w:rFonts w:ascii="Times New Roman" w:hAnsi="Times New Roman" w:cs="Times New Roman"/>
        </w:rPr>
        <w:t xml:space="preserve">, primijenit će se dodatno rangiranje te u tom slučaju projektni prijedlog koji ostvari veći broj bodova na kriteriju </w:t>
      </w:r>
      <w:r w:rsidRPr="00691CB0">
        <w:rPr>
          <w:rFonts w:ascii="Times New Roman" w:hAnsi="Times New Roman" w:cs="Times New Roman"/>
          <w:i/>
        </w:rPr>
        <w:t>5. Održivost operacije/projekta</w:t>
      </w:r>
      <w:r w:rsidRPr="00691CB0">
        <w:rPr>
          <w:rFonts w:ascii="Times New Roman" w:hAnsi="Times New Roman" w:cs="Times New Roman"/>
        </w:rPr>
        <w:t xml:space="preserve"> bit će uključen u financijsku omotnicu/bit će mu ponuđeno povećanje vlastitog udjela sufinanciranja.</w:t>
      </w:r>
    </w:p>
    <w:p w14:paraId="4C21B628" w14:textId="77777777" w:rsidR="0096796F" w:rsidRPr="00691CB0" w:rsidRDefault="0096796F" w:rsidP="0096796F">
      <w:pPr>
        <w:pStyle w:val="ESFuputepodnaslov0"/>
        <w:rPr>
          <w:noProof w:val="0"/>
          <w:lang w:val="hr-HR"/>
        </w:rPr>
      </w:pPr>
      <w:bookmarkStart w:id="111" w:name="_Toc474853358"/>
      <w:bookmarkStart w:id="112" w:name="_Toc474854078"/>
      <w:r w:rsidRPr="00691CB0">
        <w:rPr>
          <w:noProof w:val="0"/>
          <w:lang w:val="hr-HR"/>
        </w:rPr>
        <w:t>6.3. Odluka o financiranju</w:t>
      </w:r>
      <w:bookmarkEnd w:id="111"/>
      <w:bookmarkEnd w:id="112"/>
    </w:p>
    <w:p w14:paraId="445604FB" w14:textId="77777777" w:rsidR="0096796F" w:rsidRPr="00691CB0" w:rsidRDefault="0096796F" w:rsidP="0096796F">
      <w:pPr>
        <w:spacing w:before="240" w:after="120"/>
        <w:jc w:val="both"/>
        <w:rPr>
          <w:rFonts w:ascii="Times New Roman" w:hAnsi="Times New Roman"/>
          <w:sz w:val="24"/>
          <w:szCs w:val="24"/>
        </w:rPr>
      </w:pPr>
      <w:r w:rsidRPr="00691CB0">
        <w:rPr>
          <w:rFonts w:ascii="Times New Roman" w:hAnsi="Times New Roman"/>
          <w:sz w:val="24"/>
          <w:szCs w:val="24"/>
        </w:rPr>
        <w:t xml:space="preserve">Odluka o financiranju može se donijeti samo za projektne prijedloge koji su uspješno prošli prethodne faze postupka dodjele bespovratnih sredstava. Prije donošenja Odluke o financiranju Agencija za strukovno obrazovanje i obrazovanje odraslih provjerava je li došlo do promjena ili okolnosti koje bi mogle dovesti do odgode uvrštavanja projektnog prijedloga u Odluku o financiranju ili utjecale na ispravnost dodjele. </w:t>
      </w:r>
      <w:r w:rsidRPr="00691CB0">
        <w:rPr>
          <w:rFonts w:ascii="Times New Roman" w:hAnsi="Times New Roman"/>
          <w:b/>
          <w:sz w:val="24"/>
          <w:szCs w:val="24"/>
        </w:rPr>
        <w:t xml:space="preserve">Ministarstvo znanosti i obrazovanja </w:t>
      </w:r>
      <w:r w:rsidRPr="00691CB0">
        <w:rPr>
          <w:rFonts w:ascii="Times New Roman" w:hAnsi="Times New Roman"/>
          <w:sz w:val="24"/>
          <w:szCs w:val="24"/>
        </w:rPr>
        <w:t xml:space="preserve">donosi Odluku o financiranju projektnih prijedloga uzimajući u obzir popis (rang-listu) OOP-a iz faze procjene kvalitete uključujući Izvješće o provedenom postupku procjene kvalitete. </w:t>
      </w:r>
    </w:p>
    <w:p w14:paraId="3309F2F7" w14:textId="77777777" w:rsidR="0096796F" w:rsidRPr="00691CB0" w:rsidRDefault="0096796F" w:rsidP="0096796F">
      <w:pPr>
        <w:spacing w:after="360"/>
        <w:jc w:val="both"/>
        <w:rPr>
          <w:rFonts w:ascii="Times New Roman" w:hAnsi="Times New Roman"/>
          <w:sz w:val="24"/>
          <w:szCs w:val="24"/>
        </w:rPr>
      </w:pPr>
      <w:r w:rsidRPr="00691CB0">
        <w:rPr>
          <w:rFonts w:ascii="Times New Roman" w:hAnsi="Times New Roman"/>
          <w:sz w:val="24"/>
          <w:szCs w:val="24"/>
        </w:rPr>
        <w:t xml:space="preserve">Agencija za strukovno obrazovanje i obrazovanje odraslih će pisanim putem obavijestiti prijavitelje čiji projektni prijedlozi su odabrani za financiranje, one čiji projektni prijedlozi nisu odabrani, kao i one čiji se projektni prijedlozi nalaze na rezervnoj listi. </w:t>
      </w:r>
    </w:p>
    <w:p w14:paraId="1FBAC925" w14:textId="77777777" w:rsidR="0096796F" w:rsidRPr="00691CB0" w:rsidRDefault="0096796F" w:rsidP="0096796F">
      <w:pPr>
        <w:pStyle w:val="ESFuputepodnaslov0"/>
        <w:rPr>
          <w:noProof w:val="0"/>
          <w:lang w:val="hr-HR"/>
        </w:rPr>
      </w:pPr>
      <w:bookmarkStart w:id="113" w:name="_Toc474853359"/>
      <w:bookmarkStart w:id="114" w:name="_Toc474854079"/>
      <w:r w:rsidRPr="00691CB0">
        <w:rPr>
          <w:noProof w:val="0"/>
          <w:lang w:val="hr-HR"/>
        </w:rPr>
        <w:t>6.4. Odredbe vezane uz dodatna pojašnjenja tijekom postupka dodjele bespovratnih sredstava</w:t>
      </w:r>
      <w:bookmarkEnd w:id="113"/>
      <w:bookmarkEnd w:id="114"/>
    </w:p>
    <w:p w14:paraId="5BC35AFE"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U slučaju da u projektnom prijedlogu dostavljeni podaci nisu jasni ili sadrže pogreške te u slučajevima kad iz navedenih razloga nije u mogućnosti objektivno provesti postupak dodjele, </w:t>
      </w:r>
      <w:r w:rsidRPr="00691CB0">
        <w:rPr>
          <w:rFonts w:ascii="Times New Roman" w:hAnsi="Times New Roman"/>
          <w:sz w:val="24"/>
          <w:szCs w:val="24"/>
        </w:rPr>
        <w:lastRenderedPageBreak/>
        <w:t>Agencija za strukovno obrazovanje i obrazovanje odraslih može od prijavitelja zahtijevati pojašnjenja u bilo kojoj fazi tijekom postupka dodjele. Prijavitelji su obvezni postupiti u skladu sa zahtjevom Agencija za strukovno obrazovanje i obrazovanje odraslih u za to određenom roku, u protivnom se njihov projektni prijedlog isključuje iz postupka dodjele.</w:t>
      </w:r>
    </w:p>
    <w:p w14:paraId="7086B835" w14:textId="77777777" w:rsidR="0096796F" w:rsidRPr="00691CB0" w:rsidRDefault="0096796F" w:rsidP="0096796F">
      <w:pPr>
        <w:pStyle w:val="ESFuputepodnaslov0"/>
        <w:rPr>
          <w:noProof w:val="0"/>
          <w:lang w:val="hr-HR"/>
        </w:rPr>
      </w:pPr>
      <w:bookmarkStart w:id="115" w:name="_Toc474853360"/>
      <w:bookmarkStart w:id="116" w:name="_Toc474854080"/>
      <w:r w:rsidRPr="00691CB0">
        <w:rPr>
          <w:noProof w:val="0"/>
          <w:lang w:val="hr-HR"/>
        </w:rPr>
        <w:t>6.5. Prigovori</w:t>
      </w:r>
      <w:bookmarkEnd w:id="115"/>
      <w:bookmarkEnd w:id="116"/>
    </w:p>
    <w:p w14:paraId="7B55C5B5" w14:textId="77777777" w:rsidR="0096796F" w:rsidRPr="00691CB0" w:rsidRDefault="0096796F" w:rsidP="0096796F">
      <w:pPr>
        <w:spacing w:after="0"/>
        <w:jc w:val="both"/>
        <w:rPr>
          <w:rFonts w:ascii="Times New Roman" w:hAnsi="Times New Roman"/>
          <w:sz w:val="24"/>
          <w:szCs w:val="24"/>
        </w:rPr>
      </w:pPr>
      <w:r w:rsidRPr="00691CB0">
        <w:rPr>
          <w:rFonts w:ascii="Times New Roman" w:hAnsi="Times New Roman"/>
          <w:sz w:val="24"/>
          <w:szCs w:val="24"/>
        </w:rPr>
        <w:t xml:space="preserve">Prijavitelji koji smatraju da su oštećeni zbog nepravilnog postupanja tijekom postupka dodjele sredstava, imaju pravo podnijeti prigovor </w:t>
      </w:r>
      <w:r w:rsidRPr="00691CB0">
        <w:rPr>
          <w:rFonts w:ascii="Times New Roman" w:hAnsi="Times New Roman"/>
          <w:i/>
          <w:sz w:val="24"/>
          <w:szCs w:val="24"/>
        </w:rPr>
        <w:t>Komisiji za razmatranje prigovora</w:t>
      </w:r>
      <w:r w:rsidRPr="00691CB0">
        <w:rPr>
          <w:rFonts w:ascii="Times New Roman" w:hAnsi="Times New Roman"/>
          <w:sz w:val="24"/>
          <w:szCs w:val="24"/>
        </w:rPr>
        <w:t xml:space="preserve">  (u daljnjem tekstu: Komisija) koju osniva Ministarstvo rada i mirovinskoga sustava kao Upravljačko tijelo. Prijavitelji mogu podnijeti prigovor u roku od 7 radnih dana od dana primitka obavijesti o statusu njihovog projektnog prijedloga zbog sljedećih razloga:</w:t>
      </w:r>
    </w:p>
    <w:p w14:paraId="248EA5B8" w14:textId="77777777" w:rsidR="0096796F" w:rsidRPr="00691CB0" w:rsidRDefault="0096796F" w:rsidP="0096796F">
      <w:pPr>
        <w:numPr>
          <w:ilvl w:val="0"/>
          <w:numId w:val="5"/>
        </w:numPr>
        <w:spacing w:after="120"/>
        <w:ind w:left="714" w:hanging="357"/>
        <w:jc w:val="both"/>
        <w:rPr>
          <w:rFonts w:ascii="Times New Roman" w:hAnsi="Times New Roman"/>
          <w:color w:val="000000"/>
          <w:sz w:val="24"/>
          <w:szCs w:val="24"/>
        </w:rPr>
      </w:pPr>
      <w:r w:rsidRPr="00691CB0">
        <w:rPr>
          <w:rFonts w:ascii="Times New Roman" w:hAnsi="Times New Roman"/>
          <w:color w:val="000000"/>
          <w:sz w:val="24"/>
          <w:szCs w:val="24"/>
        </w:rPr>
        <w:t>povrede postupka opisanog u dokumentaciji predmetnog postupka dodjele sredstava;</w:t>
      </w:r>
    </w:p>
    <w:p w14:paraId="0F784C27" w14:textId="77777777" w:rsidR="0096796F" w:rsidRPr="00691CB0" w:rsidRDefault="0096796F" w:rsidP="0096796F">
      <w:pPr>
        <w:numPr>
          <w:ilvl w:val="0"/>
          <w:numId w:val="5"/>
        </w:numPr>
        <w:spacing w:after="0"/>
        <w:ind w:left="714" w:hanging="357"/>
        <w:jc w:val="both"/>
        <w:rPr>
          <w:rFonts w:ascii="Times New Roman" w:hAnsi="Times New Roman"/>
          <w:color w:val="000000"/>
          <w:sz w:val="24"/>
          <w:szCs w:val="24"/>
        </w:rPr>
      </w:pPr>
      <w:r w:rsidRPr="00691CB0">
        <w:rPr>
          <w:rFonts w:ascii="Times New Roman" w:hAnsi="Times New Roman"/>
          <w:color w:val="000000"/>
          <w:sz w:val="24"/>
          <w:szCs w:val="24"/>
        </w:rPr>
        <w:t xml:space="preserve">povrede sljedećih načela: jednakog postupanja; zabrane diskriminacije po bilo kojoj osnovi; transparentnosti; zaštite osobnih podataka u skladu sa Zakonom o zaštiti osobnih podataka (NN, br. 103/03, 118/06, 41/08, 130/11 i 106/12), Zakonom o tajnosti podataka (NN, br. 79/07 i 86/12), Zakonom o zaštiti tajnosti podataka (urednički pročišćeni tekst, NN broj 108/96 i 79/07); razmjernosti; sprječavanja sukoba interesa; tajnosti postupka dodjele bespovratnih sredstava. </w:t>
      </w:r>
    </w:p>
    <w:p w14:paraId="29CBF6A0" w14:textId="77777777" w:rsidR="00684A7C" w:rsidRDefault="0096796F" w:rsidP="00684A7C">
      <w:pPr>
        <w:spacing w:before="240" w:after="0"/>
        <w:jc w:val="both"/>
        <w:rPr>
          <w:rFonts w:ascii="Times New Roman" w:hAnsi="Times New Roman"/>
          <w:sz w:val="24"/>
          <w:szCs w:val="24"/>
        </w:rPr>
      </w:pPr>
      <w:r w:rsidRPr="00691CB0">
        <w:rPr>
          <w:rFonts w:ascii="Times New Roman" w:hAnsi="Times New Roman"/>
          <w:sz w:val="24"/>
          <w:szCs w:val="24"/>
        </w:rPr>
        <w:t>Teret dokazivanja navedenih činjenica je na prijavitelju.</w:t>
      </w:r>
    </w:p>
    <w:p w14:paraId="5CB483DC" w14:textId="77777777" w:rsidR="0096796F" w:rsidRPr="00691CB0" w:rsidRDefault="0096796F" w:rsidP="00684A7C">
      <w:pPr>
        <w:spacing w:before="240" w:after="0"/>
        <w:jc w:val="both"/>
        <w:rPr>
          <w:rFonts w:ascii="Times New Roman" w:hAnsi="Times New Roman"/>
          <w:sz w:val="24"/>
          <w:szCs w:val="24"/>
        </w:rPr>
      </w:pPr>
      <w:r w:rsidRPr="00691CB0">
        <w:rPr>
          <w:rFonts w:ascii="Times New Roman" w:hAnsi="Times New Roman"/>
          <w:sz w:val="24"/>
          <w:szCs w:val="24"/>
        </w:rPr>
        <w:t xml:space="preserve">Prigovori se podnose preporučenom pošiljkom s povratnicom na adresu Upravljačkog tijela za Operativni program ''Učinkoviti ljudski potencijali'': </w:t>
      </w:r>
    </w:p>
    <w:p w14:paraId="14337893" w14:textId="77777777" w:rsidR="0096796F" w:rsidRPr="00691CB0" w:rsidRDefault="0096796F" w:rsidP="0096796F">
      <w:pPr>
        <w:spacing w:before="240" w:after="0"/>
        <w:jc w:val="both"/>
        <w:rPr>
          <w:rFonts w:ascii="Times New Roman" w:hAnsi="Times New Roman"/>
          <w:b/>
          <w:bCs/>
          <w:sz w:val="24"/>
          <w:szCs w:val="24"/>
        </w:rPr>
      </w:pPr>
      <w:r w:rsidRPr="00691CB0">
        <w:rPr>
          <w:rFonts w:ascii="Times New Roman" w:hAnsi="Times New Roman"/>
          <w:b/>
          <w:bCs/>
          <w:sz w:val="24"/>
          <w:szCs w:val="24"/>
        </w:rPr>
        <w:t xml:space="preserve">Ministarstvo rada i mirovinskoga sustava </w:t>
      </w:r>
    </w:p>
    <w:p w14:paraId="15A5573A" w14:textId="77777777" w:rsidR="0096796F" w:rsidRPr="00691CB0" w:rsidRDefault="0096796F" w:rsidP="0096796F">
      <w:pPr>
        <w:spacing w:after="0"/>
        <w:jc w:val="both"/>
        <w:rPr>
          <w:rFonts w:ascii="Times New Roman" w:hAnsi="Times New Roman"/>
          <w:b/>
          <w:bCs/>
          <w:sz w:val="24"/>
          <w:szCs w:val="24"/>
        </w:rPr>
      </w:pPr>
      <w:r w:rsidRPr="00691CB0">
        <w:rPr>
          <w:rFonts w:ascii="Times New Roman" w:hAnsi="Times New Roman"/>
          <w:b/>
          <w:bCs/>
          <w:sz w:val="24"/>
          <w:szCs w:val="24"/>
        </w:rPr>
        <w:t xml:space="preserve">Uprava za upravljanje operativnim programima Europske unije </w:t>
      </w:r>
    </w:p>
    <w:p w14:paraId="03100BEA" w14:textId="77777777" w:rsidR="0096796F" w:rsidRPr="00691CB0" w:rsidRDefault="0096796F" w:rsidP="0096796F">
      <w:pPr>
        <w:spacing w:after="0"/>
        <w:jc w:val="both"/>
        <w:rPr>
          <w:rFonts w:ascii="Times New Roman" w:hAnsi="Times New Roman"/>
          <w:b/>
          <w:bCs/>
          <w:sz w:val="24"/>
          <w:szCs w:val="24"/>
        </w:rPr>
      </w:pPr>
      <w:r w:rsidRPr="00691CB0">
        <w:rPr>
          <w:rFonts w:ascii="Times New Roman" w:hAnsi="Times New Roman"/>
          <w:b/>
          <w:bCs/>
          <w:sz w:val="24"/>
          <w:szCs w:val="24"/>
        </w:rPr>
        <w:t>Petračićeva 4, 10 000 Zagreb</w:t>
      </w:r>
    </w:p>
    <w:p w14:paraId="19A5BA32"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05E4CDC3" w14:textId="77777777" w:rsidR="0096796F" w:rsidRPr="00691CB0" w:rsidRDefault="0096796F" w:rsidP="0096796F">
      <w:pPr>
        <w:spacing w:after="120"/>
        <w:jc w:val="both"/>
        <w:rPr>
          <w:rFonts w:ascii="Times New Roman" w:hAnsi="Times New Roman"/>
          <w:sz w:val="24"/>
          <w:szCs w:val="24"/>
        </w:rPr>
      </w:pPr>
      <w:r w:rsidRPr="00691CB0">
        <w:rPr>
          <w:rFonts w:ascii="Times New Roman" w:hAnsi="Times New Roman"/>
          <w:sz w:val="24"/>
          <w:szCs w:val="24"/>
        </w:rPr>
        <w:t>Prigovor, da bi se o njemu moglo odlučiti, mora sadržavati najmanje:</w:t>
      </w:r>
    </w:p>
    <w:p w14:paraId="35B661CB" w14:textId="77777777" w:rsidR="0096796F" w:rsidRPr="00691CB0" w:rsidRDefault="0096796F" w:rsidP="0096796F">
      <w:pPr>
        <w:numPr>
          <w:ilvl w:val="0"/>
          <w:numId w:val="10"/>
        </w:numPr>
        <w:spacing w:after="0"/>
        <w:jc w:val="both"/>
        <w:rPr>
          <w:rFonts w:ascii="Times New Roman" w:hAnsi="Times New Roman"/>
          <w:color w:val="000000"/>
          <w:sz w:val="24"/>
          <w:szCs w:val="24"/>
        </w:rPr>
      </w:pPr>
      <w:r w:rsidRPr="00691CB0">
        <w:rPr>
          <w:rFonts w:ascii="Times New Roman" w:hAnsi="Times New Roman"/>
          <w:color w:val="000000"/>
          <w:sz w:val="24"/>
          <w:szCs w:val="24"/>
        </w:rPr>
        <w:t>podatke o prijavitelju (ime/naziv, adresa, OIB)</w:t>
      </w:r>
    </w:p>
    <w:p w14:paraId="30D28C2D" w14:textId="77777777" w:rsidR="0096796F" w:rsidRPr="00691CB0" w:rsidRDefault="0096796F" w:rsidP="0096796F">
      <w:pPr>
        <w:numPr>
          <w:ilvl w:val="0"/>
          <w:numId w:val="10"/>
        </w:numPr>
        <w:spacing w:after="0"/>
        <w:jc w:val="both"/>
        <w:rPr>
          <w:rFonts w:ascii="Times New Roman" w:hAnsi="Times New Roman"/>
          <w:color w:val="000000"/>
          <w:sz w:val="24"/>
          <w:szCs w:val="24"/>
        </w:rPr>
      </w:pPr>
      <w:r w:rsidRPr="00691CB0">
        <w:rPr>
          <w:rFonts w:ascii="Times New Roman" w:hAnsi="Times New Roman"/>
          <w:color w:val="000000"/>
          <w:sz w:val="24"/>
          <w:szCs w:val="24"/>
        </w:rPr>
        <w:t>naziv i referentni broj Poziva,</w:t>
      </w:r>
    </w:p>
    <w:p w14:paraId="1858759D" w14:textId="77777777" w:rsidR="0096796F" w:rsidRPr="00691CB0" w:rsidRDefault="0096796F" w:rsidP="0096796F">
      <w:pPr>
        <w:numPr>
          <w:ilvl w:val="0"/>
          <w:numId w:val="10"/>
        </w:numPr>
        <w:spacing w:after="0"/>
        <w:jc w:val="both"/>
        <w:rPr>
          <w:rFonts w:ascii="Times New Roman" w:hAnsi="Times New Roman"/>
          <w:color w:val="000000"/>
          <w:sz w:val="24"/>
          <w:szCs w:val="24"/>
        </w:rPr>
      </w:pPr>
      <w:r w:rsidRPr="00691CB0">
        <w:rPr>
          <w:rFonts w:ascii="Times New Roman" w:hAnsi="Times New Roman"/>
          <w:color w:val="000000"/>
          <w:sz w:val="24"/>
          <w:szCs w:val="24"/>
        </w:rPr>
        <w:t>razloge prigovora,</w:t>
      </w:r>
    </w:p>
    <w:p w14:paraId="14A4C4A8" w14:textId="77777777" w:rsidR="0096796F" w:rsidRPr="00691CB0" w:rsidRDefault="0096796F" w:rsidP="0096796F">
      <w:pPr>
        <w:numPr>
          <w:ilvl w:val="0"/>
          <w:numId w:val="10"/>
        </w:numPr>
        <w:spacing w:after="0"/>
        <w:jc w:val="both"/>
        <w:rPr>
          <w:rFonts w:ascii="Times New Roman" w:hAnsi="Times New Roman"/>
          <w:color w:val="000000"/>
          <w:sz w:val="24"/>
          <w:szCs w:val="24"/>
        </w:rPr>
      </w:pPr>
      <w:r w:rsidRPr="00691CB0">
        <w:rPr>
          <w:rFonts w:ascii="Times New Roman" w:hAnsi="Times New Roman"/>
          <w:color w:val="000000"/>
          <w:sz w:val="24"/>
          <w:szCs w:val="24"/>
        </w:rPr>
        <w:t>potpis prijavitelja ili ovlaštene osobe prijavitelja,</w:t>
      </w:r>
    </w:p>
    <w:p w14:paraId="1019127D" w14:textId="77777777" w:rsidR="0096796F" w:rsidRPr="00691CB0" w:rsidRDefault="0096796F" w:rsidP="0096796F">
      <w:pPr>
        <w:numPr>
          <w:ilvl w:val="0"/>
          <w:numId w:val="10"/>
        </w:numPr>
        <w:spacing w:after="0"/>
        <w:jc w:val="both"/>
        <w:rPr>
          <w:rFonts w:ascii="Times New Roman" w:hAnsi="Times New Roman"/>
          <w:color w:val="000000"/>
          <w:sz w:val="24"/>
          <w:szCs w:val="24"/>
        </w:rPr>
      </w:pPr>
      <w:r w:rsidRPr="00691CB0">
        <w:rPr>
          <w:rFonts w:ascii="Times New Roman" w:hAnsi="Times New Roman"/>
          <w:color w:val="000000"/>
          <w:sz w:val="24"/>
          <w:szCs w:val="24"/>
        </w:rPr>
        <w:t xml:space="preserve">ako je primjenjivo, punomoć za podnošenje prigovora. </w:t>
      </w:r>
    </w:p>
    <w:p w14:paraId="2CE6F464"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lastRenderedPageBreak/>
        <w:t>Komisija odlučuje o prigovoru u roku od 15 radnih dana od dana zaprimanja prigovora, o čemu prijavitelje obavještava pisanim putem.</w:t>
      </w:r>
    </w:p>
    <w:p w14:paraId="333A75E6" w14:textId="77777777" w:rsidR="0096796F" w:rsidRPr="00691CB0" w:rsidRDefault="0096796F" w:rsidP="0096796F">
      <w:pPr>
        <w:spacing w:before="240" w:after="0"/>
        <w:jc w:val="both"/>
        <w:rPr>
          <w:rFonts w:ascii="Times New Roman" w:hAnsi="Times New Roman"/>
          <w:sz w:val="24"/>
          <w:szCs w:val="24"/>
        </w:rPr>
      </w:pPr>
      <w:r w:rsidRPr="00691CB0">
        <w:rPr>
          <w:rFonts w:ascii="Times New Roman" w:hAnsi="Times New Roman"/>
          <w:sz w:val="24"/>
          <w:szCs w:val="24"/>
        </w:rPr>
        <w:t xml:space="preserve">Prijavitelj koji ne podnosi prigovor već traži određena pojašnjenja povezana s postupkom dodjele, </w:t>
      </w:r>
      <w:r w:rsidRPr="00691CB0">
        <w:rPr>
          <w:rFonts w:ascii="Times New Roman" w:hAnsi="Times New Roman"/>
          <w:b/>
          <w:sz w:val="24"/>
          <w:szCs w:val="24"/>
        </w:rPr>
        <w:t>zahtjev za pojašnjenjem podnosi tijelu nadležnom za pojedini postupak dodjele (Agenciji za strukovno obrazovanje i obrazovanje odraslih)</w:t>
      </w:r>
      <w:r w:rsidRPr="00691CB0">
        <w:rPr>
          <w:rFonts w:ascii="Times New Roman" w:hAnsi="Times New Roman"/>
          <w:sz w:val="24"/>
          <w:szCs w:val="24"/>
        </w:rPr>
        <w:t xml:space="preserve">. </w:t>
      </w:r>
    </w:p>
    <w:p w14:paraId="64C9BCAA" w14:textId="77777777" w:rsidR="0096796F" w:rsidRPr="00691CB0" w:rsidRDefault="0096796F" w:rsidP="0096796F">
      <w:pPr>
        <w:spacing w:before="360"/>
        <w:jc w:val="both"/>
        <w:rPr>
          <w:rFonts w:ascii="Times New Roman" w:hAnsi="Times New Roman"/>
          <w:b/>
          <w:sz w:val="24"/>
          <w:szCs w:val="24"/>
        </w:rPr>
      </w:pPr>
      <w:r w:rsidRPr="00691CB0">
        <w:rPr>
          <w:rFonts w:ascii="Times New Roman" w:hAnsi="Times New Roman"/>
          <w:b/>
          <w:sz w:val="24"/>
          <w:szCs w:val="24"/>
        </w:rPr>
        <w:t>Rok mirovanja</w:t>
      </w:r>
    </w:p>
    <w:p w14:paraId="2A57A3DF"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szCs w:val="24"/>
        </w:rPr>
        <w:t>Odluka o financiranju se ne može donijeti prije isteka roka mirovanja.</w:t>
      </w:r>
    </w:p>
    <w:p w14:paraId="7F365AE1" w14:textId="77777777" w:rsidR="0096796F" w:rsidRPr="00691CB0" w:rsidRDefault="0096796F" w:rsidP="0096796F">
      <w:pPr>
        <w:spacing w:before="240"/>
        <w:jc w:val="both"/>
        <w:rPr>
          <w:rFonts w:ascii="Times New Roman" w:hAnsi="Times New Roman"/>
          <w:sz w:val="24"/>
        </w:rPr>
      </w:pPr>
      <w:r w:rsidRPr="00691CB0">
        <w:rPr>
          <w:rFonts w:ascii="Times New Roman" w:hAnsi="Times New Roman"/>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634964C5" w14:textId="1AB43E23" w:rsidR="0096796F" w:rsidRDefault="0096796F" w:rsidP="0096796F">
      <w:pPr>
        <w:spacing w:after="0"/>
        <w:jc w:val="both"/>
        <w:rPr>
          <w:rFonts w:ascii="Times New Roman" w:hAnsi="Times New Roman"/>
          <w:sz w:val="24"/>
        </w:rPr>
      </w:pPr>
      <w:r w:rsidRPr="00691CB0">
        <w:rPr>
          <w:rFonts w:ascii="Times New Roman" w:hAnsi="Times New Roman"/>
          <w:sz w:val="24"/>
        </w:rPr>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w:t>
      </w:r>
      <w:r w:rsidR="00684A7C">
        <w:rPr>
          <w:rFonts w:ascii="Times New Roman" w:hAnsi="Times New Roman"/>
          <w:sz w:val="24"/>
        </w:rPr>
        <w:t>tvrđuje potpisanom povratnicom)</w:t>
      </w:r>
      <w:r w:rsidRPr="00691CB0">
        <w:rPr>
          <w:rFonts w:ascii="Times New Roman" w:hAnsi="Times New Roman"/>
          <w:sz w:val="24"/>
        </w:rPr>
        <w:t>.</w:t>
      </w:r>
    </w:p>
    <w:p w14:paraId="37FECB19" w14:textId="77777777" w:rsidR="0096796F" w:rsidRPr="00691CB0" w:rsidRDefault="0096796F" w:rsidP="0096796F">
      <w:pPr>
        <w:pStyle w:val="ESFuputepodnaslov0"/>
        <w:rPr>
          <w:noProof w:val="0"/>
          <w:lang w:val="hr-HR"/>
        </w:rPr>
      </w:pPr>
      <w:bookmarkStart w:id="117" w:name="_Toc474853361"/>
      <w:bookmarkStart w:id="118" w:name="_Toc474854081"/>
      <w:r w:rsidRPr="00691CB0">
        <w:rPr>
          <w:noProof w:val="0"/>
          <w:lang w:val="hr-HR"/>
        </w:rPr>
        <w:t>6.6. Ugovor o dodjeli bespovratnih sredstava</w:t>
      </w:r>
      <w:bookmarkEnd w:id="117"/>
      <w:bookmarkEnd w:id="118"/>
    </w:p>
    <w:p w14:paraId="6E9FAB4F" w14:textId="2C6AEAFA" w:rsidR="0096796F" w:rsidRPr="00691CB0" w:rsidRDefault="0096796F" w:rsidP="0096796F">
      <w:pPr>
        <w:spacing w:after="0"/>
        <w:jc w:val="both"/>
        <w:rPr>
          <w:rFonts w:ascii="Times New Roman" w:hAnsi="Times New Roman"/>
          <w:sz w:val="24"/>
          <w:szCs w:val="24"/>
        </w:rPr>
      </w:pPr>
      <w:r w:rsidRPr="00691CB0">
        <w:rPr>
          <w:rFonts w:ascii="Times New Roman" w:hAnsi="Times New Roman"/>
          <w:sz w:val="24"/>
          <w:szCs w:val="24"/>
        </w:rPr>
        <w:t xml:space="preserve">Nakon završetka postupka dodjele projekata i donošenja Odluke o financiranju s uspješnim prijaviteljima se sklapa Ugovor o dodjeli bespovratnih sredstava. Ugovor o dodjeli bespovratnih sredstava je ugovor između </w:t>
      </w:r>
      <w:r w:rsidRPr="00691CB0">
        <w:rPr>
          <w:rFonts w:ascii="Times New Roman" w:hAnsi="Times New Roman"/>
          <w:b/>
          <w:sz w:val="24"/>
          <w:szCs w:val="24"/>
        </w:rPr>
        <w:t>Korisnika</w:t>
      </w:r>
      <w:r w:rsidRPr="00691CB0">
        <w:rPr>
          <w:rFonts w:ascii="Times New Roman" w:hAnsi="Times New Roman"/>
          <w:sz w:val="24"/>
          <w:szCs w:val="24"/>
        </w:rPr>
        <w:t xml:space="preserve"> i </w:t>
      </w:r>
      <w:r w:rsidRPr="00691CB0">
        <w:rPr>
          <w:rFonts w:ascii="Times New Roman" w:hAnsi="Times New Roman"/>
          <w:b/>
          <w:sz w:val="24"/>
          <w:szCs w:val="24"/>
        </w:rPr>
        <w:t xml:space="preserve">Ministarstva znanosti i obrazovanja </w:t>
      </w:r>
      <w:r w:rsidRPr="00691CB0">
        <w:rPr>
          <w:rFonts w:ascii="Times New Roman" w:hAnsi="Times New Roman"/>
          <w:sz w:val="24"/>
          <w:szCs w:val="24"/>
        </w:rPr>
        <w:t xml:space="preserve">kao Posredničkog tijela razine 1 i </w:t>
      </w:r>
      <w:r w:rsidRPr="00691CB0">
        <w:rPr>
          <w:rFonts w:ascii="Times New Roman" w:hAnsi="Times New Roman"/>
          <w:b/>
          <w:sz w:val="24"/>
          <w:szCs w:val="24"/>
        </w:rPr>
        <w:t xml:space="preserve">Agencije za strukovno obrazovanje i obrazovanje odraslih </w:t>
      </w:r>
      <w:r w:rsidRPr="00691CB0">
        <w:rPr>
          <w:rFonts w:ascii="Times New Roman" w:hAnsi="Times New Roman"/>
          <w:sz w:val="24"/>
          <w:szCs w:val="24"/>
        </w:rPr>
        <w:t xml:space="preserve">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691CB0">
        <w:rPr>
          <w:rFonts w:ascii="Times New Roman" w:hAnsi="Times New Roman"/>
          <w:i/>
          <w:sz w:val="24"/>
          <w:szCs w:val="24"/>
        </w:rPr>
        <w:t>Odluke o financiranju</w:t>
      </w:r>
      <w:r w:rsidRPr="00691CB0">
        <w:rPr>
          <w:rFonts w:ascii="Times New Roman" w:hAnsi="Times New Roman"/>
          <w:sz w:val="24"/>
          <w:szCs w:val="24"/>
        </w:rPr>
        <w:t xml:space="preserve">. </w:t>
      </w:r>
    </w:p>
    <w:p w14:paraId="7E7BEBEF" w14:textId="77777777" w:rsidR="0096796F" w:rsidRPr="00691CB0" w:rsidRDefault="0096796F" w:rsidP="0096796F">
      <w:pPr>
        <w:pStyle w:val="ESFBodysivo"/>
        <w:spacing w:after="0"/>
        <w:rPr>
          <w:rFonts w:ascii="Times New Roman" w:hAnsi="Times New Roman" w:cs="Times New Roman"/>
        </w:rPr>
      </w:pPr>
      <w:r w:rsidRPr="00691CB0">
        <w:rPr>
          <w:rFonts w:ascii="Times New Roman" w:hAnsi="Times New Roman" w:cs="Times New Roman"/>
        </w:rPr>
        <w:t xml:space="preserve"> </w:t>
      </w:r>
    </w:p>
    <w:p w14:paraId="731721F0" w14:textId="77777777" w:rsidR="0096796F" w:rsidRPr="00691CB0" w:rsidRDefault="0096796F" w:rsidP="0096796F">
      <w:pPr>
        <w:spacing w:after="0"/>
        <w:jc w:val="both"/>
        <w:rPr>
          <w:rFonts w:ascii="Times New Roman" w:hAnsi="Times New Roman"/>
        </w:rPr>
      </w:pPr>
    </w:p>
    <w:p w14:paraId="597DE69A" w14:textId="77777777" w:rsidR="0096796F" w:rsidRPr="00691CB0" w:rsidRDefault="0096796F" w:rsidP="0096796F">
      <w:pPr>
        <w:spacing w:after="0"/>
        <w:jc w:val="both"/>
        <w:rPr>
          <w:rFonts w:ascii="Times New Roman" w:hAnsi="Times New Roman"/>
        </w:rPr>
      </w:pPr>
    </w:p>
    <w:p w14:paraId="4E0489DF" w14:textId="77777777" w:rsidR="0096796F" w:rsidRPr="00691CB0" w:rsidRDefault="0096796F" w:rsidP="0096796F">
      <w:pPr>
        <w:spacing w:after="0"/>
        <w:jc w:val="both"/>
        <w:rPr>
          <w:rFonts w:ascii="Times New Roman" w:hAnsi="Times New Roman"/>
        </w:rPr>
      </w:pPr>
    </w:p>
    <w:p w14:paraId="1F2A0761" w14:textId="77777777" w:rsidR="0096796F" w:rsidRPr="00691CB0" w:rsidRDefault="0096796F" w:rsidP="0096796F">
      <w:pPr>
        <w:spacing w:after="0"/>
        <w:jc w:val="both"/>
        <w:rPr>
          <w:rFonts w:ascii="Times New Roman" w:hAnsi="Times New Roman"/>
        </w:rPr>
      </w:pPr>
    </w:p>
    <w:p w14:paraId="2A69E623" w14:textId="77777777" w:rsidR="0096796F" w:rsidRPr="00691CB0" w:rsidRDefault="0096796F" w:rsidP="0096796F">
      <w:pPr>
        <w:spacing w:after="0"/>
        <w:jc w:val="both"/>
        <w:rPr>
          <w:rFonts w:ascii="Times New Roman" w:hAnsi="Times New Roman"/>
        </w:rPr>
      </w:pPr>
    </w:p>
    <w:p w14:paraId="3BAE94A6" w14:textId="77777777" w:rsidR="0096796F" w:rsidRPr="00691CB0" w:rsidRDefault="0096796F" w:rsidP="0096796F">
      <w:pPr>
        <w:spacing w:after="0"/>
        <w:jc w:val="both"/>
        <w:rPr>
          <w:rFonts w:ascii="Times New Roman" w:hAnsi="Times New Roman"/>
        </w:rPr>
      </w:pPr>
    </w:p>
    <w:p w14:paraId="3389662B" w14:textId="77777777" w:rsidR="0096796F" w:rsidRPr="00691CB0" w:rsidRDefault="0096796F" w:rsidP="0096796F">
      <w:pPr>
        <w:spacing w:after="0"/>
        <w:jc w:val="both"/>
        <w:rPr>
          <w:rFonts w:ascii="Times New Roman" w:hAnsi="Times New Roman"/>
        </w:rPr>
      </w:pPr>
    </w:p>
    <w:p w14:paraId="39214C80" w14:textId="77777777" w:rsidR="0096796F" w:rsidRPr="00691CB0" w:rsidRDefault="0096796F" w:rsidP="0096796F">
      <w:pPr>
        <w:spacing w:after="0"/>
        <w:jc w:val="both"/>
        <w:rPr>
          <w:rFonts w:ascii="Times New Roman" w:hAnsi="Times New Roman"/>
        </w:rPr>
      </w:pPr>
    </w:p>
    <w:p w14:paraId="4D808BE9" w14:textId="77777777" w:rsidR="0096796F" w:rsidRPr="00691CB0" w:rsidRDefault="0096796F" w:rsidP="0096796F">
      <w:pPr>
        <w:spacing w:after="0"/>
        <w:jc w:val="both"/>
        <w:rPr>
          <w:rFonts w:ascii="Times New Roman" w:hAnsi="Times New Roman"/>
        </w:rPr>
      </w:pPr>
    </w:p>
    <w:p w14:paraId="57845970" w14:textId="77777777" w:rsidR="0096796F" w:rsidRPr="00691CB0" w:rsidRDefault="0096796F" w:rsidP="0096796F">
      <w:pPr>
        <w:spacing w:after="0"/>
        <w:jc w:val="both"/>
        <w:rPr>
          <w:rFonts w:ascii="Times New Roman" w:hAnsi="Times New Roman"/>
        </w:rPr>
      </w:pPr>
    </w:p>
    <w:p w14:paraId="0B67F7D4" w14:textId="77777777" w:rsidR="0096796F" w:rsidRPr="00691CB0" w:rsidRDefault="0096796F" w:rsidP="0096796F">
      <w:pPr>
        <w:spacing w:after="0"/>
        <w:jc w:val="both"/>
        <w:rPr>
          <w:rFonts w:ascii="Times New Roman" w:hAnsi="Times New Roman"/>
        </w:rPr>
      </w:pPr>
    </w:p>
    <w:p w14:paraId="2E9B4733" w14:textId="77777777" w:rsidR="0096796F" w:rsidRPr="00691CB0" w:rsidRDefault="0096796F" w:rsidP="0096796F">
      <w:pPr>
        <w:pStyle w:val="ESFUputenaslovi"/>
        <w:rPr>
          <w:rFonts w:ascii="Times New Roman" w:hAnsi="Times New Roman" w:cs="Times New Roman"/>
        </w:rPr>
      </w:pPr>
      <w:bookmarkStart w:id="119" w:name="_Toc451275700"/>
      <w:bookmarkStart w:id="120" w:name="_Toc451275793"/>
      <w:bookmarkStart w:id="121" w:name="_Toc451275820"/>
      <w:bookmarkStart w:id="122" w:name="_Toc474853362"/>
      <w:bookmarkStart w:id="123" w:name="_Toc474854082"/>
      <w:r w:rsidRPr="00691CB0">
        <w:rPr>
          <w:rFonts w:ascii="Times New Roman" w:hAnsi="Times New Roman" w:cs="Times New Roman"/>
        </w:rPr>
        <w:lastRenderedPageBreak/>
        <w:t>PRIJAVNI OBRASCI I PRILOZI</w:t>
      </w:r>
      <w:bookmarkEnd w:id="119"/>
      <w:bookmarkEnd w:id="120"/>
      <w:bookmarkEnd w:id="121"/>
      <w:bookmarkEnd w:id="122"/>
      <w:bookmarkEnd w:id="123"/>
    </w:p>
    <w:p w14:paraId="1607386F" w14:textId="77777777" w:rsidR="0096796F" w:rsidRPr="00691CB0" w:rsidRDefault="0096796F" w:rsidP="0096796F">
      <w:pPr>
        <w:pStyle w:val="Odlomakpopisa"/>
        <w:spacing w:after="0"/>
        <w:ind w:left="0"/>
        <w:jc w:val="both"/>
        <w:rPr>
          <w:rFonts w:ascii="Times New Roman" w:hAnsi="Times New Roman"/>
          <w:b/>
          <w:sz w:val="24"/>
        </w:rPr>
      </w:pPr>
    </w:p>
    <w:p w14:paraId="2E0CCA0D" w14:textId="77777777" w:rsidR="0096796F" w:rsidRPr="00691CB0" w:rsidRDefault="0096796F" w:rsidP="0096796F">
      <w:pPr>
        <w:pStyle w:val="Odlomakpopisa"/>
        <w:spacing w:after="0"/>
        <w:ind w:left="0" w:firstLine="360"/>
        <w:jc w:val="both"/>
        <w:rPr>
          <w:rFonts w:ascii="Times New Roman" w:hAnsi="Times New Roman"/>
          <w:b/>
          <w:sz w:val="24"/>
        </w:rPr>
      </w:pPr>
      <w:r w:rsidRPr="00691CB0">
        <w:rPr>
          <w:rFonts w:ascii="Times New Roman" w:hAnsi="Times New Roman"/>
          <w:b/>
          <w:sz w:val="24"/>
        </w:rPr>
        <w:t>Prijavni obrasci:</w:t>
      </w:r>
    </w:p>
    <w:p w14:paraId="3BB01264" w14:textId="77777777" w:rsidR="0096796F" w:rsidRPr="00691CB0" w:rsidRDefault="0096796F" w:rsidP="0096796F">
      <w:pPr>
        <w:pStyle w:val="Odlomakpopisa"/>
        <w:numPr>
          <w:ilvl w:val="0"/>
          <w:numId w:val="24"/>
        </w:numPr>
        <w:tabs>
          <w:tab w:val="left" w:pos="2670"/>
        </w:tabs>
        <w:suppressAutoHyphens w:val="0"/>
        <w:spacing w:before="120" w:after="0"/>
        <w:ind w:left="714" w:hanging="357"/>
        <w:contextualSpacing w:val="0"/>
        <w:rPr>
          <w:rFonts w:ascii="Times New Roman" w:hAnsi="Times New Roman"/>
          <w:sz w:val="24"/>
          <w:szCs w:val="24"/>
        </w:rPr>
      </w:pPr>
      <w:r w:rsidRPr="00691CB0">
        <w:rPr>
          <w:rFonts w:ascii="Times New Roman" w:hAnsi="Times New Roman"/>
          <w:sz w:val="24"/>
          <w:szCs w:val="24"/>
        </w:rPr>
        <w:t>Prijavni obrazac A</w:t>
      </w:r>
    </w:p>
    <w:p w14:paraId="6CBE4C9C" w14:textId="77777777" w:rsidR="0096796F" w:rsidRPr="00691CB0" w:rsidRDefault="0096796F" w:rsidP="0096796F">
      <w:pPr>
        <w:pStyle w:val="Odlomakpopisa"/>
        <w:numPr>
          <w:ilvl w:val="0"/>
          <w:numId w:val="24"/>
        </w:numPr>
        <w:tabs>
          <w:tab w:val="left" w:pos="2670"/>
        </w:tabs>
        <w:suppressAutoHyphens w:val="0"/>
        <w:spacing w:before="120" w:after="0"/>
        <w:ind w:left="714" w:hanging="357"/>
        <w:contextualSpacing w:val="0"/>
        <w:rPr>
          <w:rFonts w:ascii="Times New Roman" w:hAnsi="Times New Roman"/>
          <w:sz w:val="24"/>
          <w:szCs w:val="24"/>
        </w:rPr>
      </w:pPr>
      <w:r w:rsidRPr="00691CB0">
        <w:rPr>
          <w:rFonts w:ascii="Times New Roman" w:hAnsi="Times New Roman"/>
          <w:sz w:val="24"/>
          <w:szCs w:val="24"/>
        </w:rPr>
        <w:t>Izjava prijavitelja  o istinitosti podataka, izbjegavanju dvostrukog financiranja i ispunjavanju preduvjeta za sudjelovanje u postupku dodjele bespovratnih sredstava (obrazac 1)</w:t>
      </w:r>
    </w:p>
    <w:p w14:paraId="5B8DE50C" w14:textId="77777777" w:rsidR="0096796F" w:rsidRPr="00691CB0" w:rsidRDefault="0096796F" w:rsidP="0096796F">
      <w:pPr>
        <w:pStyle w:val="Odlomakpopisa"/>
        <w:numPr>
          <w:ilvl w:val="0"/>
          <w:numId w:val="24"/>
        </w:numPr>
        <w:spacing w:before="120" w:after="0"/>
        <w:ind w:left="714" w:hanging="357"/>
        <w:contextualSpacing w:val="0"/>
        <w:rPr>
          <w:rFonts w:ascii="Times New Roman" w:hAnsi="Times New Roman"/>
          <w:sz w:val="24"/>
          <w:szCs w:val="24"/>
        </w:rPr>
      </w:pPr>
      <w:r w:rsidRPr="00691CB0">
        <w:rPr>
          <w:rFonts w:ascii="Times New Roman" w:hAnsi="Times New Roman"/>
          <w:sz w:val="24"/>
          <w:szCs w:val="24"/>
        </w:rPr>
        <w:t>Izjava partnera o istinitosti podataka, izbjegavanju dvostrukog financiranja i ispunjavanju preduvjeta za sudjelovanje u postupku dodjele bespovratnih sredstava i Izjava o partnerstvu (obrazac 2)</w:t>
      </w:r>
    </w:p>
    <w:p w14:paraId="6D98D83F" w14:textId="77777777" w:rsidR="0096796F" w:rsidRPr="007F07B0" w:rsidRDefault="0096796F" w:rsidP="0096796F">
      <w:pPr>
        <w:pStyle w:val="Odlomakpopisa"/>
        <w:numPr>
          <w:ilvl w:val="0"/>
          <w:numId w:val="24"/>
        </w:numPr>
        <w:spacing w:before="120" w:after="0"/>
        <w:ind w:left="714" w:hanging="357"/>
        <w:contextualSpacing w:val="0"/>
        <w:rPr>
          <w:rFonts w:ascii="Times New Roman" w:hAnsi="Times New Roman"/>
          <w:sz w:val="24"/>
          <w:szCs w:val="24"/>
          <w:highlight w:val="yellow"/>
        </w:rPr>
      </w:pPr>
      <w:r w:rsidRPr="007F07B0">
        <w:rPr>
          <w:rFonts w:ascii="Times New Roman" w:hAnsi="Times New Roman"/>
          <w:sz w:val="24"/>
          <w:szCs w:val="24"/>
          <w:highlight w:val="yellow"/>
        </w:rPr>
        <w:t>Program/i obrazovanja odraslih koji/e se prijavljuju za izvođenje u okviru projekta (obrazac 3)</w:t>
      </w:r>
    </w:p>
    <w:p w14:paraId="1BACCF64" w14:textId="77777777" w:rsidR="0096796F" w:rsidRPr="00691CB0" w:rsidRDefault="0096796F" w:rsidP="0096796F">
      <w:pPr>
        <w:pStyle w:val="Odlomakpopisa"/>
        <w:numPr>
          <w:ilvl w:val="0"/>
          <w:numId w:val="24"/>
        </w:numPr>
        <w:tabs>
          <w:tab w:val="left" w:pos="2670"/>
        </w:tabs>
        <w:suppressAutoHyphens w:val="0"/>
        <w:spacing w:before="120" w:after="0"/>
        <w:ind w:left="714" w:hanging="357"/>
        <w:contextualSpacing w:val="0"/>
        <w:rPr>
          <w:rFonts w:ascii="Times New Roman" w:hAnsi="Times New Roman"/>
          <w:sz w:val="24"/>
          <w:szCs w:val="24"/>
        </w:rPr>
      </w:pPr>
      <w:r w:rsidRPr="00691CB0">
        <w:rPr>
          <w:rFonts w:ascii="Times New Roman" w:hAnsi="Times New Roman"/>
          <w:sz w:val="24"/>
          <w:szCs w:val="24"/>
        </w:rPr>
        <w:t>Dokumentacija kojom se dokazuje prihvatljivost Prijavitelja/Partnera iz točke 5 (Postupak dodjele).</w:t>
      </w:r>
    </w:p>
    <w:p w14:paraId="4F9CF563" w14:textId="77777777" w:rsidR="0096796F" w:rsidRPr="00691CB0" w:rsidRDefault="0096796F" w:rsidP="0096796F">
      <w:pPr>
        <w:pStyle w:val="Odlomakpopisa"/>
        <w:spacing w:before="240" w:after="100" w:afterAutospacing="1"/>
        <w:ind w:left="0" w:firstLine="357"/>
        <w:contextualSpacing w:val="0"/>
        <w:jc w:val="both"/>
        <w:rPr>
          <w:rFonts w:ascii="Times New Roman" w:hAnsi="Times New Roman"/>
          <w:b/>
          <w:sz w:val="24"/>
        </w:rPr>
      </w:pPr>
      <w:r w:rsidRPr="00691CB0">
        <w:rPr>
          <w:rFonts w:ascii="Times New Roman" w:hAnsi="Times New Roman"/>
          <w:b/>
          <w:sz w:val="24"/>
        </w:rPr>
        <w:t>Predlošci:</w:t>
      </w:r>
    </w:p>
    <w:p w14:paraId="537EAA6F" w14:textId="77777777" w:rsidR="0096796F" w:rsidRPr="00691CB0" w:rsidRDefault="0096796F" w:rsidP="0096796F">
      <w:pPr>
        <w:pStyle w:val="Odlomakpopisa"/>
        <w:numPr>
          <w:ilvl w:val="0"/>
          <w:numId w:val="12"/>
        </w:numPr>
        <w:suppressAutoHyphens w:val="0"/>
        <w:rPr>
          <w:rFonts w:ascii="Times New Roman" w:hAnsi="Times New Roman"/>
          <w:sz w:val="24"/>
          <w:szCs w:val="24"/>
        </w:rPr>
      </w:pPr>
      <w:r w:rsidRPr="00691CB0">
        <w:rPr>
          <w:rFonts w:ascii="Times New Roman" w:hAnsi="Times New Roman"/>
          <w:i/>
          <w:sz w:val="24"/>
          <w:szCs w:val="24"/>
        </w:rPr>
        <w:t>Predložak 1</w:t>
      </w:r>
      <w:r w:rsidRPr="00691CB0">
        <w:rPr>
          <w:rFonts w:ascii="Times New Roman" w:hAnsi="Times New Roman"/>
          <w:sz w:val="24"/>
          <w:szCs w:val="24"/>
        </w:rPr>
        <w:t xml:space="preserve">. Predložak adresiranja paketa/omotnice  </w:t>
      </w:r>
    </w:p>
    <w:p w14:paraId="3D5D4B80" w14:textId="77777777" w:rsidR="0096796F" w:rsidRPr="00691CB0" w:rsidRDefault="0096796F" w:rsidP="0096796F">
      <w:pPr>
        <w:pStyle w:val="Odlomakpopisa"/>
        <w:numPr>
          <w:ilvl w:val="0"/>
          <w:numId w:val="12"/>
        </w:numPr>
        <w:suppressAutoHyphens w:val="0"/>
        <w:rPr>
          <w:rFonts w:ascii="Times New Roman" w:hAnsi="Times New Roman"/>
          <w:sz w:val="24"/>
          <w:szCs w:val="24"/>
        </w:rPr>
      </w:pPr>
      <w:r w:rsidRPr="00691CB0">
        <w:rPr>
          <w:rFonts w:ascii="Times New Roman" w:hAnsi="Times New Roman"/>
          <w:i/>
          <w:sz w:val="24"/>
          <w:szCs w:val="24"/>
        </w:rPr>
        <w:t>Predložak 2</w:t>
      </w:r>
      <w:r w:rsidRPr="00691CB0">
        <w:rPr>
          <w:rFonts w:ascii="Times New Roman" w:hAnsi="Times New Roman"/>
          <w:sz w:val="24"/>
          <w:szCs w:val="24"/>
        </w:rPr>
        <w:t>. Predložak naslovnice projektnog prijedloga</w:t>
      </w:r>
    </w:p>
    <w:p w14:paraId="3F264BE9" w14:textId="77777777" w:rsidR="0096796F" w:rsidRPr="00691CB0" w:rsidRDefault="0096796F" w:rsidP="0096796F">
      <w:pPr>
        <w:pStyle w:val="Odlomakpopisa"/>
        <w:spacing w:after="0"/>
        <w:ind w:left="0" w:firstLine="360"/>
        <w:jc w:val="both"/>
        <w:rPr>
          <w:rFonts w:ascii="Times New Roman" w:hAnsi="Times New Roman"/>
          <w:b/>
          <w:sz w:val="24"/>
        </w:rPr>
      </w:pPr>
    </w:p>
    <w:p w14:paraId="3B3AFE64" w14:textId="77777777" w:rsidR="0096796F" w:rsidRPr="00691CB0" w:rsidRDefault="0096796F" w:rsidP="0096796F">
      <w:pPr>
        <w:pStyle w:val="Odlomakpopisa"/>
        <w:spacing w:after="0"/>
        <w:ind w:left="0" w:firstLine="360"/>
        <w:jc w:val="both"/>
        <w:rPr>
          <w:rFonts w:ascii="Times New Roman" w:hAnsi="Times New Roman"/>
          <w:b/>
          <w:sz w:val="24"/>
        </w:rPr>
      </w:pPr>
      <w:r w:rsidRPr="00691CB0">
        <w:rPr>
          <w:rFonts w:ascii="Times New Roman" w:hAnsi="Times New Roman"/>
          <w:b/>
          <w:sz w:val="24"/>
        </w:rPr>
        <w:t>Prilozi:</w:t>
      </w:r>
    </w:p>
    <w:p w14:paraId="613E0683" w14:textId="77777777" w:rsidR="0096796F" w:rsidRPr="00691CB0" w:rsidRDefault="0096796F" w:rsidP="0096796F">
      <w:pPr>
        <w:pStyle w:val="Odlomakpopisa"/>
        <w:numPr>
          <w:ilvl w:val="0"/>
          <w:numId w:val="23"/>
        </w:numPr>
        <w:spacing w:after="0"/>
        <w:jc w:val="both"/>
        <w:rPr>
          <w:rFonts w:ascii="Times New Roman" w:hAnsi="Times New Roman"/>
          <w:sz w:val="24"/>
        </w:rPr>
      </w:pPr>
      <w:r w:rsidRPr="00691CB0">
        <w:rPr>
          <w:rFonts w:ascii="Times New Roman" w:hAnsi="Times New Roman"/>
          <w:sz w:val="24"/>
        </w:rPr>
        <w:t xml:space="preserve">Predložak  ugovora o dodjeli bespovratnih sredstava – opći uvjeti </w:t>
      </w:r>
    </w:p>
    <w:p w14:paraId="238CB4AC" w14:textId="77777777" w:rsidR="0096796F" w:rsidRPr="007F07B0" w:rsidRDefault="0096796F" w:rsidP="0096796F">
      <w:pPr>
        <w:pStyle w:val="Odlomakpopisa"/>
        <w:numPr>
          <w:ilvl w:val="0"/>
          <w:numId w:val="23"/>
        </w:numPr>
        <w:spacing w:after="0"/>
        <w:jc w:val="both"/>
        <w:rPr>
          <w:rFonts w:ascii="Times New Roman" w:hAnsi="Times New Roman"/>
          <w:sz w:val="24"/>
          <w:highlight w:val="yellow"/>
        </w:rPr>
      </w:pPr>
      <w:r w:rsidRPr="007F07B0">
        <w:rPr>
          <w:rFonts w:ascii="Times New Roman" w:hAnsi="Times New Roman"/>
          <w:sz w:val="24"/>
          <w:highlight w:val="yellow"/>
        </w:rPr>
        <w:t>Predložak ugovora o dodjeli bespovratnih sredstava – posebni uvjeti</w:t>
      </w:r>
    </w:p>
    <w:p w14:paraId="67FBDF3B" w14:textId="77777777" w:rsidR="0096796F" w:rsidRPr="00691CB0" w:rsidRDefault="0096796F" w:rsidP="0096796F">
      <w:pPr>
        <w:pStyle w:val="Odlomakpopisa"/>
        <w:numPr>
          <w:ilvl w:val="0"/>
          <w:numId w:val="23"/>
        </w:numPr>
        <w:spacing w:after="0"/>
        <w:jc w:val="both"/>
        <w:rPr>
          <w:rFonts w:ascii="Times New Roman" w:hAnsi="Times New Roman"/>
          <w:sz w:val="24"/>
        </w:rPr>
      </w:pPr>
      <w:r w:rsidRPr="00691CB0">
        <w:rPr>
          <w:rFonts w:ascii="Times New Roman" w:hAnsi="Times New Roman"/>
          <w:sz w:val="24"/>
        </w:rPr>
        <w:t>Praćenje i izvještavanje o pokazateljima</w:t>
      </w:r>
    </w:p>
    <w:p w14:paraId="44AFD5D7" w14:textId="77777777" w:rsidR="0096796F" w:rsidRPr="007F07B0" w:rsidRDefault="0096796F" w:rsidP="0096796F">
      <w:pPr>
        <w:pStyle w:val="Odlomakpopisa"/>
        <w:numPr>
          <w:ilvl w:val="0"/>
          <w:numId w:val="23"/>
        </w:numPr>
        <w:spacing w:after="0"/>
        <w:jc w:val="both"/>
        <w:rPr>
          <w:rFonts w:ascii="Times New Roman" w:hAnsi="Times New Roman"/>
          <w:sz w:val="24"/>
          <w:highlight w:val="yellow"/>
        </w:rPr>
      </w:pPr>
      <w:r w:rsidRPr="007F07B0">
        <w:rPr>
          <w:rFonts w:ascii="Times New Roman" w:hAnsi="Times New Roman"/>
          <w:sz w:val="24"/>
          <w:highlight w:val="yellow"/>
        </w:rPr>
        <w:t>Kriteriji odabira i metodologija bodovanja projektnih prijedloga</w:t>
      </w:r>
    </w:p>
    <w:p w14:paraId="28AB792A" w14:textId="77777777" w:rsidR="0096796F" w:rsidRPr="00691CB0" w:rsidRDefault="0096796F" w:rsidP="0096796F">
      <w:pPr>
        <w:pStyle w:val="Odlomakpopisa"/>
        <w:numPr>
          <w:ilvl w:val="0"/>
          <w:numId w:val="23"/>
        </w:numPr>
        <w:spacing w:after="0"/>
        <w:jc w:val="both"/>
        <w:rPr>
          <w:rFonts w:ascii="Times New Roman" w:hAnsi="Times New Roman"/>
          <w:sz w:val="24"/>
        </w:rPr>
      </w:pPr>
      <w:r w:rsidRPr="00691CB0">
        <w:rPr>
          <w:rFonts w:ascii="Times New Roman" w:hAnsi="Times New Roman"/>
          <w:sz w:val="24"/>
        </w:rPr>
        <w:t>Postupci nabave za osobe koje nisu obveznici Zakona o javnoj nabavi (NOZJN)</w:t>
      </w:r>
    </w:p>
    <w:p w14:paraId="555414DA" w14:textId="77777777" w:rsidR="00EE5398" w:rsidRPr="00691CB0" w:rsidRDefault="00EE5398">
      <w:pPr>
        <w:rPr>
          <w:rFonts w:ascii="Times New Roman" w:hAnsi="Times New Roman"/>
        </w:rPr>
      </w:pPr>
    </w:p>
    <w:sectPr w:rsidR="00EE5398" w:rsidRPr="00691CB0" w:rsidSect="006E2589">
      <w:headerReference w:type="first" r:id="rId76"/>
      <w:footerReference w:type="first" r:id="rId77"/>
      <w:pgSz w:w="11906" w:h="16838"/>
      <w:pgMar w:top="1417" w:right="1417" w:bottom="1417" w:left="1417" w:header="708"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83457" w14:textId="77777777" w:rsidR="00EB4DB8" w:rsidRDefault="00EB4DB8" w:rsidP="00EE5398">
      <w:pPr>
        <w:spacing w:after="0" w:line="240" w:lineRule="auto"/>
      </w:pPr>
      <w:r>
        <w:separator/>
      </w:r>
    </w:p>
  </w:endnote>
  <w:endnote w:type="continuationSeparator" w:id="0">
    <w:p w14:paraId="5AE444C4" w14:textId="77777777" w:rsidR="00EB4DB8" w:rsidRDefault="00EB4DB8" w:rsidP="00EE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charset w:val="01"/>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B4DB8" w14:paraId="6BB363E6" w14:textId="77777777" w:rsidTr="00684A7C">
      <w:trPr>
        <w:cantSplit/>
      </w:trPr>
      <w:tc>
        <w:tcPr>
          <w:tcW w:w="4508" w:type="dxa"/>
          <w:vAlign w:val="bottom"/>
        </w:tcPr>
        <w:p w14:paraId="0536396D" w14:textId="0072EAF4" w:rsidR="00EB4DB8" w:rsidRDefault="00EB4DB8" w:rsidP="006E2589">
          <w:pPr>
            <w:pStyle w:val="Podnoje"/>
          </w:pPr>
          <w:r w:rsidRPr="00684A7C">
            <w:fldChar w:fldCharType="begin"/>
          </w:r>
          <w:r w:rsidRPr="00684A7C">
            <w:instrText xml:space="preserve"> PAGE   \* MERGEFORMAT </w:instrText>
          </w:r>
          <w:r w:rsidRPr="00684A7C">
            <w:fldChar w:fldCharType="separate"/>
          </w:r>
          <w:r w:rsidR="00FE3625">
            <w:rPr>
              <w:noProof/>
            </w:rPr>
            <w:t>21</w:t>
          </w:r>
          <w:r w:rsidRPr="00684A7C">
            <w:rPr>
              <w:noProof/>
            </w:rPr>
            <w:fldChar w:fldCharType="end"/>
          </w:r>
        </w:p>
      </w:tc>
      <w:tc>
        <w:tcPr>
          <w:tcW w:w="4508" w:type="dxa"/>
          <w:vAlign w:val="bottom"/>
        </w:tcPr>
        <w:p w14:paraId="0C45C56B" w14:textId="5C0C5A13" w:rsidR="00EB4DB8" w:rsidRDefault="00EB4DB8" w:rsidP="006E2589">
          <w:pPr>
            <w:pStyle w:val="Podnoje"/>
            <w:jc w:val="right"/>
          </w:pPr>
          <w:r>
            <w:rPr>
              <w:noProof/>
              <w:lang w:eastAsia="hr-HR"/>
            </w:rPr>
            <w:drawing>
              <wp:inline distT="0" distB="0" distL="0" distR="0" wp14:anchorId="60E87DEA" wp14:editId="38F1CED6">
                <wp:extent cx="2447925" cy="6816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3015"/>
                        <a:stretch/>
                      </pic:blipFill>
                      <pic:spPr bwMode="auto">
                        <a:xfrm>
                          <a:off x="0" y="0"/>
                          <a:ext cx="2466420" cy="6868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B478645" w14:textId="10DA333A" w:rsidR="00EB4DB8" w:rsidRDefault="00EB4DB8" w:rsidP="00684A7C">
    <w:pPr>
      <w:pStyle w:val="Podnoje"/>
      <w:tabs>
        <w:tab w:val="clear" w:pos="4513"/>
        <w:tab w:val="clear" w:pos="9026"/>
        <w:tab w:val="left" w:pos="15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B4DB8" w:rsidRPr="006E2589" w14:paraId="0F690209" w14:textId="77777777" w:rsidTr="000900F5">
      <w:trPr>
        <w:cantSplit/>
      </w:trPr>
      <w:tc>
        <w:tcPr>
          <w:tcW w:w="4508" w:type="dxa"/>
          <w:vAlign w:val="bottom"/>
        </w:tcPr>
        <w:p w14:paraId="7C2E08BD" w14:textId="13262165" w:rsidR="00EB4DB8" w:rsidRPr="006E2589" w:rsidRDefault="00EB4DB8" w:rsidP="006E2589">
          <w:pPr>
            <w:tabs>
              <w:tab w:val="center" w:pos="4513"/>
              <w:tab w:val="right" w:pos="9026"/>
            </w:tabs>
            <w:spacing w:after="0" w:line="240" w:lineRule="auto"/>
            <w:rPr>
              <w:lang w:val="hr-HR"/>
            </w:rPr>
          </w:pPr>
        </w:p>
      </w:tc>
      <w:tc>
        <w:tcPr>
          <w:tcW w:w="4508" w:type="dxa"/>
          <w:vAlign w:val="bottom"/>
        </w:tcPr>
        <w:p w14:paraId="0D123ADE" w14:textId="77777777" w:rsidR="00EB4DB8" w:rsidRPr="006E2589" w:rsidRDefault="00EB4DB8" w:rsidP="006E2589">
          <w:pPr>
            <w:tabs>
              <w:tab w:val="center" w:pos="4513"/>
              <w:tab w:val="right" w:pos="9026"/>
            </w:tabs>
            <w:spacing w:after="0" w:line="240" w:lineRule="auto"/>
            <w:jc w:val="right"/>
            <w:rPr>
              <w:lang w:val="hr-HR"/>
            </w:rPr>
          </w:pPr>
          <w:r w:rsidRPr="006E2589">
            <w:rPr>
              <w:noProof/>
              <w:lang w:eastAsia="hr-HR"/>
            </w:rPr>
            <w:drawing>
              <wp:inline distT="0" distB="0" distL="0" distR="0" wp14:anchorId="4A7FCD44" wp14:editId="23F273CF">
                <wp:extent cx="2447925" cy="68167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3015"/>
                        <a:stretch/>
                      </pic:blipFill>
                      <pic:spPr bwMode="auto">
                        <a:xfrm>
                          <a:off x="0" y="0"/>
                          <a:ext cx="2466420" cy="6868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106E2BC" w14:textId="77777777" w:rsidR="00EB4DB8" w:rsidRDefault="00EB4DB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B4DB8" w:rsidRPr="006E2589" w14:paraId="7B8CC0F8" w14:textId="77777777" w:rsidTr="000900F5">
      <w:trPr>
        <w:cantSplit/>
      </w:trPr>
      <w:tc>
        <w:tcPr>
          <w:tcW w:w="4508" w:type="dxa"/>
          <w:vAlign w:val="bottom"/>
        </w:tcPr>
        <w:p w14:paraId="6A135A98" w14:textId="77777777" w:rsidR="00EB4DB8" w:rsidRPr="006E2589" w:rsidRDefault="00EB4DB8" w:rsidP="006E2589">
          <w:pPr>
            <w:tabs>
              <w:tab w:val="center" w:pos="4513"/>
              <w:tab w:val="right" w:pos="9026"/>
            </w:tabs>
            <w:spacing w:after="0" w:line="240" w:lineRule="auto"/>
            <w:rPr>
              <w:lang w:val="hr-HR"/>
            </w:rPr>
          </w:pPr>
          <w:r w:rsidRPr="006E2589">
            <w:fldChar w:fldCharType="begin"/>
          </w:r>
          <w:r w:rsidRPr="006E2589">
            <w:instrText xml:space="preserve"> PAGE   \* MERGEFORMAT </w:instrText>
          </w:r>
          <w:r w:rsidRPr="006E2589">
            <w:fldChar w:fldCharType="separate"/>
          </w:r>
          <w:r w:rsidR="00FE3625" w:rsidRPr="00FE3625">
            <w:rPr>
              <w:noProof/>
              <w:lang w:val="hr-HR"/>
            </w:rPr>
            <w:t>I</w:t>
          </w:r>
          <w:r w:rsidRPr="006E2589">
            <w:rPr>
              <w:noProof/>
            </w:rPr>
            <w:fldChar w:fldCharType="end"/>
          </w:r>
        </w:p>
      </w:tc>
      <w:tc>
        <w:tcPr>
          <w:tcW w:w="4508" w:type="dxa"/>
          <w:vAlign w:val="bottom"/>
        </w:tcPr>
        <w:p w14:paraId="03876079" w14:textId="77777777" w:rsidR="00EB4DB8" w:rsidRPr="006E2589" w:rsidRDefault="00EB4DB8" w:rsidP="006E2589">
          <w:pPr>
            <w:tabs>
              <w:tab w:val="center" w:pos="4513"/>
              <w:tab w:val="right" w:pos="9026"/>
            </w:tabs>
            <w:spacing w:after="0" w:line="240" w:lineRule="auto"/>
            <w:jc w:val="right"/>
            <w:rPr>
              <w:lang w:val="hr-HR"/>
            </w:rPr>
          </w:pPr>
          <w:r w:rsidRPr="006E2589">
            <w:rPr>
              <w:noProof/>
              <w:lang w:eastAsia="hr-HR"/>
            </w:rPr>
            <w:drawing>
              <wp:inline distT="0" distB="0" distL="0" distR="0" wp14:anchorId="186EA731" wp14:editId="6810BDFE">
                <wp:extent cx="2447925" cy="68167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3015"/>
                        <a:stretch/>
                      </pic:blipFill>
                      <pic:spPr bwMode="auto">
                        <a:xfrm>
                          <a:off x="0" y="0"/>
                          <a:ext cx="2466420" cy="6868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D3E114" w14:textId="77777777" w:rsidR="00EB4DB8" w:rsidRDefault="00EB4DB8">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B4DB8" w:rsidRPr="006E2589" w14:paraId="21929C21" w14:textId="77777777" w:rsidTr="000900F5">
      <w:trPr>
        <w:cantSplit/>
      </w:trPr>
      <w:tc>
        <w:tcPr>
          <w:tcW w:w="4508" w:type="dxa"/>
          <w:vAlign w:val="bottom"/>
        </w:tcPr>
        <w:p w14:paraId="29544298" w14:textId="77777777" w:rsidR="00EB4DB8" w:rsidRPr="006E2589" w:rsidRDefault="00EB4DB8" w:rsidP="006E2589">
          <w:pPr>
            <w:tabs>
              <w:tab w:val="center" w:pos="4513"/>
              <w:tab w:val="right" w:pos="9026"/>
            </w:tabs>
            <w:spacing w:after="0" w:line="240" w:lineRule="auto"/>
            <w:rPr>
              <w:lang w:val="hr-HR"/>
            </w:rPr>
          </w:pPr>
          <w:r w:rsidRPr="006E2589">
            <w:fldChar w:fldCharType="begin"/>
          </w:r>
          <w:r w:rsidRPr="006E2589">
            <w:instrText xml:space="preserve"> PAGE   \* MERGEFORMAT </w:instrText>
          </w:r>
          <w:r w:rsidRPr="006E2589">
            <w:fldChar w:fldCharType="separate"/>
          </w:r>
          <w:r w:rsidR="00FE3625" w:rsidRPr="00FE3625">
            <w:rPr>
              <w:noProof/>
              <w:lang w:val="hr-HR"/>
            </w:rPr>
            <w:t>1</w:t>
          </w:r>
          <w:r w:rsidRPr="006E2589">
            <w:rPr>
              <w:noProof/>
            </w:rPr>
            <w:fldChar w:fldCharType="end"/>
          </w:r>
        </w:p>
      </w:tc>
      <w:tc>
        <w:tcPr>
          <w:tcW w:w="4508" w:type="dxa"/>
          <w:vAlign w:val="bottom"/>
        </w:tcPr>
        <w:p w14:paraId="208B784B" w14:textId="77777777" w:rsidR="00EB4DB8" w:rsidRPr="006E2589" w:rsidRDefault="00EB4DB8" w:rsidP="006E2589">
          <w:pPr>
            <w:tabs>
              <w:tab w:val="center" w:pos="4513"/>
              <w:tab w:val="right" w:pos="9026"/>
            </w:tabs>
            <w:spacing w:after="0" w:line="240" w:lineRule="auto"/>
            <w:jc w:val="right"/>
            <w:rPr>
              <w:lang w:val="hr-HR"/>
            </w:rPr>
          </w:pPr>
          <w:r w:rsidRPr="006E2589">
            <w:rPr>
              <w:noProof/>
              <w:lang w:eastAsia="hr-HR"/>
            </w:rPr>
            <w:drawing>
              <wp:inline distT="0" distB="0" distL="0" distR="0" wp14:anchorId="11169CD0" wp14:editId="2B8A93BB">
                <wp:extent cx="2447925" cy="68167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3015"/>
                        <a:stretch/>
                      </pic:blipFill>
                      <pic:spPr bwMode="auto">
                        <a:xfrm>
                          <a:off x="0" y="0"/>
                          <a:ext cx="2466420" cy="6868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07C7163" w14:textId="77777777" w:rsidR="00EB4DB8" w:rsidRDefault="00EB4D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952D" w14:textId="77777777" w:rsidR="00EB4DB8" w:rsidRDefault="00EB4DB8" w:rsidP="00EE5398">
      <w:pPr>
        <w:spacing w:after="0" w:line="240" w:lineRule="auto"/>
      </w:pPr>
      <w:r>
        <w:separator/>
      </w:r>
    </w:p>
  </w:footnote>
  <w:footnote w:type="continuationSeparator" w:id="0">
    <w:p w14:paraId="73BC7B78" w14:textId="77777777" w:rsidR="00EB4DB8" w:rsidRDefault="00EB4DB8" w:rsidP="00EE5398">
      <w:pPr>
        <w:spacing w:after="0" w:line="240" w:lineRule="auto"/>
      </w:pPr>
      <w:r>
        <w:continuationSeparator/>
      </w:r>
    </w:p>
  </w:footnote>
  <w:footnote w:id="1">
    <w:p w14:paraId="2B0DBF35" w14:textId="77777777" w:rsidR="00EB4DB8" w:rsidRPr="006E2589" w:rsidRDefault="00EB4DB8" w:rsidP="006E2589">
      <w:pPr>
        <w:pStyle w:val="Tekstfusnote"/>
        <w:jc w:val="both"/>
        <w:rPr>
          <w:rFonts w:ascii="Times New Roman" w:hAnsi="Times New Roman" w:cs="Times New Roman"/>
        </w:rPr>
      </w:pPr>
      <w:r w:rsidRPr="006E2589">
        <w:rPr>
          <w:rStyle w:val="Referencafusnote"/>
          <w:rFonts w:ascii="Times New Roman" w:hAnsi="Times New Roman" w:cs="Times New Roman"/>
        </w:rPr>
        <w:footnoteRef/>
      </w:r>
      <w:r w:rsidRPr="006E2589">
        <w:rPr>
          <w:rFonts w:ascii="Times New Roman" w:hAnsi="Times New Roman" w:cs="Times New Roman"/>
        </w:rPr>
        <w:t xml:space="preserve"> </w:t>
      </w:r>
      <w:hyperlink r:id="rId1" w:history="1">
        <w:r w:rsidRPr="006E2589">
          <w:rPr>
            <w:rStyle w:val="Hiperveza"/>
            <w:rFonts w:ascii="Times New Roman" w:hAnsi="Times New Roman" w:cs="Times New Roman"/>
          </w:rPr>
          <w:t>Analitički bilten HZZ-a za lipanj 2016.</w:t>
        </w:r>
      </w:hyperlink>
      <w:r w:rsidRPr="006E2589">
        <w:rPr>
          <w:rFonts w:ascii="Times New Roman" w:hAnsi="Times New Roman" w:cs="Times New Roman"/>
        </w:rPr>
        <w:t xml:space="preserve"> </w:t>
      </w:r>
    </w:p>
  </w:footnote>
  <w:footnote w:id="2">
    <w:p w14:paraId="496D0C86" w14:textId="77777777" w:rsidR="00EB4DB8" w:rsidRPr="00E07CE4" w:rsidRDefault="00EB4DB8" w:rsidP="006E2589">
      <w:pPr>
        <w:pStyle w:val="Tekstfusnote"/>
        <w:jc w:val="both"/>
        <w:rPr>
          <w:rFonts w:ascii="Times New Roman" w:hAnsi="Times New Roman"/>
          <w:sz w:val="18"/>
          <w:szCs w:val="18"/>
        </w:rPr>
      </w:pPr>
      <w:r w:rsidRPr="006E2589">
        <w:rPr>
          <w:rStyle w:val="Referencafusnote"/>
          <w:rFonts w:ascii="Times New Roman" w:hAnsi="Times New Roman" w:cs="Times New Roman"/>
        </w:rPr>
        <w:footnoteRef/>
      </w:r>
      <w:r w:rsidRPr="006E2589">
        <w:rPr>
          <w:rFonts w:ascii="Times New Roman" w:hAnsi="Times New Roman" w:cs="Times New Roman"/>
        </w:rPr>
        <w:t xml:space="preserve"> Na nisku stopa sudjelovanja odraslih u cjeloživotnom učenju tri skupine prepreka imaju utjecaj: strukturne, situacijske i psihološke prepreke.</w:t>
      </w:r>
      <w:r w:rsidRPr="00E07CE4">
        <w:rPr>
          <w:rFonts w:ascii="Times New Roman" w:hAnsi="Times New Roman"/>
          <w:sz w:val="18"/>
          <w:szCs w:val="18"/>
        </w:rPr>
        <w:t xml:space="preserve">  </w:t>
      </w:r>
    </w:p>
  </w:footnote>
  <w:footnote w:id="3">
    <w:p w14:paraId="77865A53" w14:textId="77777777" w:rsidR="00EB4DB8" w:rsidRPr="006E2589" w:rsidRDefault="00EB4DB8" w:rsidP="006E2589">
      <w:pPr>
        <w:pStyle w:val="Tekstfusnote"/>
        <w:jc w:val="both"/>
        <w:rPr>
          <w:rFonts w:ascii="Times New Roman" w:hAnsi="Times New Roman"/>
        </w:rPr>
      </w:pPr>
      <w:r w:rsidRPr="006E2589">
        <w:rPr>
          <w:rStyle w:val="Referencafusnote"/>
          <w:rFonts w:ascii="Times New Roman" w:hAnsi="Times New Roman"/>
        </w:rPr>
        <w:footnoteRef/>
      </w:r>
      <w:r w:rsidRPr="006E2589">
        <w:rPr>
          <w:rFonts w:ascii="Times New Roman" w:hAnsi="Times New Roman"/>
        </w:rPr>
        <w:t xml:space="preserve"> Popis prioritetnih programa iz više navedenih sektora je sastavni dio Uputa za prijavitelje pod točkom 3.3.</w:t>
      </w:r>
    </w:p>
  </w:footnote>
  <w:footnote w:id="4">
    <w:p w14:paraId="784426B3" w14:textId="77777777" w:rsidR="00EB4DB8" w:rsidRPr="006E2589" w:rsidRDefault="00EB4DB8" w:rsidP="006E2589">
      <w:pPr>
        <w:pStyle w:val="Tekstfusnote"/>
        <w:jc w:val="both"/>
        <w:rPr>
          <w:rFonts w:ascii="Times New Roman" w:hAnsi="Times New Roman" w:cs="Times New Roman"/>
        </w:rPr>
      </w:pPr>
      <w:r w:rsidRPr="006E2589">
        <w:rPr>
          <w:rStyle w:val="Referencafusnote"/>
          <w:rFonts w:ascii="Times New Roman" w:hAnsi="Times New Roman" w:cs="Times New Roman"/>
        </w:rPr>
        <w:footnoteRef/>
      </w:r>
      <w:r w:rsidRPr="006E2589">
        <w:rPr>
          <w:rFonts w:ascii="Times New Roman" w:hAnsi="Times New Roman" w:cs="Times New Roman"/>
        </w:rPr>
        <w:t xml:space="preserve"> Polazišna vrijednost je 0.</w:t>
      </w:r>
    </w:p>
  </w:footnote>
  <w:footnote w:id="5">
    <w:p w14:paraId="698D874D" w14:textId="16AE14ED" w:rsidR="00EB4DB8" w:rsidRDefault="00EB4DB8" w:rsidP="006E2589">
      <w:pPr>
        <w:pStyle w:val="Tekstfusnote"/>
        <w:jc w:val="both"/>
      </w:pPr>
      <w:r w:rsidRPr="008714A0">
        <w:rPr>
          <w:rStyle w:val="Referencafusnote"/>
          <w:rFonts w:ascii="Times New Roman" w:hAnsi="Times New Roman"/>
        </w:rPr>
        <w:footnoteRef/>
      </w:r>
      <w:r w:rsidRPr="008714A0">
        <w:rPr>
          <w:rFonts w:ascii="Times New Roman" w:hAnsi="Times New Roman"/>
        </w:rPr>
        <w:t xml:space="preserve"> Osim u situaciji opisanoj u točki 6.2. Uputa za prijavitelje</w:t>
      </w:r>
      <w:r>
        <w:rPr>
          <w:rFonts w:ascii="Times New Roman" w:hAnsi="Times New Roman"/>
        </w:rPr>
        <w:t>.</w:t>
      </w:r>
    </w:p>
  </w:footnote>
  <w:footnote w:id="6">
    <w:p w14:paraId="758C92ED" w14:textId="2F6578CD" w:rsidR="00EB4DB8" w:rsidRPr="008D436D" w:rsidRDefault="00EB4DB8" w:rsidP="0096796F">
      <w:pPr>
        <w:pStyle w:val="Tekstfusnote"/>
        <w:rPr>
          <w:rFonts w:ascii="Times New Roman" w:hAnsi="Times New Roman"/>
        </w:rPr>
      </w:pPr>
      <w:r w:rsidRPr="008D436D">
        <w:rPr>
          <w:rStyle w:val="Referencafusnote"/>
          <w:rFonts w:ascii="Times New Roman" w:hAnsi="Times New Roman"/>
        </w:rPr>
        <w:footnoteRef/>
      </w:r>
      <w:r w:rsidRPr="008D436D">
        <w:rPr>
          <w:rFonts w:ascii="Times New Roman" w:hAnsi="Times New Roman"/>
        </w:rPr>
        <w:t xml:space="preserve"> </w:t>
      </w:r>
      <w:r w:rsidRPr="006E2589">
        <w:rPr>
          <w:rFonts w:ascii="Times New Roman" w:hAnsi="Times New Roman" w:cs="Times New Roman"/>
        </w:rPr>
        <w:t xml:space="preserve">Datum objave poziva smatra se onaj datum objave na portalu </w:t>
      </w:r>
      <w:hyperlink r:id="rId2" w:history="1">
        <w:r w:rsidRPr="006E2589">
          <w:rPr>
            <w:rStyle w:val="Hiperveza"/>
            <w:rFonts w:ascii="Times New Roman" w:hAnsi="Times New Roman" w:cs="Times New Roman"/>
          </w:rPr>
          <w:t>www.strukturnifondovi.hr</w:t>
        </w:r>
      </w:hyperlink>
      <w:r w:rsidRPr="006E2589">
        <w:rPr>
          <w:rStyle w:val="Hiperveza"/>
          <w:rFonts w:ascii="Times New Roman" w:hAnsi="Times New Roman" w:cs="Times New Roman"/>
        </w:rPr>
        <w:t>.</w:t>
      </w:r>
      <w:r w:rsidRPr="008D436D">
        <w:rPr>
          <w:rFonts w:ascii="Times New Roman" w:hAnsi="Times New Roman"/>
        </w:rPr>
        <w:t xml:space="preserve"> </w:t>
      </w:r>
    </w:p>
  </w:footnote>
  <w:footnote w:id="7">
    <w:p w14:paraId="2CED74E7" w14:textId="77777777" w:rsidR="00EB4DB8" w:rsidRPr="006E2589" w:rsidRDefault="00EB4DB8" w:rsidP="0096796F">
      <w:pPr>
        <w:pStyle w:val="Fusnota"/>
        <w:spacing w:after="20" w:line="240" w:lineRule="auto"/>
        <w:rPr>
          <w:rFonts w:ascii="Times New Roman" w:hAnsi="Times New Roman"/>
          <w:sz w:val="20"/>
          <w:szCs w:val="18"/>
        </w:rPr>
      </w:pPr>
      <w:r w:rsidRPr="006E2589">
        <w:rPr>
          <w:rStyle w:val="Referencafusnote"/>
          <w:rFonts w:ascii="Times New Roman" w:hAnsi="Times New Roman"/>
          <w:sz w:val="20"/>
          <w:szCs w:val="18"/>
        </w:rPr>
        <w:footnoteRef/>
      </w:r>
      <w:r w:rsidRPr="006E2589">
        <w:rPr>
          <w:rStyle w:val="Referencafusnote"/>
          <w:rFonts w:ascii="Times New Roman" w:hAnsi="Times New Roman"/>
          <w:sz w:val="20"/>
          <w:szCs w:val="18"/>
        </w:rPr>
        <w:t xml:space="preserve"> </w:t>
      </w:r>
      <w:r w:rsidRPr="006E2589">
        <w:rPr>
          <w:rFonts w:ascii="Times New Roman" w:hAnsi="Times New Roman"/>
          <w:sz w:val="20"/>
          <w:szCs w:val="18"/>
        </w:rPr>
        <w:t>Sukladno Kaznenom zakonu (NN 125/11, 144/12, 56/15, 61/15)</w:t>
      </w:r>
    </w:p>
  </w:footnote>
  <w:footnote w:id="8">
    <w:p w14:paraId="2CAA7D7D" w14:textId="77777777" w:rsidR="00EB4DB8" w:rsidRPr="00E07CE4" w:rsidRDefault="00EB4DB8" w:rsidP="0096796F">
      <w:pPr>
        <w:pStyle w:val="Fusnota"/>
        <w:spacing w:after="20" w:line="240" w:lineRule="auto"/>
        <w:rPr>
          <w:rFonts w:ascii="Times New Roman" w:hAnsi="Times New Roman"/>
          <w:sz w:val="18"/>
          <w:szCs w:val="18"/>
        </w:rPr>
      </w:pPr>
      <w:r w:rsidRPr="006E2589">
        <w:rPr>
          <w:rStyle w:val="Referencafusnote"/>
          <w:rFonts w:ascii="Times New Roman" w:hAnsi="Times New Roman"/>
          <w:sz w:val="20"/>
          <w:szCs w:val="18"/>
        </w:rPr>
        <w:footnoteRef/>
      </w:r>
      <w:r w:rsidRPr="006E2589">
        <w:rPr>
          <w:rStyle w:val="Referencafusnote"/>
          <w:rFonts w:ascii="Times New Roman" w:hAnsi="Times New Roman"/>
          <w:sz w:val="20"/>
          <w:szCs w:val="18"/>
        </w:rPr>
        <w:t xml:space="preserve"> </w:t>
      </w:r>
      <w:r w:rsidRPr="006E2589">
        <w:rPr>
          <w:rFonts w:ascii="Times New Roman" w:hAnsi="Times New Roman"/>
          <w:sz w:val="20"/>
          <w:szCs w:val="18"/>
        </w:rPr>
        <w:t xml:space="preserve">Sukladno Zakonu o sprječavanju sukoba interesa (NN 48/2013) te članku 52 Uredbe Vijeća (EZ, </w:t>
      </w:r>
      <w:proofErr w:type="spellStart"/>
      <w:r w:rsidRPr="006E2589">
        <w:rPr>
          <w:rFonts w:ascii="Times New Roman" w:hAnsi="Times New Roman"/>
          <w:sz w:val="20"/>
          <w:szCs w:val="18"/>
        </w:rPr>
        <w:t>Euroatom</w:t>
      </w:r>
      <w:proofErr w:type="spellEnd"/>
      <w:r w:rsidRPr="006E2589">
        <w:rPr>
          <w:rFonts w:ascii="Times New Roman" w:hAnsi="Times New Roman"/>
          <w:sz w:val="20"/>
          <w:szCs w:val="18"/>
        </w:rPr>
        <w:t>) br. 1605/2002  (SL L 298/1 26.10.2012.)</w:t>
      </w:r>
    </w:p>
  </w:footnote>
  <w:footnote w:id="9">
    <w:p w14:paraId="239CE766" w14:textId="77777777" w:rsidR="00EB4DB8" w:rsidRPr="006E2589" w:rsidRDefault="00EB4DB8" w:rsidP="0096796F">
      <w:pPr>
        <w:pStyle w:val="Tekstfusnote"/>
        <w:spacing w:after="20"/>
        <w:rPr>
          <w:rFonts w:ascii="Times New Roman" w:hAnsi="Times New Roman" w:cs="Times New Roman"/>
        </w:rPr>
      </w:pPr>
      <w:r w:rsidRPr="006E2589">
        <w:rPr>
          <w:rStyle w:val="Referencafusnote"/>
          <w:rFonts w:ascii="Times New Roman" w:hAnsi="Times New Roman" w:cs="Times New Roman"/>
        </w:rPr>
        <w:footnoteRef/>
      </w:r>
      <w:r w:rsidRPr="006E2589">
        <w:rPr>
          <w:rFonts w:ascii="Times New Roman" w:hAnsi="Times New Roman" w:cs="Times New Roman"/>
        </w:rPr>
        <w:t xml:space="preserve"> Prema Prijavnom obrascu A grupirane aktivnosti predstavljaju pojedini element projekta.  </w:t>
      </w:r>
    </w:p>
  </w:footnote>
  <w:footnote w:id="10">
    <w:p w14:paraId="5565F65E" w14:textId="3FF53D18" w:rsidR="00EB4DB8" w:rsidRPr="0020407D" w:rsidRDefault="00EB4DB8" w:rsidP="006E2589">
      <w:pPr>
        <w:pStyle w:val="Tekstfusnote"/>
        <w:jc w:val="both"/>
        <w:rPr>
          <w:rFonts w:ascii="Times New Roman" w:hAnsi="Times New Roman"/>
          <w:sz w:val="18"/>
          <w:szCs w:val="18"/>
        </w:rPr>
      </w:pPr>
      <w:r w:rsidRPr="006E2589">
        <w:rPr>
          <w:rStyle w:val="Referencafusnote"/>
          <w:rFonts w:ascii="Times New Roman" w:hAnsi="Times New Roman"/>
          <w:szCs w:val="18"/>
        </w:rPr>
        <w:footnoteRef/>
      </w:r>
      <w:r w:rsidRPr="006E2589">
        <w:rPr>
          <w:rFonts w:ascii="Times New Roman" w:hAnsi="Times New Roman"/>
          <w:szCs w:val="18"/>
        </w:rPr>
        <w:t xml:space="preserve"> </w:t>
      </w:r>
      <w:r w:rsidRPr="0020407D">
        <w:rPr>
          <w:rFonts w:ascii="Times New Roman" w:hAnsi="Times New Roman"/>
          <w:szCs w:val="18"/>
        </w:rPr>
        <w:t>Ukoliko se tijekom provedbe projekata utvrdi da programi nisu izvođeni sukladno rješenju za odobrenje izvođenja programa obrazovanja odraslih, svi pripadajući troškovi povezani s izvođenjem tog programa bit će neprihvatljivi.</w:t>
      </w:r>
    </w:p>
  </w:footnote>
  <w:footnote w:id="11">
    <w:p w14:paraId="43A94479" w14:textId="146F3978" w:rsidR="00EB4DB8" w:rsidRPr="0020407D" w:rsidRDefault="00EB4DB8" w:rsidP="006E2589">
      <w:pPr>
        <w:spacing w:after="0" w:line="240" w:lineRule="auto"/>
        <w:jc w:val="both"/>
        <w:rPr>
          <w:rFonts w:ascii="Times New Roman" w:hAnsi="Times New Roman"/>
          <w:color w:val="auto"/>
          <w:sz w:val="20"/>
          <w:szCs w:val="20"/>
          <w:u w:val="single"/>
        </w:rPr>
      </w:pPr>
      <w:r w:rsidRPr="0020407D">
        <w:rPr>
          <w:rStyle w:val="Referencafusnote"/>
          <w:rFonts w:ascii="Times New Roman" w:hAnsi="Times New Roman"/>
          <w:color w:val="auto"/>
          <w:sz w:val="20"/>
          <w:szCs w:val="20"/>
        </w:rPr>
        <w:footnoteRef/>
      </w:r>
      <w:r w:rsidRPr="0020407D">
        <w:rPr>
          <w:rFonts w:ascii="Times New Roman" w:hAnsi="Times New Roman"/>
          <w:color w:val="auto"/>
          <w:sz w:val="20"/>
          <w:szCs w:val="20"/>
        </w:rPr>
        <w:t xml:space="preserve"> </w:t>
      </w:r>
      <w:hyperlink r:id="rId3" w:history="1">
        <w:r w:rsidRPr="0020407D">
          <w:rPr>
            <w:rStyle w:val="Hiperveza"/>
            <w:rFonts w:ascii="Times New Roman" w:eastAsia="Times New Roman" w:hAnsi="Times New Roman"/>
            <w:color w:val="auto"/>
            <w:sz w:val="20"/>
            <w:szCs w:val="20"/>
          </w:rPr>
          <w:t>Preporuke za obrazovnu upisnu politiku i politiku stipendiranja u 2017.</w:t>
        </w:r>
      </w:hyperlink>
      <w:r w:rsidRPr="0020407D">
        <w:rPr>
          <w:rStyle w:val="Hiperveza"/>
          <w:rFonts w:ascii="Times New Roman" w:eastAsia="Times New Roman" w:hAnsi="Times New Roman"/>
          <w:color w:val="auto"/>
          <w:sz w:val="20"/>
          <w:szCs w:val="20"/>
        </w:rPr>
        <w:t xml:space="preserve">  </w:t>
      </w:r>
      <w:r w:rsidRPr="003D1AF4">
        <w:rPr>
          <w:rStyle w:val="Hiperveza"/>
          <w:rFonts w:ascii="Times New Roman" w:eastAsia="Times New Roman" w:hAnsi="Times New Roman"/>
          <w:color w:val="auto"/>
          <w:sz w:val="20"/>
          <w:szCs w:val="20"/>
          <w:highlight w:val="yellow"/>
          <w:u w:val="none"/>
        </w:rPr>
        <w:t>Napominjemo kako programi koje će prijavitelj prijaviti u sklopu projektne prijave moraju biti u skladu s popisom koji se odnosi na područje županije, uključujući gradove i općine na području županije u kojoj će se program izvoditi</w:t>
      </w:r>
      <w:r w:rsidR="00925EFB" w:rsidRPr="003D1AF4">
        <w:rPr>
          <w:rStyle w:val="Hiperveza"/>
          <w:rFonts w:ascii="Times New Roman" w:eastAsia="Times New Roman" w:hAnsi="Times New Roman"/>
          <w:color w:val="auto"/>
          <w:sz w:val="20"/>
          <w:szCs w:val="20"/>
          <w:highlight w:val="yellow"/>
          <w:u w:val="none"/>
        </w:rPr>
        <w:t>.</w:t>
      </w:r>
      <w:r w:rsidRPr="0020407D">
        <w:rPr>
          <w:rStyle w:val="Hiperveza"/>
          <w:rFonts w:ascii="Times New Roman" w:eastAsia="Times New Roman" w:hAnsi="Times New Roman"/>
          <w:color w:val="auto"/>
          <w:sz w:val="20"/>
          <w:szCs w:val="20"/>
        </w:rPr>
        <w:t xml:space="preserve">   </w:t>
      </w:r>
    </w:p>
  </w:footnote>
  <w:footnote w:id="12">
    <w:p w14:paraId="4FB4A501" w14:textId="5470215A" w:rsidR="00EB4DB8" w:rsidRPr="006E2589" w:rsidRDefault="00EB4DB8" w:rsidP="006E2589">
      <w:pPr>
        <w:spacing w:after="0" w:line="240" w:lineRule="auto"/>
        <w:jc w:val="both"/>
        <w:rPr>
          <w:rFonts w:ascii="Times New Roman" w:hAnsi="Times New Roman"/>
          <w:sz w:val="20"/>
          <w:szCs w:val="20"/>
        </w:rPr>
      </w:pPr>
      <w:r w:rsidRPr="0020407D">
        <w:rPr>
          <w:rStyle w:val="Referencafusnote"/>
          <w:rFonts w:ascii="Times New Roman" w:hAnsi="Times New Roman"/>
          <w:color w:val="auto"/>
          <w:sz w:val="20"/>
          <w:szCs w:val="20"/>
        </w:rPr>
        <w:footnoteRef/>
      </w:r>
      <w:r w:rsidRPr="0020407D">
        <w:rPr>
          <w:rFonts w:ascii="Times New Roman" w:hAnsi="Times New Roman"/>
          <w:color w:val="auto"/>
          <w:sz w:val="20"/>
          <w:szCs w:val="20"/>
        </w:rPr>
        <w:t xml:space="preserve"> Troškovi potrebni za provedbu aktivnosti u okviru Elementa </w:t>
      </w:r>
      <w:r w:rsidRPr="00FB0F71">
        <w:rPr>
          <w:rFonts w:ascii="Times New Roman" w:hAnsi="Times New Roman"/>
          <w:color w:val="auto"/>
          <w:sz w:val="20"/>
          <w:szCs w:val="20"/>
          <w:highlight w:val="yellow"/>
        </w:rPr>
        <w:t>2, 3 i 4</w:t>
      </w:r>
      <w:r w:rsidRPr="0020407D">
        <w:rPr>
          <w:rFonts w:ascii="Times New Roman" w:hAnsi="Times New Roman"/>
          <w:color w:val="auto"/>
          <w:sz w:val="20"/>
          <w:szCs w:val="20"/>
        </w:rPr>
        <w:t xml:space="preserve"> moraju iznositi </w:t>
      </w:r>
      <w:r w:rsidRPr="0020407D">
        <w:rPr>
          <w:rFonts w:ascii="Times New Roman" w:hAnsi="Times New Roman"/>
          <w:b/>
          <w:color w:val="auto"/>
          <w:sz w:val="20"/>
          <w:szCs w:val="20"/>
        </w:rPr>
        <w:t>najmanje 70%</w:t>
      </w:r>
      <w:r w:rsidRPr="0020407D">
        <w:rPr>
          <w:rFonts w:ascii="Times New Roman" w:hAnsi="Times New Roman"/>
          <w:color w:val="auto"/>
          <w:sz w:val="20"/>
          <w:szCs w:val="20"/>
        </w:rPr>
        <w:t xml:space="preserve"> </w:t>
      </w:r>
      <w:r w:rsidRPr="006E2589">
        <w:rPr>
          <w:rFonts w:ascii="Times New Roman" w:hAnsi="Times New Roman"/>
          <w:sz w:val="20"/>
          <w:szCs w:val="20"/>
        </w:rPr>
        <w:t xml:space="preserve">iznosa ukupnih prihvatljivih troškova projekta. </w:t>
      </w:r>
    </w:p>
  </w:footnote>
  <w:footnote w:id="13">
    <w:p w14:paraId="2A63860C" w14:textId="740A58CF" w:rsidR="00EB4DB8" w:rsidRDefault="00EB4DB8" w:rsidP="00CC12A8">
      <w:pPr>
        <w:pStyle w:val="Tekstfusnote"/>
        <w:jc w:val="both"/>
      </w:pPr>
      <w:r>
        <w:rPr>
          <w:rStyle w:val="Referencafusnote"/>
        </w:rPr>
        <w:footnoteRef/>
      </w:r>
      <w:r>
        <w:t xml:space="preserve"> </w:t>
      </w:r>
      <w:r w:rsidRPr="006E2589">
        <w:rPr>
          <w:rFonts w:ascii="Times New Roman" w:hAnsi="Times New Roman" w:cs="Times New Roman"/>
        </w:rPr>
        <w:t>Napomena: zahtjevi regulirani i Posebnim uvjetima ugovora</w:t>
      </w:r>
      <w:r>
        <w:rPr>
          <w:rFonts w:ascii="Times New Roman" w:hAnsi="Times New Roman" w:cs="Times New Roman"/>
        </w:rPr>
        <w:t xml:space="preserve">, </w:t>
      </w:r>
      <w:r w:rsidRPr="003D1AF4">
        <w:rPr>
          <w:rFonts w:ascii="Times New Roman" w:hAnsi="Times New Roman" w:cs="Times New Roman"/>
          <w:highlight w:val="yellow"/>
        </w:rPr>
        <w:t>uključujući obvezu podnošenja izvješća Ministarstvu znanosti i obrazovanja šest mjeseci po završetku projektnih aktivnosti radi praćenja posebnih pokazatelja o broju polaznika zaposlenih po završetku obrazovanja te 2 godine nakon završetka provedbe projektnih aktivnosti.</w:t>
      </w:r>
    </w:p>
  </w:footnote>
  <w:footnote w:id="14">
    <w:p w14:paraId="2842ED63" w14:textId="5D9E5D3B" w:rsidR="00EB4DB8" w:rsidRPr="006E2589" w:rsidRDefault="00EB4DB8" w:rsidP="006E2589">
      <w:pPr>
        <w:spacing w:after="0" w:line="240" w:lineRule="auto"/>
        <w:jc w:val="both"/>
        <w:rPr>
          <w:rFonts w:ascii="Times New Roman" w:hAnsi="Times New Roman"/>
          <w:sz w:val="20"/>
          <w:szCs w:val="18"/>
        </w:rPr>
      </w:pPr>
      <w:r w:rsidRPr="006E2589">
        <w:rPr>
          <w:rStyle w:val="Referencafusnote"/>
          <w:rFonts w:ascii="Times New Roman" w:hAnsi="Times New Roman"/>
          <w:sz w:val="20"/>
          <w:szCs w:val="18"/>
        </w:rPr>
        <w:footnoteRef/>
      </w:r>
      <w:r w:rsidRPr="006E2589">
        <w:rPr>
          <w:rFonts w:ascii="Times New Roman" w:hAnsi="Times New Roman"/>
          <w:sz w:val="20"/>
          <w:szCs w:val="18"/>
        </w:rPr>
        <w:t xml:space="preserve">  </w:t>
      </w:r>
      <w:r w:rsidRPr="00FE3625">
        <w:rPr>
          <w:rFonts w:ascii="Times New Roman" w:eastAsia="Times New Roman" w:hAnsi="Times New Roman"/>
          <w:color w:val="auto"/>
          <w:sz w:val="20"/>
          <w:szCs w:val="18"/>
          <w:highlight w:val="yellow"/>
          <w:lang w:eastAsia="hr-HR"/>
        </w:rPr>
        <w:t xml:space="preserve">Troškovi osoblja su </w:t>
      </w:r>
      <w:r w:rsidR="00FE3625" w:rsidRPr="00FE3625">
        <w:rPr>
          <w:rFonts w:ascii="Times New Roman" w:eastAsia="Times New Roman" w:hAnsi="Times New Roman"/>
          <w:color w:val="auto"/>
          <w:sz w:val="20"/>
          <w:szCs w:val="18"/>
          <w:highlight w:val="yellow"/>
          <w:lang w:eastAsia="hr-HR"/>
        </w:rPr>
        <w:t>troškovi rada koje je moguće jasno identificirat</w:t>
      </w:r>
      <w:r w:rsidR="00FE3625">
        <w:rPr>
          <w:rFonts w:ascii="Times New Roman" w:eastAsia="Times New Roman" w:hAnsi="Times New Roman"/>
          <w:color w:val="auto"/>
          <w:sz w:val="20"/>
          <w:szCs w:val="18"/>
          <w:highlight w:val="yellow"/>
          <w:lang w:eastAsia="hr-HR"/>
        </w:rPr>
        <w:t>i i koji proizlaze iz rješenja/</w:t>
      </w:r>
      <w:r w:rsidR="00FE3625" w:rsidRPr="00FE3625">
        <w:rPr>
          <w:rFonts w:ascii="Times New Roman" w:eastAsia="Times New Roman" w:hAnsi="Times New Roman"/>
          <w:color w:val="auto"/>
          <w:sz w:val="20"/>
          <w:szCs w:val="18"/>
          <w:highlight w:val="yellow"/>
          <w:lang w:eastAsia="hr-HR"/>
        </w:rPr>
        <w:t>ugovora između poslodavca i zaposlenika ili ugovora o uslugama za vanjsko osoblje između naručitelja i fizičke osobe u vrijednosti manjoj od 200.000,00 kn bez poreza na dodanu vrijednost, a isplaćuju se osoblju za obavljeni rad koji je izravno povezan s operacijom.</w:t>
      </w:r>
    </w:p>
  </w:footnote>
  <w:footnote w:id="15">
    <w:p w14:paraId="2A99C31C" w14:textId="77CA9A9E" w:rsidR="00EB4DB8" w:rsidRDefault="00EB4DB8" w:rsidP="006E2589">
      <w:pPr>
        <w:pStyle w:val="Tekstfusnote"/>
        <w:jc w:val="both"/>
      </w:pPr>
      <w:r w:rsidRPr="006E2589">
        <w:rPr>
          <w:rStyle w:val="Referencafusnote"/>
          <w:rFonts w:ascii="Times New Roman" w:hAnsi="Times New Roman"/>
          <w:szCs w:val="18"/>
        </w:rPr>
        <w:footnoteRef/>
      </w:r>
      <w:r w:rsidRPr="006E2589">
        <w:rPr>
          <w:rFonts w:ascii="Times New Roman" w:hAnsi="Times New Roman"/>
          <w:szCs w:val="18"/>
        </w:rPr>
        <w:t xml:space="preserve"> </w:t>
      </w:r>
      <w:r w:rsidRPr="006E2589">
        <w:rPr>
          <w:rFonts w:ascii="Times New Roman" w:hAnsi="Times New Roman"/>
          <w:szCs w:val="18"/>
        </w:rPr>
        <w:t>Materijalna prava poput prihvatljivih naknada troškova prijevoza i topli obrok, isplaćuju se u visini stvarno nastalih  izdataka; Prigodne nagrade radniku u stvarno isplaćenom iznosu, a najviše do neoporezivog godišnjeg iznosa (npr. regres, božićnica) za osobe koje rade nepuno radno vrijeme na projektu prihvatljive su prema udjelu rada na projektu uzimajući u obzir broj mjeseci rada na provedbi projekta u godini u kojoj je izvršena isplata prigodne nagrade</w:t>
      </w:r>
      <w:r>
        <w:rPr>
          <w:rFonts w:ascii="Times New Roman" w:hAnsi="Times New Roman"/>
          <w:szCs w:val="18"/>
        </w:rPr>
        <w:t>.</w:t>
      </w:r>
    </w:p>
  </w:footnote>
  <w:footnote w:id="16">
    <w:p w14:paraId="67DEE256" w14:textId="706B2E61" w:rsidR="00EB4DB8" w:rsidRPr="006E2589" w:rsidRDefault="00EB4DB8" w:rsidP="006E2589">
      <w:pPr>
        <w:pStyle w:val="Tekstfusnote"/>
        <w:jc w:val="both"/>
        <w:rPr>
          <w:rFonts w:ascii="Times New Roman" w:hAnsi="Times New Roman"/>
          <w:szCs w:val="18"/>
        </w:rPr>
      </w:pPr>
      <w:r w:rsidRPr="006E2589">
        <w:rPr>
          <w:rStyle w:val="Referencafusnote"/>
          <w:rFonts w:ascii="Times New Roman" w:hAnsi="Times New Roman"/>
          <w:szCs w:val="18"/>
        </w:rPr>
        <w:footnoteRef/>
      </w:r>
      <w:r w:rsidRPr="006E2589">
        <w:rPr>
          <w:rFonts w:ascii="Times New Roman" w:hAnsi="Times New Roman"/>
          <w:szCs w:val="18"/>
        </w:rPr>
        <w:t xml:space="preserve"> Troškovi  </w:t>
      </w:r>
      <w:r w:rsidRPr="006E2589">
        <w:rPr>
          <w:rFonts w:ascii="Times New Roman" w:hAnsi="Times New Roman"/>
          <w:color w:val="000000"/>
          <w:szCs w:val="18"/>
        </w:rPr>
        <w:t xml:space="preserve">putovanja </w:t>
      </w:r>
      <w:r w:rsidRPr="006E2589">
        <w:rPr>
          <w:rFonts w:ascii="Times New Roman" w:hAnsi="Times New Roman"/>
          <w:szCs w:val="18"/>
        </w:rPr>
        <w:t>ograničeni su do 10% ukupnih prihvatljivih troškova projekta</w:t>
      </w:r>
      <w:r>
        <w:rPr>
          <w:rFonts w:ascii="Times New Roman" w:hAnsi="Times New Roman"/>
          <w:szCs w:val="18"/>
        </w:rPr>
        <w:t>.</w:t>
      </w:r>
      <w:r w:rsidRPr="006E2589">
        <w:rPr>
          <w:rFonts w:ascii="Times New Roman" w:hAnsi="Times New Roman"/>
          <w:szCs w:val="18"/>
        </w:rPr>
        <w:t xml:space="preserve"> </w:t>
      </w:r>
    </w:p>
  </w:footnote>
  <w:footnote w:id="17">
    <w:p w14:paraId="7F314836" w14:textId="329A9C4E" w:rsidR="00EB4DB8" w:rsidRPr="001065AF" w:rsidRDefault="00EB4DB8" w:rsidP="006E2589">
      <w:pPr>
        <w:pStyle w:val="Tekstfusnote"/>
        <w:jc w:val="both"/>
        <w:rPr>
          <w:rFonts w:ascii="Times New Roman" w:hAnsi="Times New Roman"/>
          <w:sz w:val="18"/>
          <w:szCs w:val="18"/>
        </w:rPr>
      </w:pPr>
      <w:r w:rsidRPr="006E2589">
        <w:rPr>
          <w:rStyle w:val="Referencafusnote"/>
          <w:rFonts w:ascii="Times New Roman" w:hAnsi="Times New Roman"/>
          <w:szCs w:val="18"/>
        </w:rPr>
        <w:footnoteRef/>
      </w:r>
      <w:r w:rsidRPr="006E2589">
        <w:rPr>
          <w:rFonts w:ascii="Times New Roman" w:hAnsi="Times New Roman"/>
          <w:szCs w:val="18"/>
        </w:rPr>
        <w:t xml:space="preserve"> Terenski dodatak koji je vezan za projekt priznaje se do iznosa i pod uvjetima utvrđenim Pravilnikom o porezu na dohodak, članak 13. (Narodne novine, broj 95/05. do 137/15, 1/17) te ukoliko je reguliran internim aktima korisnika. Terenski dodatak i dnevnica međusobno se isključuju.</w:t>
      </w:r>
    </w:p>
  </w:footnote>
  <w:footnote w:id="18">
    <w:p w14:paraId="20AC30D6" w14:textId="77777777" w:rsidR="00EB4DB8" w:rsidRPr="006E2589" w:rsidRDefault="00EB4DB8" w:rsidP="0096796F">
      <w:pPr>
        <w:suppressAutoHyphens w:val="0"/>
        <w:spacing w:after="0" w:line="259" w:lineRule="auto"/>
        <w:jc w:val="both"/>
        <w:rPr>
          <w:rFonts w:ascii="Times New Roman" w:hAnsi="Times New Roman"/>
          <w:sz w:val="20"/>
          <w:szCs w:val="20"/>
        </w:rPr>
      </w:pPr>
      <w:r w:rsidRPr="006E2589">
        <w:rPr>
          <w:rStyle w:val="Referencafusnote"/>
          <w:rFonts w:ascii="Times New Roman" w:hAnsi="Times New Roman"/>
          <w:sz w:val="20"/>
          <w:szCs w:val="20"/>
        </w:rPr>
        <w:footnoteRef/>
      </w:r>
      <w:r w:rsidRPr="006E2589">
        <w:rPr>
          <w:rFonts w:ascii="Times New Roman" w:hAnsi="Times New Roman"/>
          <w:sz w:val="20"/>
          <w:szCs w:val="20"/>
        </w:rPr>
        <w:t xml:space="preserve">  </w:t>
      </w:r>
      <w:hyperlink r:id="rId4" w:history="1">
        <w:r w:rsidRPr="006E2589">
          <w:rPr>
            <w:rFonts w:ascii="Times New Roman" w:hAnsi="Times New Roman"/>
            <w:sz w:val="20"/>
            <w:szCs w:val="20"/>
          </w:rPr>
          <w:t xml:space="preserve"> </w:t>
        </w:r>
        <w:r w:rsidRPr="006E2589">
          <w:rPr>
            <w:rStyle w:val="Hiperveza"/>
            <w:rFonts w:ascii="Times New Roman" w:hAnsi="Times New Roman"/>
            <w:sz w:val="20"/>
            <w:szCs w:val="20"/>
          </w:rPr>
          <w:t>Uputa o prihvatljivosti troškova plaća i troškova povezanih s radom </w:t>
        </w:r>
        <w:r w:rsidRPr="006E2589">
          <w:rPr>
            <w:rFonts w:ascii="Times New Roman" w:hAnsi="Times New Roman"/>
            <w:color w:val="0563C1" w:themeColor="hyperlink"/>
            <w:sz w:val="20"/>
            <w:szCs w:val="20"/>
            <w:u w:val="single"/>
          </w:rPr>
          <w:t>u okviru Europskog socijalnog fonda u Republici Hrvatskoj 2014.-2020</w:t>
        </w:r>
        <w:r w:rsidRPr="006E2589">
          <w:rPr>
            <w:rStyle w:val="Hiperveza"/>
            <w:rFonts w:ascii="Times New Roman" w:hAnsi="Times New Roman"/>
            <w:b/>
            <w:sz w:val="20"/>
            <w:szCs w:val="20"/>
          </w:rPr>
          <w:t> </w:t>
        </w:r>
      </w:hyperlink>
      <w:r w:rsidRPr="006E2589">
        <w:rPr>
          <w:rFonts w:ascii="Times New Roman" w:hAnsi="Times New Roman"/>
          <w:sz w:val="20"/>
          <w:szCs w:val="20"/>
        </w:rPr>
        <w:t xml:space="preserve">(Verzija 1.1-veljača 2017.) </w:t>
      </w:r>
    </w:p>
    <w:p w14:paraId="08DA46E8" w14:textId="77777777" w:rsidR="00EB4DB8" w:rsidRPr="00B43F5B" w:rsidRDefault="00EB4DB8" w:rsidP="0096796F">
      <w:pPr>
        <w:pStyle w:val="Default"/>
        <w:rPr>
          <w:rFonts w:ascii="Times New Roman" w:hAnsi="Times New Roman"/>
          <w:sz w:val="18"/>
          <w:szCs w:val="18"/>
        </w:rPr>
      </w:pPr>
    </w:p>
  </w:footnote>
  <w:footnote w:id="19">
    <w:p w14:paraId="38DED87F" w14:textId="77777777" w:rsidR="00EB4DB8" w:rsidRPr="006E2589" w:rsidRDefault="00EB4DB8" w:rsidP="00F553BC">
      <w:pPr>
        <w:pStyle w:val="Tekstfusnote"/>
        <w:jc w:val="both"/>
        <w:rPr>
          <w:rFonts w:ascii="Times New Roman" w:hAnsi="Times New Roman" w:cs="Times New Roman"/>
        </w:rPr>
      </w:pPr>
      <w:r w:rsidRPr="006E2589">
        <w:rPr>
          <w:rStyle w:val="Referencafusnote"/>
          <w:rFonts w:ascii="Times New Roman" w:hAnsi="Times New Roman" w:cs="Times New Roman"/>
        </w:rPr>
        <w:footnoteRef/>
      </w:r>
      <w:r w:rsidRPr="006E2589">
        <w:rPr>
          <w:rFonts w:ascii="Times New Roman" w:hAnsi="Times New Roman" w:cs="Times New Roman"/>
        </w:rPr>
        <w:t xml:space="preserve"> c i d odnosi se samo za prijavitelje, u skladu s uvjetom iz točke 2.1. </w:t>
      </w:r>
    </w:p>
  </w:footnote>
  <w:footnote w:id="20">
    <w:p w14:paraId="58244C0A" w14:textId="77777777" w:rsidR="00EB4DB8" w:rsidRPr="00617D69" w:rsidRDefault="00EB4DB8" w:rsidP="00F553BC">
      <w:pPr>
        <w:pStyle w:val="Fusnota"/>
        <w:spacing w:after="0" w:line="240" w:lineRule="auto"/>
        <w:jc w:val="both"/>
        <w:rPr>
          <w:rFonts w:ascii="Times New Roman" w:hAnsi="Times New Roman"/>
        </w:rPr>
      </w:pPr>
      <w:r w:rsidRPr="006E2589">
        <w:rPr>
          <w:rStyle w:val="Referencafusnote"/>
          <w:rFonts w:ascii="Times New Roman" w:hAnsi="Times New Roman"/>
          <w:sz w:val="20"/>
          <w:szCs w:val="20"/>
        </w:rPr>
        <w:footnoteRef/>
      </w:r>
      <w:r w:rsidRPr="006E2589">
        <w:rPr>
          <w:rStyle w:val="Referencafusnote"/>
          <w:rFonts w:ascii="Times New Roman" w:hAnsi="Times New Roman"/>
          <w:sz w:val="20"/>
          <w:szCs w:val="20"/>
        </w:rPr>
        <w:t xml:space="preserve"> </w:t>
      </w:r>
      <w:r w:rsidRPr="006E2589">
        <w:rPr>
          <w:rFonts w:ascii="Times New Roman" w:hAnsi="Times New Roman"/>
          <w:sz w:val="20"/>
          <w:szCs w:val="20"/>
        </w:rPr>
        <w:t>U slučaju osobne dostave, projektne prijave se predaju u Pisarnicu Agencije za strukovno obrazovanje i obrazovanje odraslih, Radnička cesta 37b, Zagreb.  Uredovno vrijeme Pisarnice je od ponedjeljka do petka od 9:00 do 16:00 sati. Dostavljač će pri predaji projektne prijave dobiti od djelatnika Pisarnice potvrdu primitka s datumom i vremenom predaje projektne prijave.</w:t>
      </w:r>
      <w:r w:rsidRPr="00617D69">
        <w:rPr>
          <w:rFonts w:ascii="Times New Roman" w:hAnsi="Times New Roman"/>
          <w:sz w:val="18"/>
        </w:rPr>
        <w:t xml:space="preserve">  </w:t>
      </w:r>
    </w:p>
  </w:footnote>
  <w:footnote w:id="21">
    <w:p w14:paraId="0385F58D" w14:textId="77777777" w:rsidR="00EB4DB8" w:rsidRDefault="00EB4DB8" w:rsidP="00257B42">
      <w:pPr>
        <w:pStyle w:val="Tekstfusnote"/>
        <w:jc w:val="both"/>
      </w:pPr>
      <w:r>
        <w:rPr>
          <w:rStyle w:val="Referencafusnote"/>
        </w:rPr>
        <w:footnoteRef/>
      </w:r>
      <w:r>
        <w:t xml:space="preserve"> </w:t>
      </w:r>
      <w:r w:rsidRPr="009036D0">
        <w:rPr>
          <w:rFonts w:ascii="Times New Roman" w:hAnsi="Times New Roman" w:cs="Times New Roman"/>
          <w:sz w:val="18"/>
          <w:szCs w:val="18"/>
        </w:rPr>
        <w:t>Za ovaj uvjet administrativne provjere pojašnjenje je moguće isključivo ako zabilježeni datum na paketu/omotnici nije jasno i čitljivo naznačen</w:t>
      </w:r>
    </w:p>
  </w:footnote>
  <w:footnote w:id="22">
    <w:p w14:paraId="4529D480" w14:textId="5A056096" w:rsidR="00EB4DB8" w:rsidRPr="00AD0C22" w:rsidRDefault="00EB4DB8" w:rsidP="00257B42">
      <w:pPr>
        <w:pStyle w:val="Tekstfusnote"/>
        <w:jc w:val="both"/>
        <w:rPr>
          <w:rFonts w:ascii="Times New Roman" w:hAnsi="Times New Roman"/>
          <w:sz w:val="18"/>
          <w:szCs w:val="18"/>
        </w:rPr>
      </w:pPr>
      <w:r w:rsidRPr="00AD0C22">
        <w:rPr>
          <w:rStyle w:val="Referencafusnote"/>
          <w:rFonts w:ascii="Times New Roman" w:hAnsi="Times New Roman"/>
          <w:sz w:val="18"/>
          <w:szCs w:val="18"/>
        </w:rPr>
        <w:footnoteRef/>
      </w:r>
      <w:r w:rsidRPr="00AD0C22">
        <w:rPr>
          <w:rFonts w:ascii="Times New Roman" w:hAnsi="Times New Roman"/>
          <w:sz w:val="18"/>
          <w:szCs w:val="18"/>
        </w:rPr>
        <w:t xml:space="preserve"> Za ovaj uvjet administrativne provjere pojašnjenje je moguće </w:t>
      </w:r>
      <w:r>
        <w:rPr>
          <w:rFonts w:ascii="Times New Roman" w:hAnsi="Times New Roman"/>
          <w:sz w:val="18"/>
          <w:szCs w:val="18"/>
        </w:rPr>
        <w:t xml:space="preserve">isključivo ako </w:t>
      </w:r>
      <w:r w:rsidRPr="00AD0C22">
        <w:rPr>
          <w:rFonts w:ascii="Times New Roman" w:hAnsi="Times New Roman"/>
          <w:sz w:val="18"/>
          <w:szCs w:val="18"/>
        </w:rPr>
        <w:t>Prijavni obrazac A</w:t>
      </w:r>
      <w:r>
        <w:rPr>
          <w:rFonts w:ascii="Times New Roman" w:hAnsi="Times New Roman"/>
          <w:sz w:val="18"/>
          <w:szCs w:val="18"/>
        </w:rPr>
        <w:t>,</w:t>
      </w:r>
      <w:r w:rsidRPr="00AD0C22">
        <w:rPr>
          <w:rFonts w:ascii="Times New Roman" w:hAnsi="Times New Roman"/>
          <w:sz w:val="18"/>
          <w:szCs w:val="18"/>
        </w:rPr>
        <w:t xml:space="preserve"> </w:t>
      </w:r>
      <w:r>
        <w:rPr>
          <w:rFonts w:ascii="Times New Roman" w:hAnsi="Times New Roman"/>
          <w:sz w:val="18"/>
          <w:szCs w:val="18"/>
        </w:rPr>
        <w:t xml:space="preserve">koji je </w:t>
      </w:r>
      <w:r w:rsidRPr="00AD0C22">
        <w:rPr>
          <w:rFonts w:ascii="Times New Roman" w:hAnsi="Times New Roman"/>
          <w:sz w:val="18"/>
          <w:szCs w:val="18"/>
        </w:rPr>
        <w:t>pravilno izvezen iz ESIF MIS sustava</w:t>
      </w:r>
      <w:r>
        <w:rPr>
          <w:rFonts w:ascii="Times New Roman" w:hAnsi="Times New Roman"/>
          <w:sz w:val="18"/>
          <w:szCs w:val="18"/>
        </w:rPr>
        <w:t>, nije pohranjen na elektronskom mediju u propisanom formatu</w:t>
      </w:r>
      <w:r w:rsidRPr="00AD0C22">
        <w:rPr>
          <w:rFonts w:ascii="Times New Roman" w:hAnsi="Times New Roman"/>
          <w:sz w:val="18"/>
          <w:szCs w:val="18"/>
        </w:rPr>
        <w:t xml:space="preserve"> (primjerice isti je dostavljen na mediju, ali u skeniranoj verziji). </w:t>
      </w:r>
    </w:p>
  </w:footnote>
  <w:footnote w:id="23">
    <w:p w14:paraId="70CA07C4" w14:textId="443D9203" w:rsidR="00EB4DB8" w:rsidRPr="005A44A1" w:rsidRDefault="00EB4DB8" w:rsidP="00257B42">
      <w:pPr>
        <w:pStyle w:val="Tekstfusnote"/>
        <w:jc w:val="both"/>
        <w:rPr>
          <w:rFonts w:ascii="Times New Roman" w:hAnsi="Times New Roman"/>
        </w:rPr>
      </w:pPr>
      <w:r w:rsidRPr="00AD0C22">
        <w:rPr>
          <w:rStyle w:val="Referencafusnote"/>
          <w:rFonts w:ascii="Times New Roman" w:hAnsi="Times New Roman"/>
          <w:sz w:val="18"/>
          <w:szCs w:val="18"/>
        </w:rPr>
        <w:footnoteRef/>
      </w:r>
      <w:r w:rsidRPr="00AD0C22">
        <w:rPr>
          <w:rFonts w:ascii="Times New Roman" w:hAnsi="Times New Roman"/>
          <w:sz w:val="18"/>
          <w:szCs w:val="18"/>
        </w:rPr>
        <w:t xml:space="preserve"> Za ovaj uvjet administrativne provjere pojašnjenje je moguće jedino ako su dostavljeni svi obvezni dokumenti i prilozi iz točke 5. međutim isti imaju određenih propusta ili pogrešaka te je za takve moguće zatražiti pojašnjenje. Nedostajanje obveznih dokumenata rezultira isključenjem iz daljnjeg postupka</w:t>
      </w:r>
      <w:r>
        <w:rPr>
          <w:rFonts w:ascii="Times New Roman" w:hAnsi="Times New Roman"/>
          <w:sz w:val="18"/>
          <w:szCs w:val="18"/>
        </w:rPr>
        <w:t>.</w:t>
      </w:r>
    </w:p>
  </w:footnote>
  <w:footnote w:id="24">
    <w:p w14:paraId="1198DF2B" w14:textId="77777777" w:rsidR="00EB4DB8" w:rsidRDefault="00EB4DB8" w:rsidP="0096796F">
      <w:pPr>
        <w:pStyle w:val="Tekstfusnote"/>
      </w:pPr>
      <w:r>
        <w:rPr>
          <w:rStyle w:val="Referencafusnote"/>
        </w:rPr>
        <w:footnoteRef/>
      </w:r>
      <w:r>
        <w:t xml:space="preserve"> </w:t>
      </w:r>
      <w:r w:rsidRPr="004242A3">
        <w:rPr>
          <w:rFonts w:ascii="Times New Roman" w:hAnsi="Times New Roman"/>
        </w:rPr>
        <w:t>U skladu s navodom iz fusnote 9, točka 2.2.2. Uputa</w:t>
      </w:r>
    </w:p>
  </w:footnote>
  <w:footnote w:id="25">
    <w:p w14:paraId="30B63CEE" w14:textId="77777777" w:rsidR="00EB4DB8" w:rsidRDefault="00EB4DB8" w:rsidP="0096796F">
      <w:pPr>
        <w:pStyle w:val="Tekstfusnote"/>
      </w:pPr>
      <w:r>
        <w:rPr>
          <w:rStyle w:val="Referencafusnote"/>
        </w:rPr>
        <w:footnoteRef/>
      </w:r>
      <w:r>
        <w:t xml:space="preserve"> </w:t>
      </w:r>
      <w:r w:rsidRPr="005A44A1">
        <w:rPr>
          <w:rFonts w:ascii="Times New Roman" w:hAnsi="Times New Roman"/>
        </w:rPr>
        <w:t>U skladu s uvjetom iz točke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235D" w14:textId="77777777" w:rsidR="00EB4DB8" w:rsidRDefault="00FE3625">
    <w:pPr>
      <w:pStyle w:val="Zaglavlje"/>
    </w:pPr>
    <w:r>
      <w:rPr>
        <w:noProof/>
        <w:lang w:eastAsia="hr-HR"/>
      </w:rPr>
      <w:pict w14:anchorId="57B60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936547" o:spid="_x0000_s2050" type="#_x0000_t75" style="position:absolute;margin-left:0;margin-top:0;width:451.2pt;height:672.6pt;z-index:-251657216;mso-position-horizontal:center;mso-position-horizontal-relative:margin;mso-position-vertical:center;mso-position-vertical-relative:margin" o:allowincell="f">
          <v:imagedata r:id="rId1" o:title="logo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87D9" w14:textId="77777777" w:rsidR="00EB4DB8" w:rsidRDefault="00EB4DB8" w:rsidP="009036D0">
    <w:pPr>
      <w:pStyle w:val="Zaglavlje"/>
      <w:spacing w:after="240"/>
    </w:pPr>
    <w:r>
      <w:rPr>
        <w:noProof/>
        <w:lang w:eastAsia="hr-HR"/>
      </w:rPr>
      <w:drawing>
        <wp:inline distT="0" distB="0" distL="0" distR="0" wp14:anchorId="7C4CB80D" wp14:editId="263DBA11">
          <wp:extent cx="2105025" cy="5344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57" cy="538690"/>
                  </a:xfrm>
                  <a:prstGeom prst="rect">
                    <a:avLst/>
                  </a:prstGeom>
                  <a:noFill/>
                </pic:spPr>
              </pic:pic>
            </a:graphicData>
          </a:graphic>
        </wp:inline>
      </w:drawing>
    </w:r>
    <w:r w:rsidR="00FE3625">
      <w:rPr>
        <w:noProof/>
        <w:lang w:eastAsia="hr-HR"/>
      </w:rPr>
      <w:pict w14:anchorId="2917F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936548" o:spid="_x0000_s2051" type="#_x0000_t75" style="position:absolute;margin-left:70.4pt;margin-top:13.3pt;width:451.2pt;height:672.6pt;z-index:-251656192;mso-position-horizontal-relative:margin;mso-position-vertical-relative:margin" o:allowincell="f">
          <v:imagedata r:id="rId2" o:title="logo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1FDA" w14:textId="2DA9E82C" w:rsidR="00EB4DB8" w:rsidRDefault="00EB4DB8" w:rsidP="006E2589">
    <w:pPr>
      <w:pStyle w:val="Zaglavlje"/>
      <w:spacing w:after="240"/>
    </w:pPr>
    <w:r>
      <w:rPr>
        <w:noProof/>
        <w:lang w:eastAsia="hr-HR"/>
      </w:rPr>
      <w:drawing>
        <wp:inline distT="0" distB="0" distL="0" distR="0" wp14:anchorId="6A3CA48B" wp14:editId="33814A0E">
          <wp:extent cx="2105025" cy="5344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57" cy="538690"/>
                  </a:xfrm>
                  <a:prstGeom prst="rect">
                    <a:avLst/>
                  </a:prstGeom>
                  <a:noFill/>
                </pic:spPr>
              </pic:pic>
            </a:graphicData>
          </a:graphic>
        </wp:inline>
      </w:drawing>
    </w:r>
    <w:r w:rsidR="00FE3625">
      <w:rPr>
        <w:noProof/>
        <w:lang w:eastAsia="hr-HR"/>
      </w:rPr>
      <w:pict w14:anchorId="74C7A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936546" o:spid="_x0000_s2049" type="#_x0000_t75" style="position:absolute;margin-left:0;margin-top:0;width:451.2pt;height:672.6pt;z-index:-251658240;mso-position-horizontal:center;mso-position-horizontal-relative:margin;mso-position-vertical:center;mso-position-vertical-relative:margin" o:allowincell="f">
          <v:imagedata r:id="rId2" o:title="logo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41BF" w14:textId="1FE8F26F" w:rsidR="00EB4DB8" w:rsidRDefault="00EB4DB8" w:rsidP="006E2589">
    <w:pPr>
      <w:pStyle w:val="Zaglavlje"/>
      <w:spacing w:after="240"/>
    </w:pPr>
    <w:r>
      <w:rPr>
        <w:noProof/>
        <w:lang w:eastAsia="hr-HR"/>
      </w:rPr>
      <w:drawing>
        <wp:inline distT="0" distB="0" distL="0" distR="0" wp14:anchorId="46A942DF" wp14:editId="667747D7">
          <wp:extent cx="2105025" cy="5344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57" cy="538690"/>
                  </a:xfrm>
                  <a:prstGeom prst="rect">
                    <a:avLst/>
                  </a:prstGeom>
                  <a:noFill/>
                </pic:spPr>
              </pic:pic>
            </a:graphicData>
          </a:graphic>
        </wp:inline>
      </w:drawing>
    </w:r>
    <w:r w:rsidR="00FE3625">
      <w:rPr>
        <w:noProof/>
        <w:lang w:eastAsia="hr-HR"/>
      </w:rPr>
      <w:pict w14:anchorId="5A2BA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2pt;height:672.6pt;z-index:-251652096;mso-position-horizontal:center;mso-position-horizontal-relative:margin;mso-position-vertical:center;mso-position-vertical-relative:margin" o:allowincell="f">
          <v:imagedata r:id="rId2" o:title="logo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92D1" w14:textId="60E8883B" w:rsidR="00EB4DB8" w:rsidRDefault="00EB4DB8" w:rsidP="006E2589">
    <w:pPr>
      <w:pStyle w:val="Zaglavlje"/>
      <w:spacing w:after="240"/>
    </w:pPr>
    <w:r>
      <w:rPr>
        <w:noProof/>
        <w:lang w:eastAsia="hr-HR"/>
      </w:rPr>
      <w:drawing>
        <wp:inline distT="0" distB="0" distL="0" distR="0" wp14:anchorId="53BF2DA7" wp14:editId="684740EC">
          <wp:extent cx="2105025" cy="5344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57" cy="538690"/>
                  </a:xfrm>
                  <a:prstGeom prst="rect">
                    <a:avLst/>
                  </a:prstGeom>
                  <a:noFill/>
                </pic:spPr>
              </pic:pic>
            </a:graphicData>
          </a:graphic>
        </wp:inline>
      </w:drawing>
    </w:r>
    <w:r w:rsidR="00FE3625">
      <w:rPr>
        <w:noProof/>
        <w:lang w:eastAsia="hr-HR"/>
      </w:rPr>
      <w:pict w14:anchorId="5E599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1.2pt;height:672.6pt;z-index:-251654144;mso-position-horizontal:center;mso-position-horizontal-relative:margin;mso-position-vertical:center;mso-position-vertical-relative:margin" o:allowincell="f">
          <v:imagedata r:id="rId2" o:title="logo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EF7"/>
    <w:multiLevelType w:val="multilevel"/>
    <w:tmpl w:val="E5D47874"/>
    <w:lvl w:ilvl="0">
      <w:start w:val="1"/>
      <w:numFmt w:val="decimal"/>
      <w:lvlText w:val="%1."/>
      <w:lvlJc w:val="left"/>
      <w:pPr>
        <w:ind w:left="1080" w:hanging="360"/>
      </w:p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51D5E67"/>
    <w:multiLevelType w:val="hybridMultilevel"/>
    <w:tmpl w:val="CAA6F370"/>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nsid w:val="05721F9E"/>
    <w:multiLevelType w:val="hybridMultilevel"/>
    <w:tmpl w:val="5254C232"/>
    <w:lvl w:ilvl="0" w:tplc="8226585E">
      <w:start w:val="1"/>
      <w:numFmt w:val="lowerLetter"/>
      <w:lvlText w:val="%1)"/>
      <w:lvlJc w:val="left"/>
      <w:pPr>
        <w:ind w:left="720" w:hanging="360"/>
      </w:pPr>
      <w:rPr>
        <w:rFonts w:hint="default"/>
      </w:rPr>
    </w:lvl>
    <w:lvl w:ilvl="1" w:tplc="041A0019" w:tentative="1">
      <w:start w:val="1"/>
      <w:numFmt w:val="lowerLetter"/>
      <w:lvlText w:val="%2."/>
      <w:lvlJc w:val="left"/>
      <w:pPr>
        <w:ind w:left="1270" w:hanging="360"/>
      </w:pPr>
    </w:lvl>
    <w:lvl w:ilvl="2" w:tplc="041A001B" w:tentative="1">
      <w:start w:val="1"/>
      <w:numFmt w:val="lowerRoman"/>
      <w:lvlText w:val="%3."/>
      <w:lvlJc w:val="right"/>
      <w:pPr>
        <w:ind w:left="1990" w:hanging="180"/>
      </w:pPr>
    </w:lvl>
    <w:lvl w:ilvl="3" w:tplc="041A000F" w:tentative="1">
      <w:start w:val="1"/>
      <w:numFmt w:val="decimal"/>
      <w:lvlText w:val="%4."/>
      <w:lvlJc w:val="left"/>
      <w:pPr>
        <w:ind w:left="2710" w:hanging="360"/>
      </w:pPr>
    </w:lvl>
    <w:lvl w:ilvl="4" w:tplc="041A0019" w:tentative="1">
      <w:start w:val="1"/>
      <w:numFmt w:val="lowerLetter"/>
      <w:lvlText w:val="%5."/>
      <w:lvlJc w:val="left"/>
      <w:pPr>
        <w:ind w:left="3430" w:hanging="360"/>
      </w:pPr>
    </w:lvl>
    <w:lvl w:ilvl="5" w:tplc="041A001B" w:tentative="1">
      <w:start w:val="1"/>
      <w:numFmt w:val="lowerRoman"/>
      <w:lvlText w:val="%6."/>
      <w:lvlJc w:val="right"/>
      <w:pPr>
        <w:ind w:left="4150" w:hanging="180"/>
      </w:pPr>
    </w:lvl>
    <w:lvl w:ilvl="6" w:tplc="041A000F" w:tentative="1">
      <w:start w:val="1"/>
      <w:numFmt w:val="decimal"/>
      <w:lvlText w:val="%7."/>
      <w:lvlJc w:val="left"/>
      <w:pPr>
        <w:ind w:left="4870" w:hanging="360"/>
      </w:pPr>
    </w:lvl>
    <w:lvl w:ilvl="7" w:tplc="041A0019" w:tentative="1">
      <w:start w:val="1"/>
      <w:numFmt w:val="lowerLetter"/>
      <w:lvlText w:val="%8."/>
      <w:lvlJc w:val="left"/>
      <w:pPr>
        <w:ind w:left="5590" w:hanging="360"/>
      </w:pPr>
    </w:lvl>
    <w:lvl w:ilvl="8" w:tplc="041A001B" w:tentative="1">
      <w:start w:val="1"/>
      <w:numFmt w:val="lowerRoman"/>
      <w:lvlText w:val="%9."/>
      <w:lvlJc w:val="right"/>
      <w:pPr>
        <w:ind w:left="6310" w:hanging="180"/>
      </w:pPr>
    </w:lvl>
  </w:abstractNum>
  <w:abstractNum w:abstractNumId="3">
    <w:nsid w:val="0768486F"/>
    <w:multiLevelType w:val="hybridMultilevel"/>
    <w:tmpl w:val="34F2741C"/>
    <w:lvl w:ilvl="0" w:tplc="FD4AAD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7AA38F6"/>
    <w:multiLevelType w:val="hybridMultilevel"/>
    <w:tmpl w:val="B440B302"/>
    <w:lvl w:ilvl="0" w:tplc="0ABADB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D06FA2"/>
    <w:multiLevelType w:val="hybridMultilevel"/>
    <w:tmpl w:val="C2A267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5B62E6"/>
    <w:multiLevelType w:val="multilevel"/>
    <w:tmpl w:val="C5665ED2"/>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nsid w:val="0DB476BF"/>
    <w:multiLevelType w:val="hybridMultilevel"/>
    <w:tmpl w:val="38EE858A"/>
    <w:lvl w:ilvl="0" w:tplc="4FA4D4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2776E9"/>
    <w:multiLevelType w:val="hybridMultilevel"/>
    <w:tmpl w:val="0FAA3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20A2CAE"/>
    <w:multiLevelType w:val="multilevel"/>
    <w:tmpl w:val="A4FE48D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E81493"/>
    <w:multiLevelType w:val="hybridMultilevel"/>
    <w:tmpl w:val="EF2A9D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3D51924"/>
    <w:multiLevelType w:val="hybridMultilevel"/>
    <w:tmpl w:val="3BB291AA"/>
    <w:lvl w:ilvl="0" w:tplc="08090017">
      <w:start w:val="1"/>
      <w:numFmt w:val="lowerLetter"/>
      <w:lvlText w:val="%1)"/>
      <w:lvlJc w:val="left"/>
      <w:pPr>
        <w:ind w:left="1502" w:hanging="360"/>
      </w:pPr>
    </w:lvl>
    <w:lvl w:ilvl="1" w:tplc="08090019">
      <w:start w:val="1"/>
      <w:numFmt w:val="lowerLetter"/>
      <w:lvlText w:val="%2."/>
      <w:lvlJc w:val="left"/>
      <w:pPr>
        <w:ind w:left="2222" w:hanging="360"/>
      </w:pPr>
    </w:lvl>
    <w:lvl w:ilvl="2" w:tplc="0809001B">
      <w:start w:val="1"/>
      <w:numFmt w:val="lowerRoman"/>
      <w:lvlText w:val="%3."/>
      <w:lvlJc w:val="right"/>
      <w:pPr>
        <w:ind w:left="2942" w:hanging="180"/>
      </w:pPr>
    </w:lvl>
    <w:lvl w:ilvl="3" w:tplc="0809000F">
      <w:start w:val="1"/>
      <w:numFmt w:val="decimal"/>
      <w:lvlText w:val="%4."/>
      <w:lvlJc w:val="left"/>
      <w:pPr>
        <w:ind w:left="3662" w:hanging="360"/>
      </w:pPr>
    </w:lvl>
    <w:lvl w:ilvl="4" w:tplc="08090019">
      <w:start w:val="1"/>
      <w:numFmt w:val="lowerLetter"/>
      <w:lvlText w:val="%5."/>
      <w:lvlJc w:val="left"/>
      <w:pPr>
        <w:ind w:left="4382" w:hanging="360"/>
      </w:pPr>
    </w:lvl>
    <w:lvl w:ilvl="5" w:tplc="0809001B">
      <w:start w:val="1"/>
      <w:numFmt w:val="lowerRoman"/>
      <w:lvlText w:val="%6."/>
      <w:lvlJc w:val="right"/>
      <w:pPr>
        <w:ind w:left="5102" w:hanging="180"/>
      </w:pPr>
    </w:lvl>
    <w:lvl w:ilvl="6" w:tplc="0809000F">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2">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B195186"/>
    <w:multiLevelType w:val="hybridMultilevel"/>
    <w:tmpl w:val="6DA6D778"/>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355742"/>
    <w:multiLevelType w:val="hybridMultilevel"/>
    <w:tmpl w:val="89EE1A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CEC36A6"/>
    <w:multiLevelType w:val="multilevel"/>
    <w:tmpl w:val="6474271A"/>
    <w:lvl w:ilvl="0">
      <w:start w:val="1"/>
      <w:numFmt w:val="bullet"/>
      <w:lvlText w:val=""/>
      <w:lvlJc w:val="left"/>
      <w:pPr>
        <w:ind w:left="-511" w:hanging="360"/>
      </w:pPr>
      <w:rPr>
        <w:rFonts w:ascii="Symbol" w:hAnsi="Symbol" w:cs="Symbol" w:hint="default"/>
      </w:rPr>
    </w:lvl>
    <w:lvl w:ilvl="1">
      <w:start w:val="1"/>
      <w:numFmt w:val="bullet"/>
      <w:lvlText w:val="o"/>
      <w:lvlJc w:val="left"/>
      <w:pPr>
        <w:ind w:left="209" w:hanging="360"/>
      </w:pPr>
      <w:rPr>
        <w:rFonts w:ascii="Courier New" w:hAnsi="Courier New" w:cs="Courier New" w:hint="default"/>
      </w:rPr>
    </w:lvl>
    <w:lvl w:ilvl="2">
      <w:start w:val="1"/>
      <w:numFmt w:val="bullet"/>
      <w:lvlText w:val=""/>
      <w:lvlJc w:val="left"/>
      <w:pPr>
        <w:ind w:left="929" w:hanging="360"/>
      </w:pPr>
      <w:rPr>
        <w:rFonts w:ascii="Wingdings" w:hAnsi="Wingdings" w:cs="Wingdings" w:hint="default"/>
      </w:rPr>
    </w:lvl>
    <w:lvl w:ilvl="3">
      <w:start w:val="1"/>
      <w:numFmt w:val="bullet"/>
      <w:lvlText w:val=""/>
      <w:lvlJc w:val="left"/>
      <w:pPr>
        <w:ind w:left="1649" w:hanging="360"/>
      </w:pPr>
      <w:rPr>
        <w:rFonts w:ascii="Symbol" w:hAnsi="Symbol" w:cs="Symbol" w:hint="default"/>
      </w:rPr>
    </w:lvl>
    <w:lvl w:ilvl="4">
      <w:start w:val="1"/>
      <w:numFmt w:val="bullet"/>
      <w:lvlText w:val="o"/>
      <w:lvlJc w:val="left"/>
      <w:pPr>
        <w:ind w:left="2369" w:hanging="360"/>
      </w:pPr>
      <w:rPr>
        <w:rFonts w:ascii="Courier New" w:hAnsi="Courier New" w:cs="Courier New" w:hint="default"/>
      </w:rPr>
    </w:lvl>
    <w:lvl w:ilvl="5">
      <w:start w:val="1"/>
      <w:numFmt w:val="bullet"/>
      <w:lvlText w:val=""/>
      <w:lvlJc w:val="left"/>
      <w:pPr>
        <w:ind w:left="3089" w:hanging="360"/>
      </w:pPr>
      <w:rPr>
        <w:rFonts w:ascii="Wingdings" w:hAnsi="Wingdings" w:cs="Wingdings" w:hint="default"/>
      </w:rPr>
    </w:lvl>
    <w:lvl w:ilvl="6">
      <w:start w:val="1"/>
      <w:numFmt w:val="bullet"/>
      <w:lvlText w:val=""/>
      <w:lvlJc w:val="left"/>
      <w:pPr>
        <w:ind w:left="3809" w:hanging="360"/>
      </w:pPr>
      <w:rPr>
        <w:rFonts w:ascii="Symbol" w:hAnsi="Symbol" w:cs="Symbol" w:hint="default"/>
      </w:rPr>
    </w:lvl>
    <w:lvl w:ilvl="7">
      <w:start w:val="1"/>
      <w:numFmt w:val="bullet"/>
      <w:lvlText w:val="o"/>
      <w:lvlJc w:val="left"/>
      <w:pPr>
        <w:ind w:left="4529" w:hanging="360"/>
      </w:pPr>
      <w:rPr>
        <w:rFonts w:ascii="Courier New" w:hAnsi="Courier New" w:cs="Courier New" w:hint="default"/>
      </w:rPr>
    </w:lvl>
    <w:lvl w:ilvl="8">
      <w:start w:val="1"/>
      <w:numFmt w:val="bullet"/>
      <w:lvlText w:val=""/>
      <w:lvlJc w:val="left"/>
      <w:pPr>
        <w:ind w:left="5249" w:hanging="360"/>
      </w:pPr>
      <w:rPr>
        <w:rFonts w:ascii="Wingdings" w:hAnsi="Wingdings" w:cs="Wingdings" w:hint="default"/>
      </w:rPr>
    </w:lvl>
  </w:abstractNum>
  <w:abstractNum w:abstractNumId="16">
    <w:nsid w:val="1DD358B7"/>
    <w:multiLevelType w:val="hybridMultilevel"/>
    <w:tmpl w:val="E5C8B7A8"/>
    <w:lvl w:ilvl="0" w:tplc="5CBAAD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1ED3336F"/>
    <w:multiLevelType w:val="hybridMultilevel"/>
    <w:tmpl w:val="3F7E1292"/>
    <w:lvl w:ilvl="0" w:tplc="65E20F24">
      <w:numFmt w:val="bullet"/>
      <w:lvlText w:val="-"/>
      <w:lvlJc w:val="left"/>
      <w:pPr>
        <w:ind w:left="720" w:hanging="360"/>
      </w:pPr>
      <w:rPr>
        <w:rFonts w:ascii="Calibri" w:eastAsia="Droid Sans Fallback"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3519C5"/>
    <w:multiLevelType w:val="hybridMultilevel"/>
    <w:tmpl w:val="84B234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F276C7"/>
    <w:multiLevelType w:val="hybridMultilevel"/>
    <w:tmpl w:val="06F2B9B6"/>
    <w:lvl w:ilvl="0" w:tplc="ACF84450">
      <w:numFmt w:val="bullet"/>
      <w:lvlText w:val=""/>
      <w:lvlJc w:val="left"/>
      <w:pPr>
        <w:ind w:left="720" w:hanging="360"/>
      </w:pPr>
      <w:rPr>
        <w:rFonts w:ascii="Symbol" w:eastAsia="Droid Sans Fallback" w:hAnsi="Symbol" w:cs="Times New Roman" w:hint="default"/>
        <w:sz w:val="44"/>
        <w:szCs w:val="24"/>
      </w:rPr>
    </w:lvl>
    <w:lvl w:ilvl="1" w:tplc="A8E4B376">
      <w:numFmt w:val="bullet"/>
      <w:lvlText w:val=""/>
      <w:lvlJc w:val="left"/>
      <w:pPr>
        <w:ind w:left="1440" w:hanging="360"/>
      </w:pPr>
      <w:rPr>
        <w:rFonts w:ascii="Symbol" w:eastAsia="Droid Sans Fallback"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24A34C0"/>
    <w:multiLevelType w:val="multilevel"/>
    <w:tmpl w:val="AFE0A37C"/>
    <w:lvl w:ilvl="0">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3C621AE"/>
    <w:multiLevelType w:val="hybridMultilevel"/>
    <w:tmpl w:val="25ACB708"/>
    <w:lvl w:ilvl="0" w:tplc="FD4AADF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EB27A6"/>
    <w:multiLevelType w:val="hybridMultilevel"/>
    <w:tmpl w:val="9FE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6402DCD"/>
    <w:multiLevelType w:val="hybridMultilevel"/>
    <w:tmpl w:val="967A4F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6652548"/>
    <w:multiLevelType w:val="hybridMultilevel"/>
    <w:tmpl w:val="E40A03C0"/>
    <w:lvl w:ilvl="0" w:tplc="2BFCD822">
      <w:start w:val="1"/>
      <w:numFmt w:val="lowerLetter"/>
      <w:lvlText w:val="%1)"/>
      <w:lvlJc w:val="left"/>
      <w:pPr>
        <w:ind w:left="1068" w:hanging="360"/>
      </w:pPr>
      <w:rPr>
        <w:b w:val="0"/>
        <w:color w:val="auto"/>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26F07816"/>
    <w:multiLevelType w:val="hybridMultilevel"/>
    <w:tmpl w:val="652CA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7CA223A"/>
    <w:multiLevelType w:val="hybridMultilevel"/>
    <w:tmpl w:val="B440B302"/>
    <w:lvl w:ilvl="0" w:tplc="0ABADB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9AD1DC8"/>
    <w:multiLevelType w:val="hybridMultilevel"/>
    <w:tmpl w:val="2040B4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A786A97"/>
    <w:multiLevelType w:val="multilevel"/>
    <w:tmpl w:val="E5D4787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B813E25"/>
    <w:multiLevelType w:val="hybridMultilevel"/>
    <w:tmpl w:val="A2807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E890C15"/>
    <w:multiLevelType w:val="hybridMultilevel"/>
    <w:tmpl w:val="8B26A33C"/>
    <w:lvl w:ilvl="0" w:tplc="0000000C">
      <w:numFmt w:val="bullet"/>
      <w:lvlText w:val="-"/>
      <w:lvlJc w:val="left"/>
      <w:pPr>
        <w:ind w:left="1440" w:hanging="360"/>
      </w:pPr>
      <w:rPr>
        <w:rFonts w:ascii="Arial"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4C81D94"/>
    <w:multiLevelType w:val="hybridMultilevel"/>
    <w:tmpl w:val="092A144E"/>
    <w:lvl w:ilvl="0" w:tplc="0E728CFC">
      <w:start w:val="1"/>
      <w:numFmt w:val="decimal"/>
      <w:suff w:val="nothing"/>
      <w:lvlText w:val="%1."/>
      <w:lvlJc w:val="left"/>
      <w:pPr>
        <w:ind w:left="11" w:firstLine="34"/>
      </w:pPr>
      <w:rPr>
        <w:rFonts w:hint="default"/>
      </w:rPr>
    </w:lvl>
    <w:lvl w:ilvl="1" w:tplc="041A0019" w:tentative="1">
      <w:start w:val="1"/>
      <w:numFmt w:val="lowerLetter"/>
      <w:lvlText w:val="%2."/>
      <w:lvlJc w:val="left"/>
      <w:pPr>
        <w:ind w:left="1714" w:hanging="360"/>
      </w:pPr>
    </w:lvl>
    <w:lvl w:ilvl="2" w:tplc="041A001B" w:tentative="1">
      <w:start w:val="1"/>
      <w:numFmt w:val="lowerRoman"/>
      <w:lvlText w:val="%3."/>
      <w:lvlJc w:val="right"/>
      <w:pPr>
        <w:ind w:left="2434" w:hanging="180"/>
      </w:pPr>
    </w:lvl>
    <w:lvl w:ilvl="3" w:tplc="041A000F" w:tentative="1">
      <w:start w:val="1"/>
      <w:numFmt w:val="decimal"/>
      <w:lvlText w:val="%4."/>
      <w:lvlJc w:val="left"/>
      <w:pPr>
        <w:ind w:left="3154" w:hanging="360"/>
      </w:pPr>
    </w:lvl>
    <w:lvl w:ilvl="4" w:tplc="041A0019" w:tentative="1">
      <w:start w:val="1"/>
      <w:numFmt w:val="lowerLetter"/>
      <w:lvlText w:val="%5."/>
      <w:lvlJc w:val="left"/>
      <w:pPr>
        <w:ind w:left="3874" w:hanging="360"/>
      </w:pPr>
    </w:lvl>
    <w:lvl w:ilvl="5" w:tplc="041A001B" w:tentative="1">
      <w:start w:val="1"/>
      <w:numFmt w:val="lowerRoman"/>
      <w:lvlText w:val="%6."/>
      <w:lvlJc w:val="right"/>
      <w:pPr>
        <w:ind w:left="4594" w:hanging="180"/>
      </w:pPr>
    </w:lvl>
    <w:lvl w:ilvl="6" w:tplc="041A000F" w:tentative="1">
      <w:start w:val="1"/>
      <w:numFmt w:val="decimal"/>
      <w:lvlText w:val="%7."/>
      <w:lvlJc w:val="left"/>
      <w:pPr>
        <w:ind w:left="5314" w:hanging="360"/>
      </w:pPr>
    </w:lvl>
    <w:lvl w:ilvl="7" w:tplc="041A0019" w:tentative="1">
      <w:start w:val="1"/>
      <w:numFmt w:val="lowerLetter"/>
      <w:lvlText w:val="%8."/>
      <w:lvlJc w:val="left"/>
      <w:pPr>
        <w:ind w:left="6034" w:hanging="360"/>
      </w:pPr>
    </w:lvl>
    <w:lvl w:ilvl="8" w:tplc="041A001B" w:tentative="1">
      <w:start w:val="1"/>
      <w:numFmt w:val="lowerRoman"/>
      <w:lvlText w:val="%9."/>
      <w:lvlJc w:val="right"/>
      <w:pPr>
        <w:ind w:left="6754" w:hanging="180"/>
      </w:pPr>
    </w:lvl>
  </w:abstractNum>
  <w:abstractNum w:abstractNumId="33">
    <w:nsid w:val="36A6423E"/>
    <w:multiLevelType w:val="multilevel"/>
    <w:tmpl w:val="326E3466"/>
    <w:lvl w:ilvl="0">
      <w:start w:val="7"/>
      <w:numFmt w:val="bullet"/>
      <w:lvlText w:val="-"/>
      <w:lvlJc w:val="left"/>
      <w:pPr>
        <w:ind w:left="840" w:hanging="360"/>
      </w:pPr>
      <w:rPr>
        <w:rFonts w:ascii="Times New Roman" w:eastAsia="Times New Roman" w:hAnsi="Times New Roman" w:cs="Times New Roman" w:hint="default"/>
      </w:rPr>
    </w:lvl>
    <w:lvl w:ilvl="1">
      <w:start w:val="1"/>
      <w:numFmt w:val="decimal"/>
      <w:isLgl/>
      <w:lvlText w:val="%1.%2."/>
      <w:lvlJc w:val="left"/>
      <w:pPr>
        <w:ind w:left="120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280" w:hanging="1800"/>
      </w:pPr>
      <w:rPr>
        <w:rFonts w:hint="default"/>
      </w:rPr>
    </w:lvl>
  </w:abstractNum>
  <w:abstractNum w:abstractNumId="34">
    <w:nsid w:val="396C30A2"/>
    <w:multiLevelType w:val="hybridMultilevel"/>
    <w:tmpl w:val="F2066498"/>
    <w:lvl w:ilvl="0" w:tplc="041A0019">
      <w:start w:val="1"/>
      <w:numFmt w:val="lowerLetter"/>
      <w:lvlText w:val="%1."/>
      <w:lvlJc w:val="left"/>
      <w:pPr>
        <w:ind w:left="1146" w:hanging="360"/>
      </w:pPr>
      <w:rPr>
        <w:rFonts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nsid w:val="3CD20A87"/>
    <w:multiLevelType w:val="multilevel"/>
    <w:tmpl w:val="598837F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E2785B"/>
    <w:multiLevelType w:val="hybridMultilevel"/>
    <w:tmpl w:val="FE1E5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F2233F3"/>
    <w:multiLevelType w:val="multilevel"/>
    <w:tmpl w:val="A0FA4592"/>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F625744"/>
    <w:multiLevelType w:val="hybridMultilevel"/>
    <w:tmpl w:val="2D26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FBB3C93"/>
    <w:multiLevelType w:val="hybridMultilevel"/>
    <w:tmpl w:val="4272A3D2"/>
    <w:lvl w:ilvl="0" w:tplc="87F6779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3347077"/>
    <w:multiLevelType w:val="multilevel"/>
    <w:tmpl w:val="E5D4787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42D4122"/>
    <w:multiLevelType w:val="hybridMultilevel"/>
    <w:tmpl w:val="DE305294"/>
    <w:lvl w:ilvl="0" w:tplc="87F6779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45E7796B"/>
    <w:multiLevelType w:val="multilevel"/>
    <w:tmpl w:val="99B88DA2"/>
    <w:lvl w:ilvl="0">
      <w:start w:val="2"/>
      <w:numFmt w:val="lowerLetter"/>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A195ED3"/>
    <w:multiLevelType w:val="hybridMultilevel"/>
    <w:tmpl w:val="8EEC8F08"/>
    <w:lvl w:ilvl="0" w:tplc="98D240B8">
      <w:start w:val="18"/>
      <w:numFmt w:val="lowerLetter"/>
      <w:lvlText w:val="%1)"/>
      <w:lvlJc w:val="left"/>
      <w:pPr>
        <w:ind w:left="2520" w:hanging="360"/>
      </w:pPr>
      <w:rPr>
        <w:rFonts w:hint="default"/>
        <w:i w:val="0"/>
      </w:rPr>
    </w:lvl>
    <w:lvl w:ilvl="1" w:tplc="041A0019">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45">
    <w:nsid w:val="4D393C7C"/>
    <w:multiLevelType w:val="hybridMultilevel"/>
    <w:tmpl w:val="EB8ACD22"/>
    <w:lvl w:ilvl="0" w:tplc="04090011">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nsid w:val="50924465"/>
    <w:multiLevelType w:val="hybridMultilevel"/>
    <w:tmpl w:val="4EE6262E"/>
    <w:lvl w:ilvl="0" w:tplc="783AA9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B31C69"/>
    <w:multiLevelType w:val="hybridMultilevel"/>
    <w:tmpl w:val="42700E8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515C0EFF"/>
    <w:multiLevelType w:val="hybridMultilevel"/>
    <w:tmpl w:val="EC3A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5931DC5"/>
    <w:multiLevelType w:val="hybridMultilevel"/>
    <w:tmpl w:val="E74A86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84109B0"/>
    <w:multiLevelType w:val="hybridMultilevel"/>
    <w:tmpl w:val="3982AF00"/>
    <w:lvl w:ilvl="0" w:tplc="6472C7A2">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1">
    <w:nsid w:val="588D5DCA"/>
    <w:multiLevelType w:val="hybridMultilevel"/>
    <w:tmpl w:val="77D6E4F4"/>
    <w:lvl w:ilvl="0" w:tplc="1426755C">
      <w:start w:val="1"/>
      <w:numFmt w:val="lowerLetter"/>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nsid w:val="59B41CDC"/>
    <w:multiLevelType w:val="hybridMultilevel"/>
    <w:tmpl w:val="DBAE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A897EFC"/>
    <w:multiLevelType w:val="multilevel"/>
    <w:tmpl w:val="ADF075C4"/>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5C254844"/>
    <w:multiLevelType w:val="hybridMultilevel"/>
    <w:tmpl w:val="4EB2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1F54F6E"/>
    <w:multiLevelType w:val="hybridMultilevel"/>
    <w:tmpl w:val="4628D1F0"/>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7D77D05"/>
    <w:multiLevelType w:val="multilevel"/>
    <w:tmpl w:val="D93C82EA"/>
    <w:lvl w:ilvl="0">
      <w:start w:val="1"/>
      <w:numFmt w:val="decimal"/>
      <w:pStyle w:val="ESFUputenaslovi"/>
      <w:lvlText w:val="%1."/>
      <w:lvlJc w:val="left"/>
      <w:pPr>
        <w:ind w:left="840" w:hanging="360"/>
      </w:pPr>
    </w:lvl>
    <w:lvl w:ilvl="1">
      <w:start w:val="1"/>
      <w:numFmt w:val="decimal"/>
      <w:isLgl/>
      <w:lvlText w:val="%1.%2."/>
      <w:lvlJc w:val="left"/>
      <w:pPr>
        <w:ind w:left="120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280" w:hanging="1800"/>
      </w:pPr>
      <w:rPr>
        <w:rFonts w:hint="default"/>
      </w:rPr>
    </w:lvl>
  </w:abstractNum>
  <w:abstractNum w:abstractNumId="57">
    <w:nsid w:val="68A13957"/>
    <w:multiLevelType w:val="hybridMultilevel"/>
    <w:tmpl w:val="EBF00F20"/>
    <w:lvl w:ilvl="0" w:tplc="A8E4B376">
      <w:numFmt w:val="bullet"/>
      <w:lvlText w:val=""/>
      <w:lvlJc w:val="left"/>
      <w:pPr>
        <w:ind w:left="1610" w:hanging="360"/>
      </w:pPr>
      <w:rPr>
        <w:rFonts w:ascii="Symbol" w:eastAsia="Droid Sans Fallback" w:hAnsi="Symbol" w:cs="Times New Roman" w:hint="default"/>
      </w:rPr>
    </w:lvl>
    <w:lvl w:ilvl="1" w:tplc="041A0003" w:tentative="1">
      <w:start w:val="1"/>
      <w:numFmt w:val="bullet"/>
      <w:lvlText w:val="o"/>
      <w:lvlJc w:val="left"/>
      <w:pPr>
        <w:ind w:left="2330" w:hanging="360"/>
      </w:pPr>
      <w:rPr>
        <w:rFonts w:ascii="Courier New" w:hAnsi="Courier New" w:cs="Courier New" w:hint="default"/>
      </w:rPr>
    </w:lvl>
    <w:lvl w:ilvl="2" w:tplc="041A0005" w:tentative="1">
      <w:start w:val="1"/>
      <w:numFmt w:val="bullet"/>
      <w:lvlText w:val=""/>
      <w:lvlJc w:val="left"/>
      <w:pPr>
        <w:ind w:left="3050" w:hanging="360"/>
      </w:pPr>
      <w:rPr>
        <w:rFonts w:ascii="Wingdings" w:hAnsi="Wingdings" w:hint="default"/>
      </w:rPr>
    </w:lvl>
    <w:lvl w:ilvl="3" w:tplc="041A0001" w:tentative="1">
      <w:start w:val="1"/>
      <w:numFmt w:val="bullet"/>
      <w:lvlText w:val=""/>
      <w:lvlJc w:val="left"/>
      <w:pPr>
        <w:ind w:left="3770" w:hanging="360"/>
      </w:pPr>
      <w:rPr>
        <w:rFonts w:ascii="Symbol" w:hAnsi="Symbol" w:hint="default"/>
      </w:rPr>
    </w:lvl>
    <w:lvl w:ilvl="4" w:tplc="041A0003" w:tentative="1">
      <w:start w:val="1"/>
      <w:numFmt w:val="bullet"/>
      <w:lvlText w:val="o"/>
      <w:lvlJc w:val="left"/>
      <w:pPr>
        <w:ind w:left="4490" w:hanging="360"/>
      </w:pPr>
      <w:rPr>
        <w:rFonts w:ascii="Courier New" w:hAnsi="Courier New" w:cs="Courier New" w:hint="default"/>
      </w:rPr>
    </w:lvl>
    <w:lvl w:ilvl="5" w:tplc="041A0005" w:tentative="1">
      <w:start w:val="1"/>
      <w:numFmt w:val="bullet"/>
      <w:lvlText w:val=""/>
      <w:lvlJc w:val="left"/>
      <w:pPr>
        <w:ind w:left="5210" w:hanging="360"/>
      </w:pPr>
      <w:rPr>
        <w:rFonts w:ascii="Wingdings" w:hAnsi="Wingdings" w:hint="default"/>
      </w:rPr>
    </w:lvl>
    <w:lvl w:ilvl="6" w:tplc="041A0001" w:tentative="1">
      <w:start w:val="1"/>
      <w:numFmt w:val="bullet"/>
      <w:lvlText w:val=""/>
      <w:lvlJc w:val="left"/>
      <w:pPr>
        <w:ind w:left="5930" w:hanging="360"/>
      </w:pPr>
      <w:rPr>
        <w:rFonts w:ascii="Symbol" w:hAnsi="Symbol" w:hint="default"/>
      </w:rPr>
    </w:lvl>
    <w:lvl w:ilvl="7" w:tplc="041A0003" w:tentative="1">
      <w:start w:val="1"/>
      <w:numFmt w:val="bullet"/>
      <w:lvlText w:val="o"/>
      <w:lvlJc w:val="left"/>
      <w:pPr>
        <w:ind w:left="6650" w:hanging="360"/>
      </w:pPr>
      <w:rPr>
        <w:rFonts w:ascii="Courier New" w:hAnsi="Courier New" w:cs="Courier New" w:hint="default"/>
      </w:rPr>
    </w:lvl>
    <w:lvl w:ilvl="8" w:tplc="041A0005" w:tentative="1">
      <w:start w:val="1"/>
      <w:numFmt w:val="bullet"/>
      <w:lvlText w:val=""/>
      <w:lvlJc w:val="left"/>
      <w:pPr>
        <w:ind w:left="7370" w:hanging="360"/>
      </w:pPr>
      <w:rPr>
        <w:rFonts w:ascii="Wingdings" w:hAnsi="Wingdings" w:hint="default"/>
      </w:rPr>
    </w:lvl>
  </w:abstractNum>
  <w:abstractNum w:abstractNumId="58">
    <w:nsid w:val="6D54068B"/>
    <w:multiLevelType w:val="hybridMultilevel"/>
    <w:tmpl w:val="7F380BF2"/>
    <w:lvl w:ilvl="0" w:tplc="87F67798">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nsid w:val="6DDA0A5A"/>
    <w:multiLevelType w:val="hybridMultilevel"/>
    <w:tmpl w:val="94B2EA78"/>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0">
    <w:nsid w:val="70DB5352"/>
    <w:multiLevelType w:val="multilevel"/>
    <w:tmpl w:val="E5D4787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1D95905"/>
    <w:multiLevelType w:val="multilevel"/>
    <w:tmpl w:val="ECF87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2267B01"/>
    <w:multiLevelType w:val="hybridMultilevel"/>
    <w:tmpl w:val="652CA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33F7EF5"/>
    <w:multiLevelType w:val="hybridMultilevel"/>
    <w:tmpl w:val="2BFA8FB2"/>
    <w:lvl w:ilvl="0" w:tplc="702CD880">
      <w:start w:val="3"/>
      <w:numFmt w:val="bullet"/>
      <w:lvlText w:val="-"/>
      <w:lvlJc w:val="left"/>
      <w:pPr>
        <w:ind w:left="1440" w:hanging="360"/>
      </w:pPr>
      <w:rPr>
        <w:rFonts w:ascii="Times New Roman" w:eastAsia="Droid Sans Fallback"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nsid w:val="74175A75"/>
    <w:multiLevelType w:val="hybridMultilevel"/>
    <w:tmpl w:val="C282943E"/>
    <w:lvl w:ilvl="0" w:tplc="0E728CFC">
      <w:start w:val="1"/>
      <w:numFmt w:val="decimal"/>
      <w:suff w:val="nothing"/>
      <w:lvlText w:val="%1."/>
      <w:lvlJc w:val="left"/>
      <w:pPr>
        <w:ind w:left="11" w:firstLine="3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44D7C09"/>
    <w:multiLevelType w:val="hybridMultilevel"/>
    <w:tmpl w:val="2E94736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757D1A4B"/>
    <w:multiLevelType w:val="hybridMultilevel"/>
    <w:tmpl w:val="0EAACE3E"/>
    <w:lvl w:ilvl="0" w:tplc="A358D2C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nsid w:val="77930DB6"/>
    <w:multiLevelType w:val="hybridMultilevel"/>
    <w:tmpl w:val="DC2C2DC4"/>
    <w:lvl w:ilvl="0" w:tplc="4FA4D47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9">
    <w:nsid w:val="77C91C22"/>
    <w:multiLevelType w:val="hybridMultilevel"/>
    <w:tmpl w:val="EF2620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78FC23E0"/>
    <w:multiLevelType w:val="hybridMultilevel"/>
    <w:tmpl w:val="EA76378C"/>
    <w:lvl w:ilvl="0" w:tplc="0000000C">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7BD437A4"/>
    <w:multiLevelType w:val="hybridMultilevel"/>
    <w:tmpl w:val="A970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C924DB1"/>
    <w:multiLevelType w:val="hybridMultilevel"/>
    <w:tmpl w:val="A98E2B90"/>
    <w:lvl w:ilvl="0" w:tplc="4FA4D47A">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74">
    <w:nsid w:val="7D3B2397"/>
    <w:multiLevelType w:val="hybridMultilevel"/>
    <w:tmpl w:val="437EBA5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7F8A2CB5"/>
    <w:multiLevelType w:val="hybridMultilevel"/>
    <w:tmpl w:val="D03C1C6A"/>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35"/>
  </w:num>
  <w:num w:numId="2">
    <w:abstractNumId w:val="31"/>
  </w:num>
  <w:num w:numId="3">
    <w:abstractNumId w:val="71"/>
  </w:num>
  <w:num w:numId="4">
    <w:abstractNumId w:val="15"/>
  </w:num>
  <w:num w:numId="5">
    <w:abstractNumId w:val="12"/>
  </w:num>
  <w:num w:numId="6">
    <w:abstractNumId w:val="67"/>
  </w:num>
  <w:num w:numId="7">
    <w:abstractNumId w:val="61"/>
  </w:num>
  <w:num w:numId="8">
    <w:abstractNumId w:val="55"/>
  </w:num>
  <w:num w:numId="9">
    <w:abstractNumId w:val="39"/>
  </w:num>
  <w:num w:numId="10">
    <w:abstractNumId w:val="53"/>
  </w:num>
  <w:num w:numId="11">
    <w:abstractNumId w:val="56"/>
  </w:num>
  <w:num w:numId="12">
    <w:abstractNumId w:val="66"/>
  </w:num>
  <w:num w:numId="13">
    <w:abstractNumId w:val="40"/>
  </w:num>
  <w:num w:numId="14">
    <w:abstractNumId w:val="6"/>
  </w:num>
  <w:num w:numId="15">
    <w:abstractNumId w:val="10"/>
  </w:num>
  <w:num w:numId="16">
    <w:abstractNumId w:val="69"/>
  </w:num>
  <w:num w:numId="17">
    <w:abstractNumId w:val="19"/>
  </w:num>
  <w:num w:numId="18">
    <w:abstractNumId w:val="43"/>
  </w:num>
  <w:num w:numId="19">
    <w:abstractNumId w:val="37"/>
  </w:num>
  <w:num w:numId="20">
    <w:abstractNumId w:val="47"/>
  </w:num>
  <w:num w:numId="21">
    <w:abstractNumId w:val="2"/>
  </w:num>
  <w:num w:numId="22">
    <w:abstractNumId w:val="0"/>
  </w:num>
  <w:num w:numId="23">
    <w:abstractNumId w:val="28"/>
  </w:num>
  <w:num w:numId="24">
    <w:abstractNumId w:val="60"/>
  </w:num>
  <w:num w:numId="25">
    <w:abstractNumId w:val="30"/>
  </w:num>
  <w:num w:numId="26">
    <w:abstractNumId w:val="42"/>
  </w:num>
  <w:num w:numId="27">
    <w:abstractNumId w:val="1"/>
  </w:num>
  <w:num w:numId="28">
    <w:abstractNumId w:val="18"/>
  </w:num>
  <w:num w:numId="29">
    <w:abstractNumId w:val="25"/>
  </w:num>
  <w:num w:numId="30">
    <w:abstractNumId w:val="11"/>
  </w:num>
  <w:num w:numId="31">
    <w:abstractNumId w:val="48"/>
  </w:num>
  <w:num w:numId="32">
    <w:abstractNumId w:val="52"/>
  </w:num>
  <w:num w:numId="33">
    <w:abstractNumId w:val="38"/>
  </w:num>
  <w:num w:numId="34">
    <w:abstractNumId w:val="72"/>
  </w:num>
  <w:num w:numId="35">
    <w:abstractNumId w:val="54"/>
  </w:num>
  <w:num w:numId="36">
    <w:abstractNumId w:val="46"/>
  </w:num>
  <w:num w:numId="37">
    <w:abstractNumId w:val="68"/>
  </w:num>
  <w:num w:numId="38">
    <w:abstractNumId w:val="7"/>
  </w:num>
  <w:num w:numId="39">
    <w:abstractNumId w:val="73"/>
  </w:num>
  <w:num w:numId="40">
    <w:abstractNumId w:val="2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70"/>
  </w:num>
  <w:num w:numId="46">
    <w:abstractNumId w:val="20"/>
  </w:num>
  <w:num w:numId="47">
    <w:abstractNumId w:val="41"/>
  </w:num>
  <w:num w:numId="48">
    <w:abstractNumId w:val="49"/>
  </w:num>
  <w:num w:numId="49">
    <w:abstractNumId w:val="33"/>
  </w:num>
  <w:num w:numId="50">
    <w:abstractNumId w:val="57"/>
  </w:num>
  <w:num w:numId="51">
    <w:abstractNumId w:val="44"/>
  </w:num>
  <w:num w:numId="52">
    <w:abstractNumId w:val="62"/>
  </w:num>
  <w:num w:numId="53">
    <w:abstractNumId w:val="75"/>
  </w:num>
  <w:num w:numId="54">
    <w:abstractNumId w:val="36"/>
  </w:num>
  <w:num w:numId="55">
    <w:abstractNumId w:val="8"/>
  </w:num>
  <w:num w:numId="56">
    <w:abstractNumId w:val="22"/>
  </w:num>
  <w:num w:numId="57">
    <w:abstractNumId w:val="50"/>
  </w:num>
  <w:num w:numId="58">
    <w:abstractNumId w:val="17"/>
  </w:num>
  <w:num w:numId="59">
    <w:abstractNumId w:val="4"/>
  </w:num>
  <w:num w:numId="60">
    <w:abstractNumId w:val="13"/>
  </w:num>
  <w:num w:numId="61">
    <w:abstractNumId w:val="21"/>
  </w:num>
  <w:num w:numId="62">
    <w:abstractNumId w:val="3"/>
  </w:num>
  <w:num w:numId="63">
    <w:abstractNumId w:val="16"/>
  </w:num>
  <w:num w:numId="64">
    <w:abstractNumId w:val="34"/>
  </w:num>
  <w:num w:numId="65">
    <w:abstractNumId w:val="5"/>
  </w:num>
  <w:num w:numId="66">
    <w:abstractNumId w:val="27"/>
  </w:num>
  <w:num w:numId="67">
    <w:abstractNumId w:val="23"/>
  </w:num>
  <w:num w:numId="68">
    <w:abstractNumId w:val="58"/>
  </w:num>
  <w:num w:numId="69">
    <w:abstractNumId w:val="14"/>
  </w:num>
  <w:num w:numId="70">
    <w:abstractNumId w:val="74"/>
  </w:num>
  <w:num w:numId="71">
    <w:abstractNumId w:val="51"/>
  </w:num>
  <w:num w:numId="72">
    <w:abstractNumId w:val="9"/>
  </w:num>
  <w:num w:numId="73">
    <w:abstractNumId w:val="59"/>
  </w:num>
  <w:num w:numId="74">
    <w:abstractNumId w:val="24"/>
  </w:num>
  <w:num w:numId="75">
    <w:abstractNumId w:val="32"/>
  </w:num>
  <w:num w:numId="76">
    <w:abstractNumId w:val="29"/>
  </w:num>
  <w:num w:numId="77">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98"/>
    <w:rsid w:val="00001E5D"/>
    <w:rsid w:val="00061AD3"/>
    <w:rsid w:val="00064B6F"/>
    <w:rsid w:val="000900F5"/>
    <w:rsid w:val="000A5EC5"/>
    <w:rsid w:val="000B4BA3"/>
    <w:rsid w:val="000C3622"/>
    <w:rsid w:val="000E25A7"/>
    <w:rsid w:val="000E4019"/>
    <w:rsid w:val="000F381C"/>
    <w:rsid w:val="00132DDC"/>
    <w:rsid w:val="00143763"/>
    <w:rsid w:val="00151494"/>
    <w:rsid w:val="00184740"/>
    <w:rsid w:val="00192673"/>
    <w:rsid w:val="001A32D7"/>
    <w:rsid w:val="001C6C97"/>
    <w:rsid w:val="0020407D"/>
    <w:rsid w:val="00210A1A"/>
    <w:rsid w:val="00216E16"/>
    <w:rsid w:val="00257B42"/>
    <w:rsid w:val="00257D4C"/>
    <w:rsid w:val="002924A2"/>
    <w:rsid w:val="002A3858"/>
    <w:rsid w:val="002C6CA8"/>
    <w:rsid w:val="002E5A58"/>
    <w:rsid w:val="002F46D7"/>
    <w:rsid w:val="003252B9"/>
    <w:rsid w:val="00327E8E"/>
    <w:rsid w:val="00353CB0"/>
    <w:rsid w:val="003B0B37"/>
    <w:rsid w:val="003C2BA4"/>
    <w:rsid w:val="003C5B74"/>
    <w:rsid w:val="003D1AF4"/>
    <w:rsid w:val="003E2A68"/>
    <w:rsid w:val="00413254"/>
    <w:rsid w:val="004917A5"/>
    <w:rsid w:val="004D465C"/>
    <w:rsid w:val="00502FE3"/>
    <w:rsid w:val="0051183D"/>
    <w:rsid w:val="00550B3B"/>
    <w:rsid w:val="00577DE9"/>
    <w:rsid w:val="005F081A"/>
    <w:rsid w:val="0060175D"/>
    <w:rsid w:val="0065503C"/>
    <w:rsid w:val="006604EA"/>
    <w:rsid w:val="00661F7F"/>
    <w:rsid w:val="00684A7C"/>
    <w:rsid w:val="00691CB0"/>
    <w:rsid w:val="006B3E6F"/>
    <w:rsid w:val="006D374F"/>
    <w:rsid w:val="006E2589"/>
    <w:rsid w:val="007573FB"/>
    <w:rsid w:val="00783AD0"/>
    <w:rsid w:val="00787CD7"/>
    <w:rsid w:val="007B0B3B"/>
    <w:rsid w:val="007D4633"/>
    <w:rsid w:val="007F07B0"/>
    <w:rsid w:val="008022DD"/>
    <w:rsid w:val="008470F0"/>
    <w:rsid w:val="008474BF"/>
    <w:rsid w:val="008502DD"/>
    <w:rsid w:val="00863865"/>
    <w:rsid w:val="00870379"/>
    <w:rsid w:val="008708FF"/>
    <w:rsid w:val="0090164F"/>
    <w:rsid w:val="009036D0"/>
    <w:rsid w:val="00925EFB"/>
    <w:rsid w:val="00926259"/>
    <w:rsid w:val="00931035"/>
    <w:rsid w:val="0093545E"/>
    <w:rsid w:val="00936851"/>
    <w:rsid w:val="00943185"/>
    <w:rsid w:val="00960FA4"/>
    <w:rsid w:val="009628A4"/>
    <w:rsid w:val="0096796F"/>
    <w:rsid w:val="009842C9"/>
    <w:rsid w:val="009B1A35"/>
    <w:rsid w:val="009C6C92"/>
    <w:rsid w:val="009D6AB7"/>
    <w:rsid w:val="00A02AB4"/>
    <w:rsid w:val="00A201CB"/>
    <w:rsid w:val="00A21D6D"/>
    <w:rsid w:val="00AB084C"/>
    <w:rsid w:val="00AC3974"/>
    <w:rsid w:val="00AD01ED"/>
    <w:rsid w:val="00AD79BE"/>
    <w:rsid w:val="00AE6A4B"/>
    <w:rsid w:val="00AE73C2"/>
    <w:rsid w:val="00BD4CF9"/>
    <w:rsid w:val="00BE31A4"/>
    <w:rsid w:val="00BF6C87"/>
    <w:rsid w:val="00C14A40"/>
    <w:rsid w:val="00C4786F"/>
    <w:rsid w:val="00C60171"/>
    <w:rsid w:val="00C738B4"/>
    <w:rsid w:val="00CC12A8"/>
    <w:rsid w:val="00CD36BF"/>
    <w:rsid w:val="00CF68B5"/>
    <w:rsid w:val="00D15FAE"/>
    <w:rsid w:val="00D65BB8"/>
    <w:rsid w:val="00D77B02"/>
    <w:rsid w:val="00DB75FD"/>
    <w:rsid w:val="00DC4B28"/>
    <w:rsid w:val="00DF4EB9"/>
    <w:rsid w:val="00E117A2"/>
    <w:rsid w:val="00E70C15"/>
    <w:rsid w:val="00E84FE1"/>
    <w:rsid w:val="00EA7B72"/>
    <w:rsid w:val="00EB2F82"/>
    <w:rsid w:val="00EB4DB8"/>
    <w:rsid w:val="00EC1730"/>
    <w:rsid w:val="00EE5398"/>
    <w:rsid w:val="00F12141"/>
    <w:rsid w:val="00F346D0"/>
    <w:rsid w:val="00F36991"/>
    <w:rsid w:val="00F553BC"/>
    <w:rsid w:val="00FA7735"/>
    <w:rsid w:val="00FB0F71"/>
    <w:rsid w:val="00FB7303"/>
    <w:rsid w:val="00FE2FC7"/>
    <w:rsid w:val="00FE3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D9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6F"/>
    <w:pPr>
      <w:suppressAutoHyphens/>
      <w:spacing w:after="200" w:line="276" w:lineRule="auto"/>
    </w:pPr>
    <w:rPr>
      <w:rFonts w:ascii="Calibri" w:eastAsia="Droid Sans Fallback" w:hAnsi="Calibri" w:cs="Times New Roman"/>
      <w:color w:val="00000A"/>
    </w:rPr>
  </w:style>
  <w:style w:type="paragraph" w:styleId="Naslov1">
    <w:name w:val="heading 1"/>
    <w:basedOn w:val="Normal"/>
    <w:next w:val="Normal"/>
    <w:link w:val="Naslov1Char1"/>
    <w:autoRedefine/>
    <w:uiPriority w:val="9"/>
    <w:qFormat/>
    <w:rsid w:val="0096796F"/>
    <w:pPr>
      <w:keepNext/>
      <w:keepLines/>
      <w:suppressAutoHyphens w:val="0"/>
      <w:spacing w:before="120" w:after="120"/>
      <w:contextualSpacing/>
      <w:jc w:val="both"/>
      <w:outlineLvl w:val="0"/>
    </w:pPr>
    <w:rPr>
      <w:rFonts w:asciiTheme="minorHAnsi" w:eastAsiaTheme="majorEastAsia" w:hAnsiTheme="minorHAnsi" w:cstheme="majorBidi"/>
      <w:b/>
      <w:bCs/>
      <w:color w:val="auto"/>
      <w:sz w:val="28"/>
      <w:szCs w:val="28"/>
      <w:lang w:eastAsia="en-GB"/>
    </w:rPr>
  </w:style>
  <w:style w:type="paragraph" w:styleId="Naslov2">
    <w:name w:val="heading 2"/>
    <w:basedOn w:val="Normal"/>
    <w:next w:val="Normal"/>
    <w:link w:val="Naslov2Char1"/>
    <w:uiPriority w:val="9"/>
    <w:semiHidden/>
    <w:unhideWhenUsed/>
    <w:qFormat/>
    <w:rsid w:val="0096796F"/>
    <w:pPr>
      <w:keepNext/>
      <w:keepLines/>
      <w:suppressAutoHyphens w:val="0"/>
      <w:spacing w:before="40" w:after="0" w:line="259"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E539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E5398"/>
  </w:style>
  <w:style w:type="paragraph" w:styleId="Podnoje">
    <w:name w:val="footer"/>
    <w:basedOn w:val="Normal"/>
    <w:link w:val="PodnojeChar"/>
    <w:uiPriority w:val="99"/>
    <w:unhideWhenUsed/>
    <w:rsid w:val="00EE539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E5398"/>
  </w:style>
  <w:style w:type="paragraph" w:customStyle="1" w:styleId="Sadrajokvira">
    <w:name w:val="Sadržaj okvira"/>
    <w:basedOn w:val="Normal"/>
    <w:rsid w:val="0096796F"/>
  </w:style>
  <w:style w:type="paragraph" w:styleId="Sadraj1">
    <w:name w:val="toc 1"/>
    <w:basedOn w:val="Normal"/>
    <w:next w:val="Normal"/>
    <w:autoRedefine/>
    <w:uiPriority w:val="39"/>
    <w:unhideWhenUsed/>
    <w:rsid w:val="0096796F"/>
    <w:pPr>
      <w:tabs>
        <w:tab w:val="left" w:pos="284"/>
        <w:tab w:val="right" w:leader="dot" w:pos="9062"/>
      </w:tabs>
      <w:spacing w:before="240" w:after="100"/>
    </w:pPr>
    <w:rPr>
      <w:b/>
    </w:rPr>
  </w:style>
  <w:style w:type="paragraph" w:styleId="Sadraj2">
    <w:name w:val="toc 2"/>
    <w:basedOn w:val="Normal"/>
    <w:next w:val="Normal"/>
    <w:autoRedefine/>
    <w:uiPriority w:val="39"/>
    <w:unhideWhenUsed/>
    <w:rsid w:val="0096796F"/>
    <w:pPr>
      <w:spacing w:after="100"/>
      <w:ind w:left="220"/>
    </w:pPr>
  </w:style>
  <w:style w:type="paragraph" w:styleId="Sadraj3">
    <w:name w:val="toc 3"/>
    <w:basedOn w:val="Normal"/>
    <w:next w:val="Normal"/>
    <w:autoRedefine/>
    <w:uiPriority w:val="39"/>
    <w:unhideWhenUsed/>
    <w:rsid w:val="0096796F"/>
    <w:pPr>
      <w:tabs>
        <w:tab w:val="right" w:leader="dot" w:pos="9628"/>
      </w:tabs>
      <w:spacing w:after="100"/>
      <w:ind w:left="221"/>
    </w:pPr>
    <w:rPr>
      <w:noProof/>
    </w:rPr>
  </w:style>
  <w:style w:type="character" w:styleId="Hiperveza">
    <w:name w:val="Hyperlink"/>
    <w:basedOn w:val="Zadanifontodlomka"/>
    <w:uiPriority w:val="99"/>
    <w:unhideWhenUsed/>
    <w:rsid w:val="0096796F"/>
    <w:rPr>
      <w:color w:val="0563C1" w:themeColor="hyperlink"/>
      <w:u w:val="single"/>
    </w:rPr>
  </w:style>
  <w:style w:type="character" w:customStyle="1" w:styleId="Naslov1Char1">
    <w:name w:val="Naslov 1 Char1"/>
    <w:basedOn w:val="Zadanifontodlomka"/>
    <w:link w:val="Naslov1"/>
    <w:uiPriority w:val="9"/>
    <w:rsid w:val="0096796F"/>
    <w:rPr>
      <w:rFonts w:eastAsiaTheme="majorEastAsia" w:cstheme="majorBidi"/>
      <w:b/>
      <w:bCs/>
      <w:sz w:val="28"/>
      <w:szCs w:val="28"/>
      <w:lang w:eastAsia="en-GB"/>
    </w:rPr>
  </w:style>
  <w:style w:type="character" w:customStyle="1" w:styleId="Naslov2Char1">
    <w:name w:val="Naslov 2 Char1"/>
    <w:basedOn w:val="Zadanifontodlomka"/>
    <w:link w:val="Naslov2"/>
    <w:uiPriority w:val="9"/>
    <w:semiHidden/>
    <w:rsid w:val="0096796F"/>
    <w:rPr>
      <w:rFonts w:asciiTheme="majorHAnsi" w:eastAsiaTheme="majorEastAsia" w:hAnsiTheme="majorHAnsi" w:cstheme="majorBidi"/>
      <w:color w:val="2E74B5" w:themeColor="accent1" w:themeShade="BF"/>
      <w:sz w:val="26"/>
      <w:szCs w:val="26"/>
      <w:lang w:val="en-GB"/>
    </w:rPr>
  </w:style>
  <w:style w:type="paragraph" w:customStyle="1" w:styleId="Stilnaslova1">
    <w:name w:val="Stil naslova 1"/>
    <w:basedOn w:val="Normal"/>
    <w:next w:val="Normal"/>
    <w:link w:val="Naslov1Char"/>
    <w:uiPriority w:val="9"/>
    <w:qFormat/>
    <w:rsid w:val="0096796F"/>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96796F"/>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unhideWhenUsed/>
    <w:qFormat/>
    <w:rsid w:val="0096796F"/>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96796F"/>
    <w:pPr>
      <w:keepNext/>
      <w:keepLines/>
      <w:spacing w:before="200" w:after="0"/>
      <w:outlineLvl w:val="3"/>
    </w:pPr>
    <w:rPr>
      <w:rFonts w:ascii="Cambria" w:hAnsi="Cambria"/>
      <w:b/>
      <w:bCs/>
      <w:i/>
      <w:iCs/>
      <w:color w:val="4F81BD"/>
    </w:rPr>
  </w:style>
  <w:style w:type="character" w:customStyle="1" w:styleId="TekstfusnoteChar">
    <w:name w:val="Tekst fusnote Char"/>
    <w:aliases w:val="- OP Char1,Fußnote Char1,Podrozdział Char1,Fußnotentextf Char1,Footnote Text Char Char Char1,single space Char1,footnote text Char1,FOOTNOTES Char1,fn Char1,stile 1 Char1,Footnote Char1,Footnote1 Char1,Footnote2 Char1,Footnote3 Char1"/>
    <w:basedOn w:val="Zadanifontodlomka"/>
    <w:link w:val="Tekstfusnote"/>
    <w:uiPriority w:val="99"/>
    <w:rsid w:val="0096796F"/>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6796F"/>
    <w:rPr>
      <w:vertAlign w:val="superscript"/>
    </w:rPr>
  </w:style>
  <w:style w:type="character" w:customStyle="1" w:styleId="ESFUputenasloviChar">
    <w:name w:val="ESF Upute naslovi Char"/>
    <w:basedOn w:val="Zadanifontodlomka"/>
    <w:link w:val="ESFUputenaslovi"/>
    <w:rsid w:val="0096796F"/>
    <w:rPr>
      <w:b/>
      <w:color w:val="00000A"/>
      <w:sz w:val="28"/>
    </w:rPr>
  </w:style>
  <w:style w:type="character" w:customStyle="1" w:styleId="ESFUputepodnaslovChar">
    <w:name w:val="ESF Upute podnaslov Char"/>
    <w:basedOn w:val="Zadanifontodlomka"/>
    <w:link w:val="ESFUputepodnaslov"/>
    <w:rsid w:val="0096796F"/>
    <w:rPr>
      <w:sz w:val="24"/>
    </w:rPr>
  </w:style>
  <w:style w:type="character" w:customStyle="1" w:styleId="ESFUputebodyChar">
    <w:name w:val="ESF Upute body Char"/>
    <w:basedOn w:val="Zadanifontodlomka"/>
    <w:link w:val="ESFUputebody"/>
    <w:rsid w:val="0096796F"/>
    <w:rPr>
      <w:sz w:val="24"/>
    </w:rPr>
  </w:style>
  <w:style w:type="character" w:customStyle="1" w:styleId="SadrajChar">
    <w:name w:val="Sadržaj Char"/>
    <w:basedOn w:val="Zadanifontodlomka"/>
    <w:link w:val="Sadraj"/>
    <w:rsid w:val="0096796F"/>
    <w:rPr>
      <w:caps/>
    </w:rPr>
  </w:style>
  <w:style w:type="character" w:customStyle="1" w:styleId="ESFBodysivoChar">
    <w:name w:val="ESF Body_sivo Char"/>
    <w:basedOn w:val="Zadanifontodlomka"/>
    <w:link w:val="ESFBodysivo"/>
    <w:rsid w:val="0096796F"/>
    <w:rPr>
      <w:sz w:val="24"/>
    </w:rPr>
  </w:style>
  <w:style w:type="character" w:customStyle="1" w:styleId="Stil1Char">
    <w:name w:val="Stil1 Char"/>
    <w:basedOn w:val="Zadanifontodlomka"/>
    <w:link w:val="Stil1"/>
    <w:rsid w:val="0096796F"/>
  </w:style>
  <w:style w:type="character" w:customStyle="1" w:styleId="TekstbaloniaChar">
    <w:name w:val="Tekst balončića Char"/>
    <w:basedOn w:val="Zadanifontodlomka"/>
    <w:link w:val="Tekstbalonia"/>
    <w:uiPriority w:val="99"/>
    <w:semiHidden/>
    <w:rsid w:val="0096796F"/>
    <w:rPr>
      <w:rFonts w:ascii="Tahoma" w:hAnsi="Tahoma" w:cs="Tahoma"/>
      <w:sz w:val="16"/>
      <w:szCs w:val="16"/>
    </w:rPr>
  </w:style>
  <w:style w:type="character" w:customStyle="1" w:styleId="Naslov1Char">
    <w:name w:val="Naslov 1 Char"/>
    <w:basedOn w:val="Zadanifontodlomka"/>
    <w:link w:val="Stilnaslova1"/>
    <w:uiPriority w:val="9"/>
    <w:rsid w:val="0096796F"/>
    <w:rPr>
      <w:rFonts w:ascii="Cambria" w:eastAsia="Droid Sans Fallback" w:hAnsi="Cambria" w:cs="Times New Roman"/>
      <w:b/>
      <w:bCs/>
      <w:color w:val="365F91"/>
      <w:sz w:val="28"/>
      <w:szCs w:val="28"/>
    </w:rPr>
  </w:style>
  <w:style w:type="character" w:customStyle="1" w:styleId="Naslov2Char">
    <w:name w:val="Naslov 2 Char"/>
    <w:basedOn w:val="Zadanifontodlomka"/>
    <w:link w:val="naslov20"/>
    <w:uiPriority w:val="9"/>
    <w:rsid w:val="0096796F"/>
    <w:rPr>
      <w:rFonts w:ascii="Cambria" w:hAnsi="Cambria"/>
      <w:b/>
      <w:bCs/>
      <w:color w:val="4F81BD"/>
      <w:sz w:val="26"/>
      <w:szCs w:val="26"/>
    </w:rPr>
  </w:style>
  <w:style w:type="character" w:customStyle="1" w:styleId="Internetskapoveznica">
    <w:name w:val="Internetska poveznica"/>
    <w:basedOn w:val="Zadanifontodlomka"/>
    <w:uiPriority w:val="99"/>
    <w:unhideWhenUsed/>
    <w:rsid w:val="0096796F"/>
    <w:rPr>
      <w:color w:val="0000FF"/>
      <w:u w:val="single"/>
    </w:rPr>
  </w:style>
  <w:style w:type="character" w:styleId="Referencakomentara">
    <w:name w:val="annotation reference"/>
    <w:basedOn w:val="Zadanifontodlomka"/>
    <w:uiPriority w:val="99"/>
    <w:semiHidden/>
    <w:unhideWhenUsed/>
    <w:rsid w:val="0096796F"/>
    <w:rPr>
      <w:sz w:val="16"/>
      <w:szCs w:val="16"/>
    </w:rPr>
  </w:style>
  <w:style w:type="character" w:customStyle="1" w:styleId="TekstkomentaraChar">
    <w:name w:val="Tekst komentara Char"/>
    <w:basedOn w:val="Zadanifontodlomka"/>
    <w:link w:val="Tekstkomentara"/>
    <w:uiPriority w:val="99"/>
    <w:rsid w:val="0096796F"/>
    <w:rPr>
      <w:sz w:val="20"/>
      <w:szCs w:val="20"/>
    </w:rPr>
  </w:style>
  <w:style w:type="character" w:customStyle="1" w:styleId="PredmetkomentaraChar">
    <w:name w:val="Predmet komentara Char"/>
    <w:basedOn w:val="TekstkomentaraChar"/>
    <w:link w:val="Predmetkomentara"/>
    <w:uiPriority w:val="99"/>
    <w:semiHidden/>
    <w:rsid w:val="0096796F"/>
    <w:rPr>
      <w:b/>
      <w:bCs/>
      <w:sz w:val="20"/>
      <w:szCs w:val="20"/>
    </w:rPr>
  </w:style>
  <w:style w:type="character" w:customStyle="1" w:styleId="hps">
    <w:name w:val="hps"/>
    <w:basedOn w:val="Zadanifontodlomka"/>
    <w:rsid w:val="0096796F"/>
    <w:rPr>
      <w:rFonts w:cs="Times New Roman"/>
    </w:rPr>
  </w:style>
  <w:style w:type="character" w:customStyle="1" w:styleId="longtext">
    <w:name w:val="long_text"/>
    <w:basedOn w:val="Zadanifontodlomka"/>
    <w:rsid w:val="0096796F"/>
    <w:rPr>
      <w:rFonts w:cs="Times New Roman"/>
    </w:rPr>
  </w:style>
  <w:style w:type="character" w:customStyle="1" w:styleId="Naslov3Char">
    <w:name w:val="Naslov 3 Char"/>
    <w:basedOn w:val="Zadanifontodlomka"/>
    <w:link w:val="Stilnaslova3"/>
    <w:uiPriority w:val="9"/>
    <w:rsid w:val="0096796F"/>
    <w:rPr>
      <w:rFonts w:ascii="Cambria" w:eastAsia="Droid Sans Fallback" w:hAnsi="Cambria" w:cs="Times New Roman"/>
      <w:b/>
      <w:bCs/>
      <w:color w:val="4F81BD"/>
    </w:rPr>
  </w:style>
  <w:style w:type="character" w:customStyle="1" w:styleId="Naslov4Char">
    <w:name w:val="Naslov 4 Char"/>
    <w:basedOn w:val="Zadanifontodlomka"/>
    <w:link w:val="Stilnaslova4"/>
    <w:uiPriority w:val="9"/>
    <w:semiHidden/>
    <w:rsid w:val="0096796F"/>
    <w:rPr>
      <w:rFonts w:ascii="Cambria" w:eastAsia="Droid Sans Fallback" w:hAnsi="Cambria" w:cs="Times New Roman"/>
      <w:b/>
      <w:bCs/>
      <w:i/>
      <w:iCs/>
      <w:color w:val="4F81BD"/>
    </w:rPr>
  </w:style>
  <w:style w:type="character" w:styleId="SlijeenaHiperveza">
    <w:name w:val="FollowedHyperlink"/>
    <w:basedOn w:val="Zadanifontodlomka"/>
    <w:uiPriority w:val="99"/>
    <w:semiHidden/>
    <w:unhideWhenUsed/>
    <w:rsid w:val="0096796F"/>
    <w:rPr>
      <w:color w:val="800080"/>
      <w:u w:val="single"/>
    </w:rPr>
  </w:style>
  <w:style w:type="character" w:customStyle="1" w:styleId="Sidrofusnote">
    <w:name w:val="Sidro fusnote"/>
    <w:rsid w:val="0096796F"/>
    <w:rPr>
      <w:vertAlign w:val="superscript"/>
    </w:rPr>
  </w:style>
  <w:style w:type="character" w:styleId="Neupadljivoisticanje">
    <w:name w:val="Subtle Emphasis"/>
    <w:basedOn w:val="Zadanifontodlomka"/>
    <w:uiPriority w:val="19"/>
    <w:qFormat/>
    <w:rsid w:val="0096796F"/>
    <w:rPr>
      <w:i/>
      <w:iCs/>
      <w:color w:val="808080"/>
    </w:rPr>
  </w:style>
  <w:style w:type="character" w:customStyle="1" w:styleId="ListLabel1">
    <w:name w:val="ListLabel 1"/>
    <w:rsid w:val="0096796F"/>
  </w:style>
  <w:style w:type="character" w:customStyle="1" w:styleId="ListLabel2">
    <w:name w:val="ListLabel 2"/>
    <w:rsid w:val="0096796F"/>
    <w:rPr>
      <w:rFonts w:cs="Courier New"/>
    </w:rPr>
  </w:style>
  <w:style w:type="character" w:customStyle="1" w:styleId="ListLabel3">
    <w:name w:val="ListLabel 3"/>
    <w:rsid w:val="0096796F"/>
    <w:rPr>
      <w:rFonts w:eastAsia="Times New Roman" w:cs="Times New Roman"/>
    </w:rPr>
  </w:style>
  <w:style w:type="character" w:customStyle="1" w:styleId="ListLabel4">
    <w:name w:val="ListLabel 4"/>
    <w:rsid w:val="0096796F"/>
    <w:rPr>
      <w:rFonts w:cs="Arial (W1)"/>
    </w:rPr>
  </w:style>
  <w:style w:type="character" w:customStyle="1" w:styleId="ListLabel5">
    <w:name w:val="ListLabel 5"/>
    <w:rsid w:val="0096796F"/>
    <w:rPr>
      <w:b w:val="0"/>
    </w:rPr>
  </w:style>
  <w:style w:type="character" w:customStyle="1" w:styleId="ListLabel6">
    <w:name w:val="ListLabel 6"/>
    <w:rsid w:val="0096796F"/>
    <w:rPr>
      <w:rFonts w:eastAsia="Times New Roman" w:cs="Lucida Sans Unicode"/>
    </w:rPr>
  </w:style>
  <w:style w:type="character" w:customStyle="1" w:styleId="ListLabel7">
    <w:name w:val="ListLabel 7"/>
    <w:rsid w:val="0096796F"/>
    <w:rPr>
      <w:b/>
    </w:rPr>
  </w:style>
  <w:style w:type="character" w:customStyle="1" w:styleId="ListLabel8">
    <w:name w:val="ListLabel 8"/>
    <w:rsid w:val="0096796F"/>
    <w:rPr>
      <w:b/>
      <w:color w:val="00000A"/>
    </w:rPr>
  </w:style>
  <w:style w:type="character" w:customStyle="1" w:styleId="ListLabel9">
    <w:name w:val="ListLabel 9"/>
    <w:rsid w:val="0096796F"/>
    <w:rPr>
      <w:rFonts w:cs="Calibri"/>
    </w:rPr>
  </w:style>
  <w:style w:type="character" w:customStyle="1" w:styleId="ListLabel10">
    <w:name w:val="ListLabel 10"/>
    <w:rsid w:val="0096796F"/>
    <w:rPr>
      <w:sz w:val="20"/>
    </w:rPr>
  </w:style>
  <w:style w:type="character" w:customStyle="1" w:styleId="ListLabel11">
    <w:name w:val="ListLabel 11"/>
    <w:rsid w:val="0096796F"/>
    <w:rPr>
      <w:rFonts w:cs="Calibri"/>
      <w:color w:val="00000A"/>
    </w:rPr>
  </w:style>
  <w:style w:type="character" w:customStyle="1" w:styleId="ListLabel12">
    <w:name w:val="ListLabel 12"/>
    <w:rsid w:val="0096796F"/>
    <w:rPr>
      <w:rFonts w:cs="Times New Roman"/>
      <w:b/>
    </w:rPr>
  </w:style>
  <w:style w:type="character" w:customStyle="1" w:styleId="ListLabel13">
    <w:name w:val="ListLabel 13"/>
    <w:rsid w:val="0096796F"/>
    <w:rPr>
      <w:rFonts w:cs="Times New Roman"/>
    </w:rPr>
  </w:style>
  <w:style w:type="character" w:customStyle="1" w:styleId="ListLabel14">
    <w:name w:val="ListLabel 14"/>
    <w:rsid w:val="0096796F"/>
    <w:rPr>
      <w:rFonts w:eastAsia="Cambria" w:cs="Lucida Sans Unicode"/>
    </w:rPr>
  </w:style>
  <w:style w:type="character" w:customStyle="1" w:styleId="Sidrozavrnebiljeke">
    <w:name w:val="Sidro završne bilješke"/>
    <w:rsid w:val="0096796F"/>
    <w:rPr>
      <w:vertAlign w:val="superscript"/>
    </w:rPr>
  </w:style>
  <w:style w:type="character" w:customStyle="1" w:styleId="ListLabel15">
    <w:name w:val="ListLabel 15"/>
    <w:rsid w:val="0096796F"/>
    <w:rPr>
      <w:rFonts w:cs="Symbol"/>
    </w:rPr>
  </w:style>
  <w:style w:type="character" w:customStyle="1" w:styleId="ListLabel16">
    <w:name w:val="ListLabel 16"/>
    <w:rsid w:val="0096796F"/>
    <w:rPr>
      <w:rFonts w:cs="Courier New"/>
    </w:rPr>
  </w:style>
  <w:style w:type="character" w:customStyle="1" w:styleId="ListLabel17">
    <w:name w:val="ListLabel 17"/>
    <w:rsid w:val="0096796F"/>
    <w:rPr>
      <w:rFonts w:cs="Wingdings"/>
    </w:rPr>
  </w:style>
  <w:style w:type="character" w:customStyle="1" w:styleId="ListLabel18">
    <w:name w:val="ListLabel 18"/>
    <w:rsid w:val="0096796F"/>
    <w:rPr>
      <w:rFonts w:cs="Times New Roman"/>
    </w:rPr>
  </w:style>
  <w:style w:type="character" w:customStyle="1" w:styleId="ListLabel19">
    <w:name w:val="ListLabel 19"/>
    <w:rsid w:val="0096796F"/>
    <w:rPr>
      <w:rFonts w:cs="Arial (W1)"/>
    </w:rPr>
  </w:style>
  <w:style w:type="character" w:customStyle="1" w:styleId="ListLabel20">
    <w:name w:val="ListLabel 20"/>
    <w:rsid w:val="0096796F"/>
    <w:rPr>
      <w:b/>
    </w:rPr>
  </w:style>
  <w:style w:type="character" w:customStyle="1" w:styleId="ListLabel21">
    <w:name w:val="ListLabel 21"/>
    <w:rsid w:val="0096796F"/>
    <w:rPr>
      <w:b/>
      <w:color w:val="00000A"/>
    </w:rPr>
  </w:style>
  <w:style w:type="character" w:customStyle="1" w:styleId="ListLabel22">
    <w:name w:val="ListLabel 22"/>
    <w:rsid w:val="0096796F"/>
    <w:rPr>
      <w:rFonts w:cs="Calibri"/>
      <w:color w:val="00000A"/>
    </w:rPr>
  </w:style>
  <w:style w:type="character" w:customStyle="1" w:styleId="ListLabel23">
    <w:name w:val="ListLabel 23"/>
    <w:rsid w:val="0096796F"/>
    <w:rPr>
      <w:rFonts w:cs="Lucida Sans Unicode"/>
    </w:rPr>
  </w:style>
  <w:style w:type="character" w:customStyle="1" w:styleId="Indeksirajvezu">
    <w:name w:val="Indeksiraj vezu"/>
    <w:rsid w:val="0096796F"/>
  </w:style>
  <w:style w:type="character" w:customStyle="1" w:styleId="Znakovifusnote">
    <w:name w:val="Znakovi fusnote"/>
    <w:rsid w:val="0096796F"/>
  </w:style>
  <w:style w:type="character" w:customStyle="1" w:styleId="Znakovizavrnebiljeke">
    <w:name w:val="Znakovi završne bilješke"/>
    <w:rsid w:val="0096796F"/>
  </w:style>
  <w:style w:type="paragraph" w:customStyle="1" w:styleId="Stilnaslova">
    <w:name w:val="Stil naslova"/>
    <w:basedOn w:val="Normal"/>
    <w:next w:val="Tijeloteksta"/>
    <w:rsid w:val="0096796F"/>
    <w:pPr>
      <w:keepNext/>
      <w:spacing w:before="240" w:after="120"/>
    </w:pPr>
    <w:rPr>
      <w:rFonts w:ascii="Arial" w:hAnsi="Arial" w:cs="FreeSans"/>
      <w:szCs w:val="28"/>
    </w:rPr>
  </w:style>
  <w:style w:type="paragraph" w:styleId="Tijeloteksta">
    <w:name w:val="Body Text"/>
    <w:basedOn w:val="Normal"/>
    <w:link w:val="TijelotekstaChar"/>
    <w:rsid w:val="0096796F"/>
    <w:pPr>
      <w:spacing w:after="140" w:line="288" w:lineRule="auto"/>
    </w:pPr>
  </w:style>
  <w:style w:type="character" w:customStyle="1" w:styleId="TijelotekstaChar">
    <w:name w:val="Tijelo teksta Char"/>
    <w:basedOn w:val="Zadanifontodlomka"/>
    <w:link w:val="Tijeloteksta"/>
    <w:rsid w:val="0096796F"/>
    <w:rPr>
      <w:rFonts w:ascii="Calibri" w:eastAsia="Droid Sans Fallback" w:hAnsi="Calibri" w:cs="Times New Roman"/>
      <w:color w:val="00000A"/>
    </w:rPr>
  </w:style>
  <w:style w:type="paragraph" w:styleId="Popis">
    <w:name w:val="List"/>
    <w:basedOn w:val="Tijeloteksta"/>
    <w:rsid w:val="0096796F"/>
    <w:rPr>
      <w:rFonts w:ascii="Arial" w:hAnsi="Arial" w:cs="FreeSans"/>
    </w:rPr>
  </w:style>
  <w:style w:type="paragraph" w:customStyle="1" w:styleId="Opiselementa">
    <w:name w:val="Opis elementa"/>
    <w:basedOn w:val="Normal"/>
    <w:rsid w:val="0096796F"/>
    <w:pPr>
      <w:suppressLineNumbers/>
      <w:spacing w:before="120" w:after="120"/>
    </w:pPr>
    <w:rPr>
      <w:rFonts w:ascii="Arial" w:hAnsi="Arial" w:cs="FreeSans"/>
      <w:i/>
      <w:iCs/>
      <w:szCs w:val="24"/>
    </w:rPr>
  </w:style>
  <w:style w:type="paragraph" w:customStyle="1" w:styleId="Indeks">
    <w:name w:val="Indeks"/>
    <w:basedOn w:val="Normal"/>
    <w:rsid w:val="0096796F"/>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
    <w:basedOn w:val="Normal"/>
    <w:link w:val="TekstfusnoteChar"/>
    <w:uiPriority w:val="99"/>
    <w:unhideWhenUsed/>
    <w:rsid w:val="0096796F"/>
    <w:pPr>
      <w:spacing w:after="0" w:line="240" w:lineRule="auto"/>
    </w:pPr>
    <w:rPr>
      <w:rFonts w:asciiTheme="minorHAnsi" w:eastAsiaTheme="minorHAnsi" w:hAnsiTheme="minorHAnsi" w:cstheme="minorBidi"/>
      <w:color w:val="auto"/>
      <w:sz w:val="20"/>
      <w:szCs w:val="20"/>
    </w:rPr>
  </w:style>
  <w:style w:type="character" w:customStyle="1" w:styleId="FootnoteTextChar1">
    <w:name w:val="Footnote Text Char1"/>
    <w:aliases w:val="- OP Char,Fußnote Char,Podrozdział Char,Fußnotentextf Char,Footnote Text Char Char Char,single space Char,footnote text Char,FOOTNOTES Char,fn Char,stile 1 Char,Footnote Char,Footnote1 Char,Footnote2 Char,Footnote3 Char"/>
    <w:basedOn w:val="Zadanifontodlomka"/>
    <w:uiPriority w:val="99"/>
    <w:rsid w:val="0096796F"/>
    <w:rPr>
      <w:rFonts w:ascii="Calibri" w:eastAsia="Droid Sans Fallback" w:hAnsi="Calibri" w:cs="Times New Roman"/>
      <w:color w:val="00000A"/>
      <w:sz w:val="20"/>
      <w:szCs w:val="20"/>
    </w:rPr>
  </w:style>
  <w:style w:type="paragraph" w:customStyle="1" w:styleId="Text1">
    <w:name w:val="Text 1"/>
    <w:basedOn w:val="Normal"/>
    <w:link w:val="Text1Char"/>
    <w:uiPriority w:val="99"/>
    <w:rsid w:val="0096796F"/>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qFormat/>
    <w:rsid w:val="0096796F"/>
    <w:pPr>
      <w:ind w:left="720"/>
      <w:contextualSpacing/>
    </w:pPr>
  </w:style>
  <w:style w:type="paragraph" w:styleId="StandardWeb">
    <w:name w:val="Normal (Web)"/>
    <w:basedOn w:val="Normal"/>
    <w:uiPriority w:val="99"/>
    <w:unhideWhenUsed/>
    <w:rsid w:val="0096796F"/>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autoRedefine/>
    <w:qFormat/>
    <w:rsid w:val="0096796F"/>
    <w:pPr>
      <w:pageBreakBefore/>
      <w:numPr>
        <w:numId w:val="11"/>
      </w:numPr>
      <w:pBdr>
        <w:top w:val="single" w:sz="4" w:space="1" w:color="00000A" w:shadow="1"/>
        <w:left w:val="single" w:sz="4" w:space="4" w:color="00000A" w:shadow="1"/>
        <w:bottom w:val="single" w:sz="4" w:space="1" w:color="00000A" w:shadow="1"/>
        <w:right w:val="single" w:sz="4" w:space="4" w:color="00000A" w:shadow="1"/>
      </w:pBdr>
      <w:spacing w:after="0"/>
      <w:ind w:left="360"/>
      <w:jc w:val="both"/>
    </w:pPr>
    <w:rPr>
      <w:rFonts w:asciiTheme="minorHAnsi" w:eastAsiaTheme="minorHAnsi" w:hAnsiTheme="minorHAnsi" w:cstheme="minorBidi"/>
      <w:b/>
      <w:sz w:val="28"/>
    </w:rPr>
  </w:style>
  <w:style w:type="paragraph" w:customStyle="1" w:styleId="ESFUputepodnaslov">
    <w:name w:val="ESF Upute podnaslov"/>
    <w:basedOn w:val="Normal"/>
    <w:link w:val="ESFUputepodnaslovChar"/>
    <w:qFormat/>
    <w:rsid w:val="0096796F"/>
    <w:pPr>
      <w:pBdr>
        <w:top w:val="nil"/>
        <w:left w:val="nil"/>
        <w:bottom w:val="single" w:sz="4" w:space="1" w:color="00000A"/>
        <w:right w:val="nil"/>
      </w:pBdr>
      <w:spacing w:before="480"/>
    </w:pPr>
    <w:rPr>
      <w:rFonts w:asciiTheme="minorHAnsi" w:eastAsiaTheme="minorHAnsi" w:hAnsiTheme="minorHAnsi" w:cstheme="minorBidi"/>
      <w:color w:val="auto"/>
      <w:sz w:val="24"/>
    </w:rPr>
  </w:style>
  <w:style w:type="paragraph" w:customStyle="1" w:styleId="ESFUputebody">
    <w:name w:val="ESF Upute body"/>
    <w:basedOn w:val="Normal"/>
    <w:link w:val="ESFUputebodyChar"/>
    <w:qFormat/>
    <w:rsid w:val="0096796F"/>
    <w:pPr>
      <w:jc w:val="both"/>
    </w:pPr>
    <w:rPr>
      <w:rFonts w:asciiTheme="minorHAnsi" w:eastAsiaTheme="minorHAnsi" w:hAnsiTheme="minorHAnsi" w:cstheme="minorBidi"/>
      <w:color w:val="auto"/>
      <w:sz w:val="24"/>
    </w:rPr>
  </w:style>
  <w:style w:type="paragraph" w:customStyle="1" w:styleId="Sadraj">
    <w:name w:val="Sadržaj"/>
    <w:basedOn w:val="Normal"/>
    <w:link w:val="SadrajChar"/>
    <w:qFormat/>
    <w:rsid w:val="0096796F"/>
    <w:pPr>
      <w:pBdr>
        <w:top w:val="single" w:sz="4" w:space="1" w:color="00000A" w:shadow="1"/>
        <w:left w:val="single" w:sz="4" w:space="4" w:color="00000A" w:shadow="1"/>
        <w:bottom w:val="single" w:sz="4" w:space="1" w:color="00000A" w:shadow="1"/>
        <w:right w:val="single" w:sz="4" w:space="4" w:color="00000A" w:shadow="1"/>
      </w:pBdr>
      <w:jc w:val="center"/>
    </w:pPr>
    <w:rPr>
      <w:rFonts w:asciiTheme="minorHAnsi" w:eastAsiaTheme="minorHAnsi" w:hAnsiTheme="minorHAnsi" w:cstheme="minorBidi"/>
      <w:caps/>
      <w:color w:val="auto"/>
    </w:rPr>
  </w:style>
  <w:style w:type="paragraph" w:customStyle="1" w:styleId="ESFBodysivo">
    <w:name w:val="ESF Body_sivo"/>
    <w:basedOn w:val="Normal"/>
    <w:link w:val="ESFBodysivoChar"/>
    <w:qFormat/>
    <w:rsid w:val="0096796F"/>
    <w:pPr>
      <w:jc w:val="both"/>
    </w:pPr>
    <w:rPr>
      <w:rFonts w:asciiTheme="minorHAnsi" w:eastAsiaTheme="minorHAnsi" w:hAnsiTheme="minorHAnsi" w:cstheme="minorBidi"/>
      <w:color w:val="auto"/>
      <w:sz w:val="24"/>
    </w:rPr>
  </w:style>
  <w:style w:type="paragraph" w:customStyle="1" w:styleId="Stil1">
    <w:name w:val="Stil1"/>
    <w:basedOn w:val="Normal"/>
    <w:link w:val="Stil1Char"/>
    <w:qFormat/>
    <w:rsid w:val="0096796F"/>
    <w:pPr>
      <w:jc w:val="both"/>
    </w:pPr>
    <w:rPr>
      <w:rFonts w:asciiTheme="minorHAnsi" w:eastAsiaTheme="minorHAnsi" w:hAnsiTheme="minorHAnsi" w:cstheme="minorBidi"/>
      <w:color w:val="auto"/>
    </w:rPr>
  </w:style>
  <w:style w:type="paragraph" w:styleId="Tekstbalonia">
    <w:name w:val="Balloon Text"/>
    <w:basedOn w:val="Normal"/>
    <w:link w:val="TekstbaloniaChar"/>
    <w:uiPriority w:val="99"/>
    <w:semiHidden/>
    <w:unhideWhenUsed/>
    <w:rsid w:val="0096796F"/>
    <w:pPr>
      <w:spacing w:after="0" w:line="240" w:lineRule="auto"/>
    </w:pPr>
    <w:rPr>
      <w:rFonts w:ascii="Tahoma" w:eastAsiaTheme="minorHAnsi" w:hAnsi="Tahoma" w:cs="Tahoma"/>
      <w:color w:val="auto"/>
      <w:sz w:val="16"/>
      <w:szCs w:val="16"/>
    </w:rPr>
  </w:style>
  <w:style w:type="character" w:customStyle="1" w:styleId="BalloonTextChar1">
    <w:name w:val="Balloon Text Char1"/>
    <w:basedOn w:val="Zadanifontodlomka"/>
    <w:uiPriority w:val="99"/>
    <w:semiHidden/>
    <w:rsid w:val="0096796F"/>
    <w:rPr>
      <w:rFonts w:ascii="Segoe UI" w:eastAsia="Droid Sans Fallback" w:hAnsi="Segoe UI" w:cs="Segoe UI"/>
      <w:color w:val="00000A"/>
      <w:sz w:val="18"/>
      <w:szCs w:val="18"/>
    </w:rPr>
  </w:style>
  <w:style w:type="paragraph" w:customStyle="1" w:styleId="Naslovsadraja">
    <w:name w:val="Naslov sadržaja"/>
    <w:basedOn w:val="Stilnaslova1"/>
    <w:next w:val="Normal"/>
    <w:uiPriority w:val="39"/>
    <w:semiHidden/>
    <w:unhideWhenUsed/>
    <w:qFormat/>
    <w:rsid w:val="0096796F"/>
    <w:rPr>
      <w:lang w:val="en-GB" w:eastAsia="en-GB"/>
    </w:rPr>
  </w:style>
  <w:style w:type="paragraph" w:styleId="Tekstkomentara">
    <w:name w:val="annotation text"/>
    <w:basedOn w:val="Normal"/>
    <w:link w:val="TekstkomentaraChar"/>
    <w:uiPriority w:val="99"/>
    <w:unhideWhenUsed/>
    <w:rsid w:val="0096796F"/>
    <w:pPr>
      <w:spacing w:line="240" w:lineRule="auto"/>
    </w:pPr>
    <w:rPr>
      <w:rFonts w:asciiTheme="minorHAnsi" w:eastAsiaTheme="minorHAnsi" w:hAnsiTheme="minorHAnsi" w:cstheme="minorBidi"/>
      <w:color w:val="auto"/>
      <w:sz w:val="20"/>
      <w:szCs w:val="20"/>
    </w:rPr>
  </w:style>
  <w:style w:type="character" w:customStyle="1" w:styleId="CommentTextChar1">
    <w:name w:val="Comment Text Char1"/>
    <w:basedOn w:val="Zadanifontodlomka"/>
    <w:uiPriority w:val="99"/>
    <w:semiHidden/>
    <w:rsid w:val="0096796F"/>
    <w:rPr>
      <w:rFonts w:ascii="Calibri" w:eastAsia="Droid Sans Fallback" w:hAnsi="Calibri" w:cs="Times New Roman"/>
      <w:color w:val="00000A"/>
      <w:sz w:val="20"/>
      <w:szCs w:val="20"/>
    </w:rPr>
  </w:style>
  <w:style w:type="paragraph" w:styleId="Predmetkomentara">
    <w:name w:val="annotation subject"/>
    <w:basedOn w:val="Tekstkomentara"/>
    <w:link w:val="PredmetkomentaraChar"/>
    <w:uiPriority w:val="99"/>
    <w:semiHidden/>
    <w:unhideWhenUsed/>
    <w:rsid w:val="0096796F"/>
    <w:rPr>
      <w:b/>
      <w:bCs/>
    </w:rPr>
  </w:style>
  <w:style w:type="character" w:customStyle="1" w:styleId="CommentSubjectChar1">
    <w:name w:val="Comment Subject Char1"/>
    <w:basedOn w:val="CommentTextChar1"/>
    <w:uiPriority w:val="99"/>
    <w:semiHidden/>
    <w:rsid w:val="0096796F"/>
    <w:rPr>
      <w:rFonts w:ascii="Calibri" w:eastAsia="Droid Sans Fallback" w:hAnsi="Calibri" w:cs="Times New Roman"/>
      <w:b/>
      <w:bCs/>
      <w:color w:val="00000A"/>
      <w:sz w:val="20"/>
      <w:szCs w:val="20"/>
    </w:rPr>
  </w:style>
  <w:style w:type="paragraph" w:customStyle="1" w:styleId="naslov20">
    <w:name w:val="naslov 2"/>
    <w:basedOn w:val="Normal"/>
    <w:link w:val="Naslov2Char"/>
    <w:autoRedefine/>
    <w:uiPriority w:val="9"/>
    <w:rsid w:val="0096796F"/>
    <w:pPr>
      <w:spacing w:after="0" w:line="240" w:lineRule="auto"/>
      <w:ind w:left="426"/>
      <w:jc w:val="both"/>
    </w:pPr>
    <w:rPr>
      <w:rFonts w:ascii="Cambria" w:eastAsiaTheme="minorHAnsi" w:hAnsi="Cambria" w:cstheme="minorBidi"/>
      <w:b/>
      <w:bCs/>
      <w:color w:val="4F81BD"/>
      <w:sz w:val="26"/>
      <w:szCs w:val="26"/>
    </w:rPr>
  </w:style>
  <w:style w:type="paragraph" w:customStyle="1" w:styleId="Default">
    <w:name w:val="Default"/>
    <w:rsid w:val="0096796F"/>
    <w:pPr>
      <w:suppressAutoHyphens/>
      <w:spacing w:after="0" w:line="240" w:lineRule="auto"/>
    </w:pPr>
    <w:rPr>
      <w:rFonts w:ascii="Calibri" w:eastAsia="Droid Sans Fallback" w:hAnsi="Calibri" w:cs="Calibri"/>
      <w:color w:val="000000"/>
      <w:sz w:val="24"/>
      <w:szCs w:val="24"/>
    </w:rPr>
  </w:style>
  <w:style w:type="paragraph" w:customStyle="1" w:styleId="t-12-9-fett-s">
    <w:name w:val="t-12-9-fett-s"/>
    <w:basedOn w:val="Normal"/>
    <w:rsid w:val="0096796F"/>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96796F"/>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96796F"/>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6796F"/>
    <w:pPr>
      <w:spacing w:after="160" w:line="240" w:lineRule="exact"/>
    </w:pPr>
    <w:rPr>
      <w:rFonts w:asciiTheme="minorHAnsi" w:eastAsiaTheme="minorHAnsi" w:hAnsiTheme="minorHAnsi" w:cstheme="minorBidi"/>
      <w:color w:val="auto"/>
      <w:vertAlign w:val="superscript"/>
    </w:rPr>
  </w:style>
  <w:style w:type="paragraph" w:customStyle="1" w:styleId="Fusnota">
    <w:name w:val="Fusnota"/>
    <w:basedOn w:val="Normal"/>
    <w:rsid w:val="0096796F"/>
    <w:rPr>
      <w:lang w:eastAsia="hr-HR"/>
    </w:rPr>
  </w:style>
  <w:style w:type="table" w:styleId="Reetkatablice">
    <w:name w:val="Table Grid"/>
    <w:basedOn w:val="Obinatablica"/>
    <w:uiPriority w:val="59"/>
    <w:rsid w:val="0096796F"/>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96796F"/>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ipopis1">
    <w:name w:val="Medium List 1"/>
    <w:basedOn w:val="Obinatablica"/>
    <w:uiPriority w:val="65"/>
    <w:rsid w:val="0096796F"/>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96796F"/>
    <w:pPr>
      <w:spacing w:after="0" w:line="240" w:lineRule="auto"/>
    </w:pPr>
    <w:rPr>
      <w:rFonts w:ascii="Calibri" w:eastAsia="Droid Sans Fallback"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RulesParagraph">
    <w:name w:val="x.x Rules Paragraph"/>
    <w:basedOn w:val="Normal"/>
    <w:autoRedefine/>
    <w:uiPriority w:val="99"/>
    <w:rsid w:val="0096796F"/>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locked/>
    <w:rsid w:val="0096796F"/>
    <w:rPr>
      <w:rFonts w:ascii="Calibri" w:eastAsia="Droid Sans Fallback" w:hAnsi="Calibri" w:cs="Times New Roman"/>
      <w:color w:val="00000A"/>
    </w:rPr>
  </w:style>
  <w:style w:type="paragraph" w:styleId="Tekstkrajnjebiljeke">
    <w:name w:val="endnote text"/>
    <w:basedOn w:val="Normal"/>
    <w:link w:val="TekstkrajnjebiljekeChar"/>
    <w:uiPriority w:val="99"/>
    <w:semiHidden/>
    <w:unhideWhenUsed/>
    <w:rsid w:val="0096796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6796F"/>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6796F"/>
    <w:rPr>
      <w:vertAlign w:val="superscript"/>
    </w:rPr>
  </w:style>
  <w:style w:type="character" w:customStyle="1" w:styleId="Text1Char">
    <w:name w:val="Text 1 Char"/>
    <w:link w:val="Text1"/>
    <w:uiPriority w:val="99"/>
    <w:locked/>
    <w:rsid w:val="0096796F"/>
    <w:rPr>
      <w:rFonts w:ascii="Times New Roman" w:eastAsia="Times New Roman" w:hAnsi="Times New Roman" w:cs="Times New Roman"/>
      <w:color w:val="00000A"/>
      <w:sz w:val="24"/>
      <w:szCs w:val="20"/>
      <w:lang w:val="en-GB"/>
    </w:rPr>
  </w:style>
  <w:style w:type="character" w:customStyle="1" w:styleId="WW8Num18z0">
    <w:name w:val="WW8Num18z0"/>
    <w:rsid w:val="0096796F"/>
    <w:rPr>
      <w:rFonts w:ascii="Wingdings" w:hAnsi="Wingdings" w:cs="Wingdings"/>
      <w:sz w:val="16"/>
    </w:rPr>
  </w:style>
  <w:style w:type="paragraph" w:customStyle="1" w:styleId="ESFUputepodPODnaslov">
    <w:name w:val="ESF Upute podPODnaslov"/>
    <w:basedOn w:val="Normal"/>
    <w:qFormat/>
    <w:rsid w:val="0096796F"/>
    <w:pPr>
      <w:keepNext/>
      <w:tabs>
        <w:tab w:val="num" w:pos="1134"/>
      </w:tabs>
      <w:suppressAutoHyphens w:val="0"/>
      <w:spacing w:before="120" w:after="120" w:line="240" w:lineRule="auto"/>
      <w:jc w:val="both"/>
    </w:pPr>
    <w:rPr>
      <w:rFonts w:asciiTheme="minorHAnsi" w:eastAsiaTheme="minorHAnsi" w:hAnsiTheme="minorHAnsi" w:cstheme="minorBidi"/>
      <w:i/>
      <w:color w:val="auto"/>
      <w:sz w:val="24"/>
    </w:rPr>
  </w:style>
  <w:style w:type="paragraph" w:customStyle="1" w:styleId="ESFuputepodnaslov0">
    <w:name w:val="ESF upute podnaslov"/>
    <w:basedOn w:val="Normal"/>
    <w:autoRedefine/>
    <w:qFormat/>
    <w:rsid w:val="0096796F"/>
    <w:pPr>
      <w:keepNext/>
      <w:keepLines/>
      <w:pBdr>
        <w:bottom w:val="single" w:sz="4" w:space="1" w:color="auto"/>
      </w:pBdr>
      <w:tabs>
        <w:tab w:val="left" w:pos="709"/>
      </w:tabs>
      <w:suppressAutoHyphens w:val="0"/>
      <w:spacing w:before="360" w:after="240"/>
      <w:jc w:val="both"/>
    </w:pPr>
    <w:rPr>
      <w:rFonts w:ascii="Times New Roman" w:hAnsi="Times New Roman"/>
      <w:b/>
      <w:noProof/>
      <w:color w:val="auto"/>
      <w:sz w:val="24"/>
      <w:szCs w:val="24"/>
      <w:lang w:val="pl-PL" w:eastAsia="sl-SI"/>
    </w:rPr>
  </w:style>
  <w:style w:type="paragraph" w:styleId="TOCNaslov">
    <w:name w:val="TOC Heading"/>
    <w:basedOn w:val="Naslov1"/>
    <w:next w:val="Normal"/>
    <w:uiPriority w:val="39"/>
    <w:unhideWhenUsed/>
    <w:qFormat/>
    <w:rsid w:val="0096796F"/>
    <w:pPr>
      <w:spacing w:before="240" w:after="0" w:line="259" w:lineRule="auto"/>
      <w:contextualSpacing w:val="0"/>
      <w:jc w:val="left"/>
      <w:outlineLvl w:val="9"/>
    </w:pPr>
    <w:rPr>
      <w:rFonts w:asciiTheme="majorHAnsi" w:hAnsiTheme="majorHAnsi"/>
      <w:b w:val="0"/>
      <w:bCs w:val="0"/>
      <w:color w:val="2E74B5" w:themeColor="accent1" w:themeShade="BF"/>
      <w:sz w:val="32"/>
      <w:szCs w:val="32"/>
      <w:lang w:val="en-US"/>
    </w:rPr>
  </w:style>
  <w:style w:type="table" w:customStyle="1" w:styleId="TableGrid1">
    <w:name w:val="Table Grid1"/>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
    <w:name w:val="Medium List 11"/>
    <w:basedOn w:val="Obinatablica"/>
    <w:uiPriority w:val="65"/>
    <w:rsid w:val="0096796F"/>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6F"/>
    <w:pPr>
      <w:suppressAutoHyphens/>
      <w:spacing w:after="200" w:line="276" w:lineRule="auto"/>
    </w:pPr>
    <w:rPr>
      <w:rFonts w:ascii="Calibri" w:eastAsia="Droid Sans Fallback" w:hAnsi="Calibri" w:cs="Times New Roman"/>
      <w:color w:val="00000A"/>
    </w:rPr>
  </w:style>
  <w:style w:type="paragraph" w:styleId="Naslov1">
    <w:name w:val="heading 1"/>
    <w:basedOn w:val="Normal"/>
    <w:next w:val="Normal"/>
    <w:link w:val="Naslov1Char1"/>
    <w:autoRedefine/>
    <w:uiPriority w:val="9"/>
    <w:qFormat/>
    <w:rsid w:val="0096796F"/>
    <w:pPr>
      <w:keepNext/>
      <w:keepLines/>
      <w:suppressAutoHyphens w:val="0"/>
      <w:spacing w:before="120" w:after="120"/>
      <w:contextualSpacing/>
      <w:jc w:val="both"/>
      <w:outlineLvl w:val="0"/>
    </w:pPr>
    <w:rPr>
      <w:rFonts w:asciiTheme="minorHAnsi" w:eastAsiaTheme="majorEastAsia" w:hAnsiTheme="minorHAnsi" w:cstheme="majorBidi"/>
      <w:b/>
      <w:bCs/>
      <w:color w:val="auto"/>
      <w:sz w:val="28"/>
      <w:szCs w:val="28"/>
      <w:lang w:eastAsia="en-GB"/>
    </w:rPr>
  </w:style>
  <w:style w:type="paragraph" w:styleId="Naslov2">
    <w:name w:val="heading 2"/>
    <w:basedOn w:val="Normal"/>
    <w:next w:val="Normal"/>
    <w:link w:val="Naslov2Char1"/>
    <w:uiPriority w:val="9"/>
    <w:semiHidden/>
    <w:unhideWhenUsed/>
    <w:qFormat/>
    <w:rsid w:val="0096796F"/>
    <w:pPr>
      <w:keepNext/>
      <w:keepLines/>
      <w:suppressAutoHyphens w:val="0"/>
      <w:spacing w:before="40" w:after="0" w:line="259"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E539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E5398"/>
  </w:style>
  <w:style w:type="paragraph" w:styleId="Podnoje">
    <w:name w:val="footer"/>
    <w:basedOn w:val="Normal"/>
    <w:link w:val="PodnojeChar"/>
    <w:uiPriority w:val="99"/>
    <w:unhideWhenUsed/>
    <w:rsid w:val="00EE539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E5398"/>
  </w:style>
  <w:style w:type="paragraph" w:customStyle="1" w:styleId="Sadrajokvira">
    <w:name w:val="Sadržaj okvira"/>
    <w:basedOn w:val="Normal"/>
    <w:rsid w:val="0096796F"/>
  </w:style>
  <w:style w:type="paragraph" w:styleId="Sadraj1">
    <w:name w:val="toc 1"/>
    <w:basedOn w:val="Normal"/>
    <w:next w:val="Normal"/>
    <w:autoRedefine/>
    <w:uiPriority w:val="39"/>
    <w:unhideWhenUsed/>
    <w:rsid w:val="0096796F"/>
    <w:pPr>
      <w:tabs>
        <w:tab w:val="left" w:pos="284"/>
        <w:tab w:val="right" w:leader="dot" w:pos="9062"/>
      </w:tabs>
      <w:spacing w:before="240" w:after="100"/>
    </w:pPr>
    <w:rPr>
      <w:b/>
    </w:rPr>
  </w:style>
  <w:style w:type="paragraph" w:styleId="Sadraj2">
    <w:name w:val="toc 2"/>
    <w:basedOn w:val="Normal"/>
    <w:next w:val="Normal"/>
    <w:autoRedefine/>
    <w:uiPriority w:val="39"/>
    <w:unhideWhenUsed/>
    <w:rsid w:val="0096796F"/>
    <w:pPr>
      <w:spacing w:after="100"/>
      <w:ind w:left="220"/>
    </w:pPr>
  </w:style>
  <w:style w:type="paragraph" w:styleId="Sadraj3">
    <w:name w:val="toc 3"/>
    <w:basedOn w:val="Normal"/>
    <w:next w:val="Normal"/>
    <w:autoRedefine/>
    <w:uiPriority w:val="39"/>
    <w:unhideWhenUsed/>
    <w:rsid w:val="0096796F"/>
    <w:pPr>
      <w:tabs>
        <w:tab w:val="right" w:leader="dot" w:pos="9628"/>
      </w:tabs>
      <w:spacing w:after="100"/>
      <w:ind w:left="221"/>
    </w:pPr>
    <w:rPr>
      <w:noProof/>
    </w:rPr>
  </w:style>
  <w:style w:type="character" w:styleId="Hiperveza">
    <w:name w:val="Hyperlink"/>
    <w:basedOn w:val="Zadanifontodlomka"/>
    <w:uiPriority w:val="99"/>
    <w:unhideWhenUsed/>
    <w:rsid w:val="0096796F"/>
    <w:rPr>
      <w:color w:val="0563C1" w:themeColor="hyperlink"/>
      <w:u w:val="single"/>
    </w:rPr>
  </w:style>
  <w:style w:type="character" w:customStyle="1" w:styleId="Naslov1Char1">
    <w:name w:val="Naslov 1 Char1"/>
    <w:basedOn w:val="Zadanifontodlomka"/>
    <w:link w:val="Naslov1"/>
    <w:uiPriority w:val="9"/>
    <w:rsid w:val="0096796F"/>
    <w:rPr>
      <w:rFonts w:eastAsiaTheme="majorEastAsia" w:cstheme="majorBidi"/>
      <w:b/>
      <w:bCs/>
      <w:sz w:val="28"/>
      <w:szCs w:val="28"/>
      <w:lang w:eastAsia="en-GB"/>
    </w:rPr>
  </w:style>
  <w:style w:type="character" w:customStyle="1" w:styleId="Naslov2Char1">
    <w:name w:val="Naslov 2 Char1"/>
    <w:basedOn w:val="Zadanifontodlomka"/>
    <w:link w:val="Naslov2"/>
    <w:uiPriority w:val="9"/>
    <w:semiHidden/>
    <w:rsid w:val="0096796F"/>
    <w:rPr>
      <w:rFonts w:asciiTheme="majorHAnsi" w:eastAsiaTheme="majorEastAsia" w:hAnsiTheme="majorHAnsi" w:cstheme="majorBidi"/>
      <w:color w:val="2E74B5" w:themeColor="accent1" w:themeShade="BF"/>
      <w:sz w:val="26"/>
      <w:szCs w:val="26"/>
      <w:lang w:val="en-GB"/>
    </w:rPr>
  </w:style>
  <w:style w:type="paragraph" w:customStyle="1" w:styleId="Stilnaslova1">
    <w:name w:val="Stil naslova 1"/>
    <w:basedOn w:val="Normal"/>
    <w:next w:val="Normal"/>
    <w:link w:val="Naslov1Char"/>
    <w:uiPriority w:val="9"/>
    <w:qFormat/>
    <w:rsid w:val="0096796F"/>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96796F"/>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unhideWhenUsed/>
    <w:qFormat/>
    <w:rsid w:val="0096796F"/>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96796F"/>
    <w:pPr>
      <w:keepNext/>
      <w:keepLines/>
      <w:spacing w:before="200" w:after="0"/>
      <w:outlineLvl w:val="3"/>
    </w:pPr>
    <w:rPr>
      <w:rFonts w:ascii="Cambria" w:hAnsi="Cambria"/>
      <w:b/>
      <w:bCs/>
      <w:i/>
      <w:iCs/>
      <w:color w:val="4F81BD"/>
    </w:rPr>
  </w:style>
  <w:style w:type="character" w:customStyle="1" w:styleId="TekstfusnoteChar">
    <w:name w:val="Tekst fusnote Char"/>
    <w:aliases w:val="- OP Char1,Fußnote Char1,Podrozdział Char1,Fußnotentextf Char1,Footnote Text Char Char Char1,single space Char1,footnote text Char1,FOOTNOTES Char1,fn Char1,stile 1 Char1,Footnote Char1,Footnote1 Char1,Footnote2 Char1,Footnote3 Char1"/>
    <w:basedOn w:val="Zadanifontodlomka"/>
    <w:link w:val="Tekstfusnote"/>
    <w:uiPriority w:val="99"/>
    <w:rsid w:val="0096796F"/>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6796F"/>
    <w:rPr>
      <w:vertAlign w:val="superscript"/>
    </w:rPr>
  </w:style>
  <w:style w:type="character" w:customStyle="1" w:styleId="ESFUputenasloviChar">
    <w:name w:val="ESF Upute naslovi Char"/>
    <w:basedOn w:val="Zadanifontodlomka"/>
    <w:link w:val="ESFUputenaslovi"/>
    <w:rsid w:val="0096796F"/>
    <w:rPr>
      <w:b/>
      <w:color w:val="00000A"/>
      <w:sz w:val="28"/>
    </w:rPr>
  </w:style>
  <w:style w:type="character" w:customStyle="1" w:styleId="ESFUputepodnaslovChar">
    <w:name w:val="ESF Upute podnaslov Char"/>
    <w:basedOn w:val="Zadanifontodlomka"/>
    <w:link w:val="ESFUputepodnaslov"/>
    <w:rsid w:val="0096796F"/>
    <w:rPr>
      <w:sz w:val="24"/>
    </w:rPr>
  </w:style>
  <w:style w:type="character" w:customStyle="1" w:styleId="ESFUputebodyChar">
    <w:name w:val="ESF Upute body Char"/>
    <w:basedOn w:val="Zadanifontodlomka"/>
    <w:link w:val="ESFUputebody"/>
    <w:rsid w:val="0096796F"/>
    <w:rPr>
      <w:sz w:val="24"/>
    </w:rPr>
  </w:style>
  <w:style w:type="character" w:customStyle="1" w:styleId="SadrajChar">
    <w:name w:val="Sadržaj Char"/>
    <w:basedOn w:val="Zadanifontodlomka"/>
    <w:link w:val="Sadraj"/>
    <w:rsid w:val="0096796F"/>
    <w:rPr>
      <w:caps/>
    </w:rPr>
  </w:style>
  <w:style w:type="character" w:customStyle="1" w:styleId="ESFBodysivoChar">
    <w:name w:val="ESF Body_sivo Char"/>
    <w:basedOn w:val="Zadanifontodlomka"/>
    <w:link w:val="ESFBodysivo"/>
    <w:rsid w:val="0096796F"/>
    <w:rPr>
      <w:sz w:val="24"/>
    </w:rPr>
  </w:style>
  <w:style w:type="character" w:customStyle="1" w:styleId="Stil1Char">
    <w:name w:val="Stil1 Char"/>
    <w:basedOn w:val="Zadanifontodlomka"/>
    <w:link w:val="Stil1"/>
    <w:rsid w:val="0096796F"/>
  </w:style>
  <w:style w:type="character" w:customStyle="1" w:styleId="TekstbaloniaChar">
    <w:name w:val="Tekst balončića Char"/>
    <w:basedOn w:val="Zadanifontodlomka"/>
    <w:link w:val="Tekstbalonia"/>
    <w:uiPriority w:val="99"/>
    <w:semiHidden/>
    <w:rsid w:val="0096796F"/>
    <w:rPr>
      <w:rFonts w:ascii="Tahoma" w:hAnsi="Tahoma" w:cs="Tahoma"/>
      <w:sz w:val="16"/>
      <w:szCs w:val="16"/>
    </w:rPr>
  </w:style>
  <w:style w:type="character" w:customStyle="1" w:styleId="Naslov1Char">
    <w:name w:val="Naslov 1 Char"/>
    <w:basedOn w:val="Zadanifontodlomka"/>
    <w:link w:val="Stilnaslova1"/>
    <w:uiPriority w:val="9"/>
    <w:rsid w:val="0096796F"/>
    <w:rPr>
      <w:rFonts w:ascii="Cambria" w:eastAsia="Droid Sans Fallback" w:hAnsi="Cambria" w:cs="Times New Roman"/>
      <w:b/>
      <w:bCs/>
      <w:color w:val="365F91"/>
      <w:sz w:val="28"/>
      <w:szCs w:val="28"/>
    </w:rPr>
  </w:style>
  <w:style w:type="character" w:customStyle="1" w:styleId="Naslov2Char">
    <w:name w:val="Naslov 2 Char"/>
    <w:basedOn w:val="Zadanifontodlomka"/>
    <w:link w:val="naslov20"/>
    <w:uiPriority w:val="9"/>
    <w:rsid w:val="0096796F"/>
    <w:rPr>
      <w:rFonts w:ascii="Cambria" w:hAnsi="Cambria"/>
      <w:b/>
      <w:bCs/>
      <w:color w:val="4F81BD"/>
      <w:sz w:val="26"/>
      <w:szCs w:val="26"/>
    </w:rPr>
  </w:style>
  <w:style w:type="character" w:customStyle="1" w:styleId="Internetskapoveznica">
    <w:name w:val="Internetska poveznica"/>
    <w:basedOn w:val="Zadanifontodlomka"/>
    <w:uiPriority w:val="99"/>
    <w:unhideWhenUsed/>
    <w:rsid w:val="0096796F"/>
    <w:rPr>
      <w:color w:val="0000FF"/>
      <w:u w:val="single"/>
    </w:rPr>
  </w:style>
  <w:style w:type="character" w:styleId="Referencakomentara">
    <w:name w:val="annotation reference"/>
    <w:basedOn w:val="Zadanifontodlomka"/>
    <w:uiPriority w:val="99"/>
    <w:semiHidden/>
    <w:unhideWhenUsed/>
    <w:rsid w:val="0096796F"/>
    <w:rPr>
      <w:sz w:val="16"/>
      <w:szCs w:val="16"/>
    </w:rPr>
  </w:style>
  <w:style w:type="character" w:customStyle="1" w:styleId="TekstkomentaraChar">
    <w:name w:val="Tekst komentara Char"/>
    <w:basedOn w:val="Zadanifontodlomka"/>
    <w:link w:val="Tekstkomentara"/>
    <w:uiPriority w:val="99"/>
    <w:rsid w:val="0096796F"/>
    <w:rPr>
      <w:sz w:val="20"/>
      <w:szCs w:val="20"/>
    </w:rPr>
  </w:style>
  <w:style w:type="character" w:customStyle="1" w:styleId="PredmetkomentaraChar">
    <w:name w:val="Predmet komentara Char"/>
    <w:basedOn w:val="TekstkomentaraChar"/>
    <w:link w:val="Predmetkomentara"/>
    <w:uiPriority w:val="99"/>
    <w:semiHidden/>
    <w:rsid w:val="0096796F"/>
    <w:rPr>
      <w:b/>
      <w:bCs/>
      <w:sz w:val="20"/>
      <w:szCs w:val="20"/>
    </w:rPr>
  </w:style>
  <w:style w:type="character" w:customStyle="1" w:styleId="hps">
    <w:name w:val="hps"/>
    <w:basedOn w:val="Zadanifontodlomka"/>
    <w:rsid w:val="0096796F"/>
    <w:rPr>
      <w:rFonts w:cs="Times New Roman"/>
    </w:rPr>
  </w:style>
  <w:style w:type="character" w:customStyle="1" w:styleId="longtext">
    <w:name w:val="long_text"/>
    <w:basedOn w:val="Zadanifontodlomka"/>
    <w:rsid w:val="0096796F"/>
    <w:rPr>
      <w:rFonts w:cs="Times New Roman"/>
    </w:rPr>
  </w:style>
  <w:style w:type="character" w:customStyle="1" w:styleId="Naslov3Char">
    <w:name w:val="Naslov 3 Char"/>
    <w:basedOn w:val="Zadanifontodlomka"/>
    <w:link w:val="Stilnaslova3"/>
    <w:uiPriority w:val="9"/>
    <w:rsid w:val="0096796F"/>
    <w:rPr>
      <w:rFonts w:ascii="Cambria" w:eastAsia="Droid Sans Fallback" w:hAnsi="Cambria" w:cs="Times New Roman"/>
      <w:b/>
      <w:bCs/>
      <w:color w:val="4F81BD"/>
    </w:rPr>
  </w:style>
  <w:style w:type="character" w:customStyle="1" w:styleId="Naslov4Char">
    <w:name w:val="Naslov 4 Char"/>
    <w:basedOn w:val="Zadanifontodlomka"/>
    <w:link w:val="Stilnaslova4"/>
    <w:uiPriority w:val="9"/>
    <w:semiHidden/>
    <w:rsid w:val="0096796F"/>
    <w:rPr>
      <w:rFonts w:ascii="Cambria" w:eastAsia="Droid Sans Fallback" w:hAnsi="Cambria" w:cs="Times New Roman"/>
      <w:b/>
      <w:bCs/>
      <w:i/>
      <w:iCs/>
      <w:color w:val="4F81BD"/>
    </w:rPr>
  </w:style>
  <w:style w:type="character" w:styleId="SlijeenaHiperveza">
    <w:name w:val="FollowedHyperlink"/>
    <w:basedOn w:val="Zadanifontodlomka"/>
    <w:uiPriority w:val="99"/>
    <w:semiHidden/>
    <w:unhideWhenUsed/>
    <w:rsid w:val="0096796F"/>
    <w:rPr>
      <w:color w:val="800080"/>
      <w:u w:val="single"/>
    </w:rPr>
  </w:style>
  <w:style w:type="character" w:customStyle="1" w:styleId="Sidrofusnote">
    <w:name w:val="Sidro fusnote"/>
    <w:rsid w:val="0096796F"/>
    <w:rPr>
      <w:vertAlign w:val="superscript"/>
    </w:rPr>
  </w:style>
  <w:style w:type="character" w:styleId="Neupadljivoisticanje">
    <w:name w:val="Subtle Emphasis"/>
    <w:basedOn w:val="Zadanifontodlomka"/>
    <w:uiPriority w:val="19"/>
    <w:qFormat/>
    <w:rsid w:val="0096796F"/>
    <w:rPr>
      <w:i/>
      <w:iCs/>
      <w:color w:val="808080"/>
    </w:rPr>
  </w:style>
  <w:style w:type="character" w:customStyle="1" w:styleId="ListLabel1">
    <w:name w:val="ListLabel 1"/>
    <w:rsid w:val="0096796F"/>
  </w:style>
  <w:style w:type="character" w:customStyle="1" w:styleId="ListLabel2">
    <w:name w:val="ListLabel 2"/>
    <w:rsid w:val="0096796F"/>
    <w:rPr>
      <w:rFonts w:cs="Courier New"/>
    </w:rPr>
  </w:style>
  <w:style w:type="character" w:customStyle="1" w:styleId="ListLabel3">
    <w:name w:val="ListLabel 3"/>
    <w:rsid w:val="0096796F"/>
    <w:rPr>
      <w:rFonts w:eastAsia="Times New Roman" w:cs="Times New Roman"/>
    </w:rPr>
  </w:style>
  <w:style w:type="character" w:customStyle="1" w:styleId="ListLabel4">
    <w:name w:val="ListLabel 4"/>
    <w:rsid w:val="0096796F"/>
    <w:rPr>
      <w:rFonts w:cs="Arial (W1)"/>
    </w:rPr>
  </w:style>
  <w:style w:type="character" w:customStyle="1" w:styleId="ListLabel5">
    <w:name w:val="ListLabel 5"/>
    <w:rsid w:val="0096796F"/>
    <w:rPr>
      <w:b w:val="0"/>
    </w:rPr>
  </w:style>
  <w:style w:type="character" w:customStyle="1" w:styleId="ListLabel6">
    <w:name w:val="ListLabel 6"/>
    <w:rsid w:val="0096796F"/>
    <w:rPr>
      <w:rFonts w:eastAsia="Times New Roman" w:cs="Lucida Sans Unicode"/>
    </w:rPr>
  </w:style>
  <w:style w:type="character" w:customStyle="1" w:styleId="ListLabel7">
    <w:name w:val="ListLabel 7"/>
    <w:rsid w:val="0096796F"/>
    <w:rPr>
      <w:b/>
    </w:rPr>
  </w:style>
  <w:style w:type="character" w:customStyle="1" w:styleId="ListLabel8">
    <w:name w:val="ListLabel 8"/>
    <w:rsid w:val="0096796F"/>
    <w:rPr>
      <w:b/>
      <w:color w:val="00000A"/>
    </w:rPr>
  </w:style>
  <w:style w:type="character" w:customStyle="1" w:styleId="ListLabel9">
    <w:name w:val="ListLabel 9"/>
    <w:rsid w:val="0096796F"/>
    <w:rPr>
      <w:rFonts w:cs="Calibri"/>
    </w:rPr>
  </w:style>
  <w:style w:type="character" w:customStyle="1" w:styleId="ListLabel10">
    <w:name w:val="ListLabel 10"/>
    <w:rsid w:val="0096796F"/>
    <w:rPr>
      <w:sz w:val="20"/>
    </w:rPr>
  </w:style>
  <w:style w:type="character" w:customStyle="1" w:styleId="ListLabel11">
    <w:name w:val="ListLabel 11"/>
    <w:rsid w:val="0096796F"/>
    <w:rPr>
      <w:rFonts w:cs="Calibri"/>
      <w:color w:val="00000A"/>
    </w:rPr>
  </w:style>
  <w:style w:type="character" w:customStyle="1" w:styleId="ListLabel12">
    <w:name w:val="ListLabel 12"/>
    <w:rsid w:val="0096796F"/>
    <w:rPr>
      <w:rFonts w:cs="Times New Roman"/>
      <w:b/>
    </w:rPr>
  </w:style>
  <w:style w:type="character" w:customStyle="1" w:styleId="ListLabel13">
    <w:name w:val="ListLabel 13"/>
    <w:rsid w:val="0096796F"/>
    <w:rPr>
      <w:rFonts w:cs="Times New Roman"/>
    </w:rPr>
  </w:style>
  <w:style w:type="character" w:customStyle="1" w:styleId="ListLabel14">
    <w:name w:val="ListLabel 14"/>
    <w:rsid w:val="0096796F"/>
    <w:rPr>
      <w:rFonts w:eastAsia="Cambria" w:cs="Lucida Sans Unicode"/>
    </w:rPr>
  </w:style>
  <w:style w:type="character" w:customStyle="1" w:styleId="Sidrozavrnebiljeke">
    <w:name w:val="Sidro završne bilješke"/>
    <w:rsid w:val="0096796F"/>
    <w:rPr>
      <w:vertAlign w:val="superscript"/>
    </w:rPr>
  </w:style>
  <w:style w:type="character" w:customStyle="1" w:styleId="ListLabel15">
    <w:name w:val="ListLabel 15"/>
    <w:rsid w:val="0096796F"/>
    <w:rPr>
      <w:rFonts w:cs="Symbol"/>
    </w:rPr>
  </w:style>
  <w:style w:type="character" w:customStyle="1" w:styleId="ListLabel16">
    <w:name w:val="ListLabel 16"/>
    <w:rsid w:val="0096796F"/>
    <w:rPr>
      <w:rFonts w:cs="Courier New"/>
    </w:rPr>
  </w:style>
  <w:style w:type="character" w:customStyle="1" w:styleId="ListLabel17">
    <w:name w:val="ListLabel 17"/>
    <w:rsid w:val="0096796F"/>
    <w:rPr>
      <w:rFonts w:cs="Wingdings"/>
    </w:rPr>
  </w:style>
  <w:style w:type="character" w:customStyle="1" w:styleId="ListLabel18">
    <w:name w:val="ListLabel 18"/>
    <w:rsid w:val="0096796F"/>
    <w:rPr>
      <w:rFonts w:cs="Times New Roman"/>
    </w:rPr>
  </w:style>
  <w:style w:type="character" w:customStyle="1" w:styleId="ListLabel19">
    <w:name w:val="ListLabel 19"/>
    <w:rsid w:val="0096796F"/>
    <w:rPr>
      <w:rFonts w:cs="Arial (W1)"/>
    </w:rPr>
  </w:style>
  <w:style w:type="character" w:customStyle="1" w:styleId="ListLabel20">
    <w:name w:val="ListLabel 20"/>
    <w:rsid w:val="0096796F"/>
    <w:rPr>
      <w:b/>
    </w:rPr>
  </w:style>
  <w:style w:type="character" w:customStyle="1" w:styleId="ListLabel21">
    <w:name w:val="ListLabel 21"/>
    <w:rsid w:val="0096796F"/>
    <w:rPr>
      <w:b/>
      <w:color w:val="00000A"/>
    </w:rPr>
  </w:style>
  <w:style w:type="character" w:customStyle="1" w:styleId="ListLabel22">
    <w:name w:val="ListLabel 22"/>
    <w:rsid w:val="0096796F"/>
    <w:rPr>
      <w:rFonts w:cs="Calibri"/>
      <w:color w:val="00000A"/>
    </w:rPr>
  </w:style>
  <w:style w:type="character" w:customStyle="1" w:styleId="ListLabel23">
    <w:name w:val="ListLabel 23"/>
    <w:rsid w:val="0096796F"/>
    <w:rPr>
      <w:rFonts w:cs="Lucida Sans Unicode"/>
    </w:rPr>
  </w:style>
  <w:style w:type="character" w:customStyle="1" w:styleId="Indeksirajvezu">
    <w:name w:val="Indeksiraj vezu"/>
    <w:rsid w:val="0096796F"/>
  </w:style>
  <w:style w:type="character" w:customStyle="1" w:styleId="Znakovifusnote">
    <w:name w:val="Znakovi fusnote"/>
    <w:rsid w:val="0096796F"/>
  </w:style>
  <w:style w:type="character" w:customStyle="1" w:styleId="Znakovizavrnebiljeke">
    <w:name w:val="Znakovi završne bilješke"/>
    <w:rsid w:val="0096796F"/>
  </w:style>
  <w:style w:type="paragraph" w:customStyle="1" w:styleId="Stilnaslova">
    <w:name w:val="Stil naslova"/>
    <w:basedOn w:val="Normal"/>
    <w:next w:val="Tijeloteksta"/>
    <w:rsid w:val="0096796F"/>
    <w:pPr>
      <w:keepNext/>
      <w:spacing w:before="240" w:after="120"/>
    </w:pPr>
    <w:rPr>
      <w:rFonts w:ascii="Arial" w:hAnsi="Arial" w:cs="FreeSans"/>
      <w:szCs w:val="28"/>
    </w:rPr>
  </w:style>
  <w:style w:type="paragraph" w:styleId="Tijeloteksta">
    <w:name w:val="Body Text"/>
    <w:basedOn w:val="Normal"/>
    <w:link w:val="TijelotekstaChar"/>
    <w:rsid w:val="0096796F"/>
    <w:pPr>
      <w:spacing w:after="140" w:line="288" w:lineRule="auto"/>
    </w:pPr>
  </w:style>
  <w:style w:type="character" w:customStyle="1" w:styleId="TijelotekstaChar">
    <w:name w:val="Tijelo teksta Char"/>
    <w:basedOn w:val="Zadanifontodlomka"/>
    <w:link w:val="Tijeloteksta"/>
    <w:rsid w:val="0096796F"/>
    <w:rPr>
      <w:rFonts w:ascii="Calibri" w:eastAsia="Droid Sans Fallback" w:hAnsi="Calibri" w:cs="Times New Roman"/>
      <w:color w:val="00000A"/>
    </w:rPr>
  </w:style>
  <w:style w:type="paragraph" w:styleId="Popis">
    <w:name w:val="List"/>
    <w:basedOn w:val="Tijeloteksta"/>
    <w:rsid w:val="0096796F"/>
    <w:rPr>
      <w:rFonts w:ascii="Arial" w:hAnsi="Arial" w:cs="FreeSans"/>
    </w:rPr>
  </w:style>
  <w:style w:type="paragraph" w:customStyle="1" w:styleId="Opiselementa">
    <w:name w:val="Opis elementa"/>
    <w:basedOn w:val="Normal"/>
    <w:rsid w:val="0096796F"/>
    <w:pPr>
      <w:suppressLineNumbers/>
      <w:spacing w:before="120" w:after="120"/>
    </w:pPr>
    <w:rPr>
      <w:rFonts w:ascii="Arial" w:hAnsi="Arial" w:cs="FreeSans"/>
      <w:i/>
      <w:iCs/>
      <w:szCs w:val="24"/>
    </w:rPr>
  </w:style>
  <w:style w:type="paragraph" w:customStyle="1" w:styleId="Indeks">
    <w:name w:val="Indeks"/>
    <w:basedOn w:val="Normal"/>
    <w:rsid w:val="0096796F"/>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
    <w:basedOn w:val="Normal"/>
    <w:link w:val="TekstfusnoteChar"/>
    <w:uiPriority w:val="99"/>
    <w:unhideWhenUsed/>
    <w:rsid w:val="0096796F"/>
    <w:pPr>
      <w:spacing w:after="0" w:line="240" w:lineRule="auto"/>
    </w:pPr>
    <w:rPr>
      <w:rFonts w:asciiTheme="minorHAnsi" w:eastAsiaTheme="minorHAnsi" w:hAnsiTheme="minorHAnsi" w:cstheme="minorBidi"/>
      <w:color w:val="auto"/>
      <w:sz w:val="20"/>
      <w:szCs w:val="20"/>
    </w:rPr>
  </w:style>
  <w:style w:type="character" w:customStyle="1" w:styleId="FootnoteTextChar1">
    <w:name w:val="Footnote Text Char1"/>
    <w:aliases w:val="- OP Char,Fußnote Char,Podrozdział Char,Fußnotentextf Char,Footnote Text Char Char Char,single space Char,footnote text Char,FOOTNOTES Char,fn Char,stile 1 Char,Footnote Char,Footnote1 Char,Footnote2 Char,Footnote3 Char"/>
    <w:basedOn w:val="Zadanifontodlomka"/>
    <w:uiPriority w:val="99"/>
    <w:rsid w:val="0096796F"/>
    <w:rPr>
      <w:rFonts w:ascii="Calibri" w:eastAsia="Droid Sans Fallback" w:hAnsi="Calibri" w:cs="Times New Roman"/>
      <w:color w:val="00000A"/>
      <w:sz w:val="20"/>
      <w:szCs w:val="20"/>
    </w:rPr>
  </w:style>
  <w:style w:type="paragraph" w:customStyle="1" w:styleId="Text1">
    <w:name w:val="Text 1"/>
    <w:basedOn w:val="Normal"/>
    <w:link w:val="Text1Char"/>
    <w:uiPriority w:val="99"/>
    <w:rsid w:val="0096796F"/>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qFormat/>
    <w:rsid w:val="0096796F"/>
    <w:pPr>
      <w:ind w:left="720"/>
      <w:contextualSpacing/>
    </w:pPr>
  </w:style>
  <w:style w:type="paragraph" w:styleId="StandardWeb">
    <w:name w:val="Normal (Web)"/>
    <w:basedOn w:val="Normal"/>
    <w:uiPriority w:val="99"/>
    <w:unhideWhenUsed/>
    <w:rsid w:val="0096796F"/>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autoRedefine/>
    <w:qFormat/>
    <w:rsid w:val="0096796F"/>
    <w:pPr>
      <w:pageBreakBefore/>
      <w:numPr>
        <w:numId w:val="11"/>
      </w:numPr>
      <w:pBdr>
        <w:top w:val="single" w:sz="4" w:space="1" w:color="00000A" w:shadow="1"/>
        <w:left w:val="single" w:sz="4" w:space="4" w:color="00000A" w:shadow="1"/>
        <w:bottom w:val="single" w:sz="4" w:space="1" w:color="00000A" w:shadow="1"/>
        <w:right w:val="single" w:sz="4" w:space="4" w:color="00000A" w:shadow="1"/>
      </w:pBdr>
      <w:spacing w:after="0"/>
      <w:ind w:left="360"/>
      <w:jc w:val="both"/>
    </w:pPr>
    <w:rPr>
      <w:rFonts w:asciiTheme="minorHAnsi" w:eastAsiaTheme="minorHAnsi" w:hAnsiTheme="minorHAnsi" w:cstheme="minorBidi"/>
      <w:b/>
      <w:sz w:val="28"/>
    </w:rPr>
  </w:style>
  <w:style w:type="paragraph" w:customStyle="1" w:styleId="ESFUputepodnaslov">
    <w:name w:val="ESF Upute podnaslov"/>
    <w:basedOn w:val="Normal"/>
    <w:link w:val="ESFUputepodnaslovChar"/>
    <w:qFormat/>
    <w:rsid w:val="0096796F"/>
    <w:pPr>
      <w:pBdr>
        <w:top w:val="nil"/>
        <w:left w:val="nil"/>
        <w:bottom w:val="single" w:sz="4" w:space="1" w:color="00000A"/>
        <w:right w:val="nil"/>
      </w:pBdr>
      <w:spacing w:before="480"/>
    </w:pPr>
    <w:rPr>
      <w:rFonts w:asciiTheme="minorHAnsi" w:eastAsiaTheme="minorHAnsi" w:hAnsiTheme="minorHAnsi" w:cstheme="minorBidi"/>
      <w:color w:val="auto"/>
      <w:sz w:val="24"/>
    </w:rPr>
  </w:style>
  <w:style w:type="paragraph" w:customStyle="1" w:styleId="ESFUputebody">
    <w:name w:val="ESF Upute body"/>
    <w:basedOn w:val="Normal"/>
    <w:link w:val="ESFUputebodyChar"/>
    <w:qFormat/>
    <w:rsid w:val="0096796F"/>
    <w:pPr>
      <w:jc w:val="both"/>
    </w:pPr>
    <w:rPr>
      <w:rFonts w:asciiTheme="minorHAnsi" w:eastAsiaTheme="minorHAnsi" w:hAnsiTheme="minorHAnsi" w:cstheme="minorBidi"/>
      <w:color w:val="auto"/>
      <w:sz w:val="24"/>
    </w:rPr>
  </w:style>
  <w:style w:type="paragraph" w:customStyle="1" w:styleId="Sadraj">
    <w:name w:val="Sadržaj"/>
    <w:basedOn w:val="Normal"/>
    <w:link w:val="SadrajChar"/>
    <w:qFormat/>
    <w:rsid w:val="0096796F"/>
    <w:pPr>
      <w:pBdr>
        <w:top w:val="single" w:sz="4" w:space="1" w:color="00000A" w:shadow="1"/>
        <w:left w:val="single" w:sz="4" w:space="4" w:color="00000A" w:shadow="1"/>
        <w:bottom w:val="single" w:sz="4" w:space="1" w:color="00000A" w:shadow="1"/>
        <w:right w:val="single" w:sz="4" w:space="4" w:color="00000A" w:shadow="1"/>
      </w:pBdr>
      <w:jc w:val="center"/>
    </w:pPr>
    <w:rPr>
      <w:rFonts w:asciiTheme="minorHAnsi" w:eastAsiaTheme="minorHAnsi" w:hAnsiTheme="minorHAnsi" w:cstheme="minorBidi"/>
      <w:caps/>
      <w:color w:val="auto"/>
    </w:rPr>
  </w:style>
  <w:style w:type="paragraph" w:customStyle="1" w:styleId="ESFBodysivo">
    <w:name w:val="ESF Body_sivo"/>
    <w:basedOn w:val="Normal"/>
    <w:link w:val="ESFBodysivoChar"/>
    <w:qFormat/>
    <w:rsid w:val="0096796F"/>
    <w:pPr>
      <w:jc w:val="both"/>
    </w:pPr>
    <w:rPr>
      <w:rFonts w:asciiTheme="minorHAnsi" w:eastAsiaTheme="minorHAnsi" w:hAnsiTheme="minorHAnsi" w:cstheme="minorBidi"/>
      <w:color w:val="auto"/>
      <w:sz w:val="24"/>
    </w:rPr>
  </w:style>
  <w:style w:type="paragraph" w:customStyle="1" w:styleId="Stil1">
    <w:name w:val="Stil1"/>
    <w:basedOn w:val="Normal"/>
    <w:link w:val="Stil1Char"/>
    <w:qFormat/>
    <w:rsid w:val="0096796F"/>
    <w:pPr>
      <w:jc w:val="both"/>
    </w:pPr>
    <w:rPr>
      <w:rFonts w:asciiTheme="minorHAnsi" w:eastAsiaTheme="minorHAnsi" w:hAnsiTheme="minorHAnsi" w:cstheme="minorBidi"/>
      <w:color w:val="auto"/>
    </w:rPr>
  </w:style>
  <w:style w:type="paragraph" w:styleId="Tekstbalonia">
    <w:name w:val="Balloon Text"/>
    <w:basedOn w:val="Normal"/>
    <w:link w:val="TekstbaloniaChar"/>
    <w:uiPriority w:val="99"/>
    <w:semiHidden/>
    <w:unhideWhenUsed/>
    <w:rsid w:val="0096796F"/>
    <w:pPr>
      <w:spacing w:after="0" w:line="240" w:lineRule="auto"/>
    </w:pPr>
    <w:rPr>
      <w:rFonts w:ascii="Tahoma" w:eastAsiaTheme="minorHAnsi" w:hAnsi="Tahoma" w:cs="Tahoma"/>
      <w:color w:val="auto"/>
      <w:sz w:val="16"/>
      <w:szCs w:val="16"/>
    </w:rPr>
  </w:style>
  <w:style w:type="character" w:customStyle="1" w:styleId="BalloonTextChar1">
    <w:name w:val="Balloon Text Char1"/>
    <w:basedOn w:val="Zadanifontodlomka"/>
    <w:uiPriority w:val="99"/>
    <w:semiHidden/>
    <w:rsid w:val="0096796F"/>
    <w:rPr>
      <w:rFonts w:ascii="Segoe UI" w:eastAsia="Droid Sans Fallback" w:hAnsi="Segoe UI" w:cs="Segoe UI"/>
      <w:color w:val="00000A"/>
      <w:sz w:val="18"/>
      <w:szCs w:val="18"/>
    </w:rPr>
  </w:style>
  <w:style w:type="paragraph" w:customStyle="1" w:styleId="Naslovsadraja">
    <w:name w:val="Naslov sadržaja"/>
    <w:basedOn w:val="Stilnaslova1"/>
    <w:next w:val="Normal"/>
    <w:uiPriority w:val="39"/>
    <w:semiHidden/>
    <w:unhideWhenUsed/>
    <w:qFormat/>
    <w:rsid w:val="0096796F"/>
    <w:rPr>
      <w:lang w:val="en-GB" w:eastAsia="en-GB"/>
    </w:rPr>
  </w:style>
  <w:style w:type="paragraph" w:styleId="Tekstkomentara">
    <w:name w:val="annotation text"/>
    <w:basedOn w:val="Normal"/>
    <w:link w:val="TekstkomentaraChar"/>
    <w:uiPriority w:val="99"/>
    <w:unhideWhenUsed/>
    <w:rsid w:val="0096796F"/>
    <w:pPr>
      <w:spacing w:line="240" w:lineRule="auto"/>
    </w:pPr>
    <w:rPr>
      <w:rFonts w:asciiTheme="minorHAnsi" w:eastAsiaTheme="minorHAnsi" w:hAnsiTheme="minorHAnsi" w:cstheme="minorBidi"/>
      <w:color w:val="auto"/>
      <w:sz w:val="20"/>
      <w:szCs w:val="20"/>
    </w:rPr>
  </w:style>
  <w:style w:type="character" w:customStyle="1" w:styleId="CommentTextChar1">
    <w:name w:val="Comment Text Char1"/>
    <w:basedOn w:val="Zadanifontodlomka"/>
    <w:uiPriority w:val="99"/>
    <w:semiHidden/>
    <w:rsid w:val="0096796F"/>
    <w:rPr>
      <w:rFonts w:ascii="Calibri" w:eastAsia="Droid Sans Fallback" w:hAnsi="Calibri" w:cs="Times New Roman"/>
      <w:color w:val="00000A"/>
      <w:sz w:val="20"/>
      <w:szCs w:val="20"/>
    </w:rPr>
  </w:style>
  <w:style w:type="paragraph" w:styleId="Predmetkomentara">
    <w:name w:val="annotation subject"/>
    <w:basedOn w:val="Tekstkomentara"/>
    <w:link w:val="PredmetkomentaraChar"/>
    <w:uiPriority w:val="99"/>
    <w:semiHidden/>
    <w:unhideWhenUsed/>
    <w:rsid w:val="0096796F"/>
    <w:rPr>
      <w:b/>
      <w:bCs/>
    </w:rPr>
  </w:style>
  <w:style w:type="character" w:customStyle="1" w:styleId="CommentSubjectChar1">
    <w:name w:val="Comment Subject Char1"/>
    <w:basedOn w:val="CommentTextChar1"/>
    <w:uiPriority w:val="99"/>
    <w:semiHidden/>
    <w:rsid w:val="0096796F"/>
    <w:rPr>
      <w:rFonts w:ascii="Calibri" w:eastAsia="Droid Sans Fallback" w:hAnsi="Calibri" w:cs="Times New Roman"/>
      <w:b/>
      <w:bCs/>
      <w:color w:val="00000A"/>
      <w:sz w:val="20"/>
      <w:szCs w:val="20"/>
    </w:rPr>
  </w:style>
  <w:style w:type="paragraph" w:customStyle="1" w:styleId="naslov20">
    <w:name w:val="naslov 2"/>
    <w:basedOn w:val="Normal"/>
    <w:link w:val="Naslov2Char"/>
    <w:autoRedefine/>
    <w:uiPriority w:val="9"/>
    <w:rsid w:val="0096796F"/>
    <w:pPr>
      <w:spacing w:after="0" w:line="240" w:lineRule="auto"/>
      <w:ind w:left="426"/>
      <w:jc w:val="both"/>
    </w:pPr>
    <w:rPr>
      <w:rFonts w:ascii="Cambria" w:eastAsiaTheme="minorHAnsi" w:hAnsi="Cambria" w:cstheme="minorBidi"/>
      <w:b/>
      <w:bCs/>
      <w:color w:val="4F81BD"/>
      <w:sz w:val="26"/>
      <w:szCs w:val="26"/>
    </w:rPr>
  </w:style>
  <w:style w:type="paragraph" w:customStyle="1" w:styleId="Default">
    <w:name w:val="Default"/>
    <w:rsid w:val="0096796F"/>
    <w:pPr>
      <w:suppressAutoHyphens/>
      <w:spacing w:after="0" w:line="240" w:lineRule="auto"/>
    </w:pPr>
    <w:rPr>
      <w:rFonts w:ascii="Calibri" w:eastAsia="Droid Sans Fallback" w:hAnsi="Calibri" w:cs="Calibri"/>
      <w:color w:val="000000"/>
      <w:sz w:val="24"/>
      <w:szCs w:val="24"/>
    </w:rPr>
  </w:style>
  <w:style w:type="paragraph" w:customStyle="1" w:styleId="t-12-9-fett-s">
    <w:name w:val="t-12-9-fett-s"/>
    <w:basedOn w:val="Normal"/>
    <w:rsid w:val="0096796F"/>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96796F"/>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96796F"/>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6796F"/>
    <w:pPr>
      <w:spacing w:after="160" w:line="240" w:lineRule="exact"/>
    </w:pPr>
    <w:rPr>
      <w:rFonts w:asciiTheme="minorHAnsi" w:eastAsiaTheme="minorHAnsi" w:hAnsiTheme="minorHAnsi" w:cstheme="minorBidi"/>
      <w:color w:val="auto"/>
      <w:vertAlign w:val="superscript"/>
    </w:rPr>
  </w:style>
  <w:style w:type="paragraph" w:customStyle="1" w:styleId="Fusnota">
    <w:name w:val="Fusnota"/>
    <w:basedOn w:val="Normal"/>
    <w:rsid w:val="0096796F"/>
    <w:rPr>
      <w:lang w:eastAsia="hr-HR"/>
    </w:rPr>
  </w:style>
  <w:style w:type="table" w:styleId="Reetkatablice">
    <w:name w:val="Table Grid"/>
    <w:basedOn w:val="Obinatablica"/>
    <w:uiPriority w:val="59"/>
    <w:rsid w:val="0096796F"/>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96796F"/>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ipopis1">
    <w:name w:val="Medium List 1"/>
    <w:basedOn w:val="Obinatablica"/>
    <w:uiPriority w:val="65"/>
    <w:rsid w:val="0096796F"/>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96796F"/>
    <w:pPr>
      <w:spacing w:after="0" w:line="240" w:lineRule="auto"/>
    </w:pPr>
    <w:rPr>
      <w:rFonts w:ascii="Calibri" w:eastAsia="Droid Sans Fallback"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RulesParagraph">
    <w:name w:val="x.x Rules Paragraph"/>
    <w:basedOn w:val="Normal"/>
    <w:autoRedefine/>
    <w:uiPriority w:val="99"/>
    <w:rsid w:val="0096796F"/>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locked/>
    <w:rsid w:val="0096796F"/>
    <w:rPr>
      <w:rFonts w:ascii="Calibri" w:eastAsia="Droid Sans Fallback" w:hAnsi="Calibri" w:cs="Times New Roman"/>
      <w:color w:val="00000A"/>
    </w:rPr>
  </w:style>
  <w:style w:type="paragraph" w:styleId="Tekstkrajnjebiljeke">
    <w:name w:val="endnote text"/>
    <w:basedOn w:val="Normal"/>
    <w:link w:val="TekstkrajnjebiljekeChar"/>
    <w:uiPriority w:val="99"/>
    <w:semiHidden/>
    <w:unhideWhenUsed/>
    <w:rsid w:val="0096796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6796F"/>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6796F"/>
    <w:rPr>
      <w:vertAlign w:val="superscript"/>
    </w:rPr>
  </w:style>
  <w:style w:type="character" w:customStyle="1" w:styleId="Text1Char">
    <w:name w:val="Text 1 Char"/>
    <w:link w:val="Text1"/>
    <w:uiPriority w:val="99"/>
    <w:locked/>
    <w:rsid w:val="0096796F"/>
    <w:rPr>
      <w:rFonts w:ascii="Times New Roman" w:eastAsia="Times New Roman" w:hAnsi="Times New Roman" w:cs="Times New Roman"/>
      <w:color w:val="00000A"/>
      <w:sz w:val="24"/>
      <w:szCs w:val="20"/>
      <w:lang w:val="en-GB"/>
    </w:rPr>
  </w:style>
  <w:style w:type="character" w:customStyle="1" w:styleId="WW8Num18z0">
    <w:name w:val="WW8Num18z0"/>
    <w:rsid w:val="0096796F"/>
    <w:rPr>
      <w:rFonts w:ascii="Wingdings" w:hAnsi="Wingdings" w:cs="Wingdings"/>
      <w:sz w:val="16"/>
    </w:rPr>
  </w:style>
  <w:style w:type="paragraph" w:customStyle="1" w:styleId="ESFUputepodPODnaslov">
    <w:name w:val="ESF Upute podPODnaslov"/>
    <w:basedOn w:val="Normal"/>
    <w:qFormat/>
    <w:rsid w:val="0096796F"/>
    <w:pPr>
      <w:keepNext/>
      <w:tabs>
        <w:tab w:val="num" w:pos="1134"/>
      </w:tabs>
      <w:suppressAutoHyphens w:val="0"/>
      <w:spacing w:before="120" w:after="120" w:line="240" w:lineRule="auto"/>
      <w:jc w:val="both"/>
    </w:pPr>
    <w:rPr>
      <w:rFonts w:asciiTheme="minorHAnsi" w:eastAsiaTheme="minorHAnsi" w:hAnsiTheme="minorHAnsi" w:cstheme="minorBidi"/>
      <w:i/>
      <w:color w:val="auto"/>
      <w:sz w:val="24"/>
    </w:rPr>
  </w:style>
  <w:style w:type="paragraph" w:customStyle="1" w:styleId="ESFuputepodnaslov0">
    <w:name w:val="ESF upute podnaslov"/>
    <w:basedOn w:val="Normal"/>
    <w:autoRedefine/>
    <w:qFormat/>
    <w:rsid w:val="0096796F"/>
    <w:pPr>
      <w:keepNext/>
      <w:keepLines/>
      <w:pBdr>
        <w:bottom w:val="single" w:sz="4" w:space="1" w:color="auto"/>
      </w:pBdr>
      <w:tabs>
        <w:tab w:val="left" w:pos="709"/>
      </w:tabs>
      <w:suppressAutoHyphens w:val="0"/>
      <w:spacing w:before="360" w:after="240"/>
      <w:jc w:val="both"/>
    </w:pPr>
    <w:rPr>
      <w:rFonts w:ascii="Times New Roman" w:hAnsi="Times New Roman"/>
      <w:b/>
      <w:noProof/>
      <w:color w:val="auto"/>
      <w:sz w:val="24"/>
      <w:szCs w:val="24"/>
      <w:lang w:val="pl-PL" w:eastAsia="sl-SI"/>
    </w:rPr>
  </w:style>
  <w:style w:type="paragraph" w:styleId="TOCNaslov">
    <w:name w:val="TOC Heading"/>
    <w:basedOn w:val="Naslov1"/>
    <w:next w:val="Normal"/>
    <w:uiPriority w:val="39"/>
    <w:unhideWhenUsed/>
    <w:qFormat/>
    <w:rsid w:val="0096796F"/>
    <w:pPr>
      <w:spacing w:before="240" w:after="0" w:line="259" w:lineRule="auto"/>
      <w:contextualSpacing w:val="0"/>
      <w:jc w:val="left"/>
      <w:outlineLvl w:val="9"/>
    </w:pPr>
    <w:rPr>
      <w:rFonts w:asciiTheme="majorHAnsi" w:hAnsiTheme="majorHAnsi"/>
      <w:b w:val="0"/>
      <w:bCs w:val="0"/>
      <w:color w:val="2E74B5" w:themeColor="accent1" w:themeShade="BF"/>
      <w:sz w:val="32"/>
      <w:szCs w:val="32"/>
      <w:lang w:val="en-US"/>
    </w:rPr>
  </w:style>
  <w:style w:type="table" w:customStyle="1" w:styleId="TableGrid1">
    <w:name w:val="Table Grid1"/>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9679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
    <w:name w:val="Medium List 11"/>
    <w:basedOn w:val="Obinatablica"/>
    <w:uiPriority w:val="65"/>
    <w:rsid w:val="0096796F"/>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sf.hr/wordpress/wp-content/uploads/2016/03/PROVEDBENA-UREDBA-KOMISIJE-EU-br.-215_2014.pdf" TargetMode="External"/><Relationship Id="rId26" Type="http://schemas.openxmlformats.org/officeDocument/2006/relationships/hyperlink" Target="http://narodne-novine.nn.hr/clanci/sluzbeni/2014_07_92_1838.html" TargetMode="External"/><Relationship Id="rId39" Type="http://schemas.openxmlformats.org/officeDocument/2006/relationships/hyperlink" Target="http://narodne-novine.nn.hr/clanci/sluzbeni/297104.html" TargetMode="External"/><Relationship Id="rId21" Type="http://schemas.openxmlformats.org/officeDocument/2006/relationships/hyperlink" Target="http://eur-lex.europa.eu/legal-content/HR/TXT/PDF/?uri=CELEX:32013R1407&amp;from=hr" TargetMode="External"/><Relationship Id="rId34" Type="http://schemas.openxmlformats.org/officeDocument/2006/relationships/hyperlink" Target="http://narodne-novine.nn.hr/clanci/sluzbeni/2013_06_72_1434.html" TargetMode="External"/><Relationship Id="rId42" Type="http://schemas.openxmlformats.org/officeDocument/2006/relationships/hyperlink" Target="http://narodne-novine.nn.hr/clanci/sluzbeni/340388.html" TargetMode="External"/><Relationship Id="rId47" Type="http://schemas.openxmlformats.org/officeDocument/2006/relationships/hyperlink" Target="http://narodne-novine.nn.hr/clanci/sluzbeni/2011_11_125_2498.html" TargetMode="External"/><Relationship Id="rId50" Type="http://schemas.openxmlformats.org/officeDocument/2006/relationships/hyperlink" Target="http://narodne-novine.nn.hr/clanci/sluzbeni/2016_06_50_1337.html" TargetMode="External"/><Relationship Id="rId55" Type="http://schemas.openxmlformats.org/officeDocument/2006/relationships/hyperlink" Target="http://eur-lex.europa.eu/legal-content/EN/TXT/PDF/?uri=CELEX:32011G1220(01)&amp;from=EN" TargetMode="External"/><Relationship Id="rId63" Type="http://schemas.openxmlformats.org/officeDocument/2006/relationships/hyperlink" Target="http://www.strukturnifondovi.hr/" TargetMode="External"/><Relationship Id="rId68" Type="http://schemas.openxmlformats.org/officeDocument/2006/relationships/hyperlink" Target="http://www.esf.hr" TargetMode="External"/><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mailto:esf@mzo.hr" TargetMode="External"/><Relationship Id="rId2" Type="http://schemas.openxmlformats.org/officeDocument/2006/relationships/numbering" Target="numbering.xml"/><Relationship Id="rId16" Type="http://schemas.openxmlformats.org/officeDocument/2006/relationships/hyperlink" Target="http://eur-lex.europa.eu/legal-content/HR/TXT/PDF/?uri=CELEX:32013R1303&amp;from=HR" TargetMode="External"/><Relationship Id="rId29" Type="http://schemas.openxmlformats.org/officeDocument/2006/relationships/hyperlink" Target="http://narodne-novine.nn.hr/default.aspx" TargetMode="External"/><Relationship Id="rId11" Type="http://schemas.openxmlformats.org/officeDocument/2006/relationships/footer" Target="footer1.xml"/><Relationship Id="rId24" Type="http://schemas.openxmlformats.org/officeDocument/2006/relationships/hyperlink" Target="http://eur-lex.europa.eu/legal-content/HR/TXT/PDF/?uri=CELEX:32014L0024&amp;from=HR" TargetMode="External"/><Relationship Id="rId32" Type="http://schemas.openxmlformats.org/officeDocument/2006/relationships/hyperlink" Target="http://www.esf.hr/wordpress/wp-content/uploads/2017/02/Uputa-o-prihvatljivosti-tro&#353;kova-pla&#263;a-i-povezanih-tro&#353;kovavelja&#269;a-2017.pdf" TargetMode="External"/><Relationship Id="rId37" Type="http://schemas.openxmlformats.org/officeDocument/2006/relationships/hyperlink" Target="http://narodne-novine.nn.hr/clanci/sluzbeni/2013_12_158_3313.html" TargetMode="External"/><Relationship Id="rId40" Type="http://schemas.openxmlformats.org/officeDocument/2006/relationships/hyperlink" Target="http://narodne-novine.nn.hr/clanci/sluzbeni/2003_08_136_2001.html" TargetMode="External"/><Relationship Id="rId45" Type="http://schemas.openxmlformats.org/officeDocument/2006/relationships/hyperlink" Target="http://www.zakon.hr/z/313/Zakon-o-ustanovama" TargetMode="External"/><Relationship Id="rId53" Type="http://schemas.openxmlformats.org/officeDocument/2006/relationships/hyperlink" Target="http://narodne-novine.nn.hr/clanci/sluzbeni/2014_10_124_2364.html" TargetMode="External"/><Relationship Id="rId58" Type="http://schemas.openxmlformats.org/officeDocument/2006/relationships/hyperlink" Target="http://eur-lex.europa.eu/legal-content/HR/TXT/PDF/?uri=CELEX:52016DC0381&amp;from=EN" TargetMode="External"/><Relationship Id="rId66" Type="http://schemas.openxmlformats.org/officeDocument/2006/relationships/hyperlink" Target="http://www.strukturnifondovi.hr" TargetMode="External"/><Relationship Id="rId74" Type="http://schemas.openxmlformats.org/officeDocument/2006/relationships/hyperlink" Target="http://www.strukturnifondovi.hr/"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esif-wf.mrrfeu.hr/Content/helpDocuments/SF%20MIS%202014-2020%20Upute%20za%20popunjavanje%20prijavnog%20obrasca%20A.%20dio.pdf" TargetMode="External"/><Relationship Id="rId10" Type="http://schemas.openxmlformats.org/officeDocument/2006/relationships/header" Target="header2.xml"/><Relationship Id="rId19" Type="http://schemas.openxmlformats.org/officeDocument/2006/relationships/hyperlink" Target="http://eur-lex.europa.eu/legal-content/HR/TXT/HTML/?uri=CELEX:32014R0821&amp;from=HR" TargetMode="External"/><Relationship Id="rId31" Type="http://schemas.openxmlformats.org/officeDocument/2006/relationships/hyperlink" Target="http://www.esf.hr/wordpress/wp-content/uploads/2016/02/Pravilnik-o-izmjenama-i-dopunama-Pravilnika-o-prihvatljivosti-izdataka-u-okviru-Europskog-socijalnog-fonda.pdf" TargetMode="External"/><Relationship Id="rId44" Type="http://schemas.openxmlformats.org/officeDocument/2006/relationships/hyperlink" Target="http://narodne-novine.nn.hr/clanci/sluzbeni/2013_02_22_359.html" TargetMode="External"/><Relationship Id="rId52" Type="http://schemas.openxmlformats.org/officeDocument/2006/relationships/hyperlink" Target="http://www.esf.hr/wordpress/wp-content/uploads/2015/09/OPULJP-hr-20150709.pdf" TargetMode="External"/><Relationship Id="rId60" Type="http://schemas.openxmlformats.org/officeDocument/2006/relationships/hyperlink" Target="http://www.strukturnifondovi.hr/UserDocsImages/Strukturni%20fondovi%202014.%20%E2%80%93%202020/Vizualni%20identiteti/Upute%20za%20korisnike%20sredstava%202014%20-2020.pdf" TargetMode="External"/><Relationship Id="rId65" Type="http://schemas.openxmlformats.org/officeDocument/2006/relationships/hyperlink" Target="http://www.esf.hr" TargetMode="External"/><Relationship Id="rId73" Type="http://schemas.openxmlformats.org/officeDocument/2006/relationships/hyperlink" Target="http://www.esf.hr"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ur-lex.europa.eu/legal-content/HR/TXT/HTML/?uri=CELEX:32014R0480&amp;from=HR" TargetMode="External"/><Relationship Id="rId27" Type="http://schemas.openxmlformats.org/officeDocument/2006/relationships/hyperlink" Target="http://narodne-novine.nn.hr/clanci/sluzbeni/2014_09_107_2070.html" TargetMode="External"/><Relationship Id="rId30"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35" Type="http://schemas.openxmlformats.org/officeDocument/2006/relationships/hyperlink" Target="http://narodne-novine.nn.hr/clanci/sluzbeni/2013_12_148_3149.html" TargetMode="External"/><Relationship Id="rId43" Type="http://schemas.openxmlformats.org/officeDocument/2006/relationships/hyperlink" Target="http://narodne-novine.nn.hr/clanci/sluzbeni/2009_03_30_652.html" TargetMode="External"/><Relationship Id="rId48" Type="http://schemas.openxmlformats.org/officeDocument/2006/relationships/hyperlink" Target="http://narodne-novine.nn.hr/clanci/sluzbeni/2013_04_48_914.html" TargetMode="External"/><Relationship Id="rId56" Type="http://schemas.openxmlformats.org/officeDocument/2006/relationships/hyperlink" Target="http://ec.europa.eu/europe2020/pdf/csr2015/csr2015_council_croatia_hr.pdf" TargetMode="External"/><Relationship Id="rId64" Type="http://schemas.openxmlformats.org/officeDocument/2006/relationships/hyperlink" Target="http://www.esf.hr/" TargetMode="External"/><Relationship Id="rId69" Type="http://schemas.openxmlformats.org/officeDocument/2006/relationships/hyperlink" Target="http://www.strukturnifondovi.hr" TargetMode="Externa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esf.hr/wordpress/wp-content/uploads/2015/02/GLAVNI-DOKUMENT_Sporazum_o_partnerstvu_HR.pdf" TargetMode="External"/><Relationship Id="rId72" Type="http://schemas.openxmlformats.org/officeDocument/2006/relationships/hyperlink" Target="http://www.strukturnifondovi.h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ur-lex.europa.eu/legal-content/HR/TXT/PDF/?uri=CELEX:32013R1304&amp;from=HR" TargetMode="External"/><Relationship Id="rId25" Type="http://schemas.openxmlformats.org/officeDocument/2006/relationships/hyperlink" Target="http://www.mvep.hr/custompages/static/hrv/files/120522_Ugovor_o_pristupanju.pdf" TargetMode="External"/><Relationship Id="rId33" Type="http://schemas.openxmlformats.org/officeDocument/2006/relationships/hyperlink" Target="http://narodne-novine.nn.hr/clanci/sluzbeni/2011_08_90_1919.html" TargetMode="External"/><Relationship Id="rId38" Type="http://schemas.openxmlformats.org/officeDocument/2006/relationships/hyperlink" Target="http://narodne-novine.nn.hr/clanci/sluzbeni/2014_07_93_1872.html" TargetMode="External"/><Relationship Id="rId46" Type="http://schemas.openxmlformats.org/officeDocument/2006/relationships/hyperlink" Target="http://narodne-novine.nn.hr/clanci/sluzbeni/2008_11_129_3708.html" TargetMode="External"/><Relationship Id="rId59" Type="http://schemas.openxmlformats.org/officeDocument/2006/relationships/hyperlink" Target="http://eur-lex.europa.eu/legal-content/HR/TXT/PDF/?uri=CELEX:52016DC0381&amp;from=EN" TargetMode="External"/><Relationship Id="rId67" Type="http://schemas.openxmlformats.org/officeDocument/2006/relationships/hyperlink" Target="http://www.strukturnifondovi.hr" TargetMode="External"/><Relationship Id="rId20" Type="http://schemas.openxmlformats.org/officeDocument/2006/relationships/hyperlink" Target="http://eur-lex.europa.eu/legal-content/HR/TXT/PDF/?uri=CELEX:32014R0651&amp;from=HR" TargetMode="External"/><Relationship Id="rId41" Type="http://schemas.openxmlformats.org/officeDocument/2006/relationships/hyperlink" Target="http://www.propisi.hr/favicon.ico" TargetMode="External"/><Relationship Id="rId54" Type="http://schemas.openxmlformats.org/officeDocument/2006/relationships/hyperlink" Target="http://www.strukturnifondovi.hr/UserDocsImages/Documents/Strukturni%20fondovi%202014.%20%E2%80%93%202020/eu_hr.pdf" TargetMode="External"/><Relationship Id="rId62" Type="http://schemas.openxmlformats.org/officeDocument/2006/relationships/hyperlink" Target="https://esif-wf.mrrfeu.hr" TargetMode="External"/><Relationship Id="rId70" Type="http://schemas.openxmlformats.org/officeDocument/2006/relationships/hyperlink" Target="http://www.esf.hr" TargetMode="External"/><Relationship Id="rId75" Type="http://schemas.openxmlformats.org/officeDocument/2006/relationships/hyperlink" Target="http://www.esf.h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sf.hr/wordpress/wp-content/uploads/2016/03/DELEGIRANA-UREDBA-KOMISIJE-EU-br.-240_2014.pdf" TargetMode="External"/><Relationship Id="rId28" Type="http://schemas.openxmlformats.org/officeDocument/2006/relationships/hyperlink" Target="http://narodne-novine.nn.hr/default.aspx" TargetMode="External"/><Relationship Id="rId36" Type="http://schemas.openxmlformats.org/officeDocument/2006/relationships/hyperlink" Target="http://narodne-novine.nn.hr/clanci/sluzbeni/2013_12_158_3312.html" TargetMode="External"/><Relationship Id="rId49" Type="http://schemas.openxmlformats.org/officeDocument/2006/relationships/hyperlink" Target="http://narodne-novine.nn.hr/clanci/sluzbeni/2013_12_143_3065.html" TargetMode="External"/><Relationship Id="rId57" Type="http://schemas.openxmlformats.org/officeDocument/2006/relationships/hyperlink" Target="http://www.cedefop.europa.eu/en/publications-and-resources/key-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zz.hr/UserDocsImages/preporuke_16.pdf" TargetMode="External"/><Relationship Id="rId2" Type="http://schemas.openxmlformats.org/officeDocument/2006/relationships/hyperlink" Target="http://www.strukturnifondovi.hr" TargetMode="External"/><Relationship Id="rId1" Type="http://schemas.openxmlformats.org/officeDocument/2006/relationships/hyperlink" Target="http://www.hzz.hr/UserDocsImages/stat_bilten_06_2016.pdf" TargetMode="External"/><Relationship Id="rId4" Type="http://schemas.openxmlformats.org/officeDocument/2006/relationships/hyperlink" Target="http://www.esf.hr/wordpress/wp-content/uploads/2017/02/Uputa-o-prihvatljivosti-tro&#353;kova-pla&#263;a-i-povezanih-tro&#353;kovavelja&#269;a-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36BB-D42F-4DC9-B3B8-8A280BA2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12888</Words>
  <Characters>73462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Henig</dc:creator>
  <cp:keywords/>
  <dc:description/>
  <cp:lastModifiedBy>MRMS</cp:lastModifiedBy>
  <cp:revision>28</cp:revision>
  <cp:lastPrinted>2017-04-25T13:28:00Z</cp:lastPrinted>
  <dcterms:created xsi:type="dcterms:W3CDTF">2017-04-27T12:05:00Z</dcterms:created>
  <dcterms:modified xsi:type="dcterms:W3CDTF">2017-05-03T13:59:00Z</dcterms:modified>
</cp:coreProperties>
</file>