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5960E" w14:textId="77777777" w:rsidR="00614A18" w:rsidRDefault="00614A18" w:rsidP="00B60EAE">
      <w:pPr>
        <w:spacing w:after="0" w:line="240" w:lineRule="auto"/>
        <w:jc w:val="center"/>
        <w:rPr>
          <w:rFonts w:ascii="Gill Sans MT" w:hAnsi="Gill Sans MT" w:cs="Times New Roman"/>
          <w:b/>
          <w:sz w:val="32"/>
          <w:szCs w:val="32"/>
        </w:rPr>
      </w:pPr>
      <w:r w:rsidRPr="00F20EFA">
        <w:rPr>
          <w:rFonts w:ascii="Gill Sans MT" w:hAnsi="Gill Sans MT" w:cs="Times New Roman"/>
          <w:b/>
          <w:sz w:val="32"/>
          <w:szCs w:val="32"/>
        </w:rPr>
        <w:t>PITANJA I ODGOVORI</w:t>
      </w:r>
      <w:r w:rsidR="009115C5" w:rsidRPr="00F20EFA">
        <w:rPr>
          <w:rFonts w:ascii="Gill Sans MT" w:hAnsi="Gill Sans MT" w:cs="Times New Roman"/>
          <w:b/>
          <w:sz w:val="32"/>
          <w:szCs w:val="32"/>
        </w:rPr>
        <w:t xml:space="preserve"> </w:t>
      </w:r>
      <w:r w:rsidR="00A600DE">
        <w:rPr>
          <w:rFonts w:ascii="Gill Sans MT" w:hAnsi="Gill Sans MT" w:cs="Times New Roman"/>
          <w:b/>
          <w:sz w:val="32"/>
          <w:szCs w:val="32"/>
        </w:rPr>
        <w:t>–</w:t>
      </w:r>
      <w:r w:rsidR="009115C5" w:rsidRPr="00F20EFA">
        <w:rPr>
          <w:rFonts w:ascii="Gill Sans MT" w:hAnsi="Gill Sans MT" w:cs="Times New Roman"/>
          <w:b/>
          <w:sz w:val="32"/>
          <w:szCs w:val="32"/>
        </w:rPr>
        <w:t xml:space="preserve"> PDP</w:t>
      </w:r>
    </w:p>
    <w:p w14:paraId="3D0A6F81" w14:textId="77777777" w:rsidR="00A600DE" w:rsidRDefault="007B1C42" w:rsidP="00B60EAE">
      <w:pPr>
        <w:spacing w:after="0" w:line="240" w:lineRule="auto"/>
        <w:jc w:val="center"/>
        <w:rPr>
          <w:rFonts w:ascii="Gill Sans MT" w:hAnsi="Gill Sans MT" w:cs="Times New Roman"/>
          <w:b/>
          <w:sz w:val="32"/>
          <w:szCs w:val="32"/>
        </w:rPr>
      </w:pPr>
      <w:hyperlink r:id="rId9" w:history="1">
        <w:r w:rsidR="009F490E" w:rsidRPr="00911FA5">
          <w:rPr>
            <w:rStyle w:val="Hyperlink"/>
            <w:rFonts w:ascii="Gill Sans MT" w:hAnsi="Gill Sans MT" w:cs="Times New Roman"/>
            <w:b/>
            <w:sz w:val="32"/>
            <w:szCs w:val="32"/>
          </w:rPr>
          <w:t>www.strukturnifondovi.hr</w:t>
        </w:r>
      </w:hyperlink>
      <w:r w:rsidR="009F490E">
        <w:rPr>
          <w:rFonts w:ascii="Gill Sans MT" w:hAnsi="Gill Sans MT" w:cs="Times New Roman"/>
          <w:b/>
          <w:sz w:val="32"/>
          <w:szCs w:val="32"/>
        </w:rPr>
        <w:t xml:space="preserve"> </w:t>
      </w:r>
    </w:p>
    <w:p w14:paraId="546473B1" w14:textId="77777777" w:rsidR="00C93C99" w:rsidRPr="00F20EFA" w:rsidRDefault="00C93C99" w:rsidP="00B60EAE">
      <w:pPr>
        <w:spacing w:after="0" w:line="240" w:lineRule="auto"/>
        <w:jc w:val="center"/>
        <w:rPr>
          <w:rFonts w:ascii="Gill Sans MT" w:hAnsi="Gill Sans MT" w:cs="Times New Roman"/>
          <w:b/>
          <w:sz w:val="32"/>
          <w:szCs w:val="32"/>
        </w:rPr>
      </w:pPr>
    </w:p>
    <w:p w14:paraId="2CB7203F" w14:textId="77777777" w:rsidR="00461F02" w:rsidRPr="00F20EFA" w:rsidRDefault="00461F02" w:rsidP="00461F02">
      <w:pPr>
        <w:spacing w:after="0" w:line="240" w:lineRule="auto"/>
        <w:jc w:val="center"/>
        <w:rPr>
          <w:rStyle w:val="Bodytext285pt"/>
          <w:rFonts w:ascii="Gill Sans MT" w:eastAsiaTheme="minorHAnsi" w:hAnsi="Gill Sans MT"/>
          <w:b/>
          <w:sz w:val="18"/>
          <w:szCs w:val="18"/>
          <w:lang w:val="hr-HR"/>
        </w:rPr>
      </w:pPr>
    </w:p>
    <w:p w14:paraId="38FF248D" w14:textId="7F3E95A3" w:rsidR="007A0C51" w:rsidRPr="001A16CD" w:rsidRDefault="00BC755E" w:rsidP="007A0C51">
      <w:pPr>
        <w:spacing w:after="0" w:line="240" w:lineRule="auto"/>
      </w:pPr>
      <w:r w:rsidRPr="00F20EFA">
        <w:rPr>
          <w:rStyle w:val="Bodytext285pt"/>
          <w:rFonts w:ascii="Gill Sans MT" w:eastAsiaTheme="minorHAnsi" w:hAnsi="Gill Sans MT"/>
          <w:b/>
          <w:sz w:val="18"/>
          <w:szCs w:val="18"/>
          <w:lang w:val="hr-HR"/>
        </w:rPr>
        <w:t>FOND:</w:t>
      </w:r>
      <w:r w:rsidR="00781612">
        <w:rPr>
          <w:rStyle w:val="Bodytext285pt"/>
          <w:rFonts w:ascii="Gill Sans MT" w:eastAsiaTheme="minorHAnsi" w:hAnsi="Gill Sans MT"/>
          <w:b/>
          <w:sz w:val="18"/>
          <w:szCs w:val="18"/>
          <w:lang w:val="hr-HR"/>
        </w:rPr>
        <w:tab/>
      </w:r>
      <w:r w:rsidR="001A16CD" w:rsidRPr="001A16CD">
        <w:t>EFRR</w:t>
      </w:r>
      <w:r w:rsidR="00781612">
        <w:rPr>
          <w:rStyle w:val="Bodytext285pt"/>
          <w:rFonts w:ascii="Gill Sans MT" w:eastAsiaTheme="minorHAnsi" w:hAnsi="Gill Sans MT"/>
          <w:b/>
          <w:sz w:val="18"/>
          <w:szCs w:val="18"/>
          <w:lang w:val="hr-HR"/>
        </w:rPr>
        <w:tab/>
      </w:r>
      <w:r w:rsidR="00781612">
        <w:rPr>
          <w:rStyle w:val="Bodytext285pt"/>
          <w:rFonts w:ascii="Gill Sans MT" w:eastAsiaTheme="minorHAnsi" w:hAnsi="Gill Sans MT"/>
          <w:b/>
          <w:sz w:val="18"/>
          <w:szCs w:val="18"/>
          <w:lang w:val="hr-HR"/>
        </w:rPr>
        <w:tab/>
      </w:r>
      <w:r w:rsidR="00781612">
        <w:rPr>
          <w:rStyle w:val="Bodytext285pt"/>
          <w:rFonts w:ascii="Gill Sans MT" w:eastAsiaTheme="minorHAnsi" w:hAnsi="Gill Sans MT"/>
          <w:b/>
          <w:sz w:val="18"/>
          <w:szCs w:val="18"/>
          <w:lang w:val="hr-HR"/>
        </w:rPr>
        <w:tab/>
      </w:r>
      <w:r w:rsidR="00461F02" w:rsidRPr="00F20EFA">
        <w:rPr>
          <w:rStyle w:val="Bodytext285pt"/>
          <w:rFonts w:ascii="Gill Sans MT" w:eastAsiaTheme="minorHAnsi" w:hAnsi="Gill Sans MT"/>
          <w:sz w:val="18"/>
          <w:szCs w:val="18"/>
          <w:lang w:val="hr-HR"/>
        </w:rPr>
        <w:tab/>
      </w:r>
      <w:r w:rsidR="00461F02" w:rsidRPr="00F20EFA">
        <w:rPr>
          <w:rStyle w:val="Bodytext285pt"/>
          <w:rFonts w:ascii="Gill Sans MT" w:eastAsiaTheme="minorHAnsi" w:hAnsi="Gill Sans MT"/>
          <w:sz w:val="18"/>
          <w:szCs w:val="18"/>
          <w:lang w:val="hr-HR"/>
        </w:rPr>
        <w:tab/>
      </w:r>
      <w:r w:rsidR="00461F02" w:rsidRPr="00F20EFA">
        <w:rPr>
          <w:rStyle w:val="Bodytext285pt"/>
          <w:rFonts w:ascii="Gill Sans MT" w:eastAsiaTheme="minorHAnsi" w:hAnsi="Gill Sans MT"/>
          <w:sz w:val="18"/>
          <w:szCs w:val="18"/>
          <w:lang w:val="hr-HR"/>
        </w:rPr>
        <w:tab/>
      </w:r>
      <w:r w:rsidR="00461F02" w:rsidRPr="00F20EFA">
        <w:rPr>
          <w:rStyle w:val="Bodytext285pt"/>
          <w:rFonts w:ascii="Gill Sans MT" w:eastAsiaTheme="minorHAnsi" w:hAnsi="Gill Sans MT"/>
          <w:sz w:val="18"/>
          <w:szCs w:val="18"/>
          <w:lang w:val="hr-HR"/>
        </w:rPr>
        <w:tab/>
      </w:r>
      <w:r w:rsidR="00461F02" w:rsidRPr="00F20EFA">
        <w:rPr>
          <w:rStyle w:val="Bodytext285pt"/>
          <w:rFonts w:ascii="Gill Sans MT" w:eastAsiaTheme="minorHAnsi" w:hAnsi="Gill Sans MT"/>
          <w:sz w:val="18"/>
          <w:szCs w:val="18"/>
          <w:lang w:val="hr-HR"/>
        </w:rPr>
        <w:tab/>
      </w:r>
      <w:r w:rsidR="00461F02" w:rsidRPr="00F20EFA">
        <w:rPr>
          <w:rStyle w:val="Bodytext285pt"/>
          <w:rFonts w:ascii="Gill Sans MT" w:eastAsiaTheme="minorHAnsi" w:hAnsi="Gill Sans MT"/>
          <w:sz w:val="18"/>
          <w:szCs w:val="18"/>
          <w:lang w:val="hr-HR"/>
        </w:rPr>
        <w:tab/>
      </w:r>
      <w:r w:rsidR="00461F02" w:rsidRPr="00F20EFA">
        <w:rPr>
          <w:rStyle w:val="Bodytext285pt"/>
          <w:rFonts w:ascii="Gill Sans MT" w:eastAsiaTheme="minorHAnsi" w:hAnsi="Gill Sans MT"/>
          <w:sz w:val="18"/>
          <w:szCs w:val="18"/>
          <w:lang w:val="hr-HR"/>
        </w:rPr>
        <w:tab/>
      </w:r>
      <w:r w:rsidR="007A0C51" w:rsidRPr="00F20EFA">
        <w:rPr>
          <w:rFonts w:ascii="Gill Sans MT" w:hAnsi="Gill Sans MT" w:cs="Times New Roman"/>
          <w:b/>
          <w:sz w:val="18"/>
          <w:szCs w:val="18"/>
        </w:rPr>
        <w:t xml:space="preserve">NADLEŽNO TIJELO: </w:t>
      </w:r>
      <w:r w:rsidR="001A16CD" w:rsidRPr="001A16CD">
        <w:t>MRRFEU</w:t>
      </w:r>
    </w:p>
    <w:p w14:paraId="7015CE32" w14:textId="2065E542" w:rsidR="00461F02" w:rsidRPr="00F20EFA" w:rsidRDefault="00B60EAE" w:rsidP="00461F02">
      <w:pPr>
        <w:spacing w:after="0" w:line="240" w:lineRule="auto"/>
        <w:rPr>
          <w:rFonts w:ascii="Gill Sans MT" w:hAnsi="Gill Sans MT" w:cs="Times New Roman"/>
          <w:b/>
          <w:sz w:val="18"/>
          <w:szCs w:val="18"/>
        </w:rPr>
      </w:pPr>
      <w:r w:rsidRPr="00F20EFA">
        <w:rPr>
          <w:rFonts w:ascii="Gill Sans MT" w:hAnsi="Gill Sans MT" w:cs="Times New Roman"/>
          <w:b/>
          <w:sz w:val="18"/>
          <w:szCs w:val="18"/>
        </w:rPr>
        <w:t xml:space="preserve">PRIORITETNA OS: </w:t>
      </w:r>
      <w:r w:rsidR="001A16CD" w:rsidRPr="001A16CD">
        <w:t>Poslovna konkurentnost</w:t>
      </w:r>
      <w:r w:rsidR="00461F02" w:rsidRPr="001A16CD">
        <w:tab/>
      </w:r>
      <w:r w:rsidR="001A16CD">
        <w:rPr>
          <w:rFonts w:ascii="Gill Sans MT" w:hAnsi="Gill Sans MT" w:cs="Times New Roman"/>
          <w:b/>
          <w:sz w:val="18"/>
          <w:szCs w:val="18"/>
        </w:rPr>
        <w:tab/>
      </w:r>
      <w:r w:rsidR="001A16CD">
        <w:rPr>
          <w:rFonts w:ascii="Gill Sans MT" w:hAnsi="Gill Sans MT" w:cs="Times New Roman"/>
          <w:b/>
          <w:sz w:val="18"/>
          <w:szCs w:val="18"/>
        </w:rPr>
        <w:tab/>
      </w:r>
      <w:r w:rsidR="001A16CD">
        <w:rPr>
          <w:rFonts w:ascii="Gill Sans MT" w:hAnsi="Gill Sans MT" w:cs="Times New Roman"/>
          <w:b/>
          <w:sz w:val="18"/>
          <w:szCs w:val="18"/>
        </w:rPr>
        <w:tab/>
      </w:r>
      <w:r w:rsidR="001A16CD">
        <w:rPr>
          <w:rFonts w:ascii="Gill Sans MT" w:hAnsi="Gill Sans MT" w:cs="Times New Roman"/>
          <w:b/>
          <w:sz w:val="18"/>
          <w:szCs w:val="18"/>
        </w:rPr>
        <w:tab/>
      </w:r>
      <w:r w:rsidR="001A16CD">
        <w:rPr>
          <w:rFonts w:ascii="Gill Sans MT" w:hAnsi="Gill Sans MT" w:cs="Times New Roman"/>
          <w:b/>
          <w:sz w:val="18"/>
          <w:szCs w:val="18"/>
        </w:rPr>
        <w:tab/>
      </w:r>
      <w:r w:rsidR="00461F02" w:rsidRPr="00F20EFA">
        <w:rPr>
          <w:rFonts w:ascii="Gill Sans MT" w:hAnsi="Gill Sans MT" w:cs="Times New Roman"/>
          <w:b/>
          <w:sz w:val="18"/>
          <w:szCs w:val="18"/>
        </w:rPr>
        <w:t xml:space="preserve">ROK ZA PODNOŠENJE PP: </w:t>
      </w:r>
      <w:r w:rsidR="001A16CD" w:rsidRPr="001A16CD">
        <w:t>Do 15.12.2017</w:t>
      </w:r>
      <w:r w:rsidR="001A16CD">
        <w:t>.</w:t>
      </w:r>
    </w:p>
    <w:p w14:paraId="0F944CA7" w14:textId="43AA2ACE" w:rsidR="00461F02" w:rsidRPr="001A16CD" w:rsidRDefault="00B60EAE" w:rsidP="00461F02">
      <w:pPr>
        <w:spacing w:after="0" w:line="240" w:lineRule="auto"/>
      </w:pPr>
      <w:r w:rsidRPr="00F20EFA">
        <w:rPr>
          <w:rFonts w:ascii="Gill Sans MT" w:hAnsi="Gill Sans MT" w:cs="Times New Roman"/>
          <w:b/>
          <w:sz w:val="18"/>
          <w:szCs w:val="18"/>
        </w:rPr>
        <w:t>SPECIFIČNI CILJ:</w:t>
      </w:r>
      <w:r w:rsidR="002C33CF" w:rsidRPr="00F20EFA">
        <w:rPr>
          <w:rFonts w:ascii="Gill Sans MT" w:hAnsi="Gill Sans MT" w:cs="Times New Roman"/>
          <w:b/>
          <w:sz w:val="18"/>
          <w:szCs w:val="18"/>
        </w:rPr>
        <w:t xml:space="preserve">  </w:t>
      </w:r>
      <w:r w:rsidR="001A16CD" w:rsidRPr="001A16CD">
        <w:t>3d1</w:t>
      </w:r>
      <w:r w:rsidR="00461F02" w:rsidRPr="00F20EFA">
        <w:rPr>
          <w:rFonts w:ascii="Gill Sans MT" w:hAnsi="Gill Sans MT" w:cs="Times New Roman"/>
          <w:b/>
          <w:sz w:val="18"/>
          <w:szCs w:val="18"/>
        </w:rPr>
        <w:tab/>
      </w:r>
      <w:r w:rsidR="00461F02" w:rsidRPr="00F20EFA">
        <w:rPr>
          <w:rFonts w:ascii="Gill Sans MT" w:hAnsi="Gill Sans MT" w:cs="Times New Roman"/>
          <w:b/>
          <w:sz w:val="18"/>
          <w:szCs w:val="18"/>
        </w:rPr>
        <w:tab/>
      </w:r>
      <w:r w:rsidR="00461F02" w:rsidRPr="00F20EFA">
        <w:rPr>
          <w:rFonts w:ascii="Gill Sans MT" w:hAnsi="Gill Sans MT" w:cs="Times New Roman"/>
          <w:b/>
          <w:sz w:val="18"/>
          <w:szCs w:val="18"/>
        </w:rPr>
        <w:tab/>
      </w:r>
      <w:r w:rsidR="00461F02" w:rsidRPr="00F20EFA">
        <w:rPr>
          <w:rFonts w:ascii="Gill Sans MT" w:hAnsi="Gill Sans MT" w:cs="Times New Roman"/>
          <w:b/>
          <w:sz w:val="18"/>
          <w:szCs w:val="18"/>
        </w:rPr>
        <w:tab/>
      </w:r>
      <w:r w:rsidR="00461F02" w:rsidRPr="00F20EFA">
        <w:rPr>
          <w:rFonts w:ascii="Gill Sans MT" w:hAnsi="Gill Sans MT" w:cs="Times New Roman"/>
          <w:b/>
          <w:sz w:val="18"/>
          <w:szCs w:val="18"/>
        </w:rPr>
        <w:tab/>
      </w:r>
      <w:r w:rsidR="00461F02" w:rsidRPr="00F20EFA">
        <w:rPr>
          <w:rFonts w:ascii="Gill Sans MT" w:hAnsi="Gill Sans MT" w:cs="Times New Roman"/>
          <w:b/>
          <w:sz w:val="18"/>
          <w:szCs w:val="18"/>
        </w:rPr>
        <w:tab/>
      </w:r>
      <w:r w:rsidR="00461F02" w:rsidRPr="00F20EFA">
        <w:rPr>
          <w:rFonts w:ascii="Gill Sans MT" w:hAnsi="Gill Sans MT" w:cs="Times New Roman"/>
          <w:b/>
          <w:sz w:val="18"/>
          <w:szCs w:val="18"/>
        </w:rPr>
        <w:tab/>
      </w:r>
      <w:r w:rsidR="00461F02" w:rsidRPr="00F20EFA">
        <w:rPr>
          <w:rFonts w:ascii="Gill Sans MT" w:hAnsi="Gill Sans MT" w:cs="Times New Roman"/>
          <w:b/>
          <w:sz w:val="18"/>
          <w:szCs w:val="18"/>
        </w:rPr>
        <w:tab/>
      </w:r>
      <w:r w:rsidR="00461F02" w:rsidRPr="00F20EFA">
        <w:rPr>
          <w:rFonts w:ascii="Gill Sans MT" w:hAnsi="Gill Sans MT" w:cs="Times New Roman"/>
          <w:b/>
          <w:sz w:val="18"/>
          <w:szCs w:val="18"/>
        </w:rPr>
        <w:tab/>
        <w:t>ROK ZA ODGOVOR NA PITANJE</w:t>
      </w:r>
      <w:r w:rsidR="0077431E">
        <w:rPr>
          <w:rFonts w:ascii="Gill Sans MT" w:hAnsi="Gill Sans MT" w:cs="Times New Roman"/>
          <w:b/>
          <w:sz w:val="18"/>
          <w:szCs w:val="18"/>
        </w:rPr>
        <w:t xml:space="preserve"> (UzP)</w:t>
      </w:r>
      <w:r w:rsidR="00461F02" w:rsidRPr="00F20EFA">
        <w:rPr>
          <w:rFonts w:ascii="Gill Sans MT" w:hAnsi="Gill Sans MT" w:cs="Times New Roman"/>
          <w:b/>
          <w:sz w:val="18"/>
          <w:szCs w:val="18"/>
        </w:rPr>
        <w:t>:</w:t>
      </w:r>
      <w:r w:rsidR="00F51C3B" w:rsidRPr="00F20EFA">
        <w:rPr>
          <w:rFonts w:ascii="Gill Sans MT" w:hAnsi="Gill Sans MT" w:cs="Times New Roman"/>
          <w:b/>
          <w:sz w:val="18"/>
          <w:szCs w:val="18"/>
        </w:rPr>
        <w:t xml:space="preserve"> </w:t>
      </w:r>
      <w:r w:rsidR="001A16CD">
        <w:rPr>
          <w:rFonts w:ascii="Gill Sans MT" w:hAnsi="Gill Sans MT" w:cs="Times New Roman"/>
          <w:b/>
          <w:sz w:val="18"/>
          <w:szCs w:val="18"/>
        </w:rPr>
        <w:t xml:space="preserve"> </w:t>
      </w:r>
      <w:r w:rsidR="001A16CD" w:rsidRPr="001A16CD">
        <w:t>7KD</w:t>
      </w:r>
    </w:p>
    <w:p w14:paraId="474D5924" w14:textId="18A1D119" w:rsidR="00B60EAE" w:rsidRPr="00F20EFA" w:rsidRDefault="00B60EAE" w:rsidP="00B60EAE">
      <w:pPr>
        <w:spacing w:after="0" w:line="240" w:lineRule="auto"/>
        <w:rPr>
          <w:rFonts w:ascii="Gill Sans MT" w:hAnsi="Gill Sans MT" w:cs="Times New Roman"/>
          <w:b/>
          <w:sz w:val="18"/>
          <w:szCs w:val="18"/>
        </w:rPr>
      </w:pPr>
      <w:r w:rsidRPr="00F20EFA">
        <w:rPr>
          <w:rFonts w:ascii="Gill Sans MT" w:hAnsi="Gill Sans MT" w:cs="Times New Roman"/>
          <w:b/>
          <w:sz w:val="18"/>
          <w:szCs w:val="18"/>
        </w:rPr>
        <w:t xml:space="preserve">NAZIV POZIVA: </w:t>
      </w:r>
      <w:r w:rsidR="001A16CD">
        <w:t>Internacionalizacija oslovanja MSP-ova</w:t>
      </w:r>
      <w:r w:rsidR="00461F02" w:rsidRPr="00F20EFA">
        <w:rPr>
          <w:rFonts w:ascii="Gill Sans MT" w:hAnsi="Gill Sans MT" w:cs="Times New Roman"/>
          <w:b/>
          <w:sz w:val="18"/>
          <w:szCs w:val="18"/>
        </w:rPr>
        <w:tab/>
      </w:r>
      <w:r w:rsidR="00461F02" w:rsidRPr="00F20EFA">
        <w:rPr>
          <w:rFonts w:ascii="Gill Sans MT" w:hAnsi="Gill Sans MT" w:cs="Times New Roman"/>
          <w:b/>
          <w:sz w:val="18"/>
          <w:szCs w:val="18"/>
        </w:rPr>
        <w:tab/>
      </w:r>
      <w:r w:rsidR="00461F02" w:rsidRPr="00F20EFA">
        <w:rPr>
          <w:rFonts w:ascii="Gill Sans MT" w:hAnsi="Gill Sans MT" w:cs="Times New Roman"/>
          <w:b/>
          <w:sz w:val="18"/>
          <w:szCs w:val="18"/>
        </w:rPr>
        <w:tab/>
      </w:r>
      <w:r w:rsidR="00461F02" w:rsidRPr="00F20EFA">
        <w:rPr>
          <w:rFonts w:ascii="Gill Sans MT" w:hAnsi="Gill Sans MT" w:cs="Times New Roman"/>
          <w:b/>
          <w:sz w:val="18"/>
          <w:szCs w:val="18"/>
        </w:rPr>
        <w:tab/>
      </w:r>
      <w:r w:rsidR="00461F02" w:rsidRPr="00F20EFA">
        <w:rPr>
          <w:rFonts w:ascii="Gill Sans MT" w:hAnsi="Gill Sans MT" w:cs="Times New Roman"/>
          <w:b/>
          <w:sz w:val="18"/>
          <w:szCs w:val="18"/>
        </w:rPr>
        <w:tab/>
      </w:r>
      <w:r w:rsidR="00461F02" w:rsidRPr="00F20EFA">
        <w:rPr>
          <w:rFonts w:ascii="Gill Sans MT" w:hAnsi="Gill Sans MT" w:cs="Times New Roman"/>
          <w:b/>
          <w:sz w:val="18"/>
          <w:szCs w:val="18"/>
        </w:rPr>
        <w:tab/>
      </w:r>
      <w:r w:rsidR="00461F02" w:rsidRPr="00F20EFA">
        <w:rPr>
          <w:rFonts w:ascii="Gill Sans MT" w:hAnsi="Gill Sans MT" w:cs="Times New Roman"/>
          <w:b/>
          <w:sz w:val="18"/>
          <w:szCs w:val="18"/>
        </w:rPr>
        <w:tab/>
      </w:r>
      <w:r w:rsidR="00461F02" w:rsidRPr="00F20EFA">
        <w:rPr>
          <w:rFonts w:ascii="Gill Sans MT" w:hAnsi="Gill Sans MT" w:cs="Times New Roman"/>
          <w:b/>
          <w:sz w:val="18"/>
          <w:szCs w:val="18"/>
        </w:rPr>
        <w:tab/>
      </w:r>
      <w:r w:rsidR="00461F02" w:rsidRPr="00F20EFA">
        <w:rPr>
          <w:rFonts w:ascii="Gill Sans MT" w:hAnsi="Gill Sans MT" w:cs="Times New Roman"/>
          <w:b/>
          <w:sz w:val="18"/>
          <w:szCs w:val="18"/>
        </w:rPr>
        <w:tab/>
      </w:r>
    </w:p>
    <w:p w14:paraId="7D6195F0" w14:textId="6E5DCE10" w:rsidR="00B60EAE" w:rsidRPr="001A16CD" w:rsidRDefault="00B60EAE" w:rsidP="00B60EAE">
      <w:pPr>
        <w:spacing w:after="0" w:line="240" w:lineRule="auto"/>
      </w:pPr>
      <w:r w:rsidRPr="00F20EFA">
        <w:rPr>
          <w:rFonts w:ascii="Gill Sans MT" w:hAnsi="Gill Sans MT" w:cs="Times New Roman"/>
          <w:b/>
          <w:sz w:val="18"/>
          <w:szCs w:val="18"/>
        </w:rPr>
        <w:t xml:space="preserve">REFERENTNI BROJ POZIVA: </w:t>
      </w:r>
      <w:r w:rsidR="001A16CD">
        <w:t>KK.03.2.1.07</w:t>
      </w:r>
    </w:p>
    <w:p w14:paraId="66685A82" w14:textId="1FB71E1F" w:rsidR="00BC755E" w:rsidRPr="001A16CD" w:rsidRDefault="00BC755E" w:rsidP="00B60EAE">
      <w:pPr>
        <w:spacing w:after="0" w:line="240" w:lineRule="auto"/>
      </w:pPr>
      <w:r w:rsidRPr="00F20EFA">
        <w:rPr>
          <w:rFonts w:ascii="Gill Sans MT" w:hAnsi="Gill Sans MT" w:cs="Times New Roman"/>
          <w:b/>
          <w:sz w:val="18"/>
          <w:szCs w:val="18"/>
        </w:rPr>
        <w:t>TIP NATJEČAJA:</w:t>
      </w:r>
      <w:r w:rsidRPr="00F20EFA">
        <w:rPr>
          <w:rFonts w:ascii="Gill Sans MT" w:hAnsi="Gill Sans MT" w:cs="Times New Roman"/>
          <w:sz w:val="18"/>
          <w:szCs w:val="18"/>
        </w:rPr>
        <w:t xml:space="preserve"> </w:t>
      </w:r>
      <w:r w:rsidR="001A16CD" w:rsidRPr="001A16CD">
        <w:t>Otvoreni</w:t>
      </w:r>
    </w:p>
    <w:p w14:paraId="7B9F09D6" w14:textId="4F0B4ABA" w:rsidR="007A0C51" w:rsidRPr="001A16CD" w:rsidRDefault="007A0C51" w:rsidP="007A0C51">
      <w:pPr>
        <w:spacing w:after="0" w:line="240" w:lineRule="auto"/>
      </w:pPr>
      <w:r w:rsidRPr="001A16CD">
        <w:rPr>
          <w:rFonts w:ascii="Gill Sans MT" w:hAnsi="Gill Sans MT" w:cs="Times New Roman"/>
          <w:b/>
          <w:sz w:val="18"/>
          <w:szCs w:val="18"/>
        </w:rPr>
        <w:t>MODALITET</w:t>
      </w:r>
      <w:r w:rsidRPr="001A16CD">
        <w:t xml:space="preserve">: </w:t>
      </w:r>
      <w:r w:rsidR="001A16CD" w:rsidRPr="001A16CD">
        <w:t>Trajni</w:t>
      </w:r>
    </w:p>
    <w:p w14:paraId="768634BC" w14:textId="77777777" w:rsidR="002B2324" w:rsidRDefault="002B2324" w:rsidP="002632C2">
      <w:pPr>
        <w:spacing w:after="0" w:line="240" w:lineRule="auto"/>
        <w:jc w:val="both"/>
        <w:rPr>
          <w:rFonts w:ascii="Gill Sans MT" w:eastAsia="Times New Roman" w:hAnsi="Gill Sans MT" w:cs="Lucida Sans Unicode"/>
          <w:color w:val="000000" w:themeColor="text1"/>
          <w:sz w:val="18"/>
          <w:szCs w:val="18"/>
        </w:rPr>
      </w:pPr>
    </w:p>
    <w:p w14:paraId="15A1F754" w14:textId="3D303162" w:rsidR="00F14137" w:rsidRPr="00C93C99" w:rsidRDefault="0022540C" w:rsidP="002632C2">
      <w:pPr>
        <w:spacing w:after="0" w:line="240" w:lineRule="auto"/>
        <w:jc w:val="both"/>
        <w:rPr>
          <w:rFonts w:ascii="Gill Sans MT" w:eastAsia="Times New Roman" w:hAnsi="Gill Sans MT" w:cs="Times New Roman"/>
          <w:color w:val="000000" w:themeColor="text1"/>
          <w:sz w:val="18"/>
          <w:szCs w:val="18"/>
        </w:rPr>
      </w:pPr>
      <w:r w:rsidRPr="00C93C99">
        <w:rPr>
          <w:rFonts w:ascii="Gill Sans MT" w:eastAsia="Times New Roman" w:hAnsi="Gill Sans MT" w:cs="Lucida Sans Unicode"/>
          <w:color w:val="000000" w:themeColor="text1"/>
          <w:sz w:val="18"/>
          <w:szCs w:val="18"/>
        </w:rPr>
        <w:t>U skladu s</w:t>
      </w:r>
      <w:r w:rsidR="00893A7E" w:rsidRPr="00C93C99">
        <w:rPr>
          <w:rFonts w:ascii="Gill Sans MT" w:eastAsia="Times New Roman" w:hAnsi="Gill Sans MT" w:cs="Lucida Sans Unicode"/>
          <w:color w:val="000000" w:themeColor="text1"/>
          <w:sz w:val="18"/>
          <w:szCs w:val="18"/>
        </w:rPr>
        <w:t>a</w:t>
      </w:r>
      <w:r w:rsidRPr="00C93C99">
        <w:rPr>
          <w:rFonts w:ascii="Gill Sans MT" w:eastAsia="Times New Roman" w:hAnsi="Gill Sans MT" w:cs="Lucida Sans Unicode"/>
          <w:color w:val="000000" w:themeColor="text1"/>
          <w:sz w:val="18"/>
          <w:szCs w:val="18"/>
        </w:rPr>
        <w:t xml:space="preserve"> </w:t>
      </w:r>
      <w:r w:rsidR="00893A7E" w:rsidRPr="00C93C99">
        <w:rPr>
          <w:rFonts w:ascii="Gill Sans MT" w:eastAsia="Times New Roman" w:hAnsi="Gill Sans MT" w:cs="Lucida Sans Unicode"/>
          <w:color w:val="000000" w:themeColor="text1"/>
          <w:sz w:val="18"/>
          <w:szCs w:val="18"/>
        </w:rPr>
        <w:t>Z</w:t>
      </w:r>
      <w:r w:rsidR="001F23F6">
        <w:rPr>
          <w:rFonts w:ascii="Gill Sans MT" w:eastAsia="Times New Roman" w:hAnsi="Gill Sans MT" w:cs="Lucida Sans Unicode"/>
          <w:color w:val="000000" w:themeColor="text1"/>
          <w:sz w:val="18"/>
          <w:szCs w:val="18"/>
        </w:rPr>
        <w:t>ajedničkim nacionalnim pravilima (Z</w:t>
      </w:r>
      <w:r w:rsidR="00893A7E" w:rsidRPr="00C93C99">
        <w:rPr>
          <w:rFonts w:ascii="Gill Sans MT" w:eastAsia="Times New Roman" w:hAnsi="Gill Sans MT" w:cs="Lucida Sans Unicode"/>
          <w:color w:val="000000" w:themeColor="text1"/>
          <w:sz w:val="18"/>
          <w:szCs w:val="18"/>
        </w:rPr>
        <w:t>NP</w:t>
      </w:r>
      <w:r w:rsidR="001F23F6">
        <w:rPr>
          <w:rFonts w:ascii="Gill Sans MT" w:eastAsia="Times New Roman" w:hAnsi="Gill Sans MT" w:cs="Lucida Sans Unicode"/>
          <w:color w:val="000000" w:themeColor="text1"/>
          <w:sz w:val="18"/>
          <w:szCs w:val="18"/>
        </w:rPr>
        <w:t>)</w:t>
      </w:r>
      <w:r w:rsidR="00893A7E" w:rsidRPr="00C93C99">
        <w:rPr>
          <w:rFonts w:ascii="Gill Sans MT" w:eastAsia="Times New Roman" w:hAnsi="Gill Sans MT" w:cs="Lucida Sans Unicode"/>
          <w:color w:val="000000" w:themeColor="text1"/>
          <w:sz w:val="18"/>
          <w:szCs w:val="18"/>
        </w:rPr>
        <w:t xml:space="preserve">, </w:t>
      </w:r>
      <w:r w:rsidRPr="00C93C99">
        <w:rPr>
          <w:rFonts w:ascii="Gill Sans MT" w:eastAsia="Times New Roman" w:hAnsi="Gill Sans MT" w:cs="Lucida Sans Unicode"/>
          <w:color w:val="000000" w:themeColor="text1"/>
          <w:sz w:val="18"/>
          <w:szCs w:val="18"/>
        </w:rPr>
        <w:t>nadležno tijelo dužno je odgovarati na pitanja potencijalnih prijavitelja</w:t>
      </w:r>
      <w:r w:rsidR="00893A7E" w:rsidRPr="00C93C99">
        <w:rPr>
          <w:rFonts w:ascii="Gill Sans MT" w:eastAsia="Times New Roman" w:hAnsi="Gill Sans MT" w:cs="Lucida Sans Unicode"/>
          <w:color w:val="000000" w:themeColor="text1"/>
          <w:sz w:val="18"/>
          <w:szCs w:val="18"/>
        </w:rPr>
        <w:t xml:space="preserve"> </w:t>
      </w:r>
      <w:r w:rsidR="0069614B" w:rsidRPr="00C93C99">
        <w:rPr>
          <w:rFonts w:ascii="Gill Sans MT" w:eastAsia="Times New Roman" w:hAnsi="Gill Sans MT" w:cs="Lucida Sans Unicode"/>
          <w:color w:val="000000" w:themeColor="text1"/>
          <w:sz w:val="18"/>
          <w:szCs w:val="18"/>
        </w:rPr>
        <w:t xml:space="preserve">do </w:t>
      </w:r>
      <w:r w:rsidR="00893A7E" w:rsidRPr="00C93C99">
        <w:rPr>
          <w:rFonts w:ascii="Gill Sans MT" w:eastAsia="Times New Roman" w:hAnsi="Gill Sans MT" w:cs="Lucida Sans Unicode"/>
          <w:color w:val="000000" w:themeColor="text1"/>
          <w:sz w:val="18"/>
          <w:szCs w:val="18"/>
        </w:rPr>
        <w:t>rok</w:t>
      </w:r>
      <w:r w:rsidR="0069614B" w:rsidRPr="00C93C99">
        <w:rPr>
          <w:rFonts w:ascii="Gill Sans MT" w:eastAsia="Times New Roman" w:hAnsi="Gill Sans MT" w:cs="Lucida Sans Unicode"/>
          <w:color w:val="000000" w:themeColor="text1"/>
          <w:sz w:val="18"/>
          <w:szCs w:val="18"/>
        </w:rPr>
        <w:t>a</w:t>
      </w:r>
      <w:r w:rsidR="00893A7E" w:rsidRPr="00C93C99">
        <w:rPr>
          <w:rFonts w:ascii="Gill Sans MT" w:eastAsia="Times New Roman" w:hAnsi="Gill Sans MT" w:cs="Lucida Sans Unicode"/>
          <w:color w:val="000000" w:themeColor="text1"/>
          <w:sz w:val="18"/>
          <w:szCs w:val="18"/>
        </w:rPr>
        <w:t xml:space="preserve"> navedeno</w:t>
      </w:r>
      <w:r w:rsidR="0069614B" w:rsidRPr="00C93C99">
        <w:rPr>
          <w:rFonts w:ascii="Gill Sans MT" w:eastAsia="Times New Roman" w:hAnsi="Gill Sans MT" w:cs="Lucida Sans Unicode"/>
          <w:color w:val="000000" w:themeColor="text1"/>
          <w:sz w:val="18"/>
          <w:szCs w:val="18"/>
        </w:rPr>
        <w:t>g</w:t>
      </w:r>
      <w:r w:rsidR="00893A7E" w:rsidRPr="00C93C99">
        <w:rPr>
          <w:rFonts w:ascii="Gill Sans MT" w:eastAsia="Times New Roman" w:hAnsi="Gill Sans MT" w:cs="Lucida Sans Unicode"/>
          <w:color w:val="000000" w:themeColor="text1"/>
          <w:sz w:val="18"/>
          <w:szCs w:val="18"/>
        </w:rPr>
        <w:t xml:space="preserve"> u tablici </w:t>
      </w:r>
      <w:r w:rsidR="002C3C3C">
        <w:rPr>
          <w:rFonts w:ascii="Gill Sans MT" w:eastAsia="Times New Roman" w:hAnsi="Gill Sans MT" w:cs="Lucida Sans Unicode"/>
          <w:color w:val="000000" w:themeColor="text1"/>
          <w:sz w:val="18"/>
          <w:szCs w:val="18"/>
        </w:rPr>
        <w:t>u Općoj uputi</w:t>
      </w:r>
      <w:r w:rsidR="008B696A">
        <w:rPr>
          <w:rFonts w:ascii="Gill Sans MT" w:eastAsia="Times New Roman" w:hAnsi="Gill Sans MT" w:cs="Lucida Sans Unicode"/>
          <w:color w:val="000000" w:themeColor="text1"/>
          <w:sz w:val="18"/>
          <w:szCs w:val="18"/>
        </w:rPr>
        <w:t>,</w:t>
      </w:r>
      <w:r w:rsidR="00F20EFA" w:rsidRPr="00C93C99">
        <w:rPr>
          <w:rFonts w:ascii="Gill Sans MT" w:eastAsia="Times New Roman" w:hAnsi="Gill Sans MT" w:cs="Lucida Sans Unicode"/>
          <w:color w:val="000000" w:themeColor="text1"/>
          <w:sz w:val="18"/>
          <w:szCs w:val="18"/>
        </w:rPr>
        <w:t xml:space="preserve"> </w:t>
      </w:r>
      <w:r w:rsidR="00C93C99" w:rsidRPr="00C93C99">
        <w:rPr>
          <w:rFonts w:ascii="Gill Sans MT" w:eastAsia="Times New Roman" w:hAnsi="Gill Sans MT" w:cs="Lucida Sans Unicode"/>
          <w:color w:val="000000" w:themeColor="text1"/>
          <w:sz w:val="18"/>
          <w:szCs w:val="18"/>
        </w:rPr>
        <w:t>o</w:t>
      </w:r>
      <w:r w:rsidR="00F14137" w:rsidRPr="00C93C99">
        <w:rPr>
          <w:rFonts w:ascii="Gill Sans MT" w:eastAsia="Times New Roman" w:hAnsi="Gill Sans MT" w:cs="Times New Roman"/>
          <w:color w:val="000000" w:themeColor="text1"/>
          <w:sz w:val="18"/>
          <w:szCs w:val="18"/>
        </w:rPr>
        <w:t xml:space="preserve">sim kada rokovi definirani </w:t>
      </w:r>
      <w:r w:rsidR="001F23F6">
        <w:rPr>
          <w:rFonts w:ascii="Gill Sans MT" w:eastAsia="Times New Roman" w:hAnsi="Gill Sans MT" w:cs="Times New Roman"/>
          <w:color w:val="000000" w:themeColor="text1"/>
          <w:sz w:val="18"/>
          <w:szCs w:val="18"/>
        </w:rPr>
        <w:t>Uputama za prijavitelje (</w:t>
      </w:r>
      <w:r w:rsidR="00F14137" w:rsidRPr="00C93C99">
        <w:rPr>
          <w:rFonts w:ascii="Gill Sans MT" w:eastAsia="Times New Roman" w:hAnsi="Gill Sans MT" w:cs="Times New Roman"/>
          <w:color w:val="000000" w:themeColor="text1"/>
          <w:sz w:val="18"/>
          <w:szCs w:val="18"/>
        </w:rPr>
        <w:t>UzP</w:t>
      </w:r>
      <w:r w:rsidR="001F23F6">
        <w:rPr>
          <w:rFonts w:ascii="Gill Sans MT" w:eastAsia="Times New Roman" w:hAnsi="Gill Sans MT" w:cs="Times New Roman"/>
          <w:color w:val="000000" w:themeColor="text1"/>
          <w:sz w:val="18"/>
          <w:szCs w:val="18"/>
        </w:rPr>
        <w:t>)</w:t>
      </w:r>
      <w:r w:rsidR="00F14137" w:rsidRPr="00C93C99">
        <w:rPr>
          <w:rFonts w:ascii="Gill Sans MT" w:eastAsia="Times New Roman" w:hAnsi="Gill Sans MT" w:cs="Times New Roman"/>
          <w:color w:val="000000" w:themeColor="text1"/>
          <w:sz w:val="18"/>
          <w:szCs w:val="18"/>
        </w:rPr>
        <w:t xml:space="preserve"> </w:t>
      </w:r>
      <w:r w:rsidR="008B696A">
        <w:rPr>
          <w:rFonts w:ascii="Gill Sans MT" w:eastAsia="Times New Roman" w:hAnsi="Gill Sans MT" w:cs="Times New Roman"/>
          <w:color w:val="000000" w:themeColor="text1"/>
          <w:sz w:val="18"/>
          <w:szCs w:val="18"/>
        </w:rPr>
        <w:t xml:space="preserve">uvjetuju davanje odgovora u kraćem vremenskom razdoblju </w:t>
      </w:r>
      <w:r w:rsidR="00F14137" w:rsidRPr="00C93C99">
        <w:rPr>
          <w:rFonts w:ascii="Gill Sans MT" w:eastAsia="Times New Roman" w:hAnsi="Gill Sans MT" w:cs="Times New Roman"/>
          <w:color w:val="000000" w:themeColor="text1"/>
          <w:sz w:val="18"/>
          <w:szCs w:val="18"/>
        </w:rPr>
        <w:t xml:space="preserve">(npr. </w:t>
      </w:r>
      <w:r w:rsidR="002632C2">
        <w:rPr>
          <w:rFonts w:ascii="Gill Sans MT" w:eastAsia="Times New Roman" w:hAnsi="Gill Sans MT" w:cs="Times New Roman"/>
          <w:color w:val="000000" w:themeColor="text1"/>
          <w:sz w:val="18"/>
          <w:szCs w:val="18"/>
        </w:rPr>
        <w:t xml:space="preserve">UzP navodi </w:t>
      </w:r>
      <w:r w:rsidR="00F14137" w:rsidRPr="00C93C99">
        <w:rPr>
          <w:rFonts w:ascii="Gill Sans MT" w:eastAsia="Times New Roman" w:hAnsi="Gill Sans MT" w:cs="Times New Roman"/>
          <w:color w:val="000000" w:themeColor="text1"/>
          <w:sz w:val="18"/>
          <w:szCs w:val="18"/>
        </w:rPr>
        <w:t xml:space="preserve">rok </w:t>
      </w:r>
      <w:r w:rsidR="002632C2">
        <w:rPr>
          <w:rFonts w:ascii="Gill Sans MT" w:eastAsia="Times New Roman" w:hAnsi="Gill Sans MT" w:cs="Times New Roman"/>
          <w:color w:val="000000" w:themeColor="text1"/>
          <w:sz w:val="18"/>
          <w:szCs w:val="18"/>
        </w:rPr>
        <w:t xml:space="preserve">za objavu odgovora 7 </w:t>
      </w:r>
      <w:r w:rsidR="008B696A">
        <w:rPr>
          <w:rFonts w:ascii="Gill Sans MT" w:eastAsia="Times New Roman" w:hAnsi="Gill Sans MT" w:cs="Times New Roman"/>
          <w:color w:val="000000" w:themeColor="text1"/>
          <w:sz w:val="18"/>
          <w:szCs w:val="18"/>
        </w:rPr>
        <w:t>kalendarskih dana (</w:t>
      </w:r>
      <w:r w:rsidR="002632C2">
        <w:rPr>
          <w:rFonts w:ascii="Gill Sans MT" w:eastAsia="Times New Roman" w:hAnsi="Gill Sans MT" w:cs="Times New Roman"/>
          <w:color w:val="000000" w:themeColor="text1"/>
          <w:sz w:val="18"/>
          <w:szCs w:val="18"/>
        </w:rPr>
        <w:t>KD</w:t>
      </w:r>
      <w:r w:rsidR="008B696A">
        <w:rPr>
          <w:rFonts w:ascii="Gill Sans MT" w:eastAsia="Times New Roman" w:hAnsi="Gill Sans MT" w:cs="Times New Roman"/>
          <w:color w:val="000000" w:themeColor="text1"/>
          <w:sz w:val="18"/>
          <w:szCs w:val="18"/>
        </w:rPr>
        <w:t>)</w:t>
      </w:r>
      <w:r w:rsidR="002632C2">
        <w:rPr>
          <w:rFonts w:ascii="Gill Sans MT" w:eastAsia="Times New Roman" w:hAnsi="Gill Sans MT" w:cs="Times New Roman"/>
          <w:color w:val="000000" w:themeColor="text1"/>
          <w:sz w:val="18"/>
          <w:szCs w:val="18"/>
        </w:rPr>
        <w:t xml:space="preserve"> od </w:t>
      </w:r>
      <w:r w:rsidR="002632C2" w:rsidRPr="00C93C99">
        <w:rPr>
          <w:rFonts w:ascii="Gill Sans MT" w:eastAsia="Times New Roman" w:hAnsi="Gill Sans MT" w:cs="Times New Roman"/>
          <w:color w:val="000000" w:themeColor="text1"/>
          <w:sz w:val="18"/>
          <w:szCs w:val="18"/>
        </w:rPr>
        <w:t xml:space="preserve">postavljenog pitanja </w:t>
      </w:r>
      <w:r w:rsidR="00F14137" w:rsidRPr="00C93C99">
        <w:rPr>
          <w:rFonts w:ascii="Gill Sans MT" w:eastAsia="Times New Roman" w:hAnsi="Gill Sans MT" w:cs="Times New Roman"/>
          <w:color w:val="000000" w:themeColor="text1"/>
          <w:sz w:val="18"/>
          <w:szCs w:val="18"/>
        </w:rPr>
        <w:t xml:space="preserve">iako </w:t>
      </w:r>
      <w:r w:rsidR="002632C2">
        <w:rPr>
          <w:rFonts w:ascii="Gill Sans MT" w:eastAsia="Times New Roman" w:hAnsi="Gill Sans MT" w:cs="Times New Roman"/>
          <w:color w:val="000000" w:themeColor="text1"/>
          <w:sz w:val="18"/>
          <w:szCs w:val="18"/>
        </w:rPr>
        <w:t xml:space="preserve">ZNP predviđa duži </w:t>
      </w:r>
      <w:r w:rsidR="00F14137" w:rsidRPr="00C93C99">
        <w:rPr>
          <w:rFonts w:ascii="Gill Sans MT" w:eastAsia="Times New Roman" w:hAnsi="Gill Sans MT" w:cs="Times New Roman"/>
          <w:color w:val="000000" w:themeColor="text1"/>
          <w:sz w:val="18"/>
          <w:szCs w:val="18"/>
        </w:rPr>
        <w:t>rok u kojem se odgov</w:t>
      </w:r>
      <w:bookmarkStart w:id="0" w:name="_GoBack"/>
      <w:bookmarkEnd w:id="0"/>
      <w:r w:rsidR="00F14137" w:rsidRPr="00C93C99">
        <w:rPr>
          <w:rFonts w:ascii="Gill Sans MT" w:eastAsia="Times New Roman" w:hAnsi="Gill Sans MT" w:cs="Times New Roman"/>
          <w:color w:val="000000" w:themeColor="text1"/>
          <w:sz w:val="18"/>
          <w:szCs w:val="18"/>
        </w:rPr>
        <w:t>ara na postavljena</w:t>
      </w:r>
      <w:r w:rsidR="001F23F6">
        <w:rPr>
          <w:rFonts w:ascii="Gill Sans MT" w:eastAsia="Times New Roman" w:hAnsi="Gill Sans MT" w:cs="Times New Roman"/>
          <w:color w:val="000000" w:themeColor="text1"/>
          <w:sz w:val="18"/>
          <w:szCs w:val="18"/>
        </w:rPr>
        <w:t xml:space="preserve"> pitanja</w:t>
      </w:r>
      <w:r w:rsidR="00F14137" w:rsidRPr="00C93C99">
        <w:rPr>
          <w:rFonts w:ascii="Gill Sans MT" w:eastAsia="Times New Roman" w:hAnsi="Gill Sans MT" w:cs="Times New Roman"/>
          <w:color w:val="000000" w:themeColor="text1"/>
          <w:sz w:val="18"/>
          <w:szCs w:val="18"/>
        </w:rPr>
        <w:t>)</w:t>
      </w:r>
      <w:r w:rsidR="00C93C99">
        <w:rPr>
          <w:rFonts w:ascii="Gill Sans MT" w:eastAsia="Times New Roman" w:hAnsi="Gill Sans MT" w:cs="Times New Roman"/>
          <w:color w:val="000000" w:themeColor="text1"/>
          <w:sz w:val="18"/>
          <w:szCs w:val="18"/>
        </w:rPr>
        <w:t xml:space="preserve">, </w:t>
      </w:r>
      <w:r w:rsidR="00F14137" w:rsidRPr="00C93C99">
        <w:rPr>
          <w:rFonts w:ascii="Gill Sans MT" w:eastAsia="Times New Roman" w:hAnsi="Gill Sans MT" w:cs="Times New Roman"/>
          <w:color w:val="000000" w:themeColor="text1"/>
          <w:sz w:val="18"/>
          <w:szCs w:val="18"/>
        </w:rPr>
        <w:t>tada prioritet ima rok iz UzP-a.</w:t>
      </w:r>
    </w:p>
    <w:p w14:paraId="0199FBB4" w14:textId="77777777" w:rsidR="002632C2" w:rsidRDefault="002632C2" w:rsidP="0022540C">
      <w:pPr>
        <w:widowControl w:val="0"/>
        <w:autoSpaceDE w:val="0"/>
        <w:autoSpaceDN w:val="0"/>
        <w:adjustRightInd w:val="0"/>
        <w:spacing w:after="0"/>
        <w:jc w:val="both"/>
        <w:rPr>
          <w:rFonts w:ascii="Gill Sans MT" w:eastAsia="Times New Roman" w:hAnsi="Gill Sans MT" w:cs="Lucida Sans Unicode"/>
          <w:sz w:val="18"/>
          <w:szCs w:val="18"/>
        </w:rPr>
      </w:pPr>
    </w:p>
    <w:p w14:paraId="0B59E5FC" w14:textId="35063350" w:rsidR="00441D4A" w:rsidRDefault="00A3084B" w:rsidP="00A3084B">
      <w:pPr>
        <w:spacing w:after="0" w:line="240" w:lineRule="auto"/>
        <w:jc w:val="both"/>
        <w:rPr>
          <w:rFonts w:ascii="Gill Sans MT" w:eastAsia="Times New Roman" w:hAnsi="Gill Sans MT" w:cs="Times New Roman"/>
          <w:sz w:val="18"/>
          <w:szCs w:val="18"/>
        </w:rPr>
      </w:pPr>
      <w:r w:rsidRPr="00F20EFA">
        <w:rPr>
          <w:rFonts w:ascii="Gill Sans MT" w:eastAsia="Times New Roman" w:hAnsi="Gill Sans MT" w:cs="Times New Roman"/>
          <w:sz w:val="18"/>
          <w:szCs w:val="18"/>
        </w:rPr>
        <w:t xml:space="preserve">Objavljeni odgovori dopunjuju i detaljnije pojašnjavaju dokumentaciju </w:t>
      </w:r>
      <w:r w:rsidR="001F23F6">
        <w:rPr>
          <w:rFonts w:ascii="Gill Sans MT" w:eastAsia="Times New Roman" w:hAnsi="Gill Sans MT" w:cs="Times New Roman"/>
          <w:sz w:val="18"/>
          <w:szCs w:val="18"/>
        </w:rPr>
        <w:t>Poziva na dostavu projektnih prijedloga (</w:t>
      </w:r>
      <w:r w:rsidRPr="00F20EFA">
        <w:rPr>
          <w:rFonts w:ascii="Gill Sans MT" w:eastAsia="Times New Roman" w:hAnsi="Gill Sans MT" w:cs="Times New Roman"/>
          <w:sz w:val="18"/>
          <w:szCs w:val="18"/>
        </w:rPr>
        <w:t>PDP</w:t>
      </w:r>
      <w:r w:rsidR="001F23F6">
        <w:rPr>
          <w:rFonts w:ascii="Gill Sans MT" w:eastAsia="Times New Roman" w:hAnsi="Gill Sans MT" w:cs="Times New Roman"/>
          <w:sz w:val="18"/>
          <w:szCs w:val="18"/>
        </w:rPr>
        <w:t>)</w:t>
      </w:r>
      <w:r w:rsidRPr="00F20EFA">
        <w:rPr>
          <w:rFonts w:ascii="Gill Sans MT" w:eastAsia="Times New Roman" w:hAnsi="Gill Sans MT" w:cs="Times New Roman"/>
          <w:sz w:val="18"/>
          <w:szCs w:val="18"/>
        </w:rPr>
        <w:t>. Odgovor na pojedino pitanje mora biti eksplicitan, ali u svojoj cjelini i</w:t>
      </w:r>
      <w:r w:rsidR="00256FC4">
        <w:rPr>
          <w:rFonts w:ascii="Gill Sans MT" w:eastAsia="Times New Roman" w:hAnsi="Gill Sans MT" w:cs="Times New Roman"/>
          <w:sz w:val="18"/>
          <w:szCs w:val="18"/>
        </w:rPr>
        <w:t>li</w:t>
      </w:r>
      <w:r w:rsidRPr="00F20EFA">
        <w:rPr>
          <w:rFonts w:ascii="Gill Sans MT" w:eastAsia="Times New Roman" w:hAnsi="Gill Sans MT" w:cs="Times New Roman"/>
          <w:sz w:val="18"/>
          <w:szCs w:val="18"/>
        </w:rPr>
        <w:t xml:space="preserve"> djelomično </w:t>
      </w:r>
      <w:r>
        <w:rPr>
          <w:rFonts w:ascii="Gill Sans MT" w:eastAsia="Times New Roman" w:hAnsi="Gill Sans MT" w:cs="Times New Roman"/>
          <w:sz w:val="18"/>
          <w:szCs w:val="18"/>
        </w:rPr>
        <w:t xml:space="preserve">smije </w:t>
      </w:r>
      <w:r w:rsidRPr="00F20EFA">
        <w:rPr>
          <w:rFonts w:ascii="Gill Sans MT" w:eastAsia="Times New Roman" w:hAnsi="Gill Sans MT" w:cs="Times New Roman"/>
          <w:sz w:val="18"/>
          <w:szCs w:val="18"/>
        </w:rPr>
        <w:t xml:space="preserve">sadržavati jasne i nedvosmislene reference na odgovor uz neko drugo pitanje. </w:t>
      </w:r>
    </w:p>
    <w:p w14:paraId="12D8B3DE" w14:textId="6CB2587C" w:rsidR="0022540C" w:rsidRDefault="00893A7E" w:rsidP="00A3084B">
      <w:pPr>
        <w:spacing w:after="0" w:line="240" w:lineRule="auto"/>
        <w:jc w:val="both"/>
        <w:rPr>
          <w:rFonts w:ascii="Gill Sans MT" w:eastAsia="Times New Roman" w:hAnsi="Gill Sans MT" w:cs="Lucida Sans Unicode"/>
          <w:sz w:val="18"/>
          <w:szCs w:val="18"/>
        </w:rPr>
      </w:pPr>
      <w:r w:rsidRPr="00F20EFA">
        <w:rPr>
          <w:rFonts w:ascii="Gill Sans MT" w:eastAsia="Times New Roman" w:hAnsi="Gill Sans MT" w:cs="Lucida Sans Unicode"/>
          <w:sz w:val="18"/>
          <w:szCs w:val="18"/>
        </w:rPr>
        <w:t>U</w:t>
      </w:r>
      <w:r w:rsidR="0022540C" w:rsidRPr="00F20EFA">
        <w:rPr>
          <w:rFonts w:ascii="Gill Sans MT" w:hAnsi="Gill Sans MT" w:cs="Lucida Sans Unicode"/>
          <w:color w:val="000000"/>
          <w:sz w:val="18"/>
          <w:szCs w:val="18"/>
        </w:rPr>
        <w:t xml:space="preserve"> interesu jednakog postupanja, nadležno tijelo ne može dati prethodno mišljenje u svezi s prihvatljivošću prijavitelja/partnera, projekta ili određenih aktivnosti i troškova</w:t>
      </w:r>
      <w:r w:rsidR="002632C2">
        <w:rPr>
          <w:rFonts w:ascii="Gill Sans MT" w:hAnsi="Gill Sans MT" w:cs="Lucida Sans Unicode"/>
          <w:color w:val="000000"/>
          <w:sz w:val="18"/>
          <w:szCs w:val="18"/>
        </w:rPr>
        <w:t xml:space="preserve"> te ne </w:t>
      </w:r>
      <w:r w:rsidR="0022540C" w:rsidRPr="00F20EFA">
        <w:rPr>
          <w:rFonts w:ascii="Gill Sans MT" w:eastAsia="Times New Roman" w:hAnsi="Gill Sans MT" w:cs="Lucida Sans Unicode"/>
          <w:sz w:val="18"/>
          <w:szCs w:val="18"/>
        </w:rPr>
        <w:t>može zamijeniti niti prejudicirati ishod pojedinih faza postupka dodjele kako su opisane u U</w:t>
      </w:r>
      <w:r w:rsidR="00F20EFA" w:rsidRPr="00F20EFA">
        <w:rPr>
          <w:rFonts w:ascii="Gill Sans MT" w:eastAsia="Times New Roman" w:hAnsi="Gill Sans MT" w:cs="Lucida Sans Unicode"/>
          <w:sz w:val="18"/>
          <w:szCs w:val="18"/>
        </w:rPr>
        <w:t>zP-u</w:t>
      </w:r>
      <w:r w:rsidR="0022540C" w:rsidRPr="00F20EFA">
        <w:rPr>
          <w:rFonts w:ascii="Gill Sans MT" w:eastAsia="Times New Roman" w:hAnsi="Gill Sans MT" w:cs="Lucida Sans Unicode"/>
          <w:sz w:val="18"/>
          <w:szCs w:val="18"/>
        </w:rPr>
        <w:t xml:space="preserve">. </w:t>
      </w:r>
      <w:r w:rsidR="0022540C" w:rsidRPr="00F20EFA">
        <w:rPr>
          <w:rFonts w:ascii="Gill Sans MT" w:eastAsia="Times New Roman" w:hAnsi="Gill Sans MT" w:cs="Lucida Sans Unicode"/>
          <w:sz w:val="18"/>
          <w:szCs w:val="18"/>
          <w:u w:val="single"/>
        </w:rPr>
        <w:t xml:space="preserve">Slijedom navedenog, nadležno tijelo nije u mogućnosti odgovarati na pitanja koja zahtijevaju ocjenu prihvatljivosti konkretnog projekta, konkretnog </w:t>
      </w:r>
      <w:r w:rsidR="001F23F6">
        <w:rPr>
          <w:rFonts w:ascii="Gill Sans MT" w:eastAsia="Times New Roman" w:hAnsi="Gill Sans MT" w:cs="Lucida Sans Unicode"/>
          <w:sz w:val="18"/>
          <w:szCs w:val="18"/>
          <w:u w:val="single"/>
        </w:rPr>
        <w:t>p</w:t>
      </w:r>
      <w:r w:rsidR="0022540C" w:rsidRPr="00F20EFA">
        <w:rPr>
          <w:rFonts w:ascii="Gill Sans MT" w:eastAsia="Times New Roman" w:hAnsi="Gill Sans MT" w:cs="Lucida Sans Unicode"/>
          <w:sz w:val="18"/>
          <w:szCs w:val="18"/>
          <w:u w:val="single"/>
        </w:rPr>
        <w:t>rijavitelja/</w:t>
      </w:r>
      <w:r w:rsidR="001F23F6">
        <w:rPr>
          <w:rFonts w:ascii="Gill Sans MT" w:eastAsia="Times New Roman" w:hAnsi="Gill Sans MT" w:cs="Lucida Sans Unicode"/>
          <w:sz w:val="18"/>
          <w:szCs w:val="18"/>
          <w:u w:val="single"/>
        </w:rPr>
        <w:t>p</w:t>
      </w:r>
      <w:r w:rsidR="0022540C" w:rsidRPr="00F20EFA">
        <w:rPr>
          <w:rFonts w:ascii="Gill Sans MT" w:eastAsia="Times New Roman" w:hAnsi="Gill Sans MT" w:cs="Lucida Sans Unicode"/>
          <w:sz w:val="18"/>
          <w:szCs w:val="18"/>
          <w:u w:val="single"/>
        </w:rPr>
        <w:t>artnera, konkretnih aktivnosti, konkretnih troškova i slično.</w:t>
      </w:r>
      <w:r w:rsidR="0022540C" w:rsidRPr="00F20EFA">
        <w:rPr>
          <w:rFonts w:ascii="Gill Sans MT" w:eastAsia="Times New Roman" w:hAnsi="Gill Sans MT" w:cs="Lucida Sans Unicode"/>
          <w:sz w:val="18"/>
          <w:szCs w:val="18"/>
        </w:rPr>
        <w:t xml:space="preserve"> U slučaju takvih pitanja, </w:t>
      </w:r>
      <w:r w:rsidR="002632C2">
        <w:rPr>
          <w:rFonts w:ascii="Gill Sans MT" w:eastAsia="Times New Roman" w:hAnsi="Gill Sans MT" w:cs="Lucida Sans Unicode"/>
          <w:sz w:val="18"/>
          <w:szCs w:val="18"/>
        </w:rPr>
        <w:t xml:space="preserve">odgovor </w:t>
      </w:r>
      <w:r w:rsidR="0022540C" w:rsidRPr="00F20EFA">
        <w:rPr>
          <w:rFonts w:ascii="Gill Sans MT" w:eastAsia="Times New Roman" w:hAnsi="Gill Sans MT" w:cs="Lucida Sans Unicode"/>
          <w:sz w:val="18"/>
          <w:szCs w:val="18"/>
        </w:rPr>
        <w:t>nadležno</w:t>
      </w:r>
      <w:r w:rsidR="002632C2">
        <w:rPr>
          <w:rFonts w:ascii="Gill Sans MT" w:eastAsia="Times New Roman" w:hAnsi="Gill Sans MT" w:cs="Lucida Sans Unicode"/>
          <w:sz w:val="18"/>
          <w:szCs w:val="18"/>
        </w:rPr>
        <w:t>g</w:t>
      </w:r>
      <w:r w:rsidR="0022540C" w:rsidRPr="00F20EFA">
        <w:rPr>
          <w:rFonts w:ascii="Gill Sans MT" w:eastAsia="Times New Roman" w:hAnsi="Gill Sans MT" w:cs="Lucida Sans Unicode"/>
          <w:sz w:val="18"/>
          <w:szCs w:val="18"/>
        </w:rPr>
        <w:t xml:space="preserve"> tijel</w:t>
      </w:r>
      <w:r w:rsidR="002632C2">
        <w:rPr>
          <w:rFonts w:ascii="Gill Sans MT" w:eastAsia="Times New Roman" w:hAnsi="Gill Sans MT" w:cs="Lucida Sans Unicode"/>
          <w:sz w:val="18"/>
          <w:szCs w:val="18"/>
        </w:rPr>
        <w:t>a</w:t>
      </w:r>
      <w:r w:rsidR="0022540C" w:rsidRPr="00F20EFA">
        <w:rPr>
          <w:rFonts w:ascii="Gill Sans MT" w:eastAsia="Times New Roman" w:hAnsi="Gill Sans MT" w:cs="Lucida Sans Unicode"/>
          <w:sz w:val="18"/>
          <w:szCs w:val="18"/>
        </w:rPr>
        <w:t xml:space="preserve"> će upu</w:t>
      </w:r>
      <w:r w:rsidR="002632C2">
        <w:rPr>
          <w:rFonts w:ascii="Gill Sans MT" w:eastAsia="Times New Roman" w:hAnsi="Gill Sans MT" w:cs="Lucida Sans Unicode"/>
          <w:sz w:val="18"/>
          <w:szCs w:val="18"/>
        </w:rPr>
        <w:t>ćivati</w:t>
      </w:r>
      <w:r w:rsidR="0022540C" w:rsidRPr="00F20EFA">
        <w:rPr>
          <w:rFonts w:ascii="Gill Sans MT" w:eastAsia="Times New Roman" w:hAnsi="Gill Sans MT" w:cs="Lucida Sans Unicode"/>
          <w:sz w:val="18"/>
          <w:szCs w:val="18"/>
        </w:rPr>
        <w:t xml:space="preserve"> na relevantni dio dokumentacije P</w:t>
      </w:r>
      <w:r w:rsidR="00913041" w:rsidRPr="00F20EFA">
        <w:rPr>
          <w:rFonts w:ascii="Gill Sans MT" w:eastAsia="Times New Roman" w:hAnsi="Gill Sans MT" w:cs="Lucida Sans Unicode"/>
          <w:sz w:val="18"/>
          <w:szCs w:val="18"/>
        </w:rPr>
        <w:t>DP-</w:t>
      </w:r>
      <w:r w:rsidR="0022540C" w:rsidRPr="00F20EFA">
        <w:rPr>
          <w:rFonts w:ascii="Gill Sans MT" w:hAnsi="Gill Sans MT" w:cs="Lucida Sans Unicode"/>
          <w:sz w:val="18"/>
          <w:szCs w:val="18"/>
        </w:rPr>
        <w:t xml:space="preserve">a. </w:t>
      </w:r>
      <w:r w:rsidR="0022540C" w:rsidRPr="00F20EFA">
        <w:rPr>
          <w:rFonts w:ascii="Gill Sans MT" w:eastAsia="Times New Roman" w:hAnsi="Gill Sans MT" w:cs="Lucida Sans Unicode"/>
          <w:sz w:val="18"/>
          <w:szCs w:val="18"/>
        </w:rPr>
        <w:t xml:space="preserve"> </w:t>
      </w:r>
    </w:p>
    <w:p w14:paraId="55000E81" w14:textId="437F88FC" w:rsidR="0002036C" w:rsidRPr="00F20EFA" w:rsidRDefault="0002036C" w:rsidP="00A3084B">
      <w:pPr>
        <w:spacing w:after="0" w:line="240" w:lineRule="auto"/>
        <w:jc w:val="both"/>
        <w:rPr>
          <w:rFonts w:ascii="Gill Sans MT" w:eastAsia="Times New Roman" w:hAnsi="Gill Sans MT" w:cs="Lucida Sans Unicode"/>
          <w:sz w:val="18"/>
          <w:szCs w:val="18"/>
        </w:rPr>
      </w:pPr>
      <w:r w:rsidRPr="0002036C">
        <w:rPr>
          <w:rFonts w:ascii="Gill Sans MT" w:eastAsia="Times New Roman" w:hAnsi="Gill Sans MT" w:cs="Lucida Sans Unicode"/>
          <w:sz w:val="18"/>
          <w:szCs w:val="18"/>
        </w:rPr>
        <w:t xml:space="preserve">U slučajevima kad zbog pružanja odgovora Ministarstvo </w:t>
      </w:r>
      <w:r w:rsidR="007B1C42">
        <w:rPr>
          <w:rFonts w:ascii="Gill Sans MT" w:eastAsia="Times New Roman" w:hAnsi="Gill Sans MT" w:cs="Lucida Sans Unicode"/>
          <w:sz w:val="18"/>
          <w:szCs w:val="18"/>
        </w:rPr>
        <w:t xml:space="preserve">gospodarstva, </w:t>
      </w:r>
      <w:r w:rsidRPr="0002036C">
        <w:rPr>
          <w:rFonts w:ascii="Gill Sans MT" w:eastAsia="Times New Roman" w:hAnsi="Gill Sans MT" w:cs="Lucida Sans Unicode"/>
          <w:sz w:val="18"/>
          <w:szCs w:val="18"/>
        </w:rPr>
        <w:t>poduzetništva i obrta mora konzultirati druga nadležna tijela ili službe Europske komisije, pitanje će biti označeno *</w:t>
      </w:r>
    </w:p>
    <w:p w14:paraId="1E78F6EC" w14:textId="77777777" w:rsidR="00F20EFA" w:rsidRPr="00F20EFA" w:rsidRDefault="00F20EFA" w:rsidP="00913041">
      <w:pPr>
        <w:spacing w:after="0" w:line="240" w:lineRule="auto"/>
        <w:jc w:val="both"/>
        <w:rPr>
          <w:rFonts w:ascii="Gill Sans MT" w:eastAsia="Times New Roman" w:hAnsi="Gill Sans MT" w:cs="Times New Roman"/>
          <w:sz w:val="18"/>
          <w:szCs w:val="18"/>
        </w:rPr>
      </w:pPr>
    </w:p>
    <w:tbl>
      <w:tblPr>
        <w:tblStyle w:val="TableGrid"/>
        <w:tblpPr w:leftFromText="180" w:rightFromText="180" w:vertAnchor="text" w:tblpY="1"/>
        <w:tblOverlap w:val="never"/>
        <w:tblW w:w="13608" w:type="dxa"/>
        <w:tblInd w:w="137" w:type="dxa"/>
        <w:tblLayout w:type="fixed"/>
        <w:tblLook w:val="04A0" w:firstRow="1" w:lastRow="0" w:firstColumn="1" w:lastColumn="0" w:noHBand="0" w:noVBand="1"/>
      </w:tblPr>
      <w:tblGrid>
        <w:gridCol w:w="567"/>
        <w:gridCol w:w="6095"/>
        <w:gridCol w:w="6946"/>
      </w:tblGrid>
      <w:tr w:rsidR="00461F02" w:rsidRPr="00F20EFA" w14:paraId="4DF658F4" w14:textId="77777777" w:rsidTr="00C12316">
        <w:trPr>
          <w:trHeight w:val="433"/>
        </w:trPr>
        <w:tc>
          <w:tcPr>
            <w:tcW w:w="567" w:type="dxa"/>
            <w:shd w:val="clear" w:color="auto" w:fill="B0CB1F"/>
          </w:tcPr>
          <w:p w14:paraId="21A57E76" w14:textId="77777777" w:rsidR="00461F02" w:rsidRPr="00F20EFA" w:rsidRDefault="00461F02" w:rsidP="00C12316">
            <w:pPr>
              <w:jc w:val="center"/>
              <w:rPr>
                <w:rFonts w:ascii="Gill Sans MT" w:hAnsi="Gill Sans MT"/>
                <w:b/>
                <w:lang w:val="hr-HR"/>
              </w:rPr>
            </w:pPr>
          </w:p>
        </w:tc>
        <w:tc>
          <w:tcPr>
            <w:tcW w:w="6095" w:type="dxa"/>
            <w:shd w:val="clear" w:color="auto" w:fill="B0CB1F"/>
          </w:tcPr>
          <w:p w14:paraId="64F131F8" w14:textId="77777777" w:rsidR="00461F02" w:rsidRPr="00F20EFA" w:rsidRDefault="00461F02" w:rsidP="00C12316">
            <w:pPr>
              <w:jc w:val="right"/>
              <w:rPr>
                <w:rFonts w:ascii="Gill Sans MT" w:hAnsi="Gill Sans MT"/>
                <w:b/>
                <w:lang w:val="hr-HR"/>
              </w:rPr>
            </w:pPr>
            <w:r w:rsidRPr="00F20EFA">
              <w:rPr>
                <w:rFonts w:ascii="Gill Sans MT" w:hAnsi="Gill Sans MT"/>
                <w:b/>
                <w:lang w:val="hr-HR"/>
              </w:rPr>
              <w:t xml:space="preserve">VERZIJA: </w:t>
            </w:r>
          </w:p>
        </w:tc>
        <w:tc>
          <w:tcPr>
            <w:tcW w:w="6946" w:type="dxa"/>
            <w:shd w:val="clear" w:color="auto" w:fill="B0CB1F"/>
          </w:tcPr>
          <w:p w14:paraId="1416E906" w14:textId="1730FFD4" w:rsidR="00461F02" w:rsidRPr="00F20EFA" w:rsidRDefault="002A537D" w:rsidP="00C12316">
            <w:pPr>
              <w:rPr>
                <w:rFonts w:ascii="Gill Sans MT" w:hAnsi="Gill Sans MT"/>
                <w:b/>
                <w:lang w:val="hr-HR"/>
              </w:rPr>
            </w:pPr>
            <w:r>
              <w:rPr>
                <w:rFonts w:ascii="Gill Sans MT" w:hAnsi="Gill Sans MT"/>
                <w:b/>
                <w:lang w:val="hr-HR"/>
              </w:rPr>
              <w:t>1.0</w:t>
            </w:r>
          </w:p>
        </w:tc>
      </w:tr>
      <w:tr w:rsidR="002A5212" w:rsidRPr="00F20EFA" w14:paraId="591A585F" w14:textId="77777777" w:rsidTr="00C12316">
        <w:trPr>
          <w:trHeight w:val="433"/>
        </w:trPr>
        <w:tc>
          <w:tcPr>
            <w:tcW w:w="567" w:type="dxa"/>
            <w:shd w:val="clear" w:color="auto" w:fill="B0CB1F"/>
          </w:tcPr>
          <w:p w14:paraId="7EBF774E" w14:textId="77777777" w:rsidR="002A5212" w:rsidRPr="00F20EFA" w:rsidRDefault="002A5212" w:rsidP="00C12316">
            <w:pPr>
              <w:jc w:val="center"/>
              <w:rPr>
                <w:rFonts w:ascii="Gill Sans MT" w:hAnsi="Gill Sans MT"/>
                <w:b/>
                <w:lang w:val="hr-HR"/>
              </w:rPr>
            </w:pPr>
          </w:p>
        </w:tc>
        <w:tc>
          <w:tcPr>
            <w:tcW w:w="6095" w:type="dxa"/>
            <w:shd w:val="clear" w:color="auto" w:fill="B0CB1F"/>
          </w:tcPr>
          <w:p w14:paraId="1250F668" w14:textId="30CD02D0" w:rsidR="002A5212" w:rsidRPr="00F20EFA" w:rsidRDefault="002A5212" w:rsidP="00C12316">
            <w:pPr>
              <w:jc w:val="right"/>
              <w:rPr>
                <w:rFonts w:ascii="Gill Sans MT" w:hAnsi="Gill Sans MT"/>
                <w:b/>
                <w:lang w:val="hr-HR"/>
              </w:rPr>
            </w:pPr>
            <w:r w:rsidRPr="00F20EFA">
              <w:rPr>
                <w:rFonts w:ascii="Gill Sans MT" w:hAnsi="Gill Sans MT"/>
                <w:b/>
                <w:lang w:val="hr-HR"/>
              </w:rPr>
              <w:t xml:space="preserve">OBJAVA SVIH PITANJA/ODGOVORA IZ VERZIJE </w:t>
            </w:r>
            <w:r w:rsidR="002A537D">
              <w:rPr>
                <w:rFonts w:ascii="Gill Sans MT" w:hAnsi="Gill Sans MT"/>
                <w:b/>
                <w:lang w:val="hr-HR"/>
              </w:rPr>
              <w:t>1.0</w:t>
            </w:r>
            <w:r w:rsidRPr="00F20EFA">
              <w:rPr>
                <w:rFonts w:ascii="Gill Sans MT" w:hAnsi="Gill Sans MT"/>
                <w:b/>
                <w:lang w:val="hr-HR"/>
              </w:rPr>
              <w:t>:</w:t>
            </w:r>
          </w:p>
        </w:tc>
        <w:tc>
          <w:tcPr>
            <w:tcW w:w="6946" w:type="dxa"/>
            <w:shd w:val="clear" w:color="auto" w:fill="B0CB1F"/>
          </w:tcPr>
          <w:p w14:paraId="4709AC0D" w14:textId="245D210A" w:rsidR="002A5212" w:rsidRPr="00F20EFA" w:rsidRDefault="005A0B95" w:rsidP="0002036C">
            <w:pPr>
              <w:rPr>
                <w:rFonts w:ascii="Gill Sans MT" w:hAnsi="Gill Sans MT"/>
                <w:b/>
                <w:color w:val="FF0000"/>
                <w:lang w:val="hr-HR"/>
              </w:rPr>
            </w:pPr>
            <w:r>
              <w:rPr>
                <w:rFonts w:ascii="Gill Sans MT" w:hAnsi="Gill Sans MT"/>
                <w:b/>
                <w:color w:val="FF0000"/>
                <w:lang w:val="hr-HR"/>
              </w:rPr>
              <w:t>1</w:t>
            </w:r>
            <w:r w:rsidR="0002036C">
              <w:rPr>
                <w:rFonts w:ascii="Gill Sans MT" w:hAnsi="Gill Sans MT"/>
                <w:b/>
                <w:color w:val="FF0000"/>
                <w:lang w:val="hr-HR"/>
              </w:rPr>
              <w:t>1</w:t>
            </w:r>
            <w:r>
              <w:rPr>
                <w:rFonts w:ascii="Gill Sans MT" w:hAnsi="Gill Sans MT"/>
                <w:b/>
                <w:color w:val="FF0000"/>
                <w:lang w:val="hr-HR"/>
              </w:rPr>
              <w:t>.4.2017.</w:t>
            </w:r>
          </w:p>
        </w:tc>
      </w:tr>
      <w:tr w:rsidR="001421EB" w:rsidRPr="00F20EFA" w14:paraId="636D4E54" w14:textId="77777777" w:rsidTr="00C12316">
        <w:trPr>
          <w:trHeight w:val="433"/>
        </w:trPr>
        <w:tc>
          <w:tcPr>
            <w:tcW w:w="567" w:type="dxa"/>
            <w:shd w:val="clear" w:color="auto" w:fill="538135" w:themeFill="accent6" w:themeFillShade="BF"/>
          </w:tcPr>
          <w:p w14:paraId="36240794" w14:textId="77777777" w:rsidR="001421EB" w:rsidRPr="00F20EFA" w:rsidRDefault="001421EB" w:rsidP="00C12316">
            <w:pPr>
              <w:jc w:val="center"/>
              <w:rPr>
                <w:rFonts w:ascii="Gill Sans MT" w:hAnsi="Gill Sans MT"/>
                <w:b/>
                <w:sz w:val="22"/>
                <w:szCs w:val="22"/>
                <w:lang w:val="hr-HR"/>
              </w:rPr>
            </w:pPr>
            <w:r w:rsidRPr="00A019E1">
              <w:rPr>
                <w:rFonts w:ascii="Gill Sans MT" w:hAnsi="Gill Sans MT"/>
                <w:b/>
                <w:color w:val="FFFFFF" w:themeColor="background1"/>
                <w:sz w:val="22"/>
                <w:szCs w:val="22"/>
                <w:lang w:val="hr-HR"/>
              </w:rPr>
              <w:t>RB</w:t>
            </w:r>
          </w:p>
        </w:tc>
        <w:tc>
          <w:tcPr>
            <w:tcW w:w="6095" w:type="dxa"/>
            <w:shd w:val="clear" w:color="auto" w:fill="538135" w:themeFill="accent6" w:themeFillShade="BF"/>
          </w:tcPr>
          <w:p w14:paraId="1F437EE7" w14:textId="354D92DB" w:rsidR="001421EB" w:rsidRPr="00F20EFA" w:rsidRDefault="00324620" w:rsidP="00C12316">
            <w:pPr>
              <w:rPr>
                <w:rFonts w:ascii="Gill Sans MT" w:hAnsi="Gill Sans MT"/>
                <w:b/>
                <w:sz w:val="22"/>
                <w:szCs w:val="22"/>
                <w:lang w:val="hr-HR"/>
              </w:rPr>
            </w:pPr>
            <w:r w:rsidRPr="00A019E1">
              <w:rPr>
                <w:rFonts w:ascii="Gill Sans MT" w:hAnsi="Gill Sans MT"/>
                <w:b/>
                <w:color w:val="FFFFFF" w:themeColor="background1"/>
                <w:sz w:val="22"/>
                <w:szCs w:val="22"/>
                <w:lang w:val="hr-HR"/>
              </w:rPr>
              <w:t xml:space="preserve">DATUM ZAPRIMANJA </w:t>
            </w:r>
            <w:r w:rsidR="001421EB" w:rsidRPr="00A019E1">
              <w:rPr>
                <w:rFonts w:ascii="Gill Sans MT" w:hAnsi="Gill Sans MT"/>
                <w:b/>
                <w:color w:val="FFFFFF" w:themeColor="background1"/>
                <w:sz w:val="22"/>
                <w:szCs w:val="22"/>
                <w:lang w:val="hr-HR"/>
              </w:rPr>
              <w:t>PITANJ</w:t>
            </w:r>
            <w:r w:rsidRPr="00A019E1">
              <w:rPr>
                <w:rFonts w:ascii="Gill Sans MT" w:hAnsi="Gill Sans MT"/>
                <w:b/>
                <w:color w:val="FFFFFF" w:themeColor="background1"/>
                <w:sz w:val="22"/>
                <w:szCs w:val="22"/>
                <w:lang w:val="hr-HR"/>
              </w:rPr>
              <w:t>A</w:t>
            </w:r>
            <w:r w:rsidR="00F41132" w:rsidRPr="00A019E1">
              <w:rPr>
                <w:rFonts w:ascii="Gill Sans MT" w:hAnsi="Gill Sans MT"/>
                <w:b/>
                <w:color w:val="FFFFFF" w:themeColor="background1"/>
                <w:sz w:val="22"/>
                <w:szCs w:val="22"/>
                <w:lang w:val="hr-HR"/>
              </w:rPr>
              <w:t xml:space="preserve">: </w:t>
            </w:r>
            <w:r w:rsidR="00FA014E">
              <w:rPr>
                <w:rFonts w:ascii="Gill Sans MT" w:hAnsi="Gill Sans MT"/>
                <w:b/>
                <w:color w:val="FFFFFF" w:themeColor="background1"/>
                <w:sz w:val="22"/>
                <w:szCs w:val="22"/>
                <w:lang w:val="hr-HR"/>
              </w:rPr>
              <w:t>30.3.2017.</w:t>
            </w:r>
          </w:p>
        </w:tc>
        <w:tc>
          <w:tcPr>
            <w:tcW w:w="6946" w:type="dxa"/>
            <w:shd w:val="clear" w:color="auto" w:fill="538135" w:themeFill="accent6" w:themeFillShade="BF"/>
          </w:tcPr>
          <w:p w14:paraId="7B6817FD" w14:textId="19824D02" w:rsidR="001421EB" w:rsidRPr="00F20EFA" w:rsidRDefault="00324620" w:rsidP="00C12316">
            <w:pPr>
              <w:rPr>
                <w:rFonts w:ascii="Gill Sans MT" w:hAnsi="Gill Sans MT"/>
                <w:b/>
                <w:sz w:val="22"/>
                <w:szCs w:val="22"/>
                <w:lang w:val="hr-HR"/>
              </w:rPr>
            </w:pPr>
            <w:r w:rsidRPr="00A019E1">
              <w:rPr>
                <w:rFonts w:ascii="Gill Sans MT" w:hAnsi="Gill Sans MT"/>
                <w:b/>
                <w:color w:val="FFFFFF" w:themeColor="background1"/>
                <w:sz w:val="22"/>
                <w:szCs w:val="22"/>
                <w:lang w:val="hr-HR"/>
              </w:rPr>
              <w:t>DATUM O</w:t>
            </w:r>
            <w:r w:rsidR="001421EB" w:rsidRPr="00A019E1">
              <w:rPr>
                <w:rFonts w:ascii="Gill Sans MT" w:hAnsi="Gill Sans MT"/>
                <w:b/>
                <w:color w:val="FFFFFF" w:themeColor="background1"/>
                <w:sz w:val="22"/>
                <w:szCs w:val="22"/>
                <w:lang w:val="hr-HR"/>
              </w:rPr>
              <w:t>DGOVOR</w:t>
            </w:r>
            <w:r w:rsidRPr="00A019E1">
              <w:rPr>
                <w:rFonts w:ascii="Gill Sans MT" w:hAnsi="Gill Sans MT"/>
                <w:b/>
                <w:color w:val="FFFFFF" w:themeColor="background1"/>
                <w:sz w:val="22"/>
                <w:szCs w:val="22"/>
                <w:lang w:val="hr-HR"/>
              </w:rPr>
              <w:t>A</w:t>
            </w:r>
            <w:r w:rsidR="00345819" w:rsidRPr="00A019E1">
              <w:rPr>
                <w:rFonts w:ascii="Gill Sans MT" w:hAnsi="Gill Sans MT"/>
                <w:b/>
                <w:color w:val="FFFFFF" w:themeColor="background1"/>
                <w:sz w:val="22"/>
                <w:szCs w:val="22"/>
                <w:lang w:val="hr-HR"/>
              </w:rPr>
              <w:t xml:space="preserve"> NA PITANJE:</w:t>
            </w:r>
            <w:r w:rsidR="002D7121">
              <w:rPr>
                <w:rFonts w:ascii="Gill Sans MT" w:hAnsi="Gill Sans MT"/>
                <w:b/>
                <w:color w:val="FFFFFF" w:themeColor="background1"/>
                <w:sz w:val="22"/>
                <w:szCs w:val="22"/>
                <w:lang w:val="hr-HR"/>
              </w:rPr>
              <w:t xml:space="preserve"> 11</w:t>
            </w:r>
            <w:r w:rsidR="005A0B95">
              <w:rPr>
                <w:rFonts w:ascii="Gill Sans MT" w:hAnsi="Gill Sans MT"/>
                <w:b/>
                <w:color w:val="FFFFFF" w:themeColor="background1"/>
                <w:sz w:val="22"/>
                <w:szCs w:val="22"/>
                <w:lang w:val="hr-HR"/>
              </w:rPr>
              <w:t>.04.2017.</w:t>
            </w:r>
          </w:p>
        </w:tc>
      </w:tr>
      <w:tr w:rsidR="001421EB" w:rsidRPr="00F20EFA" w14:paraId="0DB6FC75" w14:textId="77777777" w:rsidTr="00C12316">
        <w:trPr>
          <w:trHeight w:val="343"/>
        </w:trPr>
        <w:tc>
          <w:tcPr>
            <w:tcW w:w="567" w:type="dxa"/>
            <w:vAlign w:val="center"/>
          </w:tcPr>
          <w:p w14:paraId="31ECE4DD" w14:textId="77777777" w:rsidR="001421EB" w:rsidRPr="00F20EFA" w:rsidRDefault="001421EB" w:rsidP="00C12316">
            <w:pPr>
              <w:pStyle w:val="ListParagraph"/>
              <w:numPr>
                <w:ilvl w:val="0"/>
                <w:numId w:val="4"/>
              </w:numPr>
              <w:tabs>
                <w:tab w:val="left" w:pos="176"/>
              </w:tabs>
              <w:ind w:hanging="549"/>
              <w:jc w:val="right"/>
              <w:rPr>
                <w:rFonts w:ascii="Gill Sans MT" w:hAnsi="Gill Sans MT"/>
                <w:b/>
                <w:sz w:val="22"/>
                <w:szCs w:val="22"/>
                <w:lang w:val="hr-HR"/>
              </w:rPr>
            </w:pPr>
          </w:p>
        </w:tc>
        <w:tc>
          <w:tcPr>
            <w:tcW w:w="6095" w:type="dxa"/>
          </w:tcPr>
          <w:p w14:paraId="6814D14B" w14:textId="1E770047" w:rsidR="001421EB" w:rsidRPr="00F20EFA" w:rsidRDefault="001D5324" w:rsidP="00E9315A">
            <w:pPr>
              <w:jc w:val="both"/>
              <w:rPr>
                <w:rFonts w:ascii="Gill Sans MT" w:hAnsi="Gill Sans MT"/>
                <w:sz w:val="22"/>
                <w:szCs w:val="22"/>
                <w:lang w:val="hr-HR"/>
              </w:rPr>
            </w:pPr>
            <w:r>
              <w:rPr>
                <w:color w:val="000000"/>
              </w:rPr>
              <w:t>Je li prihvatljiva aktivnost ulaganja sudjelovanje na međunarodnim sajmovima u organizaciji Hrvatske gospodarske komore (HGK)?</w:t>
            </w:r>
            <w:r w:rsidR="00F062CF">
              <w:rPr>
                <w:color w:val="000000"/>
              </w:rPr>
              <w:t xml:space="preserve"> </w:t>
            </w:r>
          </w:p>
        </w:tc>
        <w:tc>
          <w:tcPr>
            <w:tcW w:w="6946" w:type="dxa"/>
          </w:tcPr>
          <w:p w14:paraId="65F8DB6C" w14:textId="77777777" w:rsidR="0046635B" w:rsidRPr="0002036C" w:rsidRDefault="0046635B" w:rsidP="0046635B">
            <w:pPr>
              <w:jc w:val="both"/>
              <w:rPr>
                <w:color w:val="000000"/>
              </w:rPr>
            </w:pPr>
            <w:r w:rsidRPr="0002036C">
              <w:rPr>
                <w:color w:val="000000"/>
              </w:rPr>
              <w:t>Sukladno točki 2.7 Uputa za prijavitelje prihvatljivima se smatraju:</w:t>
            </w:r>
          </w:p>
          <w:p w14:paraId="1706A364" w14:textId="77777777" w:rsidR="0046635B" w:rsidRPr="0002036C" w:rsidRDefault="0046635B" w:rsidP="0046635B">
            <w:pPr>
              <w:jc w:val="both"/>
              <w:rPr>
                <w:color w:val="000000"/>
              </w:rPr>
            </w:pPr>
            <w:r w:rsidRPr="0002036C">
              <w:rPr>
                <w:color w:val="000000"/>
              </w:rPr>
              <w:t>1.</w:t>
            </w:r>
            <w:r w:rsidRPr="0002036C">
              <w:rPr>
                <w:color w:val="000000"/>
              </w:rPr>
              <w:tab/>
              <w:t>nastupi na međunarodnim sajmovima izvan RH koji imaju najmanje 10 % inozemnih izlagača ili 5 % inozemnih poslovnih posjetitelja i koji je isključivo upisan u baze www.expodatabase.com i/ili www.auma.de.</w:t>
            </w:r>
          </w:p>
          <w:p w14:paraId="74B6EF0B" w14:textId="3E5D963A" w:rsidR="0046635B" w:rsidRPr="0002036C" w:rsidRDefault="0046635B" w:rsidP="0046635B">
            <w:pPr>
              <w:jc w:val="both"/>
              <w:rPr>
                <w:color w:val="000000"/>
              </w:rPr>
            </w:pPr>
            <w:r w:rsidRPr="0002036C">
              <w:rPr>
                <w:color w:val="000000"/>
              </w:rPr>
              <w:t xml:space="preserve"> Također, </w:t>
            </w:r>
            <w:r w:rsidR="003F222F" w:rsidRPr="0002036C">
              <w:rPr>
                <w:color w:val="000000"/>
              </w:rPr>
              <w:t>trošak mora nastati kod korisnika.</w:t>
            </w:r>
          </w:p>
          <w:p w14:paraId="01AE1061" w14:textId="09F2B5BF" w:rsidR="001421EB" w:rsidRPr="0002036C" w:rsidRDefault="001421EB" w:rsidP="0046635B">
            <w:pPr>
              <w:jc w:val="both"/>
              <w:rPr>
                <w:rFonts w:ascii="Gill Sans MT" w:hAnsi="Gill Sans MT"/>
                <w:sz w:val="22"/>
                <w:szCs w:val="22"/>
                <w:lang w:val="hr-HR"/>
              </w:rPr>
            </w:pPr>
          </w:p>
        </w:tc>
      </w:tr>
      <w:tr w:rsidR="001421EB" w:rsidRPr="00F20EFA" w14:paraId="335DBE76" w14:textId="77777777" w:rsidTr="00C12316">
        <w:trPr>
          <w:trHeight w:val="272"/>
        </w:trPr>
        <w:tc>
          <w:tcPr>
            <w:tcW w:w="567" w:type="dxa"/>
            <w:vAlign w:val="center"/>
          </w:tcPr>
          <w:p w14:paraId="3FFFD638" w14:textId="77777777" w:rsidR="001421EB" w:rsidRPr="00F20EFA" w:rsidRDefault="001421EB" w:rsidP="00C12316">
            <w:pPr>
              <w:pStyle w:val="ListParagraph"/>
              <w:numPr>
                <w:ilvl w:val="0"/>
                <w:numId w:val="4"/>
              </w:numPr>
              <w:ind w:hanging="549"/>
              <w:jc w:val="right"/>
              <w:rPr>
                <w:rFonts w:ascii="Gill Sans MT" w:hAnsi="Gill Sans MT"/>
                <w:b/>
                <w:sz w:val="22"/>
                <w:szCs w:val="22"/>
                <w:lang w:val="hr-HR"/>
              </w:rPr>
            </w:pPr>
          </w:p>
        </w:tc>
        <w:tc>
          <w:tcPr>
            <w:tcW w:w="6095" w:type="dxa"/>
          </w:tcPr>
          <w:p w14:paraId="54C9F849" w14:textId="6D88BACB" w:rsidR="001421EB" w:rsidRPr="00C12316" w:rsidRDefault="00C12316" w:rsidP="0002036C">
            <w:pPr>
              <w:jc w:val="both"/>
              <w:rPr>
                <w:color w:val="000000"/>
              </w:rPr>
            </w:pPr>
            <w:r w:rsidRPr="00C12316">
              <w:rPr>
                <w:color w:val="000000"/>
              </w:rPr>
              <w:t xml:space="preserve">U </w:t>
            </w:r>
            <w:proofErr w:type="gramStart"/>
            <w:r w:rsidRPr="00C12316">
              <w:rPr>
                <w:color w:val="000000"/>
              </w:rPr>
              <w:t>Obrascu  2</w:t>
            </w:r>
            <w:proofErr w:type="gramEnd"/>
            <w:r w:rsidRPr="00C12316">
              <w:rPr>
                <w:color w:val="000000"/>
              </w:rPr>
              <w:t xml:space="preserve">, u poglavlju 2.3. </w:t>
            </w:r>
            <w:proofErr w:type="gramStart"/>
            <w:r w:rsidRPr="00C12316">
              <w:rPr>
                <w:color w:val="000000"/>
              </w:rPr>
              <w:t>dajete</w:t>
            </w:r>
            <w:proofErr w:type="gramEnd"/>
            <w:r w:rsidRPr="00C12316">
              <w:rPr>
                <w:color w:val="000000"/>
              </w:rPr>
              <w:t xml:space="preserve"> uputu: „Popuniti odgovarajuću tablicu za navedene financijske godine. Svi podaci se odnose na poslovanje poduzeća isključujući potencijalne učinke potpore</w:t>
            </w:r>
            <w:proofErr w:type="gramStart"/>
            <w:r w:rsidRPr="00C12316">
              <w:rPr>
                <w:color w:val="000000"/>
              </w:rPr>
              <w:t>.“</w:t>
            </w:r>
            <w:proofErr w:type="gramEnd"/>
            <w:r w:rsidRPr="00C12316">
              <w:rPr>
                <w:color w:val="000000"/>
              </w:rPr>
              <w:t xml:space="preserve"> Istovremeno, u Prilogu 3, kod kriterij aocjenjivanja 1.1. </w:t>
            </w:r>
            <w:proofErr w:type="gramStart"/>
            <w:r w:rsidRPr="00C12316">
              <w:rPr>
                <w:color w:val="000000"/>
              </w:rPr>
              <w:t>i</w:t>
            </w:r>
            <w:proofErr w:type="gramEnd"/>
            <w:r w:rsidRPr="00C12316">
              <w:rPr>
                <w:color w:val="000000"/>
              </w:rPr>
              <w:t xml:space="preserve"> 1.2. </w:t>
            </w:r>
            <w:proofErr w:type="gramStart"/>
            <w:r w:rsidRPr="00C12316">
              <w:rPr>
                <w:color w:val="000000"/>
              </w:rPr>
              <w:t>referirate</w:t>
            </w:r>
            <w:proofErr w:type="gramEnd"/>
            <w:r w:rsidRPr="00C12316">
              <w:rPr>
                <w:color w:val="000000"/>
              </w:rPr>
              <w:t xml:space="preserve"> se </w:t>
            </w:r>
            <w:r w:rsidR="00C22A26" w:rsidRPr="00C12316">
              <w:rPr>
                <w:color w:val="000000"/>
              </w:rPr>
              <w:t xml:space="preserve"> upravo </w:t>
            </w:r>
            <w:r w:rsidRPr="00C12316">
              <w:rPr>
                <w:color w:val="000000"/>
              </w:rPr>
              <w:t xml:space="preserve">na tablicu u </w:t>
            </w:r>
            <w:r w:rsidR="0002036C">
              <w:rPr>
                <w:color w:val="000000"/>
              </w:rPr>
              <w:t>poglavlju</w:t>
            </w:r>
            <w:r w:rsidR="0002036C" w:rsidRPr="00C12316">
              <w:rPr>
                <w:color w:val="000000"/>
              </w:rPr>
              <w:t xml:space="preserve"> </w:t>
            </w:r>
            <w:r w:rsidRPr="00C12316">
              <w:rPr>
                <w:color w:val="000000"/>
              </w:rPr>
              <w:t xml:space="preserve">2.3., ali ovdje kriterij ocjenjivanja nazivate: „Projekt će pridonijeti povećanju prihoda od prodaje u godini m+1“. Dakle, iz navedenog proizlazi da u tablicu u poglalvju 2.3. </w:t>
            </w:r>
            <w:proofErr w:type="gramStart"/>
            <w:r w:rsidRPr="00C12316">
              <w:rPr>
                <w:color w:val="000000"/>
              </w:rPr>
              <w:t>treba</w:t>
            </w:r>
            <w:proofErr w:type="gramEnd"/>
            <w:r w:rsidRPr="00C12316">
              <w:rPr>
                <w:color w:val="000000"/>
              </w:rPr>
              <w:t xml:space="preserve"> unijeti plan poslovanja uključujući efekte provedenog projekta s potporom, a ne bez njega. Molim potvrdu da se </w:t>
            </w:r>
            <w:r w:rsidR="003F222F" w:rsidRPr="00C12316">
              <w:rPr>
                <w:color w:val="000000"/>
              </w:rPr>
              <w:t>uno</w:t>
            </w:r>
            <w:r w:rsidR="003F222F">
              <w:rPr>
                <w:color w:val="000000"/>
              </w:rPr>
              <w:t>s</w:t>
            </w:r>
            <w:r w:rsidR="003F222F" w:rsidRPr="00C12316">
              <w:rPr>
                <w:color w:val="000000"/>
              </w:rPr>
              <w:t xml:space="preserve">i </w:t>
            </w:r>
            <w:r w:rsidRPr="00C12316">
              <w:rPr>
                <w:color w:val="000000"/>
              </w:rPr>
              <w:t xml:space="preserve">plan koji uključuje efekte projekta i potpore. Ukoliko krivo tumačimo, molim pojašnjenje gdje onda da planiramo poslovanje koje uključuje projekt i potporu, a kako bi </w:t>
            </w:r>
            <w:r w:rsidRPr="003669DC">
              <w:rPr>
                <w:color w:val="000000"/>
              </w:rPr>
              <w:t>se mogla donijeti</w:t>
            </w:r>
            <w:r w:rsidR="003669DC" w:rsidRPr="003669DC">
              <w:rPr>
                <w:color w:val="000000"/>
              </w:rPr>
              <w:t xml:space="preserve"> </w:t>
            </w:r>
            <w:r w:rsidRPr="003669DC">
              <w:rPr>
                <w:color w:val="000000"/>
              </w:rPr>
              <w:t>ovjena na kriterijima</w:t>
            </w:r>
            <w:r w:rsidRPr="00C12316">
              <w:rPr>
                <w:color w:val="000000"/>
              </w:rPr>
              <w:t xml:space="preserve"> “vrijednost za novac“.</w:t>
            </w:r>
          </w:p>
        </w:tc>
        <w:tc>
          <w:tcPr>
            <w:tcW w:w="6946" w:type="dxa"/>
          </w:tcPr>
          <w:p w14:paraId="6346EF78" w14:textId="26101CC6" w:rsidR="001421EB" w:rsidRPr="0002036C" w:rsidRDefault="0002036C" w:rsidP="00C12316">
            <w:pPr>
              <w:jc w:val="both"/>
              <w:rPr>
                <w:rFonts w:ascii="Gill Sans MT" w:hAnsi="Gill Sans MT"/>
                <w:sz w:val="22"/>
                <w:szCs w:val="22"/>
                <w:lang w:val="hr-HR"/>
              </w:rPr>
            </w:pPr>
            <w:r w:rsidRPr="0002036C">
              <w:rPr>
                <w:color w:val="000000"/>
              </w:rPr>
              <w:t>*</w:t>
            </w:r>
          </w:p>
        </w:tc>
      </w:tr>
      <w:tr w:rsidR="00E322AD" w:rsidRPr="00F20EFA" w14:paraId="5A097D9D" w14:textId="77777777" w:rsidTr="00C12316">
        <w:trPr>
          <w:trHeight w:val="272"/>
        </w:trPr>
        <w:tc>
          <w:tcPr>
            <w:tcW w:w="567" w:type="dxa"/>
            <w:vAlign w:val="center"/>
          </w:tcPr>
          <w:p w14:paraId="4032E868" w14:textId="77777777" w:rsidR="00E322AD" w:rsidRPr="00F20EFA" w:rsidRDefault="00E322AD" w:rsidP="00C12316">
            <w:pPr>
              <w:pStyle w:val="ListParagraph"/>
              <w:numPr>
                <w:ilvl w:val="0"/>
                <w:numId w:val="4"/>
              </w:numPr>
              <w:ind w:hanging="549"/>
              <w:jc w:val="right"/>
              <w:rPr>
                <w:rFonts w:ascii="Gill Sans MT" w:hAnsi="Gill Sans MT"/>
                <w:b/>
              </w:rPr>
            </w:pPr>
          </w:p>
        </w:tc>
        <w:tc>
          <w:tcPr>
            <w:tcW w:w="6095" w:type="dxa"/>
          </w:tcPr>
          <w:p w14:paraId="7C0AB66B" w14:textId="705A53C7" w:rsidR="00E322AD" w:rsidRPr="00C12316" w:rsidRDefault="00C12316" w:rsidP="00C12316">
            <w:pPr>
              <w:jc w:val="both"/>
              <w:rPr>
                <w:color w:val="000000"/>
              </w:rPr>
            </w:pPr>
            <w:r w:rsidRPr="00604160">
              <w:rPr>
                <w:color w:val="000000"/>
                <w:lang w:val="hr-HR"/>
              </w:rPr>
              <w:t>Obzirom da su dozvoljeni samo sajmovi izvan Hrvatske, da li je točna pretpostavka da na svim takvim sajmovima ima sigurno više od 10% izlagača koji nisu hrvatske tvrtke i preko 5%  posjetitelja koji nisu hrvatske tvrtke ili je to potrebno nekako dodatno dokazivati u prijavi?</w:t>
            </w:r>
          </w:p>
        </w:tc>
        <w:tc>
          <w:tcPr>
            <w:tcW w:w="6946" w:type="dxa"/>
          </w:tcPr>
          <w:p w14:paraId="42052281" w14:textId="4DD40719" w:rsidR="00E322AD" w:rsidRPr="0002036C" w:rsidRDefault="0046635B" w:rsidP="00C12316">
            <w:pPr>
              <w:jc w:val="both"/>
              <w:rPr>
                <w:rFonts w:ascii="Gill Sans MT" w:hAnsi="Gill Sans MT"/>
              </w:rPr>
            </w:pPr>
            <w:r w:rsidRPr="0002036C">
              <w:rPr>
                <w:rFonts w:ascii="Gill Sans MT" w:hAnsi="Gill Sans MT"/>
              </w:rPr>
              <w:t>Kako je navedeno u točki 2.7 podtočka 1 UzP-a, prihvatljiva aktivnost su nastupi na međunarodnim sajmovima izvan RH koji imaju najmanje 10 % inozemnih izlagača ili 5 % inozemnih poslovnih posjetitelja i koji je isključivo upisan u baze www.expodatabase.com i/ili www.auma.de</w:t>
            </w:r>
          </w:p>
        </w:tc>
      </w:tr>
      <w:tr w:rsidR="00C12316" w:rsidRPr="00F20EFA" w14:paraId="1CF18AEA" w14:textId="77777777" w:rsidTr="00C12316">
        <w:trPr>
          <w:trHeight w:val="272"/>
        </w:trPr>
        <w:tc>
          <w:tcPr>
            <w:tcW w:w="567" w:type="dxa"/>
            <w:vAlign w:val="center"/>
          </w:tcPr>
          <w:p w14:paraId="40FC80E5" w14:textId="77777777" w:rsidR="00C12316" w:rsidRPr="00F20EFA" w:rsidRDefault="00C12316" w:rsidP="00C12316">
            <w:pPr>
              <w:pStyle w:val="ListParagraph"/>
              <w:numPr>
                <w:ilvl w:val="0"/>
                <w:numId w:val="4"/>
              </w:numPr>
              <w:ind w:hanging="549"/>
              <w:jc w:val="right"/>
              <w:rPr>
                <w:rFonts w:ascii="Gill Sans MT" w:hAnsi="Gill Sans MT"/>
                <w:b/>
              </w:rPr>
            </w:pPr>
          </w:p>
        </w:tc>
        <w:tc>
          <w:tcPr>
            <w:tcW w:w="6095" w:type="dxa"/>
          </w:tcPr>
          <w:p w14:paraId="31E9B838" w14:textId="681C3F49" w:rsidR="00C12316" w:rsidRPr="00C12316" w:rsidRDefault="00C12316" w:rsidP="00C12316">
            <w:pPr>
              <w:rPr>
                <w:color w:val="000000"/>
                <w:lang w:val="hr-HR"/>
              </w:rPr>
            </w:pPr>
            <w:r w:rsidRPr="00604160">
              <w:rPr>
                <w:color w:val="000000"/>
                <w:lang w:val="hr-HR"/>
              </w:rPr>
              <w:t>Tvrtka planira posjet inozemnom sajmu (element 1) te u sklopu tog sajma planira i element 5 (Sudjelovanje na b2b poslovnim razgovorima). Možemo li u tom slučaju pravdati za taj sajam troškove putovanja i smještaja za 4 osobe: 2 u sklopu elementa izlaganja na sajmu, a druge 2 koje idu na isti sajam da bi</w:t>
            </w:r>
            <w:r>
              <w:rPr>
                <w:color w:val="000000"/>
                <w:lang w:val="hr-HR"/>
              </w:rPr>
              <w:t xml:space="preserve"> sudjelovale na B2B sastancima?</w:t>
            </w:r>
          </w:p>
        </w:tc>
        <w:tc>
          <w:tcPr>
            <w:tcW w:w="6946" w:type="dxa"/>
          </w:tcPr>
          <w:p w14:paraId="6E4D0CD0" w14:textId="235EE75F" w:rsidR="00C12316" w:rsidRPr="0002036C" w:rsidRDefault="0046635B" w:rsidP="00C12316">
            <w:pPr>
              <w:jc w:val="both"/>
              <w:rPr>
                <w:rFonts w:ascii="Gill Sans MT" w:hAnsi="Gill Sans MT"/>
              </w:rPr>
            </w:pPr>
            <w:r w:rsidRPr="0002036C">
              <w:rPr>
                <w:rFonts w:ascii="Gill Sans MT" w:hAnsi="Gill Sans MT"/>
              </w:rPr>
              <w:t xml:space="preserve">Ako nije riječ o istim osobama </w:t>
            </w:r>
            <w:r w:rsidR="00C22A26" w:rsidRPr="0002036C">
              <w:rPr>
                <w:rFonts w:ascii="Gill Sans MT" w:hAnsi="Gill Sans MT"/>
              </w:rPr>
              <w:t xml:space="preserve">i istim prihvatljivim troškovima, </w:t>
            </w:r>
            <w:r w:rsidRPr="0002036C">
              <w:rPr>
                <w:rFonts w:ascii="Gill Sans MT" w:hAnsi="Gill Sans MT"/>
              </w:rPr>
              <w:t>možete.</w:t>
            </w:r>
          </w:p>
        </w:tc>
      </w:tr>
      <w:tr w:rsidR="00C12316" w:rsidRPr="00F20EFA" w14:paraId="41E04451" w14:textId="77777777" w:rsidTr="00C12316">
        <w:trPr>
          <w:trHeight w:val="272"/>
        </w:trPr>
        <w:tc>
          <w:tcPr>
            <w:tcW w:w="567" w:type="dxa"/>
            <w:vAlign w:val="center"/>
          </w:tcPr>
          <w:p w14:paraId="786230BF" w14:textId="77777777" w:rsidR="00C12316" w:rsidRPr="00F20EFA" w:rsidRDefault="00C12316" w:rsidP="00C12316">
            <w:pPr>
              <w:pStyle w:val="ListParagraph"/>
              <w:numPr>
                <w:ilvl w:val="0"/>
                <w:numId w:val="4"/>
              </w:numPr>
              <w:ind w:hanging="549"/>
              <w:jc w:val="right"/>
              <w:rPr>
                <w:rFonts w:ascii="Gill Sans MT" w:hAnsi="Gill Sans MT"/>
                <w:b/>
              </w:rPr>
            </w:pPr>
          </w:p>
        </w:tc>
        <w:tc>
          <w:tcPr>
            <w:tcW w:w="6095" w:type="dxa"/>
          </w:tcPr>
          <w:p w14:paraId="69F50147" w14:textId="471EF93C" w:rsidR="00C12316" w:rsidRPr="00C12316" w:rsidRDefault="00C12316" w:rsidP="00C12316">
            <w:pPr>
              <w:rPr>
                <w:color w:val="000000"/>
                <w:lang w:val="hr-HR"/>
              </w:rPr>
            </w:pPr>
            <w:r w:rsidRPr="00604160">
              <w:rPr>
                <w:color w:val="000000"/>
                <w:lang w:val="hr-HR"/>
              </w:rPr>
              <w:t>Izrada promotivnog materijala za nastup na međunarodnom sajmu izvan RH dozvoljava troškove u iznosu do 15.200 kn. Pitanje: da li je to maksimalni iznos za jedan sajam? Ukoliko tvrtka planira u sklopu projekta ići na 5 sajmova, može li za svaki od njih napraviti prom</w:t>
            </w:r>
            <w:r>
              <w:rPr>
                <w:color w:val="000000"/>
                <w:lang w:val="hr-HR"/>
              </w:rPr>
              <w:t>otivni materijal do tog iznosa?</w:t>
            </w:r>
          </w:p>
        </w:tc>
        <w:tc>
          <w:tcPr>
            <w:tcW w:w="6946" w:type="dxa"/>
          </w:tcPr>
          <w:p w14:paraId="773EDE3A" w14:textId="3F33095F" w:rsidR="00C12316" w:rsidRPr="0002036C" w:rsidRDefault="0046635B" w:rsidP="00C12316">
            <w:pPr>
              <w:jc w:val="both"/>
              <w:rPr>
                <w:rFonts w:ascii="Gill Sans MT" w:hAnsi="Gill Sans MT"/>
              </w:rPr>
            </w:pPr>
            <w:r w:rsidRPr="0002036C">
              <w:rPr>
                <w:rFonts w:ascii="Gill Sans MT" w:hAnsi="Gill Sans MT"/>
              </w:rPr>
              <w:t xml:space="preserve">Riječ je o maksimalnom iznosu za cijelu prijavu na Poziv na dostavu </w:t>
            </w:r>
            <w:r w:rsidR="00C22A26" w:rsidRPr="0002036C">
              <w:rPr>
                <w:rFonts w:ascii="Gill Sans MT" w:hAnsi="Gill Sans MT"/>
              </w:rPr>
              <w:t>projektnih</w:t>
            </w:r>
            <w:r w:rsidRPr="0002036C">
              <w:rPr>
                <w:rFonts w:ascii="Gill Sans MT" w:hAnsi="Gill Sans MT"/>
              </w:rPr>
              <w:t xml:space="preserve"> prijedloga. Kako je navedeno u točki 2.7 podtočki 4 UzP-a, kod izrade promotivnog materijala za nastup na međunarodnom sajmu izvan RH - prihvatljivi su izdaci za usluge izrade promotivnog materijala (audiovizualni materijali, brošure, publikacije, leci) – grafički dizajn, prijevod, lektoriranje, tisak – do najvećeg iznosa od 15.200,00 kn.</w:t>
            </w:r>
          </w:p>
        </w:tc>
      </w:tr>
    </w:tbl>
    <w:p w14:paraId="385688E5" w14:textId="77777777" w:rsidR="0077279C" w:rsidRDefault="0077279C" w:rsidP="00002E6E">
      <w:pPr>
        <w:spacing w:after="0" w:line="240" w:lineRule="auto"/>
        <w:jc w:val="both"/>
        <w:rPr>
          <w:rFonts w:ascii="Gill Sans MT" w:hAnsi="Gill Sans MT" w:cs="Times New Roman"/>
          <w:sz w:val="24"/>
          <w:szCs w:val="24"/>
        </w:rPr>
      </w:pPr>
    </w:p>
    <w:tbl>
      <w:tblPr>
        <w:tblStyle w:val="TableGrid"/>
        <w:tblW w:w="13608" w:type="dxa"/>
        <w:tblInd w:w="137" w:type="dxa"/>
        <w:tblLayout w:type="fixed"/>
        <w:tblLook w:val="04A0" w:firstRow="1" w:lastRow="0" w:firstColumn="1" w:lastColumn="0" w:noHBand="0" w:noVBand="1"/>
      </w:tblPr>
      <w:tblGrid>
        <w:gridCol w:w="567"/>
        <w:gridCol w:w="6095"/>
        <w:gridCol w:w="6946"/>
      </w:tblGrid>
      <w:tr w:rsidR="003838AE" w:rsidRPr="00F20EFA" w14:paraId="0D693744" w14:textId="77777777" w:rsidTr="008C2418">
        <w:trPr>
          <w:trHeight w:val="433"/>
        </w:trPr>
        <w:tc>
          <w:tcPr>
            <w:tcW w:w="567" w:type="dxa"/>
            <w:shd w:val="clear" w:color="auto" w:fill="538135" w:themeFill="accent6" w:themeFillShade="BF"/>
          </w:tcPr>
          <w:p w14:paraId="0FAA8319" w14:textId="77777777" w:rsidR="003838AE" w:rsidRPr="00F20EFA" w:rsidRDefault="003838AE" w:rsidP="008C2418">
            <w:pPr>
              <w:jc w:val="center"/>
              <w:rPr>
                <w:rFonts w:ascii="Gill Sans MT" w:hAnsi="Gill Sans MT"/>
                <w:b/>
                <w:sz w:val="22"/>
                <w:szCs w:val="22"/>
                <w:lang w:val="hr-HR"/>
              </w:rPr>
            </w:pPr>
            <w:r w:rsidRPr="00A019E1">
              <w:rPr>
                <w:rFonts w:ascii="Gill Sans MT" w:hAnsi="Gill Sans MT"/>
                <w:b/>
                <w:color w:val="FFFFFF" w:themeColor="background1"/>
                <w:sz w:val="22"/>
                <w:szCs w:val="22"/>
                <w:lang w:val="hr-HR"/>
              </w:rPr>
              <w:t>RB</w:t>
            </w:r>
          </w:p>
        </w:tc>
        <w:tc>
          <w:tcPr>
            <w:tcW w:w="6095" w:type="dxa"/>
            <w:shd w:val="clear" w:color="auto" w:fill="538135" w:themeFill="accent6" w:themeFillShade="BF"/>
          </w:tcPr>
          <w:p w14:paraId="1B74097C" w14:textId="66C96F43" w:rsidR="003838AE" w:rsidRPr="00F20EFA" w:rsidRDefault="003838AE" w:rsidP="008C2418">
            <w:pPr>
              <w:rPr>
                <w:rFonts w:ascii="Gill Sans MT" w:hAnsi="Gill Sans MT"/>
                <w:b/>
                <w:sz w:val="22"/>
                <w:szCs w:val="22"/>
                <w:lang w:val="hr-HR"/>
              </w:rPr>
            </w:pPr>
            <w:r w:rsidRPr="00A019E1">
              <w:rPr>
                <w:rFonts w:ascii="Gill Sans MT" w:hAnsi="Gill Sans MT"/>
                <w:b/>
                <w:color w:val="FFFFFF" w:themeColor="background1"/>
                <w:sz w:val="22"/>
                <w:szCs w:val="22"/>
                <w:lang w:val="hr-HR"/>
              </w:rPr>
              <w:t xml:space="preserve">DATUM ZAPRIMANJA PITANJA: </w:t>
            </w:r>
            <w:r>
              <w:rPr>
                <w:rFonts w:ascii="Gill Sans MT" w:hAnsi="Gill Sans MT"/>
                <w:b/>
                <w:color w:val="FFFFFF" w:themeColor="background1"/>
                <w:sz w:val="22"/>
                <w:szCs w:val="22"/>
                <w:lang w:val="hr-HR"/>
              </w:rPr>
              <w:t>31.3.2017</w:t>
            </w:r>
          </w:p>
        </w:tc>
        <w:tc>
          <w:tcPr>
            <w:tcW w:w="6946" w:type="dxa"/>
            <w:shd w:val="clear" w:color="auto" w:fill="538135" w:themeFill="accent6" w:themeFillShade="BF"/>
          </w:tcPr>
          <w:p w14:paraId="4D9CA4C0" w14:textId="7A5466DE" w:rsidR="003838AE" w:rsidRPr="00F20EFA" w:rsidRDefault="003838AE" w:rsidP="008C2418">
            <w:pPr>
              <w:rPr>
                <w:rFonts w:ascii="Gill Sans MT" w:hAnsi="Gill Sans MT"/>
                <w:b/>
                <w:sz w:val="22"/>
                <w:szCs w:val="22"/>
                <w:lang w:val="hr-HR"/>
              </w:rPr>
            </w:pPr>
            <w:r w:rsidRPr="00A019E1">
              <w:rPr>
                <w:rFonts w:ascii="Gill Sans MT" w:hAnsi="Gill Sans MT"/>
                <w:b/>
                <w:color w:val="FFFFFF" w:themeColor="background1"/>
                <w:sz w:val="22"/>
                <w:szCs w:val="22"/>
                <w:lang w:val="hr-HR"/>
              </w:rPr>
              <w:t>DATUM ODGOVORA NA PITANJE:</w:t>
            </w:r>
            <w:r w:rsidR="002D7121">
              <w:rPr>
                <w:rFonts w:ascii="Gill Sans MT" w:hAnsi="Gill Sans MT"/>
                <w:b/>
                <w:color w:val="FFFFFF" w:themeColor="background1"/>
                <w:sz w:val="22"/>
                <w:szCs w:val="22"/>
                <w:lang w:val="hr-HR"/>
              </w:rPr>
              <w:t xml:space="preserve"> 11</w:t>
            </w:r>
            <w:r w:rsidR="005A0B95">
              <w:rPr>
                <w:rFonts w:ascii="Gill Sans MT" w:hAnsi="Gill Sans MT"/>
                <w:b/>
                <w:color w:val="FFFFFF" w:themeColor="background1"/>
                <w:sz w:val="22"/>
                <w:szCs w:val="22"/>
                <w:lang w:val="hr-HR"/>
              </w:rPr>
              <w:t>.4.2017.</w:t>
            </w:r>
          </w:p>
        </w:tc>
      </w:tr>
      <w:tr w:rsidR="003838AE" w:rsidRPr="00F20EFA" w14:paraId="1222670F" w14:textId="77777777" w:rsidTr="008C2418">
        <w:trPr>
          <w:trHeight w:val="434"/>
        </w:trPr>
        <w:tc>
          <w:tcPr>
            <w:tcW w:w="567" w:type="dxa"/>
            <w:vAlign w:val="center"/>
          </w:tcPr>
          <w:p w14:paraId="1879D331" w14:textId="3E516144" w:rsidR="003838AE" w:rsidRPr="0017031A" w:rsidRDefault="003838AE" w:rsidP="008C2418">
            <w:pPr>
              <w:tabs>
                <w:tab w:val="left" w:pos="176"/>
              </w:tabs>
              <w:jc w:val="right"/>
              <w:rPr>
                <w:rFonts w:ascii="Gill Sans MT" w:hAnsi="Gill Sans MT"/>
                <w:b/>
                <w:sz w:val="22"/>
                <w:szCs w:val="22"/>
                <w:lang w:val="hr-HR"/>
              </w:rPr>
            </w:pPr>
            <w:r>
              <w:rPr>
                <w:rFonts w:ascii="Gill Sans MT" w:hAnsi="Gill Sans MT"/>
                <w:b/>
                <w:sz w:val="22"/>
                <w:szCs w:val="22"/>
                <w:lang w:val="hr-HR"/>
              </w:rPr>
              <w:t>6</w:t>
            </w:r>
            <w:r w:rsidRPr="0017031A">
              <w:rPr>
                <w:rFonts w:ascii="Gill Sans MT" w:hAnsi="Gill Sans MT"/>
                <w:b/>
                <w:sz w:val="22"/>
                <w:szCs w:val="22"/>
                <w:lang w:val="hr-HR"/>
              </w:rPr>
              <w:t>.</w:t>
            </w:r>
          </w:p>
        </w:tc>
        <w:tc>
          <w:tcPr>
            <w:tcW w:w="6095" w:type="dxa"/>
          </w:tcPr>
          <w:p w14:paraId="14A7CE14" w14:textId="1F926458" w:rsidR="003838AE" w:rsidRPr="00F20EFA" w:rsidRDefault="003838AE" w:rsidP="008C2418">
            <w:pPr>
              <w:jc w:val="both"/>
              <w:rPr>
                <w:rFonts w:ascii="Gill Sans MT" w:hAnsi="Gill Sans MT"/>
                <w:sz w:val="22"/>
                <w:szCs w:val="22"/>
                <w:lang w:val="hr-HR"/>
              </w:rPr>
            </w:pPr>
            <w:r w:rsidRPr="003838AE">
              <w:rPr>
                <w:color w:val="000000"/>
                <w:lang w:val="hr-HR"/>
              </w:rPr>
              <w:t>Da li potpore po programu Internalizacija poslovanja MSP-ova ulaze u kvotu de minimis potpora?</w:t>
            </w:r>
          </w:p>
        </w:tc>
        <w:tc>
          <w:tcPr>
            <w:tcW w:w="6946" w:type="dxa"/>
          </w:tcPr>
          <w:p w14:paraId="04998F7D" w14:textId="7EFA65B2" w:rsidR="003838AE" w:rsidRPr="0002036C" w:rsidRDefault="0046635B" w:rsidP="00C22A26">
            <w:pPr>
              <w:jc w:val="both"/>
              <w:rPr>
                <w:rFonts w:ascii="Gill Sans MT" w:hAnsi="Gill Sans MT"/>
                <w:sz w:val="22"/>
                <w:szCs w:val="22"/>
                <w:lang w:val="hr-HR"/>
              </w:rPr>
            </w:pPr>
            <w:r w:rsidRPr="0002036C">
              <w:rPr>
                <w:rFonts w:ascii="Gill Sans MT" w:hAnsi="Gill Sans MT"/>
              </w:rPr>
              <w:t>Da. Potpore koje se dodjeljuju po Programu dodjele potpora male vrijednosti namijenjenih internacionalizaciji poslovanja MSP-ova su potpore male vrijednost</w:t>
            </w:r>
            <w:r w:rsidR="00C22A26" w:rsidRPr="0002036C">
              <w:rPr>
                <w:rFonts w:ascii="Gill Sans MT" w:hAnsi="Gill Sans MT"/>
              </w:rPr>
              <w:t>i.</w:t>
            </w:r>
          </w:p>
        </w:tc>
      </w:tr>
      <w:tr w:rsidR="003838AE" w:rsidRPr="00F20EFA" w14:paraId="03029A7D" w14:textId="77777777" w:rsidTr="008C2418">
        <w:trPr>
          <w:trHeight w:val="434"/>
        </w:trPr>
        <w:tc>
          <w:tcPr>
            <w:tcW w:w="567" w:type="dxa"/>
            <w:vAlign w:val="center"/>
          </w:tcPr>
          <w:p w14:paraId="4CD86A36" w14:textId="406466D2" w:rsidR="003838AE" w:rsidRPr="00F20EFA" w:rsidRDefault="003838AE" w:rsidP="008C2418">
            <w:pPr>
              <w:tabs>
                <w:tab w:val="left" w:pos="176"/>
              </w:tabs>
              <w:jc w:val="right"/>
              <w:rPr>
                <w:rFonts w:ascii="Gill Sans MT" w:hAnsi="Gill Sans MT"/>
                <w:b/>
                <w:lang w:val="hr-HR"/>
              </w:rPr>
            </w:pPr>
            <w:r>
              <w:rPr>
                <w:rFonts w:ascii="Gill Sans MT" w:hAnsi="Gill Sans MT"/>
                <w:b/>
                <w:lang w:val="hr-HR"/>
              </w:rPr>
              <w:t>7</w:t>
            </w:r>
            <w:r w:rsidRPr="00F20EFA">
              <w:rPr>
                <w:rFonts w:ascii="Gill Sans MT" w:hAnsi="Gill Sans MT"/>
                <w:b/>
                <w:lang w:val="hr-HR"/>
              </w:rPr>
              <w:t xml:space="preserve">. </w:t>
            </w:r>
          </w:p>
        </w:tc>
        <w:tc>
          <w:tcPr>
            <w:tcW w:w="6095" w:type="dxa"/>
          </w:tcPr>
          <w:p w14:paraId="256F8990" w14:textId="1618FB4C" w:rsidR="003838AE" w:rsidRPr="00F20EFA" w:rsidRDefault="003838AE" w:rsidP="003838AE">
            <w:pPr>
              <w:jc w:val="both"/>
              <w:rPr>
                <w:rFonts w:ascii="Gill Sans MT" w:hAnsi="Gill Sans MT"/>
                <w:lang w:val="hr-HR"/>
              </w:rPr>
            </w:pPr>
            <w:r>
              <w:rPr>
                <w:rFonts w:ascii="Gill Sans MT" w:hAnsi="Gill Sans MT"/>
                <w:lang w:val="hr-HR"/>
              </w:rPr>
              <w:t>M</w:t>
            </w:r>
            <w:r w:rsidRPr="003838AE">
              <w:rPr>
                <w:rFonts w:ascii="Gill Sans MT" w:hAnsi="Gill Sans MT"/>
                <w:lang w:val="hr-HR"/>
              </w:rPr>
              <w:t>olio bih Vas za više informacija oko programa “Internacionalizacija poslovanja MSP-ova”.</w:t>
            </w:r>
            <w:r>
              <w:rPr>
                <w:rFonts w:ascii="Gill Sans MT" w:hAnsi="Gill Sans MT"/>
                <w:lang w:val="hr-HR"/>
              </w:rPr>
              <w:t xml:space="preserve"> </w:t>
            </w:r>
            <w:r w:rsidRPr="003838AE">
              <w:rPr>
                <w:rFonts w:ascii="Gill Sans MT" w:hAnsi="Gill Sans MT"/>
                <w:lang w:val="hr-HR"/>
              </w:rPr>
              <w:t xml:space="preserve">Mi smo inače izvozno orijentirana informatička </w:t>
            </w:r>
            <w:r w:rsidRPr="003838AE">
              <w:rPr>
                <w:rFonts w:ascii="Gill Sans MT" w:hAnsi="Gill Sans MT"/>
                <w:lang w:val="hr-HR"/>
              </w:rPr>
              <w:lastRenderedPageBreak/>
              <w:t>tvrtka, više od 80% prihoda ostvarujemo u inozemstvu te nam je cilj daljnje širenje na tržištima EU, SAD i Rusije.</w:t>
            </w:r>
          </w:p>
        </w:tc>
        <w:tc>
          <w:tcPr>
            <w:tcW w:w="6946" w:type="dxa"/>
          </w:tcPr>
          <w:p w14:paraId="42FD1B06" w14:textId="671C6A87" w:rsidR="003838AE" w:rsidRPr="0002036C" w:rsidRDefault="0046635B" w:rsidP="00C22A26">
            <w:pPr>
              <w:jc w:val="both"/>
              <w:rPr>
                <w:rFonts w:ascii="Gill Sans MT" w:hAnsi="Gill Sans MT"/>
                <w:lang w:val="hr-HR"/>
              </w:rPr>
            </w:pPr>
            <w:r w:rsidRPr="0002036C">
              <w:rPr>
                <w:rFonts w:ascii="Gill Sans MT" w:hAnsi="Gill Sans MT"/>
              </w:rPr>
              <w:lastRenderedPageBreak/>
              <w:t>Informacije o pozivu na dostavu projektnih prijedloga „Internacionalizacija poslovanja MSP-</w:t>
            </w:r>
            <w:r w:rsidR="00C22A26" w:rsidRPr="0002036C">
              <w:rPr>
                <w:rFonts w:ascii="Gill Sans MT" w:hAnsi="Gill Sans MT"/>
              </w:rPr>
              <w:t>ova</w:t>
            </w:r>
            <w:proofErr w:type="gramStart"/>
            <w:r w:rsidR="00C22A26" w:rsidRPr="0002036C">
              <w:rPr>
                <w:rFonts w:ascii="Gill Sans MT" w:hAnsi="Gill Sans MT"/>
              </w:rPr>
              <w:t xml:space="preserve">“ </w:t>
            </w:r>
            <w:r w:rsidRPr="0002036C">
              <w:rPr>
                <w:rFonts w:ascii="Gill Sans MT" w:hAnsi="Gill Sans MT"/>
              </w:rPr>
              <w:t>nalaze</w:t>
            </w:r>
            <w:proofErr w:type="gramEnd"/>
            <w:r w:rsidRPr="0002036C">
              <w:rPr>
                <w:rFonts w:ascii="Gill Sans MT" w:hAnsi="Gill Sans MT"/>
              </w:rPr>
              <w:t xml:space="preserve"> se na stranicama </w:t>
            </w:r>
            <w:r w:rsidRPr="0002036C">
              <w:rPr>
                <w:rFonts w:ascii="Gill Sans MT" w:hAnsi="Gill Sans MT"/>
              </w:rPr>
              <w:lastRenderedPageBreak/>
              <w:t>http://www.strukturnifondovi.hr/natjecaji/1386. Pozivamo Vas da pažljivo pročitate Upute za prij</w:t>
            </w:r>
            <w:r w:rsidR="00120892" w:rsidRPr="0002036C">
              <w:rPr>
                <w:rFonts w:ascii="Gill Sans MT" w:hAnsi="Gill Sans MT"/>
              </w:rPr>
              <w:t>a</w:t>
            </w:r>
            <w:r w:rsidRPr="0002036C">
              <w:rPr>
                <w:rFonts w:ascii="Gill Sans MT" w:hAnsi="Gill Sans MT"/>
              </w:rPr>
              <w:t>vitelje i pripadajuću dokumentaciju te ovisno o svojim interesima kao i mogućnosti ispunjenja uvjeta za sudjelovanje na ovom Pozivu podnesete projektni prijedlog u roku propisanom Uputama.</w:t>
            </w:r>
          </w:p>
        </w:tc>
      </w:tr>
      <w:tr w:rsidR="003838AE" w:rsidRPr="00F20EFA" w14:paraId="6B7D14A0" w14:textId="77777777" w:rsidTr="008C2418">
        <w:trPr>
          <w:trHeight w:val="434"/>
        </w:trPr>
        <w:tc>
          <w:tcPr>
            <w:tcW w:w="567" w:type="dxa"/>
            <w:vAlign w:val="center"/>
          </w:tcPr>
          <w:p w14:paraId="663FD497" w14:textId="388D3423" w:rsidR="003838AE" w:rsidRDefault="003838AE" w:rsidP="008C2418">
            <w:pPr>
              <w:tabs>
                <w:tab w:val="left" w:pos="176"/>
              </w:tabs>
              <w:jc w:val="right"/>
              <w:rPr>
                <w:rFonts w:ascii="Gill Sans MT" w:hAnsi="Gill Sans MT"/>
                <w:b/>
              </w:rPr>
            </w:pPr>
            <w:r>
              <w:rPr>
                <w:rFonts w:ascii="Gill Sans MT" w:hAnsi="Gill Sans MT"/>
                <w:b/>
              </w:rPr>
              <w:lastRenderedPageBreak/>
              <w:t>8.</w:t>
            </w:r>
          </w:p>
        </w:tc>
        <w:tc>
          <w:tcPr>
            <w:tcW w:w="6095" w:type="dxa"/>
          </w:tcPr>
          <w:p w14:paraId="3BEC3A42" w14:textId="7F92F233" w:rsidR="003838AE" w:rsidRPr="003838AE" w:rsidRDefault="003838AE" w:rsidP="003838AE">
            <w:pPr>
              <w:jc w:val="both"/>
              <w:rPr>
                <w:rFonts w:ascii="Gill Sans MT" w:hAnsi="Gill Sans MT"/>
              </w:rPr>
            </w:pPr>
            <w:r>
              <w:rPr>
                <w:rFonts w:ascii="Gill Sans MT" w:hAnsi="Gill Sans MT"/>
              </w:rPr>
              <w:t>Š</w:t>
            </w:r>
            <w:r w:rsidRPr="003838AE">
              <w:rPr>
                <w:rFonts w:ascii="Gill Sans MT" w:hAnsi="Gill Sans MT"/>
              </w:rPr>
              <w:t>aljem ovaj mail kao iskaz našeg interesa za program, odnosno natječaj za internacionalizaciju poslovanja.</w:t>
            </w:r>
            <w:r>
              <w:rPr>
                <w:rFonts w:ascii="Gill Sans MT" w:hAnsi="Gill Sans MT"/>
              </w:rPr>
              <w:t xml:space="preserve"> </w:t>
            </w:r>
            <w:r w:rsidRPr="003838AE">
              <w:rPr>
                <w:rFonts w:ascii="Gill Sans MT" w:hAnsi="Gill Sans MT"/>
              </w:rPr>
              <w:t>Molim povratnu informaciju o daljnjim procedurama.</w:t>
            </w:r>
          </w:p>
          <w:p w14:paraId="39CB95FF" w14:textId="77777777" w:rsidR="003838AE" w:rsidRDefault="003838AE" w:rsidP="003838AE">
            <w:pPr>
              <w:jc w:val="both"/>
              <w:rPr>
                <w:rFonts w:ascii="Gill Sans MT" w:hAnsi="Gill Sans MT"/>
              </w:rPr>
            </w:pPr>
          </w:p>
        </w:tc>
        <w:tc>
          <w:tcPr>
            <w:tcW w:w="6946" w:type="dxa"/>
          </w:tcPr>
          <w:p w14:paraId="52463C1D" w14:textId="482FA977" w:rsidR="003838AE" w:rsidRPr="0002036C" w:rsidRDefault="0046635B" w:rsidP="00C22A26">
            <w:pPr>
              <w:jc w:val="both"/>
              <w:rPr>
                <w:rFonts w:ascii="Gill Sans MT" w:hAnsi="Gill Sans MT"/>
              </w:rPr>
            </w:pPr>
            <w:r w:rsidRPr="0002036C">
              <w:rPr>
                <w:rFonts w:ascii="Gill Sans MT" w:hAnsi="Gill Sans MT"/>
              </w:rPr>
              <w:t>Informacije o pozivu na dostavu projektnih prijedloga „Internacionalizacija poslovanja MSP-</w:t>
            </w:r>
            <w:r w:rsidR="00C22A26" w:rsidRPr="0002036C">
              <w:rPr>
                <w:rFonts w:ascii="Gill Sans MT" w:hAnsi="Gill Sans MT"/>
              </w:rPr>
              <w:t>ova</w:t>
            </w:r>
            <w:proofErr w:type="gramStart"/>
            <w:r w:rsidR="00C22A26" w:rsidRPr="0002036C">
              <w:rPr>
                <w:rFonts w:ascii="Gill Sans MT" w:hAnsi="Gill Sans MT"/>
              </w:rPr>
              <w:t xml:space="preserve">“ </w:t>
            </w:r>
            <w:r w:rsidRPr="0002036C">
              <w:rPr>
                <w:rFonts w:ascii="Gill Sans MT" w:hAnsi="Gill Sans MT"/>
              </w:rPr>
              <w:t>nalaze</w:t>
            </w:r>
            <w:proofErr w:type="gramEnd"/>
            <w:r w:rsidRPr="0002036C">
              <w:rPr>
                <w:rFonts w:ascii="Gill Sans MT" w:hAnsi="Gill Sans MT"/>
              </w:rPr>
              <w:t xml:space="preserve"> se na stranicama http://www.strukturnifondovi.hr/natjecaji/1386. Pozivamo Vas da p</w:t>
            </w:r>
            <w:r w:rsidR="00120892" w:rsidRPr="0002036C">
              <w:rPr>
                <w:rFonts w:ascii="Gill Sans MT" w:hAnsi="Gill Sans MT"/>
              </w:rPr>
              <w:t>ažljivo pročitate Upute za prija</w:t>
            </w:r>
            <w:r w:rsidRPr="0002036C">
              <w:rPr>
                <w:rFonts w:ascii="Gill Sans MT" w:hAnsi="Gill Sans MT"/>
              </w:rPr>
              <w:t>vitelje i pripadajuću dokumentaciju te ovisno o svojim interesima kao i mogućnosti ispunjenja uvjeta za sudjelovanje na ovom Pozivu podnesete projektni prijedlog u roku propisanom Uputama.</w:t>
            </w:r>
          </w:p>
        </w:tc>
      </w:tr>
      <w:tr w:rsidR="003838AE" w:rsidRPr="00F20EFA" w14:paraId="30694657" w14:textId="77777777" w:rsidTr="008C2418">
        <w:trPr>
          <w:trHeight w:val="434"/>
        </w:trPr>
        <w:tc>
          <w:tcPr>
            <w:tcW w:w="567" w:type="dxa"/>
            <w:vAlign w:val="center"/>
          </w:tcPr>
          <w:p w14:paraId="7768CCD1" w14:textId="1C76B416" w:rsidR="003838AE" w:rsidRDefault="009E1231" w:rsidP="008C2418">
            <w:pPr>
              <w:tabs>
                <w:tab w:val="left" w:pos="176"/>
              </w:tabs>
              <w:jc w:val="right"/>
              <w:rPr>
                <w:rFonts w:ascii="Gill Sans MT" w:hAnsi="Gill Sans MT"/>
                <w:b/>
              </w:rPr>
            </w:pPr>
            <w:r>
              <w:rPr>
                <w:rFonts w:ascii="Gill Sans MT" w:hAnsi="Gill Sans MT"/>
                <w:b/>
              </w:rPr>
              <w:t>9</w:t>
            </w:r>
            <w:r w:rsidR="003838AE">
              <w:rPr>
                <w:rFonts w:ascii="Gill Sans MT" w:hAnsi="Gill Sans MT"/>
                <w:b/>
              </w:rPr>
              <w:t>.</w:t>
            </w:r>
          </w:p>
        </w:tc>
        <w:tc>
          <w:tcPr>
            <w:tcW w:w="6095" w:type="dxa"/>
          </w:tcPr>
          <w:p w14:paraId="0A866571" w14:textId="179D2980" w:rsidR="003838AE" w:rsidRDefault="003838AE" w:rsidP="0046635B">
            <w:pPr>
              <w:jc w:val="both"/>
              <w:rPr>
                <w:rFonts w:ascii="Gill Sans MT" w:hAnsi="Gill Sans MT"/>
                <w:highlight w:val="yellow"/>
              </w:rPr>
            </w:pPr>
            <w:r>
              <w:rPr>
                <w:rFonts w:ascii="Gill Sans MT" w:hAnsi="Gill Sans MT"/>
              </w:rPr>
              <w:t>K</w:t>
            </w:r>
            <w:r w:rsidRPr="003838AE">
              <w:rPr>
                <w:rFonts w:ascii="Gill Sans MT" w:hAnsi="Gill Sans MT"/>
              </w:rPr>
              <w:t>ao mikro poduzetnik odobren mi je ESIF mali zajam za inv</w:t>
            </w:r>
            <w:r>
              <w:rPr>
                <w:rFonts w:ascii="Gill Sans MT" w:hAnsi="Gill Sans MT"/>
              </w:rPr>
              <w:t>esticije u iznosu od 50.000 eur</w:t>
            </w:r>
            <w:r w:rsidRPr="003838AE">
              <w:rPr>
                <w:rFonts w:ascii="Gill Sans MT" w:hAnsi="Gill Sans MT"/>
              </w:rPr>
              <w:t xml:space="preserve">a, sukladno programu HAMAG-BICRO </w:t>
            </w:r>
            <w:r>
              <w:rPr>
                <w:rFonts w:ascii="Gill Sans MT" w:hAnsi="Gill Sans MT"/>
              </w:rPr>
              <w:t>–</w:t>
            </w:r>
            <w:r w:rsidRPr="003838AE">
              <w:rPr>
                <w:rFonts w:ascii="Gill Sans MT" w:hAnsi="Gill Sans MT"/>
              </w:rPr>
              <w:t xml:space="preserve"> P</w:t>
            </w:r>
            <w:r>
              <w:rPr>
                <w:rFonts w:ascii="Gill Sans MT" w:hAnsi="Gill Sans MT"/>
              </w:rPr>
              <w:t>rogram ESIF mali zajmovi</w:t>
            </w:r>
            <w:r w:rsidRPr="003838AE">
              <w:rPr>
                <w:rFonts w:ascii="Gill Sans MT" w:hAnsi="Gill Sans MT"/>
              </w:rPr>
              <w:t xml:space="preserve"> čija sredstva ću isključivo koristiti na lokalnom tržištu.</w:t>
            </w:r>
            <w:r>
              <w:rPr>
                <w:rFonts w:ascii="Gill Sans MT" w:hAnsi="Gill Sans MT"/>
              </w:rPr>
              <w:t xml:space="preserve"> Jesam li</w:t>
            </w:r>
            <w:r w:rsidRPr="003838AE">
              <w:rPr>
                <w:rFonts w:ascii="Gill Sans MT" w:hAnsi="Gill Sans MT"/>
              </w:rPr>
              <w:t xml:space="preserve"> prihvatljivi prijavitelj po </w:t>
            </w:r>
            <w:r w:rsidR="0046635B">
              <w:rPr>
                <w:rFonts w:ascii="Gill Sans MT" w:hAnsi="Gill Sans MT"/>
              </w:rPr>
              <w:t>ovom pozivu</w:t>
            </w:r>
            <w:r w:rsidRPr="003838AE">
              <w:rPr>
                <w:rFonts w:ascii="Gill Sans MT" w:hAnsi="Gill Sans MT"/>
              </w:rPr>
              <w:t>?</w:t>
            </w:r>
          </w:p>
        </w:tc>
        <w:tc>
          <w:tcPr>
            <w:tcW w:w="6946" w:type="dxa"/>
          </w:tcPr>
          <w:p w14:paraId="354A4FEF" w14:textId="77777777" w:rsidR="0046635B" w:rsidRPr="0002036C" w:rsidRDefault="0046635B" w:rsidP="0046635B">
            <w:pPr>
              <w:jc w:val="both"/>
              <w:rPr>
                <w:rFonts w:ascii="Gill Sans MT" w:hAnsi="Gill Sans MT"/>
              </w:rPr>
            </w:pPr>
            <w:r w:rsidRPr="0002036C">
              <w:rPr>
                <w:rFonts w:ascii="Gill Sans MT" w:hAnsi="Gill Sans MT"/>
              </w:rPr>
              <w:t xml:space="preserve">U skladu s točkom 2.6 UzP-a, projekt mora poštovati načelo nekumulativnosti, odnosno ne smije predstavljati dvostruko financiranje. </w:t>
            </w:r>
          </w:p>
          <w:p w14:paraId="7EE9659A" w14:textId="77777777" w:rsidR="0046635B" w:rsidRPr="0002036C" w:rsidRDefault="0046635B" w:rsidP="0046635B">
            <w:pPr>
              <w:jc w:val="both"/>
              <w:rPr>
                <w:rFonts w:ascii="Gill Sans MT" w:hAnsi="Gill Sans MT"/>
              </w:rPr>
            </w:pPr>
            <w:r w:rsidRPr="0002036C">
              <w:rPr>
                <w:rFonts w:ascii="Gill Sans MT" w:hAnsi="Gill Sans MT"/>
              </w:rPr>
              <w:t>Također u skladu s točkom 1.5.1. UzP-a, u okviru predmetnog Poziva nije dozvoljena kombinacija ESIF financijskih instrumenata i ESIF bespovratnih sredstava za isti investicijski projekt unutar jedne operacije izravno vezane uz istog korisnika bespovratnih sredstava, odnosno krajnjeg primatelja financijskih instrumenata.</w:t>
            </w:r>
          </w:p>
          <w:p w14:paraId="5AEBC6B8" w14:textId="77777777" w:rsidR="0046635B" w:rsidRPr="0002036C" w:rsidRDefault="0046635B" w:rsidP="0046635B">
            <w:pPr>
              <w:jc w:val="both"/>
              <w:rPr>
                <w:rFonts w:ascii="Gill Sans MT" w:hAnsi="Gill Sans MT"/>
              </w:rPr>
            </w:pPr>
            <w:r w:rsidRPr="0002036C">
              <w:rPr>
                <w:rFonts w:ascii="Gill Sans MT" w:hAnsi="Gill Sans MT"/>
              </w:rPr>
              <w:t xml:space="preserve">U skladu s člankom 37. </w:t>
            </w:r>
            <w:proofErr w:type="gramStart"/>
            <w:r w:rsidRPr="0002036C">
              <w:rPr>
                <w:rFonts w:ascii="Gill Sans MT" w:hAnsi="Gill Sans MT"/>
              </w:rPr>
              <w:t>stavkom</w:t>
            </w:r>
            <w:proofErr w:type="gramEnd"/>
            <w:r w:rsidRPr="0002036C">
              <w:rPr>
                <w:rFonts w:ascii="Gill Sans MT" w:hAnsi="Gill Sans MT"/>
              </w:rPr>
              <w:t xml:space="preserve"> 9. Uredbe (EU) br 1303/2013, bespovratna sredstva ne smiju se koristiti za povrat sredstava potpore primljene iz financijskih instrumenata. Isto tako, financijski instrumenti ne smiju se koristiti za predfinanciranje bespovratnih sredstava.</w:t>
            </w:r>
          </w:p>
          <w:p w14:paraId="60EE48BC" w14:textId="223371C3" w:rsidR="003838AE" w:rsidRPr="0002036C" w:rsidRDefault="0046635B" w:rsidP="0046635B">
            <w:pPr>
              <w:jc w:val="both"/>
              <w:rPr>
                <w:rFonts w:ascii="Gill Sans MT" w:hAnsi="Gill Sans MT"/>
              </w:rPr>
            </w:pPr>
            <w:r w:rsidRPr="0002036C">
              <w:rPr>
                <w:rFonts w:ascii="Gill Sans MT" w:hAnsi="Gill Sans MT"/>
              </w:rPr>
              <w:t>Međutim, bez detaljnijeg uvida u projektnu dokumentaciju ne možemo odgovoriti na ovo pitanje.</w:t>
            </w:r>
          </w:p>
        </w:tc>
      </w:tr>
      <w:tr w:rsidR="003838AE" w:rsidRPr="00F20EFA" w14:paraId="25D2E20F" w14:textId="77777777" w:rsidTr="008C2418">
        <w:trPr>
          <w:trHeight w:val="434"/>
        </w:trPr>
        <w:tc>
          <w:tcPr>
            <w:tcW w:w="567" w:type="dxa"/>
            <w:vAlign w:val="center"/>
          </w:tcPr>
          <w:p w14:paraId="0060803B" w14:textId="19D3EDC4" w:rsidR="003838AE" w:rsidRDefault="003838AE" w:rsidP="009E1231">
            <w:pPr>
              <w:tabs>
                <w:tab w:val="left" w:pos="176"/>
              </w:tabs>
              <w:jc w:val="right"/>
              <w:rPr>
                <w:rFonts w:ascii="Gill Sans MT" w:hAnsi="Gill Sans MT"/>
                <w:b/>
              </w:rPr>
            </w:pPr>
            <w:r>
              <w:rPr>
                <w:rFonts w:ascii="Gill Sans MT" w:hAnsi="Gill Sans MT"/>
                <w:b/>
              </w:rPr>
              <w:t>1</w:t>
            </w:r>
            <w:r w:rsidR="009E1231">
              <w:rPr>
                <w:rFonts w:ascii="Gill Sans MT" w:hAnsi="Gill Sans MT"/>
                <w:b/>
              </w:rPr>
              <w:t>0</w:t>
            </w:r>
            <w:r>
              <w:rPr>
                <w:rFonts w:ascii="Gill Sans MT" w:hAnsi="Gill Sans MT"/>
                <w:b/>
              </w:rPr>
              <w:t>.</w:t>
            </w:r>
          </w:p>
        </w:tc>
        <w:tc>
          <w:tcPr>
            <w:tcW w:w="6095" w:type="dxa"/>
          </w:tcPr>
          <w:p w14:paraId="314FD6BA" w14:textId="77777777" w:rsidR="003838AE" w:rsidRPr="003838AE" w:rsidRDefault="003838AE" w:rsidP="003838AE">
            <w:pPr>
              <w:jc w:val="both"/>
              <w:rPr>
                <w:rFonts w:ascii="Gill Sans MT" w:hAnsi="Gill Sans MT"/>
              </w:rPr>
            </w:pPr>
            <w:r w:rsidRPr="003838AE">
              <w:rPr>
                <w:rFonts w:ascii="Gill Sans MT" w:hAnsi="Gill Sans MT"/>
              </w:rPr>
              <w:t xml:space="preserve">Tvrtka je u 2015. </w:t>
            </w:r>
            <w:proofErr w:type="gramStart"/>
            <w:r w:rsidRPr="003838AE">
              <w:rPr>
                <w:rFonts w:ascii="Gill Sans MT" w:hAnsi="Gill Sans MT"/>
              </w:rPr>
              <w:t>godini</w:t>
            </w:r>
            <w:proofErr w:type="gramEnd"/>
            <w:r w:rsidRPr="003838AE">
              <w:rPr>
                <w:rFonts w:ascii="Gill Sans MT" w:hAnsi="Gill Sans MT"/>
              </w:rPr>
              <w:t xml:space="preserve"> primila de minimis potporu maksimalne vrijednosti 200.000 EUR.</w:t>
            </w:r>
          </w:p>
          <w:p w14:paraId="5EED6E7E" w14:textId="77777777" w:rsidR="003838AE" w:rsidRPr="003838AE" w:rsidRDefault="003838AE" w:rsidP="003838AE">
            <w:pPr>
              <w:jc w:val="both"/>
              <w:rPr>
                <w:rFonts w:ascii="Gill Sans MT" w:hAnsi="Gill Sans MT"/>
              </w:rPr>
            </w:pPr>
            <w:r w:rsidRPr="003838AE">
              <w:rPr>
                <w:rFonts w:ascii="Gill Sans MT" w:hAnsi="Gill Sans MT"/>
              </w:rPr>
              <w:t>S obzirom da se zbrajaju de minimis potpore zaprimljene u 2015.</w:t>
            </w:r>
            <w:proofErr w:type="gramStart"/>
            <w:r w:rsidRPr="003838AE">
              <w:rPr>
                <w:rFonts w:ascii="Gill Sans MT" w:hAnsi="Gill Sans MT"/>
              </w:rPr>
              <w:t>,2016</w:t>
            </w:r>
            <w:proofErr w:type="gramEnd"/>
            <w:r w:rsidRPr="003838AE">
              <w:rPr>
                <w:rFonts w:ascii="Gill Sans MT" w:hAnsi="Gill Sans MT"/>
              </w:rPr>
              <w:t xml:space="preserve">. </w:t>
            </w:r>
            <w:proofErr w:type="gramStart"/>
            <w:r w:rsidRPr="003838AE">
              <w:rPr>
                <w:rFonts w:ascii="Gill Sans MT" w:hAnsi="Gill Sans MT"/>
              </w:rPr>
              <w:t>i</w:t>
            </w:r>
            <w:proofErr w:type="gramEnd"/>
            <w:r w:rsidRPr="003838AE">
              <w:rPr>
                <w:rFonts w:ascii="Gill Sans MT" w:hAnsi="Gill Sans MT"/>
              </w:rPr>
              <w:t xml:space="preserve"> 2017. </w:t>
            </w:r>
            <w:proofErr w:type="gramStart"/>
            <w:r w:rsidRPr="003838AE">
              <w:rPr>
                <w:rFonts w:ascii="Gill Sans MT" w:hAnsi="Gill Sans MT"/>
              </w:rPr>
              <w:t>godini</w:t>
            </w:r>
            <w:proofErr w:type="gramEnd"/>
            <w:r w:rsidRPr="003838AE">
              <w:rPr>
                <w:rFonts w:ascii="Gill Sans MT" w:hAnsi="Gill Sans MT"/>
              </w:rPr>
              <w:t xml:space="preserve">, lijepo vas molimo za potvrdu je li dozvoljeno podnijeti prijavu u 9. </w:t>
            </w:r>
            <w:proofErr w:type="gramStart"/>
            <w:r w:rsidRPr="003838AE">
              <w:rPr>
                <w:rFonts w:ascii="Gill Sans MT" w:hAnsi="Gill Sans MT"/>
              </w:rPr>
              <w:t>mjesecu</w:t>
            </w:r>
            <w:proofErr w:type="gramEnd"/>
            <w:r w:rsidRPr="003838AE">
              <w:rPr>
                <w:rFonts w:ascii="Gill Sans MT" w:hAnsi="Gill Sans MT"/>
              </w:rPr>
              <w:t xml:space="preserve"> 2017. </w:t>
            </w:r>
            <w:proofErr w:type="gramStart"/>
            <w:r w:rsidRPr="003838AE">
              <w:rPr>
                <w:rFonts w:ascii="Gill Sans MT" w:hAnsi="Gill Sans MT"/>
              </w:rPr>
              <w:t>s</w:t>
            </w:r>
            <w:proofErr w:type="gramEnd"/>
            <w:r w:rsidRPr="003838AE">
              <w:rPr>
                <w:rFonts w:ascii="Gill Sans MT" w:hAnsi="Gill Sans MT"/>
              </w:rPr>
              <w:t xml:space="preserve"> obzirom da propisani rok za evaluaciju prijava traje 120 dana?  Po tome se donošenje Odluke o financiranju po ovom pozivu očekuje u siječnju 2018. </w:t>
            </w:r>
            <w:proofErr w:type="gramStart"/>
            <w:r w:rsidRPr="003838AE">
              <w:rPr>
                <w:rFonts w:ascii="Gill Sans MT" w:hAnsi="Gill Sans MT"/>
              </w:rPr>
              <w:t>godine</w:t>
            </w:r>
            <w:proofErr w:type="gramEnd"/>
            <w:r w:rsidRPr="003838AE">
              <w:rPr>
                <w:rFonts w:ascii="Gill Sans MT" w:hAnsi="Gill Sans MT"/>
              </w:rPr>
              <w:t xml:space="preserve"> kada će tvrtka imati pravo ponovno koristiti de minimis potpore. </w:t>
            </w:r>
          </w:p>
          <w:p w14:paraId="55B4B835" w14:textId="77777777" w:rsidR="003838AE" w:rsidRPr="003838AE" w:rsidRDefault="003838AE" w:rsidP="003838AE">
            <w:pPr>
              <w:jc w:val="both"/>
              <w:rPr>
                <w:rFonts w:ascii="Gill Sans MT" w:hAnsi="Gill Sans MT"/>
              </w:rPr>
            </w:pPr>
            <w:r w:rsidRPr="003838AE">
              <w:rPr>
                <w:rFonts w:ascii="Gill Sans MT" w:hAnsi="Gill Sans MT"/>
              </w:rPr>
              <w:t>Drugim riječima, je li za primjenu pravila o de minimisu relevantan trenutak predaje projektne prijave ili trenutak donošenja Odluke o financiranju?</w:t>
            </w:r>
          </w:p>
          <w:p w14:paraId="11240A50" w14:textId="77777777" w:rsidR="003838AE" w:rsidRDefault="003838AE" w:rsidP="003838AE">
            <w:pPr>
              <w:jc w:val="both"/>
              <w:rPr>
                <w:rFonts w:ascii="Gill Sans MT" w:hAnsi="Gill Sans MT"/>
                <w:highlight w:val="yellow"/>
              </w:rPr>
            </w:pPr>
          </w:p>
        </w:tc>
        <w:tc>
          <w:tcPr>
            <w:tcW w:w="6946" w:type="dxa"/>
          </w:tcPr>
          <w:p w14:paraId="2EAC5F5B" w14:textId="67850DB3" w:rsidR="003838AE" w:rsidRPr="0002036C" w:rsidRDefault="0046635B" w:rsidP="00C22A26">
            <w:pPr>
              <w:jc w:val="both"/>
              <w:rPr>
                <w:rFonts w:ascii="Gill Sans MT" w:hAnsi="Gill Sans MT"/>
              </w:rPr>
            </w:pPr>
            <w:r w:rsidRPr="0002036C">
              <w:rPr>
                <w:rFonts w:ascii="Gill Sans MT" w:hAnsi="Gill Sans MT"/>
              </w:rPr>
              <w:t>U skladu s točkom 1.5 UzP-a, potpora male vrijednosti smatra se dodijeljenom u trenutku kada poduzetnik u skladu s odgovarajućim nacionalnim pravnim poretkom stekne zakonsko pravo na primanje potpore, neovisno o datumu isplate potpore male vrijednosti poduzetniku. Prijavitelj treba procijeniti kad mu je pogodno podnijeti projektni prijedlog na ovaj natječaj s obzirom na UzP, točku 2.3(22) kojom se isključuju prijavitelji koji su prešli ili s traženom potporom prelaze pragove definirane de minimis Uredbom.</w:t>
            </w:r>
          </w:p>
        </w:tc>
      </w:tr>
      <w:tr w:rsidR="003838AE" w:rsidRPr="00F20EFA" w14:paraId="5E6FD768" w14:textId="77777777" w:rsidTr="008C2418">
        <w:trPr>
          <w:trHeight w:val="434"/>
        </w:trPr>
        <w:tc>
          <w:tcPr>
            <w:tcW w:w="567" w:type="dxa"/>
            <w:vAlign w:val="center"/>
          </w:tcPr>
          <w:p w14:paraId="42D9470B" w14:textId="4C740FDF" w:rsidR="003838AE" w:rsidRDefault="009E1231" w:rsidP="008C2418">
            <w:pPr>
              <w:tabs>
                <w:tab w:val="left" w:pos="176"/>
              </w:tabs>
              <w:jc w:val="right"/>
              <w:rPr>
                <w:rFonts w:ascii="Gill Sans MT" w:hAnsi="Gill Sans MT"/>
                <w:b/>
              </w:rPr>
            </w:pPr>
            <w:r>
              <w:rPr>
                <w:rFonts w:ascii="Gill Sans MT" w:hAnsi="Gill Sans MT"/>
                <w:b/>
              </w:rPr>
              <w:t>11</w:t>
            </w:r>
            <w:r w:rsidR="003838AE">
              <w:rPr>
                <w:rFonts w:ascii="Gill Sans MT" w:hAnsi="Gill Sans MT"/>
                <w:b/>
              </w:rPr>
              <w:t>.</w:t>
            </w:r>
          </w:p>
        </w:tc>
        <w:tc>
          <w:tcPr>
            <w:tcW w:w="6095" w:type="dxa"/>
          </w:tcPr>
          <w:p w14:paraId="24873F86" w14:textId="07990642" w:rsidR="003838AE" w:rsidRDefault="003838AE" w:rsidP="003838AE">
            <w:pPr>
              <w:jc w:val="both"/>
              <w:rPr>
                <w:rFonts w:ascii="Gill Sans MT" w:hAnsi="Gill Sans MT"/>
                <w:highlight w:val="yellow"/>
              </w:rPr>
            </w:pPr>
            <w:r w:rsidRPr="003838AE">
              <w:rPr>
                <w:rFonts w:ascii="Gill Sans MT" w:hAnsi="Gill Sans MT"/>
              </w:rPr>
              <w:t xml:space="preserve">Prema točki </w:t>
            </w:r>
            <w:proofErr w:type="gramStart"/>
            <w:r w:rsidRPr="003838AE">
              <w:rPr>
                <w:rFonts w:ascii="Gill Sans MT" w:hAnsi="Gill Sans MT"/>
              </w:rPr>
              <w:t>2.7 UzP str.18, prihvatljivi su izdatci za savjetodavne usluge vanjskih dobavljača do najvećeg iznosa do 38.000,00 kn za izrade</w:t>
            </w:r>
            <w:proofErr w:type="gramEnd"/>
            <w:r w:rsidRPr="003838AE">
              <w:rPr>
                <w:rFonts w:ascii="Gill Sans MT" w:hAnsi="Gill Sans MT"/>
              </w:rPr>
              <w:t xml:space="preserve"> analize </w:t>
            </w:r>
            <w:r w:rsidRPr="003838AE">
              <w:rPr>
                <w:rFonts w:ascii="Gill Sans MT" w:hAnsi="Gill Sans MT"/>
              </w:rPr>
              <w:lastRenderedPageBreak/>
              <w:t>tržišta, izrade strategije izvoza, izrade analiza potencijalnih partnera. Ukoliko tvrtka planira izlazak na više tržišta, te sukladno tome planira izraditi više strategija i analiza, je li za svaku od njih primjenjiv iznos od 38.000,00 kn ili se ograničenje odnosi na sve aktivnosti vezane za točku 3. (str. 18.) „Istraživanje inozemnog tržišta za plasman proizvoda na novo tržište“.</w:t>
            </w:r>
          </w:p>
        </w:tc>
        <w:tc>
          <w:tcPr>
            <w:tcW w:w="6946" w:type="dxa"/>
          </w:tcPr>
          <w:p w14:paraId="739CB8F0" w14:textId="40655CDE" w:rsidR="003838AE" w:rsidRPr="0002036C" w:rsidRDefault="0046635B" w:rsidP="008C2418">
            <w:pPr>
              <w:jc w:val="both"/>
              <w:rPr>
                <w:rFonts w:ascii="Gill Sans MT" w:hAnsi="Gill Sans MT"/>
              </w:rPr>
            </w:pPr>
            <w:r w:rsidRPr="0002036C">
              <w:rPr>
                <w:rFonts w:ascii="Gill Sans MT" w:hAnsi="Gill Sans MT"/>
              </w:rPr>
              <w:lastRenderedPageBreak/>
              <w:t>Ograničenje se odnosi na sve aktivnosti vezane za „Istraživanje inozemnog tržišta za plasman proizvoda na novo tržište“.</w:t>
            </w:r>
          </w:p>
        </w:tc>
      </w:tr>
    </w:tbl>
    <w:p w14:paraId="3CD020B6" w14:textId="77777777" w:rsidR="00A5505A" w:rsidRDefault="00A5505A" w:rsidP="00A5505A">
      <w:pPr>
        <w:spacing w:after="0" w:line="240" w:lineRule="auto"/>
        <w:jc w:val="both"/>
        <w:rPr>
          <w:rFonts w:ascii="Gill Sans MT" w:hAnsi="Gill Sans MT" w:cs="Times New Roman"/>
          <w:sz w:val="24"/>
          <w:szCs w:val="24"/>
        </w:rPr>
      </w:pPr>
    </w:p>
    <w:p w14:paraId="659F3884" w14:textId="77777777" w:rsidR="00A5505A" w:rsidRPr="00F20EFA" w:rsidRDefault="00A5505A" w:rsidP="00A5505A">
      <w:pPr>
        <w:spacing w:after="0" w:line="240" w:lineRule="auto"/>
        <w:jc w:val="both"/>
        <w:rPr>
          <w:rFonts w:ascii="Gill Sans MT" w:hAnsi="Gill Sans MT" w:cs="Times New Roman"/>
          <w:sz w:val="24"/>
          <w:szCs w:val="24"/>
        </w:rPr>
      </w:pPr>
    </w:p>
    <w:tbl>
      <w:tblPr>
        <w:tblStyle w:val="TableGrid"/>
        <w:tblW w:w="13608" w:type="dxa"/>
        <w:tblInd w:w="137" w:type="dxa"/>
        <w:tblLayout w:type="fixed"/>
        <w:tblLook w:val="04A0" w:firstRow="1" w:lastRow="0" w:firstColumn="1" w:lastColumn="0" w:noHBand="0" w:noVBand="1"/>
      </w:tblPr>
      <w:tblGrid>
        <w:gridCol w:w="567"/>
        <w:gridCol w:w="6095"/>
        <w:gridCol w:w="6946"/>
      </w:tblGrid>
      <w:tr w:rsidR="00FA014E" w:rsidRPr="00F20EFA" w14:paraId="20DF9887" w14:textId="77777777" w:rsidTr="008C2418">
        <w:trPr>
          <w:trHeight w:val="433"/>
        </w:trPr>
        <w:tc>
          <w:tcPr>
            <w:tcW w:w="567" w:type="dxa"/>
            <w:shd w:val="clear" w:color="auto" w:fill="538135" w:themeFill="accent6" w:themeFillShade="BF"/>
          </w:tcPr>
          <w:p w14:paraId="7BBD8AF9" w14:textId="77777777" w:rsidR="00FA014E" w:rsidRPr="00F20EFA" w:rsidRDefault="00FA014E" w:rsidP="008C2418">
            <w:pPr>
              <w:jc w:val="center"/>
              <w:rPr>
                <w:rFonts w:ascii="Gill Sans MT" w:hAnsi="Gill Sans MT"/>
                <w:b/>
                <w:sz w:val="22"/>
                <w:szCs w:val="22"/>
                <w:lang w:val="hr-HR"/>
              </w:rPr>
            </w:pPr>
            <w:r w:rsidRPr="00A019E1">
              <w:rPr>
                <w:rFonts w:ascii="Gill Sans MT" w:hAnsi="Gill Sans MT"/>
                <w:b/>
                <w:color w:val="FFFFFF" w:themeColor="background1"/>
                <w:sz w:val="22"/>
                <w:szCs w:val="22"/>
                <w:lang w:val="hr-HR"/>
              </w:rPr>
              <w:t>RB</w:t>
            </w:r>
          </w:p>
        </w:tc>
        <w:tc>
          <w:tcPr>
            <w:tcW w:w="6095" w:type="dxa"/>
            <w:shd w:val="clear" w:color="auto" w:fill="538135" w:themeFill="accent6" w:themeFillShade="BF"/>
          </w:tcPr>
          <w:p w14:paraId="31897F06" w14:textId="32AD36D7" w:rsidR="00FA014E" w:rsidRPr="00F20EFA" w:rsidRDefault="00FA014E" w:rsidP="008C2418">
            <w:pPr>
              <w:rPr>
                <w:rFonts w:ascii="Gill Sans MT" w:hAnsi="Gill Sans MT"/>
                <w:b/>
                <w:sz w:val="22"/>
                <w:szCs w:val="22"/>
                <w:lang w:val="hr-HR"/>
              </w:rPr>
            </w:pPr>
            <w:r w:rsidRPr="00A019E1">
              <w:rPr>
                <w:rFonts w:ascii="Gill Sans MT" w:hAnsi="Gill Sans MT"/>
                <w:b/>
                <w:color w:val="FFFFFF" w:themeColor="background1"/>
                <w:sz w:val="22"/>
                <w:szCs w:val="22"/>
                <w:lang w:val="hr-HR"/>
              </w:rPr>
              <w:t xml:space="preserve">DATUM ZAPRIMANJA PITANJA: </w:t>
            </w:r>
            <w:r>
              <w:rPr>
                <w:rFonts w:ascii="Gill Sans MT" w:hAnsi="Gill Sans MT"/>
                <w:b/>
                <w:color w:val="FFFFFF" w:themeColor="background1"/>
                <w:sz w:val="22"/>
                <w:szCs w:val="22"/>
                <w:lang w:val="hr-HR"/>
              </w:rPr>
              <w:t>3.4.2017.</w:t>
            </w:r>
          </w:p>
        </w:tc>
        <w:tc>
          <w:tcPr>
            <w:tcW w:w="6946" w:type="dxa"/>
            <w:shd w:val="clear" w:color="auto" w:fill="538135" w:themeFill="accent6" w:themeFillShade="BF"/>
          </w:tcPr>
          <w:p w14:paraId="02DAD9BB" w14:textId="3745A44F" w:rsidR="00FA014E" w:rsidRPr="00F20EFA" w:rsidRDefault="00FA014E" w:rsidP="002D7121">
            <w:pPr>
              <w:rPr>
                <w:rFonts w:ascii="Gill Sans MT" w:hAnsi="Gill Sans MT"/>
                <w:b/>
                <w:sz w:val="22"/>
                <w:szCs w:val="22"/>
                <w:lang w:val="hr-HR"/>
              </w:rPr>
            </w:pPr>
            <w:r w:rsidRPr="00A019E1">
              <w:rPr>
                <w:rFonts w:ascii="Gill Sans MT" w:hAnsi="Gill Sans MT"/>
                <w:b/>
                <w:color w:val="FFFFFF" w:themeColor="background1"/>
                <w:sz w:val="22"/>
                <w:szCs w:val="22"/>
                <w:lang w:val="hr-HR"/>
              </w:rPr>
              <w:t>DATUM ODGOVORA NA PITANJE:</w:t>
            </w:r>
            <w:r w:rsidR="005A0B95">
              <w:rPr>
                <w:rFonts w:ascii="Gill Sans MT" w:hAnsi="Gill Sans MT"/>
                <w:b/>
                <w:color w:val="FFFFFF" w:themeColor="background1"/>
                <w:sz w:val="22"/>
                <w:szCs w:val="22"/>
                <w:lang w:val="hr-HR"/>
              </w:rPr>
              <w:t xml:space="preserve"> 1</w:t>
            </w:r>
            <w:r w:rsidR="002D7121">
              <w:rPr>
                <w:rFonts w:ascii="Gill Sans MT" w:hAnsi="Gill Sans MT"/>
                <w:b/>
                <w:color w:val="FFFFFF" w:themeColor="background1"/>
                <w:sz w:val="22"/>
                <w:szCs w:val="22"/>
                <w:lang w:val="hr-HR"/>
              </w:rPr>
              <w:t>1</w:t>
            </w:r>
            <w:r w:rsidR="005A0B95">
              <w:rPr>
                <w:rFonts w:ascii="Gill Sans MT" w:hAnsi="Gill Sans MT"/>
                <w:b/>
                <w:color w:val="FFFFFF" w:themeColor="background1"/>
                <w:sz w:val="22"/>
                <w:szCs w:val="22"/>
                <w:lang w:val="hr-HR"/>
              </w:rPr>
              <w:t>.4.2017.</w:t>
            </w:r>
          </w:p>
        </w:tc>
      </w:tr>
      <w:tr w:rsidR="00FA014E" w:rsidRPr="00F20EFA" w14:paraId="000660AC" w14:textId="77777777" w:rsidTr="008C2418">
        <w:trPr>
          <w:trHeight w:val="434"/>
        </w:trPr>
        <w:tc>
          <w:tcPr>
            <w:tcW w:w="567" w:type="dxa"/>
            <w:vAlign w:val="center"/>
          </w:tcPr>
          <w:p w14:paraId="3CEB325C" w14:textId="4428DA28" w:rsidR="00FA014E" w:rsidRPr="0017031A" w:rsidRDefault="009E1231" w:rsidP="008C2418">
            <w:pPr>
              <w:tabs>
                <w:tab w:val="left" w:pos="176"/>
              </w:tabs>
              <w:jc w:val="right"/>
              <w:rPr>
                <w:rFonts w:ascii="Gill Sans MT" w:hAnsi="Gill Sans MT"/>
                <w:b/>
                <w:sz w:val="22"/>
                <w:szCs w:val="22"/>
                <w:lang w:val="hr-HR"/>
              </w:rPr>
            </w:pPr>
            <w:r>
              <w:rPr>
                <w:rFonts w:ascii="Gill Sans MT" w:hAnsi="Gill Sans MT"/>
                <w:b/>
                <w:sz w:val="22"/>
                <w:szCs w:val="22"/>
                <w:lang w:val="hr-HR"/>
              </w:rPr>
              <w:t>12</w:t>
            </w:r>
            <w:r w:rsidR="003838AE">
              <w:rPr>
                <w:rFonts w:ascii="Gill Sans MT" w:hAnsi="Gill Sans MT"/>
                <w:b/>
                <w:sz w:val="22"/>
                <w:szCs w:val="22"/>
                <w:lang w:val="hr-HR"/>
              </w:rPr>
              <w:t>.</w:t>
            </w:r>
          </w:p>
        </w:tc>
        <w:tc>
          <w:tcPr>
            <w:tcW w:w="6095" w:type="dxa"/>
          </w:tcPr>
          <w:p w14:paraId="25F7D08F" w14:textId="766B7333" w:rsidR="00FA014E" w:rsidRPr="00F20EFA" w:rsidRDefault="00FA014E" w:rsidP="008C2418">
            <w:pPr>
              <w:jc w:val="both"/>
              <w:rPr>
                <w:rFonts w:ascii="Gill Sans MT" w:hAnsi="Gill Sans MT"/>
                <w:sz w:val="22"/>
                <w:szCs w:val="22"/>
                <w:lang w:val="hr-HR"/>
              </w:rPr>
            </w:pPr>
            <w:r w:rsidRPr="00FA014E">
              <w:rPr>
                <w:color w:val="000000"/>
              </w:rPr>
              <w:t>Stovani, nase poduzece Dubrovnik Tailor Made j.d.o.o. za trg</w:t>
            </w:r>
            <w:r w:rsidR="00C22A26">
              <w:rPr>
                <w:color w:val="000000"/>
              </w:rPr>
              <w:t>o</w:t>
            </w:r>
            <w:r w:rsidRPr="00FA014E">
              <w:rPr>
                <w:color w:val="000000"/>
              </w:rPr>
              <w:t>vinu i turizam je zainteresirano za navedeni natjecaj te bismo bili zahvalni ukoliko biste nam poslali link-ove gdje mozemo naci vise informacija vezano za ovaj program!!</w:t>
            </w:r>
          </w:p>
        </w:tc>
        <w:tc>
          <w:tcPr>
            <w:tcW w:w="6946" w:type="dxa"/>
          </w:tcPr>
          <w:p w14:paraId="2F08CF53" w14:textId="132F704E" w:rsidR="00FA014E" w:rsidRPr="00F20EFA" w:rsidRDefault="0046635B" w:rsidP="00C22A26">
            <w:pPr>
              <w:jc w:val="both"/>
              <w:rPr>
                <w:rFonts w:ascii="Gill Sans MT" w:hAnsi="Gill Sans MT"/>
                <w:sz w:val="22"/>
                <w:szCs w:val="22"/>
                <w:lang w:val="hr-HR"/>
              </w:rPr>
            </w:pPr>
            <w:r w:rsidRPr="0002036C">
              <w:rPr>
                <w:rFonts w:ascii="Gill Sans MT" w:hAnsi="Gill Sans MT"/>
              </w:rPr>
              <w:t>Informacije o pozivu na dostavu projektnih prijedloga „Internacionalizacija poslovanja MSP-</w:t>
            </w:r>
            <w:r w:rsidR="00C22A26" w:rsidRPr="0002036C">
              <w:rPr>
                <w:rFonts w:ascii="Gill Sans MT" w:hAnsi="Gill Sans MT"/>
              </w:rPr>
              <w:t xml:space="preserve">ova” </w:t>
            </w:r>
            <w:r w:rsidRPr="0002036C">
              <w:rPr>
                <w:rFonts w:ascii="Gill Sans MT" w:hAnsi="Gill Sans MT"/>
              </w:rPr>
              <w:t>nalaze se na stranicama http://www.strukturnifondovi.hr/natjecaji/1386. Pozivamo Vas da p</w:t>
            </w:r>
            <w:r w:rsidR="00120892" w:rsidRPr="0002036C">
              <w:rPr>
                <w:rFonts w:ascii="Gill Sans MT" w:hAnsi="Gill Sans MT"/>
              </w:rPr>
              <w:t>ažljivo pročitate Upute za prija</w:t>
            </w:r>
            <w:r w:rsidRPr="0002036C">
              <w:rPr>
                <w:rFonts w:ascii="Gill Sans MT" w:hAnsi="Gill Sans MT"/>
              </w:rPr>
              <w:t>vitelje i pripadajuću dokumentaciju te ovisno o svojim interesima kao i mogućnosti ispunjenja uvjeta za sudjelovanje na ovom Pozivu podnesete projektni prijedlog u roku propisanom Uputama.</w:t>
            </w:r>
          </w:p>
        </w:tc>
      </w:tr>
    </w:tbl>
    <w:p w14:paraId="346E4C26" w14:textId="77777777" w:rsidR="00FA014E" w:rsidRPr="00F20EFA" w:rsidRDefault="00FA014E" w:rsidP="00FA014E">
      <w:pPr>
        <w:spacing w:after="0" w:line="240" w:lineRule="auto"/>
        <w:jc w:val="both"/>
        <w:rPr>
          <w:rFonts w:ascii="Gill Sans MT" w:hAnsi="Gill Sans MT" w:cs="Times New Roman"/>
          <w:sz w:val="24"/>
          <w:szCs w:val="24"/>
        </w:rPr>
      </w:pPr>
    </w:p>
    <w:p w14:paraId="066C2387" w14:textId="77777777" w:rsidR="00FA014E" w:rsidRPr="00F20EFA" w:rsidRDefault="00FA014E" w:rsidP="00FA014E">
      <w:pPr>
        <w:spacing w:after="0" w:line="240" w:lineRule="auto"/>
        <w:jc w:val="both"/>
        <w:rPr>
          <w:rFonts w:ascii="Gill Sans MT" w:hAnsi="Gill Sans MT" w:cs="Times New Roman"/>
          <w:sz w:val="24"/>
          <w:szCs w:val="24"/>
        </w:rPr>
      </w:pPr>
    </w:p>
    <w:tbl>
      <w:tblPr>
        <w:tblStyle w:val="TableGrid"/>
        <w:tblW w:w="13608" w:type="dxa"/>
        <w:tblInd w:w="137" w:type="dxa"/>
        <w:tblLayout w:type="fixed"/>
        <w:tblLook w:val="04A0" w:firstRow="1" w:lastRow="0" w:firstColumn="1" w:lastColumn="0" w:noHBand="0" w:noVBand="1"/>
      </w:tblPr>
      <w:tblGrid>
        <w:gridCol w:w="567"/>
        <w:gridCol w:w="6095"/>
        <w:gridCol w:w="6946"/>
      </w:tblGrid>
      <w:tr w:rsidR="00FA014E" w:rsidRPr="00F20EFA" w14:paraId="22B73EAD" w14:textId="77777777" w:rsidTr="008C2418">
        <w:trPr>
          <w:trHeight w:val="433"/>
        </w:trPr>
        <w:tc>
          <w:tcPr>
            <w:tcW w:w="567" w:type="dxa"/>
            <w:shd w:val="clear" w:color="auto" w:fill="538135" w:themeFill="accent6" w:themeFillShade="BF"/>
          </w:tcPr>
          <w:p w14:paraId="773F3A8D" w14:textId="77777777" w:rsidR="00FA014E" w:rsidRPr="00F20EFA" w:rsidRDefault="00FA014E" w:rsidP="008C2418">
            <w:pPr>
              <w:jc w:val="center"/>
              <w:rPr>
                <w:rFonts w:ascii="Gill Sans MT" w:hAnsi="Gill Sans MT"/>
                <w:b/>
                <w:sz w:val="22"/>
                <w:szCs w:val="22"/>
                <w:lang w:val="hr-HR"/>
              </w:rPr>
            </w:pPr>
            <w:r w:rsidRPr="00A019E1">
              <w:rPr>
                <w:rFonts w:ascii="Gill Sans MT" w:hAnsi="Gill Sans MT"/>
                <w:b/>
                <w:color w:val="FFFFFF" w:themeColor="background1"/>
                <w:sz w:val="22"/>
                <w:szCs w:val="22"/>
                <w:lang w:val="hr-HR"/>
              </w:rPr>
              <w:t>RB</w:t>
            </w:r>
          </w:p>
        </w:tc>
        <w:tc>
          <w:tcPr>
            <w:tcW w:w="6095" w:type="dxa"/>
            <w:shd w:val="clear" w:color="auto" w:fill="538135" w:themeFill="accent6" w:themeFillShade="BF"/>
          </w:tcPr>
          <w:p w14:paraId="4FB626C3" w14:textId="278A6CCE" w:rsidR="00FA014E" w:rsidRPr="00F20EFA" w:rsidRDefault="00FA014E" w:rsidP="008C2418">
            <w:pPr>
              <w:rPr>
                <w:rFonts w:ascii="Gill Sans MT" w:hAnsi="Gill Sans MT"/>
                <w:b/>
                <w:sz w:val="22"/>
                <w:szCs w:val="22"/>
                <w:lang w:val="hr-HR"/>
              </w:rPr>
            </w:pPr>
            <w:r w:rsidRPr="00A019E1">
              <w:rPr>
                <w:rFonts w:ascii="Gill Sans MT" w:hAnsi="Gill Sans MT"/>
                <w:b/>
                <w:color w:val="FFFFFF" w:themeColor="background1"/>
                <w:sz w:val="22"/>
                <w:szCs w:val="22"/>
                <w:lang w:val="hr-HR"/>
              </w:rPr>
              <w:t xml:space="preserve">DATUM ZAPRIMANJA PITANJA: </w:t>
            </w:r>
            <w:r>
              <w:rPr>
                <w:rFonts w:ascii="Gill Sans MT" w:hAnsi="Gill Sans MT"/>
                <w:b/>
                <w:color w:val="FFFFFF" w:themeColor="background1"/>
                <w:sz w:val="22"/>
                <w:szCs w:val="22"/>
                <w:lang w:val="hr-HR"/>
              </w:rPr>
              <w:t>4.4.2017.</w:t>
            </w:r>
          </w:p>
        </w:tc>
        <w:tc>
          <w:tcPr>
            <w:tcW w:w="6946" w:type="dxa"/>
            <w:shd w:val="clear" w:color="auto" w:fill="538135" w:themeFill="accent6" w:themeFillShade="BF"/>
          </w:tcPr>
          <w:p w14:paraId="19F9E447" w14:textId="74476B16" w:rsidR="00FA014E" w:rsidRPr="00F20EFA" w:rsidRDefault="00FA014E" w:rsidP="002D7121">
            <w:pPr>
              <w:rPr>
                <w:rFonts w:ascii="Gill Sans MT" w:hAnsi="Gill Sans MT"/>
                <w:b/>
                <w:sz w:val="22"/>
                <w:szCs w:val="22"/>
                <w:lang w:val="hr-HR"/>
              </w:rPr>
            </w:pPr>
            <w:r w:rsidRPr="00A019E1">
              <w:rPr>
                <w:rFonts w:ascii="Gill Sans MT" w:hAnsi="Gill Sans MT"/>
                <w:b/>
                <w:color w:val="FFFFFF" w:themeColor="background1"/>
                <w:sz w:val="22"/>
                <w:szCs w:val="22"/>
                <w:lang w:val="hr-HR"/>
              </w:rPr>
              <w:t>DATUM ODGOVORA NA PITANJE:</w:t>
            </w:r>
            <w:r w:rsidR="005A0B95">
              <w:rPr>
                <w:rFonts w:ascii="Gill Sans MT" w:hAnsi="Gill Sans MT"/>
                <w:b/>
                <w:color w:val="FFFFFF" w:themeColor="background1"/>
                <w:sz w:val="22"/>
                <w:szCs w:val="22"/>
                <w:lang w:val="hr-HR"/>
              </w:rPr>
              <w:t xml:space="preserve"> 1</w:t>
            </w:r>
            <w:r w:rsidR="002D7121">
              <w:rPr>
                <w:rFonts w:ascii="Gill Sans MT" w:hAnsi="Gill Sans MT"/>
                <w:b/>
                <w:color w:val="FFFFFF" w:themeColor="background1"/>
                <w:sz w:val="22"/>
                <w:szCs w:val="22"/>
                <w:lang w:val="hr-HR"/>
              </w:rPr>
              <w:t>1</w:t>
            </w:r>
            <w:r w:rsidR="005A0B95">
              <w:rPr>
                <w:rFonts w:ascii="Gill Sans MT" w:hAnsi="Gill Sans MT"/>
                <w:b/>
                <w:color w:val="FFFFFF" w:themeColor="background1"/>
                <w:sz w:val="22"/>
                <w:szCs w:val="22"/>
                <w:lang w:val="hr-HR"/>
              </w:rPr>
              <w:t>.4.2017.</w:t>
            </w:r>
          </w:p>
        </w:tc>
      </w:tr>
      <w:tr w:rsidR="00FA014E" w:rsidRPr="00F20EFA" w14:paraId="62214999" w14:textId="77777777" w:rsidTr="008C2418">
        <w:trPr>
          <w:trHeight w:val="434"/>
        </w:trPr>
        <w:tc>
          <w:tcPr>
            <w:tcW w:w="567" w:type="dxa"/>
            <w:vAlign w:val="center"/>
          </w:tcPr>
          <w:p w14:paraId="6AEC463E" w14:textId="0D84CD28" w:rsidR="00FA014E" w:rsidRPr="0017031A" w:rsidRDefault="003838AE" w:rsidP="00FA014E">
            <w:pPr>
              <w:tabs>
                <w:tab w:val="left" w:pos="176"/>
              </w:tabs>
              <w:jc w:val="right"/>
              <w:rPr>
                <w:rFonts w:ascii="Gill Sans MT" w:hAnsi="Gill Sans MT"/>
                <w:b/>
                <w:sz w:val="22"/>
                <w:szCs w:val="22"/>
                <w:lang w:val="hr-HR"/>
              </w:rPr>
            </w:pPr>
            <w:r>
              <w:rPr>
                <w:rFonts w:ascii="Gill Sans MT" w:hAnsi="Gill Sans MT"/>
                <w:b/>
                <w:sz w:val="22"/>
                <w:szCs w:val="22"/>
                <w:lang w:val="hr-HR"/>
              </w:rPr>
              <w:t>1</w:t>
            </w:r>
            <w:r w:rsidR="009E1231">
              <w:rPr>
                <w:rFonts w:ascii="Gill Sans MT" w:hAnsi="Gill Sans MT"/>
                <w:b/>
                <w:sz w:val="22"/>
                <w:szCs w:val="22"/>
                <w:lang w:val="hr-HR"/>
              </w:rPr>
              <w:t>3</w:t>
            </w:r>
            <w:r w:rsidR="00FA014E" w:rsidRPr="0017031A">
              <w:rPr>
                <w:rFonts w:ascii="Gill Sans MT" w:hAnsi="Gill Sans MT"/>
                <w:b/>
                <w:sz w:val="22"/>
                <w:szCs w:val="22"/>
                <w:lang w:val="hr-HR"/>
              </w:rPr>
              <w:t>.</w:t>
            </w:r>
          </w:p>
        </w:tc>
        <w:tc>
          <w:tcPr>
            <w:tcW w:w="6095" w:type="dxa"/>
          </w:tcPr>
          <w:p w14:paraId="054F98BC" w14:textId="222E4DB2" w:rsidR="00FA014E" w:rsidRPr="00F20EFA" w:rsidRDefault="00FA014E" w:rsidP="00FA014E">
            <w:pPr>
              <w:jc w:val="both"/>
              <w:rPr>
                <w:rFonts w:ascii="Gill Sans MT" w:hAnsi="Gill Sans MT"/>
                <w:sz w:val="22"/>
                <w:szCs w:val="22"/>
                <w:lang w:val="hr-HR"/>
              </w:rPr>
            </w:pPr>
            <w:r w:rsidRPr="00461A94">
              <w:rPr>
                <w:color w:val="000000"/>
              </w:rPr>
              <w:t>Jesu li prema natječajnoj dokumentaciji prihvatljivi prijavitelji klasteri – organiz</w:t>
            </w:r>
            <w:r>
              <w:rPr>
                <w:color w:val="000000"/>
              </w:rPr>
              <w:t>irana skupina neovisnih strana?</w:t>
            </w:r>
          </w:p>
        </w:tc>
        <w:tc>
          <w:tcPr>
            <w:tcW w:w="6946" w:type="dxa"/>
          </w:tcPr>
          <w:p w14:paraId="59A32077" w14:textId="69171660" w:rsidR="00FA014E" w:rsidRPr="0002036C" w:rsidRDefault="0046635B" w:rsidP="0046635B">
            <w:pPr>
              <w:rPr>
                <w:rFonts w:ascii="Gill Sans MT" w:hAnsi="Gill Sans MT"/>
              </w:rPr>
            </w:pPr>
            <w:r w:rsidRPr="0002036C">
              <w:rPr>
                <w:rFonts w:ascii="Gill Sans MT" w:hAnsi="Gill Sans MT"/>
              </w:rPr>
              <w:t>Prema točki 2.1 UzP-a, prijavitelji moraju biti pravne ili fizičke osobe koje su mikro, mali ili srednji poduzetnik sukladno definiciji malih i srednjih poduzeća na način utvrđen u Prilogu I. Definicija malih i srednjih poduzeća Uredbe 651/2014.</w:t>
            </w:r>
          </w:p>
        </w:tc>
      </w:tr>
      <w:tr w:rsidR="00FA014E" w:rsidRPr="00F20EFA" w14:paraId="0F3E1FD3" w14:textId="77777777" w:rsidTr="008C2418">
        <w:trPr>
          <w:trHeight w:val="434"/>
        </w:trPr>
        <w:tc>
          <w:tcPr>
            <w:tcW w:w="567" w:type="dxa"/>
            <w:vAlign w:val="center"/>
          </w:tcPr>
          <w:p w14:paraId="32EB369C" w14:textId="48DF6062" w:rsidR="00FA014E" w:rsidRDefault="009E1231" w:rsidP="00FA014E">
            <w:pPr>
              <w:tabs>
                <w:tab w:val="left" w:pos="176"/>
              </w:tabs>
              <w:jc w:val="right"/>
              <w:rPr>
                <w:rFonts w:ascii="Gill Sans MT" w:hAnsi="Gill Sans MT"/>
                <w:b/>
              </w:rPr>
            </w:pPr>
            <w:r>
              <w:rPr>
                <w:rFonts w:ascii="Gill Sans MT" w:hAnsi="Gill Sans MT"/>
                <w:b/>
              </w:rPr>
              <w:t>14</w:t>
            </w:r>
            <w:r w:rsidR="003838AE">
              <w:rPr>
                <w:rFonts w:ascii="Gill Sans MT" w:hAnsi="Gill Sans MT"/>
                <w:b/>
              </w:rPr>
              <w:t>.</w:t>
            </w:r>
          </w:p>
        </w:tc>
        <w:tc>
          <w:tcPr>
            <w:tcW w:w="6095" w:type="dxa"/>
          </w:tcPr>
          <w:p w14:paraId="049AD7C4" w14:textId="65676E0B" w:rsidR="00FA014E" w:rsidRPr="00F20EFA" w:rsidRDefault="00FA014E" w:rsidP="00FA014E">
            <w:pPr>
              <w:jc w:val="both"/>
              <w:rPr>
                <w:rFonts w:ascii="Gill Sans MT" w:hAnsi="Gill Sans MT"/>
              </w:rPr>
            </w:pPr>
            <w:r w:rsidRPr="00DD1F46">
              <w:rPr>
                <w:color w:val="000000"/>
              </w:rPr>
              <w:t>Može li se na natječaj Internacionalizacija poslovanja MSP-ova prijaviti MSP bez zaposlenika ukoliko ispunjava sve ostale kriterije prihvatljivosti prijavitelja?</w:t>
            </w:r>
          </w:p>
        </w:tc>
        <w:tc>
          <w:tcPr>
            <w:tcW w:w="6946" w:type="dxa"/>
          </w:tcPr>
          <w:p w14:paraId="43542C8E" w14:textId="36E56D08" w:rsidR="00FA014E" w:rsidRPr="0002036C" w:rsidRDefault="003F222F" w:rsidP="00FA014E">
            <w:pPr>
              <w:jc w:val="both"/>
              <w:rPr>
                <w:rFonts w:ascii="Gill Sans MT" w:hAnsi="Gill Sans MT"/>
              </w:rPr>
            </w:pPr>
            <w:r w:rsidRPr="0002036C">
              <w:rPr>
                <w:rFonts w:ascii="Gill Sans MT" w:hAnsi="Gill Sans MT"/>
              </w:rPr>
              <w:t>Broj zaposlenih nije propisan kao uvjet u UzP-u.</w:t>
            </w:r>
          </w:p>
        </w:tc>
      </w:tr>
      <w:tr w:rsidR="00FA014E" w:rsidRPr="00F20EFA" w14:paraId="6A0FA3EC" w14:textId="77777777" w:rsidTr="008C2418">
        <w:trPr>
          <w:trHeight w:val="434"/>
        </w:trPr>
        <w:tc>
          <w:tcPr>
            <w:tcW w:w="567" w:type="dxa"/>
            <w:vAlign w:val="center"/>
          </w:tcPr>
          <w:p w14:paraId="5BB277CC" w14:textId="4C778F3C" w:rsidR="00FA014E" w:rsidRDefault="009E1231" w:rsidP="00FA014E">
            <w:pPr>
              <w:tabs>
                <w:tab w:val="left" w:pos="176"/>
              </w:tabs>
              <w:jc w:val="right"/>
              <w:rPr>
                <w:rFonts w:ascii="Gill Sans MT" w:hAnsi="Gill Sans MT"/>
                <w:b/>
              </w:rPr>
            </w:pPr>
            <w:r>
              <w:rPr>
                <w:rFonts w:ascii="Gill Sans MT" w:hAnsi="Gill Sans MT"/>
                <w:b/>
              </w:rPr>
              <w:t>15</w:t>
            </w:r>
            <w:r w:rsidR="003838AE">
              <w:rPr>
                <w:rFonts w:ascii="Gill Sans MT" w:hAnsi="Gill Sans MT"/>
                <w:b/>
              </w:rPr>
              <w:t>.</w:t>
            </w:r>
          </w:p>
        </w:tc>
        <w:tc>
          <w:tcPr>
            <w:tcW w:w="6095" w:type="dxa"/>
          </w:tcPr>
          <w:p w14:paraId="68AAC046" w14:textId="4BF5960E" w:rsidR="00FA014E" w:rsidRPr="00F20EFA" w:rsidRDefault="00FA014E" w:rsidP="00FA014E">
            <w:pPr>
              <w:jc w:val="both"/>
              <w:rPr>
                <w:rFonts w:ascii="Gill Sans MT" w:hAnsi="Gill Sans MT"/>
              </w:rPr>
            </w:pPr>
            <w:r w:rsidRPr="00DD1F46">
              <w:rPr>
                <w:color w:val="000000"/>
              </w:rPr>
              <w:t xml:space="preserve">Naša registrirana i pretežita djelatnost prema NKD-u je 2562 - strojna obrada materijala. U Uputama za prijavitelje u članku 2.3. </w:t>
            </w:r>
            <w:proofErr w:type="gramStart"/>
            <w:r w:rsidRPr="00DD1F46">
              <w:rPr>
                <w:color w:val="000000"/>
              </w:rPr>
              <w:t>pod</w:t>
            </w:r>
            <w:proofErr w:type="gramEnd"/>
            <w:r w:rsidRPr="00DD1F46">
              <w:rPr>
                <w:color w:val="000000"/>
              </w:rPr>
              <w:t xml:space="preserve"> 5) Kriterija za isključenje stoji da se u okviru Poziva potpora ne može dodjeliti za ulaganja u sektore djelatnosti kockanja i klađenja (NKD oznaka 92). Naše društvo se bavi proizvodnjom poluproizvoda od metala, plastike i elektroničkih komponenti koje naši kupci dodatno prerađuju i ugrađuju u igre na sreću - automatski rulet. Također, mi bismo projektom sudjelovali na međunarodnom sajmu igara na sreću. Bi li zbog navedenog naš projekt mogao biti isključen iako je naša </w:t>
            </w:r>
            <w:r w:rsidRPr="00DD1F46">
              <w:rPr>
                <w:color w:val="000000"/>
              </w:rPr>
              <w:lastRenderedPageBreak/>
              <w:t xml:space="preserve">registrirana </w:t>
            </w:r>
            <w:proofErr w:type="gramStart"/>
            <w:r w:rsidRPr="00DD1F46">
              <w:rPr>
                <w:color w:val="000000"/>
              </w:rPr>
              <w:t>djelatnost  strojna</w:t>
            </w:r>
            <w:proofErr w:type="gramEnd"/>
            <w:r w:rsidRPr="00DD1F46">
              <w:rPr>
                <w:color w:val="000000"/>
              </w:rPr>
              <w:t xml:space="preserve"> obrada metala (NKD - 2562)?</w:t>
            </w:r>
          </w:p>
        </w:tc>
        <w:tc>
          <w:tcPr>
            <w:tcW w:w="6946" w:type="dxa"/>
          </w:tcPr>
          <w:p w14:paraId="3FFFDA16" w14:textId="7890103B" w:rsidR="00FA014E" w:rsidRDefault="00FA014E" w:rsidP="0046635B">
            <w:pPr>
              <w:jc w:val="both"/>
              <w:rPr>
                <w:rFonts w:ascii="Gill Sans MT" w:hAnsi="Gill Sans MT"/>
              </w:rPr>
            </w:pPr>
          </w:p>
          <w:p w14:paraId="799F29B3" w14:textId="555E4BC4" w:rsidR="0002036C" w:rsidRPr="00F20EFA" w:rsidRDefault="0002036C" w:rsidP="0046635B">
            <w:pPr>
              <w:jc w:val="both"/>
              <w:rPr>
                <w:rFonts w:ascii="Gill Sans MT" w:hAnsi="Gill Sans MT"/>
              </w:rPr>
            </w:pPr>
            <w:r>
              <w:rPr>
                <w:rFonts w:ascii="Gill Sans MT" w:hAnsi="Gill Sans MT"/>
              </w:rPr>
              <w:t>*</w:t>
            </w:r>
          </w:p>
        </w:tc>
      </w:tr>
    </w:tbl>
    <w:p w14:paraId="57564C7F" w14:textId="77777777" w:rsidR="00FA014E" w:rsidRPr="00F20EFA" w:rsidRDefault="00FA014E" w:rsidP="00FA014E">
      <w:pPr>
        <w:spacing w:after="0" w:line="240" w:lineRule="auto"/>
        <w:jc w:val="both"/>
        <w:rPr>
          <w:rFonts w:ascii="Gill Sans MT" w:hAnsi="Gill Sans MT" w:cs="Times New Roman"/>
          <w:sz w:val="24"/>
          <w:szCs w:val="24"/>
        </w:rPr>
      </w:pPr>
    </w:p>
    <w:p w14:paraId="24C195BB" w14:textId="77777777" w:rsidR="00FA014E" w:rsidRDefault="00FA014E" w:rsidP="00FA014E">
      <w:pPr>
        <w:spacing w:after="0" w:line="240" w:lineRule="auto"/>
        <w:jc w:val="both"/>
        <w:rPr>
          <w:rFonts w:ascii="Gill Sans MT" w:hAnsi="Gill Sans MT" w:cs="Times New Roman"/>
          <w:sz w:val="24"/>
          <w:szCs w:val="24"/>
        </w:rPr>
      </w:pPr>
    </w:p>
    <w:p w14:paraId="7C9499F7" w14:textId="77777777" w:rsidR="003838AE" w:rsidRPr="00F20EFA" w:rsidRDefault="003838AE" w:rsidP="00FA014E">
      <w:pPr>
        <w:spacing w:after="0" w:line="240" w:lineRule="auto"/>
        <w:jc w:val="both"/>
        <w:rPr>
          <w:rFonts w:ascii="Gill Sans MT" w:hAnsi="Gill Sans MT" w:cs="Times New Roman"/>
          <w:sz w:val="24"/>
          <w:szCs w:val="24"/>
        </w:rPr>
      </w:pPr>
    </w:p>
    <w:tbl>
      <w:tblPr>
        <w:tblStyle w:val="TableGrid"/>
        <w:tblpPr w:leftFromText="180" w:rightFromText="180" w:vertAnchor="text" w:tblpY="1"/>
        <w:tblOverlap w:val="never"/>
        <w:tblW w:w="13438" w:type="dxa"/>
        <w:tblInd w:w="137" w:type="dxa"/>
        <w:tblLayout w:type="fixed"/>
        <w:tblLook w:val="04A0" w:firstRow="1" w:lastRow="0" w:firstColumn="1" w:lastColumn="0" w:noHBand="0" w:noVBand="1"/>
      </w:tblPr>
      <w:tblGrid>
        <w:gridCol w:w="567"/>
        <w:gridCol w:w="6095"/>
        <w:gridCol w:w="6776"/>
      </w:tblGrid>
      <w:tr w:rsidR="00FA014E" w:rsidRPr="00F20EFA" w14:paraId="2C9C940D" w14:textId="77777777" w:rsidTr="0002036C">
        <w:trPr>
          <w:trHeight w:val="433"/>
        </w:trPr>
        <w:tc>
          <w:tcPr>
            <w:tcW w:w="567" w:type="dxa"/>
            <w:shd w:val="clear" w:color="auto" w:fill="538135" w:themeFill="accent6" w:themeFillShade="BF"/>
          </w:tcPr>
          <w:p w14:paraId="17C53564" w14:textId="77777777" w:rsidR="00FA014E" w:rsidRPr="00F20EFA" w:rsidRDefault="00FA014E" w:rsidP="003838AE">
            <w:pPr>
              <w:jc w:val="center"/>
              <w:rPr>
                <w:rFonts w:ascii="Gill Sans MT" w:hAnsi="Gill Sans MT"/>
                <w:b/>
                <w:sz w:val="22"/>
                <w:szCs w:val="22"/>
                <w:lang w:val="hr-HR"/>
              </w:rPr>
            </w:pPr>
            <w:r w:rsidRPr="00A019E1">
              <w:rPr>
                <w:rFonts w:ascii="Gill Sans MT" w:hAnsi="Gill Sans MT"/>
                <w:b/>
                <w:color w:val="FFFFFF" w:themeColor="background1"/>
                <w:sz w:val="22"/>
                <w:szCs w:val="22"/>
                <w:lang w:val="hr-HR"/>
              </w:rPr>
              <w:t>RB</w:t>
            </w:r>
          </w:p>
        </w:tc>
        <w:tc>
          <w:tcPr>
            <w:tcW w:w="6095" w:type="dxa"/>
            <w:shd w:val="clear" w:color="auto" w:fill="538135" w:themeFill="accent6" w:themeFillShade="BF"/>
          </w:tcPr>
          <w:p w14:paraId="039DEBB6" w14:textId="1C9A3BC7" w:rsidR="00FA014E" w:rsidRPr="00F20EFA" w:rsidRDefault="00FA014E" w:rsidP="003838AE">
            <w:pPr>
              <w:rPr>
                <w:rFonts w:ascii="Gill Sans MT" w:hAnsi="Gill Sans MT"/>
                <w:b/>
                <w:sz w:val="22"/>
                <w:szCs w:val="22"/>
                <w:lang w:val="hr-HR"/>
              </w:rPr>
            </w:pPr>
            <w:r w:rsidRPr="00A019E1">
              <w:rPr>
                <w:rFonts w:ascii="Gill Sans MT" w:hAnsi="Gill Sans MT"/>
                <w:b/>
                <w:color w:val="FFFFFF" w:themeColor="background1"/>
                <w:sz w:val="22"/>
                <w:szCs w:val="22"/>
                <w:lang w:val="hr-HR"/>
              </w:rPr>
              <w:t xml:space="preserve">DATUM ZAPRIMANJA PITANJA: </w:t>
            </w:r>
            <w:r w:rsidR="005A0B95">
              <w:rPr>
                <w:rFonts w:ascii="Gill Sans MT" w:hAnsi="Gill Sans MT"/>
                <w:b/>
                <w:color w:val="FFFFFF" w:themeColor="background1"/>
                <w:sz w:val="22"/>
                <w:szCs w:val="22"/>
                <w:lang w:val="hr-HR"/>
              </w:rPr>
              <w:t>5.4</w:t>
            </w:r>
            <w:r w:rsidR="003838AE">
              <w:rPr>
                <w:rFonts w:ascii="Gill Sans MT" w:hAnsi="Gill Sans MT"/>
                <w:b/>
                <w:color w:val="FFFFFF" w:themeColor="background1"/>
                <w:sz w:val="22"/>
                <w:szCs w:val="22"/>
                <w:lang w:val="hr-HR"/>
              </w:rPr>
              <w:t>.2017.</w:t>
            </w:r>
          </w:p>
        </w:tc>
        <w:tc>
          <w:tcPr>
            <w:tcW w:w="6776" w:type="dxa"/>
            <w:shd w:val="clear" w:color="auto" w:fill="538135" w:themeFill="accent6" w:themeFillShade="BF"/>
          </w:tcPr>
          <w:p w14:paraId="5C68694D" w14:textId="2FE5B275" w:rsidR="00FA014E" w:rsidRPr="00F20EFA" w:rsidRDefault="00FA014E" w:rsidP="002D7121">
            <w:pPr>
              <w:rPr>
                <w:rFonts w:ascii="Gill Sans MT" w:hAnsi="Gill Sans MT"/>
                <w:b/>
                <w:sz w:val="22"/>
                <w:szCs w:val="22"/>
                <w:lang w:val="hr-HR"/>
              </w:rPr>
            </w:pPr>
            <w:r w:rsidRPr="00A019E1">
              <w:rPr>
                <w:rFonts w:ascii="Gill Sans MT" w:hAnsi="Gill Sans MT"/>
                <w:b/>
                <w:color w:val="FFFFFF" w:themeColor="background1"/>
                <w:sz w:val="22"/>
                <w:szCs w:val="22"/>
                <w:lang w:val="hr-HR"/>
              </w:rPr>
              <w:t>DATUM ODGOVORA NA PITANJE:</w:t>
            </w:r>
            <w:r w:rsidR="005A0B95">
              <w:rPr>
                <w:rFonts w:ascii="Gill Sans MT" w:hAnsi="Gill Sans MT"/>
                <w:b/>
                <w:color w:val="FFFFFF" w:themeColor="background1"/>
                <w:sz w:val="22"/>
                <w:szCs w:val="22"/>
                <w:lang w:val="hr-HR"/>
              </w:rPr>
              <w:t xml:space="preserve"> 1</w:t>
            </w:r>
            <w:r w:rsidR="002D7121">
              <w:rPr>
                <w:rFonts w:ascii="Gill Sans MT" w:hAnsi="Gill Sans MT"/>
                <w:b/>
                <w:color w:val="FFFFFF" w:themeColor="background1"/>
                <w:sz w:val="22"/>
                <w:szCs w:val="22"/>
                <w:lang w:val="hr-HR"/>
              </w:rPr>
              <w:t>1</w:t>
            </w:r>
            <w:r w:rsidR="005A0B95">
              <w:rPr>
                <w:rFonts w:ascii="Gill Sans MT" w:hAnsi="Gill Sans MT"/>
                <w:b/>
                <w:color w:val="FFFFFF" w:themeColor="background1"/>
                <w:sz w:val="22"/>
                <w:szCs w:val="22"/>
                <w:lang w:val="hr-HR"/>
              </w:rPr>
              <w:t>.4.2017.</w:t>
            </w:r>
          </w:p>
        </w:tc>
      </w:tr>
      <w:tr w:rsidR="00FA014E" w:rsidRPr="00F20EFA" w14:paraId="6B69E1DB" w14:textId="77777777" w:rsidTr="0002036C">
        <w:trPr>
          <w:trHeight w:val="434"/>
        </w:trPr>
        <w:tc>
          <w:tcPr>
            <w:tcW w:w="567" w:type="dxa"/>
            <w:vAlign w:val="center"/>
          </w:tcPr>
          <w:p w14:paraId="0DE891D7" w14:textId="0869A306" w:rsidR="00FA014E" w:rsidRPr="0017031A" w:rsidRDefault="009E1231" w:rsidP="003838AE">
            <w:pPr>
              <w:tabs>
                <w:tab w:val="left" w:pos="176"/>
              </w:tabs>
              <w:jc w:val="right"/>
              <w:rPr>
                <w:rFonts w:ascii="Gill Sans MT" w:hAnsi="Gill Sans MT"/>
                <w:b/>
                <w:sz w:val="22"/>
                <w:szCs w:val="22"/>
                <w:lang w:val="hr-HR"/>
              </w:rPr>
            </w:pPr>
            <w:r>
              <w:rPr>
                <w:rFonts w:ascii="Gill Sans MT" w:hAnsi="Gill Sans MT"/>
                <w:b/>
                <w:sz w:val="22"/>
                <w:szCs w:val="22"/>
                <w:lang w:val="hr-HR"/>
              </w:rPr>
              <w:t>16</w:t>
            </w:r>
            <w:r w:rsidR="00FA014E" w:rsidRPr="0017031A">
              <w:rPr>
                <w:rFonts w:ascii="Gill Sans MT" w:hAnsi="Gill Sans MT"/>
                <w:b/>
                <w:sz w:val="22"/>
                <w:szCs w:val="22"/>
                <w:lang w:val="hr-HR"/>
              </w:rPr>
              <w:t>.</w:t>
            </w:r>
          </w:p>
        </w:tc>
        <w:tc>
          <w:tcPr>
            <w:tcW w:w="6095" w:type="dxa"/>
          </w:tcPr>
          <w:p w14:paraId="2E2F93CA" w14:textId="0208E769" w:rsidR="00FA014E" w:rsidRPr="00F20EFA" w:rsidRDefault="003838AE" w:rsidP="003838AE">
            <w:pPr>
              <w:jc w:val="both"/>
              <w:rPr>
                <w:rFonts w:ascii="Gill Sans MT" w:hAnsi="Gill Sans MT"/>
                <w:sz w:val="22"/>
                <w:szCs w:val="22"/>
                <w:lang w:val="hr-HR"/>
              </w:rPr>
            </w:pPr>
            <w:r w:rsidRPr="003838AE">
              <w:rPr>
                <w:color w:val="000000"/>
              </w:rPr>
              <w:t>Zanima me postoji li mogućnost bespovratne potpore koja financira troškove digitalnoga marketnga web stranice</w:t>
            </w:r>
            <w:r w:rsidR="00C22A26">
              <w:rPr>
                <w:color w:val="000000"/>
              </w:rPr>
              <w:t xml:space="preserve"> </w:t>
            </w:r>
            <w:r w:rsidRPr="003838AE">
              <w:rPr>
                <w:color w:val="000000"/>
              </w:rPr>
              <w:t>,on line oglašavanja i promocije usluga na globalnom tržištu</w:t>
            </w:r>
          </w:p>
        </w:tc>
        <w:tc>
          <w:tcPr>
            <w:tcW w:w="6776" w:type="dxa"/>
          </w:tcPr>
          <w:p w14:paraId="7D236C2F" w14:textId="77777777" w:rsidR="00120892" w:rsidRPr="0002036C" w:rsidRDefault="00120892" w:rsidP="00120892">
            <w:pPr>
              <w:rPr>
                <w:rFonts w:ascii="Gill Sans MT" w:hAnsi="Gill Sans MT"/>
              </w:rPr>
            </w:pPr>
            <w:r w:rsidRPr="0002036C">
              <w:rPr>
                <w:rFonts w:ascii="Gill Sans MT" w:hAnsi="Gill Sans MT"/>
              </w:rPr>
              <w:t>Popis prihvatljivih aktivnosti i izdataka nalazi se u točki 2.7 UzP-a.</w:t>
            </w:r>
          </w:p>
          <w:p w14:paraId="72456613" w14:textId="77777777" w:rsidR="00FA014E" w:rsidRPr="0002036C" w:rsidRDefault="00FA014E" w:rsidP="003838AE">
            <w:pPr>
              <w:jc w:val="both"/>
              <w:rPr>
                <w:rFonts w:ascii="Gill Sans MT" w:hAnsi="Gill Sans MT"/>
                <w:sz w:val="22"/>
                <w:szCs w:val="22"/>
                <w:lang w:val="hr-HR"/>
              </w:rPr>
            </w:pPr>
          </w:p>
        </w:tc>
      </w:tr>
      <w:tr w:rsidR="003838AE" w:rsidRPr="00F20EFA" w14:paraId="072BF9ED" w14:textId="77777777" w:rsidTr="0002036C">
        <w:trPr>
          <w:trHeight w:val="434"/>
        </w:trPr>
        <w:tc>
          <w:tcPr>
            <w:tcW w:w="567" w:type="dxa"/>
            <w:vAlign w:val="center"/>
          </w:tcPr>
          <w:p w14:paraId="591258D0" w14:textId="163CF587" w:rsidR="003838AE" w:rsidRDefault="009E1231" w:rsidP="003838AE">
            <w:pPr>
              <w:tabs>
                <w:tab w:val="left" w:pos="176"/>
              </w:tabs>
              <w:jc w:val="right"/>
              <w:rPr>
                <w:rFonts w:ascii="Gill Sans MT" w:hAnsi="Gill Sans MT"/>
                <w:b/>
              </w:rPr>
            </w:pPr>
            <w:r>
              <w:rPr>
                <w:rFonts w:ascii="Gill Sans MT" w:hAnsi="Gill Sans MT"/>
                <w:b/>
              </w:rPr>
              <w:t>17</w:t>
            </w:r>
            <w:r w:rsidR="003838AE">
              <w:rPr>
                <w:rFonts w:ascii="Gill Sans MT" w:hAnsi="Gill Sans MT"/>
                <w:b/>
              </w:rPr>
              <w:t>.</w:t>
            </w:r>
          </w:p>
        </w:tc>
        <w:tc>
          <w:tcPr>
            <w:tcW w:w="6095" w:type="dxa"/>
          </w:tcPr>
          <w:p w14:paraId="1FEF400A" w14:textId="5DD9C108" w:rsidR="003838AE" w:rsidRPr="003838AE" w:rsidRDefault="003838AE" w:rsidP="003838AE">
            <w:pPr>
              <w:jc w:val="both"/>
              <w:rPr>
                <w:color w:val="000000"/>
              </w:rPr>
            </w:pPr>
            <w:r w:rsidRPr="003838AE">
              <w:rPr>
                <w:color w:val="000000"/>
              </w:rPr>
              <w:t xml:space="preserve">Molimo Vas za informaciju </w:t>
            </w:r>
            <w:r w:rsidR="008B098B">
              <w:rPr>
                <w:color w:val="000000"/>
              </w:rPr>
              <w:t>je li</w:t>
            </w:r>
            <w:r w:rsidRPr="003838AE">
              <w:rPr>
                <w:color w:val="000000"/>
              </w:rPr>
              <w:t xml:space="preserve"> u sklopu natječaja ''Internacionalizacija poslovanja MSP-ova'', prihvatljiva aktivnost/ulaganje u razvoj franšiznog poslovanja usmjerenog na međunarodna tržišta. </w:t>
            </w:r>
          </w:p>
          <w:p w14:paraId="387879EE" w14:textId="77777777" w:rsidR="003838AE" w:rsidRPr="003838AE" w:rsidRDefault="003838AE" w:rsidP="003838AE">
            <w:pPr>
              <w:jc w:val="both"/>
              <w:rPr>
                <w:color w:val="000000"/>
              </w:rPr>
            </w:pPr>
            <w:r w:rsidRPr="003838AE">
              <w:rPr>
                <w:color w:val="000000"/>
              </w:rPr>
              <w:t xml:space="preserve">Poduzeće bi kao jednu od projektnih aktivnosti angažiralo vanjske stručnjake za razvoj franšiznog poslovanja usmjerenog na inozemna tržišta,  a koje bi među ostalim uključivalo i: </w:t>
            </w:r>
          </w:p>
          <w:p w14:paraId="00EA5F14" w14:textId="77777777" w:rsidR="003838AE" w:rsidRPr="003838AE" w:rsidRDefault="003838AE" w:rsidP="003838AE">
            <w:pPr>
              <w:jc w:val="both"/>
              <w:rPr>
                <w:color w:val="000000"/>
              </w:rPr>
            </w:pPr>
            <w:r w:rsidRPr="003838AE">
              <w:rPr>
                <w:color w:val="000000"/>
              </w:rPr>
              <w:t xml:space="preserve">a) istraživanje inozemnog tržišta za plasman proizvoda na novo tržište izvan RH; </w:t>
            </w:r>
          </w:p>
          <w:p w14:paraId="3A4E3DE9" w14:textId="77777777" w:rsidR="003838AE" w:rsidRPr="003838AE" w:rsidRDefault="003838AE" w:rsidP="003838AE">
            <w:pPr>
              <w:jc w:val="both"/>
              <w:rPr>
                <w:color w:val="000000"/>
              </w:rPr>
            </w:pPr>
            <w:r w:rsidRPr="003838AE">
              <w:rPr>
                <w:color w:val="000000"/>
              </w:rPr>
              <w:t xml:space="preserve">b) izradu franšiznog paketa; </w:t>
            </w:r>
          </w:p>
          <w:p w14:paraId="66A9DD99" w14:textId="77777777" w:rsidR="003838AE" w:rsidRPr="003838AE" w:rsidRDefault="003838AE" w:rsidP="003838AE">
            <w:pPr>
              <w:jc w:val="both"/>
              <w:rPr>
                <w:color w:val="000000"/>
              </w:rPr>
            </w:pPr>
            <w:r w:rsidRPr="003838AE">
              <w:rPr>
                <w:color w:val="000000"/>
              </w:rPr>
              <w:t>c) Izradu akcijskog plana za implementaciju razvojne strategije izlaska na strano tržište s modelom franšiznog poslovanja</w:t>
            </w:r>
          </w:p>
          <w:p w14:paraId="1DA7269A" w14:textId="77777777" w:rsidR="003838AE" w:rsidRPr="003838AE" w:rsidRDefault="003838AE" w:rsidP="003838AE">
            <w:pPr>
              <w:jc w:val="both"/>
              <w:rPr>
                <w:color w:val="000000"/>
              </w:rPr>
            </w:pPr>
            <w:r w:rsidRPr="003838AE">
              <w:rPr>
                <w:color w:val="000000"/>
              </w:rPr>
              <w:t xml:space="preserve">d) izrade analize potencijalnih poslovnih partnera uz izrađene bonitete istih; </w:t>
            </w:r>
          </w:p>
          <w:p w14:paraId="2FE6099E" w14:textId="3080AAA1" w:rsidR="003838AE" w:rsidRPr="003838AE" w:rsidRDefault="003838AE" w:rsidP="003838AE">
            <w:pPr>
              <w:jc w:val="both"/>
              <w:rPr>
                <w:color w:val="000000"/>
              </w:rPr>
            </w:pPr>
            <w:r w:rsidRPr="003838AE">
              <w:rPr>
                <w:color w:val="000000"/>
              </w:rPr>
              <w:t xml:space="preserve">e) </w:t>
            </w:r>
            <w:proofErr w:type="gramStart"/>
            <w:r w:rsidRPr="003838AE">
              <w:rPr>
                <w:color w:val="000000"/>
              </w:rPr>
              <w:t>izrada</w:t>
            </w:r>
            <w:proofErr w:type="gramEnd"/>
            <w:r w:rsidRPr="003838AE">
              <w:rPr>
                <w:color w:val="000000"/>
              </w:rPr>
              <w:t xml:space="preserve"> promotivnog materijala i sudjelovanje na sajmovima i poslovnim susretima.</w:t>
            </w:r>
          </w:p>
        </w:tc>
        <w:tc>
          <w:tcPr>
            <w:tcW w:w="6776" w:type="dxa"/>
          </w:tcPr>
          <w:p w14:paraId="270BB503" w14:textId="54A90F27" w:rsidR="003838AE" w:rsidRPr="0002036C" w:rsidRDefault="00120892" w:rsidP="003838AE">
            <w:pPr>
              <w:jc w:val="both"/>
              <w:rPr>
                <w:rFonts w:ascii="Gill Sans MT" w:hAnsi="Gill Sans MT"/>
              </w:rPr>
            </w:pPr>
            <w:r w:rsidRPr="0002036C">
              <w:rPr>
                <w:rFonts w:ascii="Gill Sans MT" w:hAnsi="Gill Sans MT"/>
              </w:rPr>
              <w:t>Popis prihvatljivih aktivnosti i izdataka nalazi se u točki 2.7 UzP-a. Međutim, bez detaljnijeg uvida u projektnu dokumentaciju ne možemo odgovoriti na ovo pitanje.</w:t>
            </w:r>
          </w:p>
        </w:tc>
      </w:tr>
      <w:tr w:rsidR="003838AE" w:rsidRPr="00F20EFA" w14:paraId="2148AF64" w14:textId="77777777" w:rsidTr="0002036C">
        <w:trPr>
          <w:trHeight w:val="434"/>
        </w:trPr>
        <w:tc>
          <w:tcPr>
            <w:tcW w:w="567" w:type="dxa"/>
            <w:vAlign w:val="center"/>
          </w:tcPr>
          <w:p w14:paraId="6446B047" w14:textId="6AF84C54" w:rsidR="003838AE" w:rsidRDefault="009E1231" w:rsidP="003838AE">
            <w:pPr>
              <w:tabs>
                <w:tab w:val="left" w:pos="176"/>
              </w:tabs>
              <w:jc w:val="right"/>
              <w:rPr>
                <w:rFonts w:ascii="Gill Sans MT" w:hAnsi="Gill Sans MT"/>
                <w:b/>
              </w:rPr>
            </w:pPr>
            <w:r>
              <w:rPr>
                <w:rFonts w:ascii="Gill Sans MT" w:hAnsi="Gill Sans MT"/>
                <w:b/>
              </w:rPr>
              <w:t>18</w:t>
            </w:r>
            <w:r w:rsidR="008B098B">
              <w:rPr>
                <w:rFonts w:ascii="Gill Sans MT" w:hAnsi="Gill Sans MT"/>
                <w:b/>
              </w:rPr>
              <w:t>.</w:t>
            </w:r>
          </w:p>
        </w:tc>
        <w:tc>
          <w:tcPr>
            <w:tcW w:w="6095" w:type="dxa"/>
          </w:tcPr>
          <w:p w14:paraId="06E57B1F" w14:textId="7220025D" w:rsidR="003838AE" w:rsidRPr="003838AE" w:rsidRDefault="008B098B" w:rsidP="008B098B">
            <w:pPr>
              <w:jc w:val="both"/>
              <w:rPr>
                <w:color w:val="000000"/>
              </w:rPr>
            </w:pPr>
            <w:r w:rsidRPr="008B098B">
              <w:rPr>
                <w:color w:val="000000"/>
              </w:rPr>
              <w:t>Vrijedi li i za grupu aktivnosti "sudjelovanje na b2b poslovnim razgovorima i/ili susretima koji se održavaju u sklopu međunarodnih skupova/sajmova izvan RH" uvjet da ti sajmovi moraju biti u bazama www.expodatabase.com ili www.auma.de? Ili mogu biti i drugi sajmovi?</w:t>
            </w:r>
          </w:p>
        </w:tc>
        <w:tc>
          <w:tcPr>
            <w:tcW w:w="6776" w:type="dxa"/>
          </w:tcPr>
          <w:p w14:paraId="2CB11A3F" w14:textId="7DB89D04" w:rsidR="003838AE" w:rsidRPr="0002036C" w:rsidRDefault="00120892" w:rsidP="003838AE">
            <w:pPr>
              <w:jc w:val="both"/>
              <w:rPr>
                <w:rFonts w:ascii="Gill Sans MT" w:hAnsi="Gill Sans MT"/>
              </w:rPr>
            </w:pPr>
            <w:r w:rsidRPr="0002036C">
              <w:rPr>
                <w:rFonts w:ascii="Gill Sans MT" w:hAnsi="Gill Sans MT"/>
              </w:rPr>
              <w:t>Prema točki 2.7, postočka 5 UzP-a, prihvatljiva aktivnost je sudjelovanje na b2b poslovnim razgovorima i/ili susretima koji se održavaju u sklopu međunarodnih skupova/sajmova izvan RH, dakle nije nužno da budu u navedenim bazama.</w:t>
            </w:r>
          </w:p>
        </w:tc>
      </w:tr>
      <w:tr w:rsidR="003838AE" w:rsidRPr="00F20EFA" w14:paraId="0D06343D" w14:textId="77777777" w:rsidTr="0002036C">
        <w:trPr>
          <w:trHeight w:val="434"/>
        </w:trPr>
        <w:tc>
          <w:tcPr>
            <w:tcW w:w="567" w:type="dxa"/>
            <w:vAlign w:val="center"/>
          </w:tcPr>
          <w:p w14:paraId="4C788B74" w14:textId="499B120D" w:rsidR="003838AE" w:rsidRDefault="009E1231" w:rsidP="003838AE">
            <w:pPr>
              <w:tabs>
                <w:tab w:val="left" w:pos="176"/>
              </w:tabs>
              <w:jc w:val="right"/>
              <w:rPr>
                <w:rFonts w:ascii="Gill Sans MT" w:hAnsi="Gill Sans MT"/>
                <w:b/>
              </w:rPr>
            </w:pPr>
            <w:r>
              <w:rPr>
                <w:rFonts w:ascii="Gill Sans MT" w:hAnsi="Gill Sans MT"/>
                <w:b/>
              </w:rPr>
              <w:t>19</w:t>
            </w:r>
            <w:r w:rsidR="008B098B">
              <w:rPr>
                <w:rFonts w:ascii="Gill Sans MT" w:hAnsi="Gill Sans MT"/>
                <w:b/>
              </w:rPr>
              <w:t>.</w:t>
            </w:r>
          </w:p>
        </w:tc>
        <w:tc>
          <w:tcPr>
            <w:tcW w:w="6095" w:type="dxa"/>
            <w:shd w:val="clear" w:color="auto" w:fill="auto"/>
          </w:tcPr>
          <w:p w14:paraId="00D05956" w14:textId="7FA2A3A7" w:rsidR="008B098B" w:rsidRPr="008B098B" w:rsidRDefault="008B098B" w:rsidP="008B098B">
            <w:pPr>
              <w:jc w:val="both"/>
              <w:rPr>
                <w:color w:val="000000"/>
              </w:rPr>
            </w:pPr>
            <w:r w:rsidRPr="008B098B">
              <w:rPr>
                <w:color w:val="000000"/>
              </w:rPr>
              <w:t xml:space="preserve">Namjeravamo izlagati </w:t>
            </w:r>
            <w:r>
              <w:rPr>
                <w:color w:val="000000"/>
              </w:rPr>
              <w:t>svoje</w:t>
            </w:r>
            <w:r w:rsidRPr="008B098B">
              <w:rPr>
                <w:color w:val="000000"/>
              </w:rPr>
              <w:t xml:space="preserve"> proizvode</w:t>
            </w:r>
            <w:r>
              <w:rPr>
                <w:color w:val="000000"/>
              </w:rPr>
              <w:t xml:space="preserve"> na međunarodnom </w:t>
            </w:r>
            <w:r w:rsidRPr="008B098B">
              <w:rPr>
                <w:color w:val="000000"/>
              </w:rPr>
              <w:t xml:space="preserve">sajmu </w:t>
            </w:r>
            <w:r>
              <w:rPr>
                <w:color w:val="000000"/>
              </w:rPr>
              <w:t xml:space="preserve">koji se održava od 31.05.  </w:t>
            </w:r>
            <w:proofErr w:type="gramStart"/>
            <w:r>
              <w:rPr>
                <w:color w:val="000000"/>
              </w:rPr>
              <w:t>do</w:t>
            </w:r>
            <w:proofErr w:type="gramEnd"/>
            <w:r w:rsidRPr="008B098B">
              <w:rPr>
                <w:color w:val="000000"/>
              </w:rPr>
              <w:t xml:space="preserve"> 02.06.2017. </w:t>
            </w:r>
            <w:proofErr w:type="gramStart"/>
            <w:r w:rsidRPr="008B098B">
              <w:rPr>
                <w:color w:val="000000"/>
              </w:rPr>
              <w:t>godine</w:t>
            </w:r>
            <w:proofErr w:type="gramEnd"/>
            <w:r w:rsidRPr="008B098B">
              <w:rPr>
                <w:color w:val="000000"/>
              </w:rPr>
              <w:t xml:space="preserve"> u Munchenu.</w:t>
            </w:r>
          </w:p>
          <w:p w14:paraId="478AC253" w14:textId="53FFE3ED" w:rsidR="003838AE" w:rsidRPr="003838AE" w:rsidRDefault="008B098B" w:rsidP="008B098B">
            <w:pPr>
              <w:jc w:val="both"/>
              <w:rPr>
                <w:color w:val="000000"/>
              </w:rPr>
            </w:pPr>
            <w:r w:rsidRPr="008B098B">
              <w:rPr>
                <w:color w:val="000000"/>
              </w:rPr>
              <w:t xml:space="preserve">Budući da provedba projekta ne smije započeti prije predaje projektnog prijedloga, molim Vas informaciju znači li to da nam ulazni račun za najam prostora i za uređenje štanda ne smije doći prije 03.05.2017. </w:t>
            </w:r>
            <w:proofErr w:type="gramStart"/>
            <w:r w:rsidRPr="008B098B">
              <w:rPr>
                <w:color w:val="000000"/>
              </w:rPr>
              <w:t>kada</w:t>
            </w:r>
            <w:proofErr w:type="gramEnd"/>
            <w:r w:rsidRPr="008B098B">
              <w:rPr>
                <w:color w:val="000000"/>
              </w:rPr>
              <w:t xml:space="preserve"> je i najraniji datum za predaju projektnog prijedloga.</w:t>
            </w:r>
          </w:p>
        </w:tc>
        <w:tc>
          <w:tcPr>
            <w:tcW w:w="6776" w:type="dxa"/>
          </w:tcPr>
          <w:p w14:paraId="314DB42F" w14:textId="557D4BE1" w:rsidR="003838AE" w:rsidRPr="0002036C" w:rsidRDefault="00120892" w:rsidP="00C22A26">
            <w:pPr>
              <w:jc w:val="both"/>
              <w:rPr>
                <w:rFonts w:ascii="Gill Sans MT" w:hAnsi="Gill Sans MT"/>
              </w:rPr>
            </w:pPr>
            <w:r w:rsidRPr="0002036C">
              <w:rPr>
                <w:rFonts w:ascii="Gill Sans MT" w:hAnsi="Gill Sans MT"/>
              </w:rPr>
              <w:t>Kako je navedeno u točki 5.1 UzP-a, početkom provedbe projekta smatra se zakonski obvezujuća obveza za naručivanje dobara ili usluga ili bilo koja druga obveza koja ulaganje čini neopozivim (npr. potpis ugovora, izdavanje narudžbenice,</w:t>
            </w:r>
            <w:r w:rsidR="00C22A26" w:rsidRPr="0002036C">
              <w:rPr>
                <w:rFonts w:ascii="Gill Sans MT" w:hAnsi="Gill Sans MT"/>
              </w:rPr>
              <w:t xml:space="preserve"> </w:t>
            </w:r>
            <w:r w:rsidRPr="0002036C">
              <w:rPr>
                <w:rFonts w:ascii="Gill Sans MT" w:hAnsi="Gill Sans MT"/>
              </w:rPr>
              <w:t>itd.). Provedba projekta ne smije započeti prije predaje projektnog prijedloga u okviru Poziva ni završiti prije potpisa ugovora.</w:t>
            </w:r>
          </w:p>
        </w:tc>
      </w:tr>
    </w:tbl>
    <w:p w14:paraId="416F9932" w14:textId="16274BD3" w:rsidR="00FA014E" w:rsidRPr="00F20EFA" w:rsidRDefault="003838AE" w:rsidP="00FA014E">
      <w:pPr>
        <w:spacing w:after="0" w:line="240" w:lineRule="auto"/>
        <w:jc w:val="both"/>
        <w:rPr>
          <w:rFonts w:ascii="Gill Sans MT" w:hAnsi="Gill Sans MT" w:cs="Times New Roman"/>
          <w:sz w:val="24"/>
          <w:szCs w:val="24"/>
        </w:rPr>
      </w:pPr>
      <w:r>
        <w:rPr>
          <w:rFonts w:ascii="Gill Sans MT" w:hAnsi="Gill Sans MT" w:cs="Times New Roman"/>
          <w:sz w:val="24"/>
          <w:szCs w:val="24"/>
        </w:rPr>
        <w:lastRenderedPageBreak/>
        <w:br w:type="textWrapping" w:clear="all"/>
      </w:r>
    </w:p>
    <w:p w14:paraId="7154F937" w14:textId="77777777" w:rsidR="00FA014E" w:rsidRPr="00F20EFA" w:rsidRDefault="00FA014E" w:rsidP="00FA014E">
      <w:pPr>
        <w:spacing w:after="0" w:line="240" w:lineRule="auto"/>
        <w:jc w:val="both"/>
        <w:rPr>
          <w:rFonts w:ascii="Gill Sans MT" w:hAnsi="Gill Sans MT" w:cs="Times New Roman"/>
          <w:sz w:val="24"/>
          <w:szCs w:val="24"/>
        </w:rPr>
      </w:pPr>
    </w:p>
    <w:tbl>
      <w:tblPr>
        <w:tblStyle w:val="TableGrid"/>
        <w:tblpPr w:leftFromText="180" w:rightFromText="180" w:vertAnchor="text" w:tblpY="1"/>
        <w:tblOverlap w:val="never"/>
        <w:tblW w:w="13608" w:type="dxa"/>
        <w:tblInd w:w="137" w:type="dxa"/>
        <w:tblLayout w:type="fixed"/>
        <w:tblLook w:val="04A0" w:firstRow="1" w:lastRow="0" w:firstColumn="1" w:lastColumn="0" w:noHBand="0" w:noVBand="1"/>
      </w:tblPr>
      <w:tblGrid>
        <w:gridCol w:w="567"/>
        <w:gridCol w:w="6095"/>
        <w:gridCol w:w="6946"/>
      </w:tblGrid>
      <w:tr w:rsidR="00FA014E" w:rsidRPr="00F20EFA" w14:paraId="615D15BC" w14:textId="77777777" w:rsidTr="008B098B">
        <w:trPr>
          <w:trHeight w:val="433"/>
        </w:trPr>
        <w:tc>
          <w:tcPr>
            <w:tcW w:w="567" w:type="dxa"/>
            <w:shd w:val="clear" w:color="auto" w:fill="538135" w:themeFill="accent6" w:themeFillShade="BF"/>
          </w:tcPr>
          <w:p w14:paraId="55296AAF" w14:textId="77777777" w:rsidR="00FA014E" w:rsidRPr="00F20EFA" w:rsidRDefault="00FA014E" w:rsidP="008B098B">
            <w:pPr>
              <w:jc w:val="center"/>
              <w:rPr>
                <w:rFonts w:ascii="Gill Sans MT" w:hAnsi="Gill Sans MT"/>
                <w:b/>
                <w:sz w:val="22"/>
                <w:szCs w:val="22"/>
                <w:lang w:val="hr-HR"/>
              </w:rPr>
            </w:pPr>
            <w:r w:rsidRPr="00A019E1">
              <w:rPr>
                <w:rFonts w:ascii="Gill Sans MT" w:hAnsi="Gill Sans MT"/>
                <w:b/>
                <w:color w:val="FFFFFF" w:themeColor="background1"/>
                <w:sz w:val="22"/>
                <w:szCs w:val="22"/>
                <w:lang w:val="hr-HR"/>
              </w:rPr>
              <w:t>RB</w:t>
            </w:r>
          </w:p>
        </w:tc>
        <w:tc>
          <w:tcPr>
            <w:tcW w:w="6095" w:type="dxa"/>
            <w:shd w:val="clear" w:color="auto" w:fill="538135" w:themeFill="accent6" w:themeFillShade="BF"/>
          </w:tcPr>
          <w:p w14:paraId="30EEA6CC" w14:textId="6E0D56E3" w:rsidR="00FA014E" w:rsidRPr="00F20EFA" w:rsidRDefault="00FA014E" w:rsidP="008B098B">
            <w:pPr>
              <w:rPr>
                <w:rFonts w:ascii="Gill Sans MT" w:hAnsi="Gill Sans MT"/>
                <w:b/>
                <w:sz w:val="22"/>
                <w:szCs w:val="22"/>
                <w:lang w:val="hr-HR"/>
              </w:rPr>
            </w:pPr>
            <w:r w:rsidRPr="00A019E1">
              <w:rPr>
                <w:rFonts w:ascii="Gill Sans MT" w:hAnsi="Gill Sans MT"/>
                <w:b/>
                <w:color w:val="FFFFFF" w:themeColor="background1"/>
                <w:sz w:val="22"/>
                <w:szCs w:val="22"/>
                <w:lang w:val="hr-HR"/>
              </w:rPr>
              <w:t xml:space="preserve">DATUM ZAPRIMANJA PITANJA: </w:t>
            </w:r>
            <w:r w:rsidR="008B098B">
              <w:rPr>
                <w:rFonts w:ascii="Gill Sans MT" w:hAnsi="Gill Sans MT"/>
                <w:b/>
                <w:color w:val="FFFFFF" w:themeColor="background1"/>
                <w:sz w:val="22"/>
                <w:szCs w:val="22"/>
                <w:lang w:val="hr-HR"/>
              </w:rPr>
              <w:t>6.4.2017.</w:t>
            </w:r>
          </w:p>
        </w:tc>
        <w:tc>
          <w:tcPr>
            <w:tcW w:w="6946" w:type="dxa"/>
            <w:shd w:val="clear" w:color="auto" w:fill="538135" w:themeFill="accent6" w:themeFillShade="BF"/>
          </w:tcPr>
          <w:p w14:paraId="4E81B72D" w14:textId="60B74DFA" w:rsidR="00FA014E" w:rsidRPr="00F20EFA" w:rsidRDefault="00FA014E" w:rsidP="008B098B">
            <w:pPr>
              <w:rPr>
                <w:rFonts w:ascii="Gill Sans MT" w:hAnsi="Gill Sans MT"/>
                <w:b/>
                <w:sz w:val="22"/>
                <w:szCs w:val="22"/>
                <w:lang w:val="hr-HR"/>
              </w:rPr>
            </w:pPr>
            <w:r w:rsidRPr="00A019E1">
              <w:rPr>
                <w:rFonts w:ascii="Gill Sans MT" w:hAnsi="Gill Sans MT"/>
                <w:b/>
                <w:color w:val="FFFFFF" w:themeColor="background1"/>
                <w:sz w:val="22"/>
                <w:szCs w:val="22"/>
                <w:lang w:val="hr-HR"/>
              </w:rPr>
              <w:t>DATUM ODGOVORA NA PITANJE:</w:t>
            </w:r>
            <w:r w:rsidR="002D7121">
              <w:rPr>
                <w:rFonts w:ascii="Gill Sans MT" w:hAnsi="Gill Sans MT"/>
                <w:b/>
                <w:color w:val="FFFFFF" w:themeColor="background1"/>
                <w:sz w:val="22"/>
                <w:szCs w:val="22"/>
                <w:lang w:val="hr-HR"/>
              </w:rPr>
              <w:t xml:space="preserve"> 11</w:t>
            </w:r>
            <w:r w:rsidR="005A0B95">
              <w:rPr>
                <w:rFonts w:ascii="Gill Sans MT" w:hAnsi="Gill Sans MT"/>
                <w:b/>
                <w:color w:val="FFFFFF" w:themeColor="background1"/>
                <w:sz w:val="22"/>
                <w:szCs w:val="22"/>
                <w:lang w:val="hr-HR"/>
              </w:rPr>
              <w:t>.4.2017.</w:t>
            </w:r>
          </w:p>
        </w:tc>
      </w:tr>
      <w:tr w:rsidR="00FA014E" w:rsidRPr="00F20EFA" w14:paraId="6F65E36E" w14:textId="77777777" w:rsidTr="008B098B">
        <w:trPr>
          <w:trHeight w:val="434"/>
        </w:trPr>
        <w:tc>
          <w:tcPr>
            <w:tcW w:w="567" w:type="dxa"/>
            <w:vAlign w:val="center"/>
          </w:tcPr>
          <w:p w14:paraId="4B17A5B6" w14:textId="54C9B225" w:rsidR="00FA014E" w:rsidRPr="0017031A" w:rsidRDefault="009E1231" w:rsidP="008B098B">
            <w:pPr>
              <w:tabs>
                <w:tab w:val="left" w:pos="176"/>
              </w:tabs>
              <w:jc w:val="right"/>
              <w:rPr>
                <w:rFonts w:ascii="Gill Sans MT" w:hAnsi="Gill Sans MT"/>
                <w:b/>
                <w:sz w:val="22"/>
                <w:szCs w:val="22"/>
                <w:lang w:val="hr-HR"/>
              </w:rPr>
            </w:pPr>
            <w:r>
              <w:rPr>
                <w:rFonts w:ascii="Gill Sans MT" w:hAnsi="Gill Sans MT"/>
                <w:b/>
                <w:sz w:val="22"/>
                <w:szCs w:val="22"/>
                <w:lang w:val="hr-HR"/>
              </w:rPr>
              <w:t>20</w:t>
            </w:r>
            <w:r w:rsidR="00FA014E" w:rsidRPr="0017031A">
              <w:rPr>
                <w:rFonts w:ascii="Gill Sans MT" w:hAnsi="Gill Sans MT"/>
                <w:b/>
                <w:sz w:val="22"/>
                <w:szCs w:val="22"/>
                <w:lang w:val="hr-HR"/>
              </w:rPr>
              <w:t>.</w:t>
            </w:r>
          </w:p>
        </w:tc>
        <w:tc>
          <w:tcPr>
            <w:tcW w:w="6095" w:type="dxa"/>
          </w:tcPr>
          <w:p w14:paraId="653D1DD8" w14:textId="22743502" w:rsidR="00FA014E" w:rsidRPr="00F20EFA" w:rsidRDefault="008B098B" w:rsidP="008B098B">
            <w:pPr>
              <w:jc w:val="both"/>
              <w:rPr>
                <w:rFonts w:ascii="Gill Sans MT" w:hAnsi="Gill Sans MT"/>
                <w:sz w:val="22"/>
                <w:szCs w:val="22"/>
                <w:lang w:val="hr-HR"/>
              </w:rPr>
            </w:pPr>
            <w:r w:rsidRPr="008B098B">
              <w:rPr>
                <w:color w:val="000000"/>
              </w:rPr>
              <w:t xml:space="preserve">Imam svoj j.d.o. od 2015. </w:t>
            </w:r>
            <w:r>
              <w:rPr>
                <w:color w:val="000000"/>
              </w:rPr>
              <w:t>Jesu li prihvatljivi</w:t>
            </w:r>
            <w:r w:rsidRPr="008B098B">
              <w:rPr>
                <w:color w:val="000000"/>
              </w:rPr>
              <w:t xml:space="preserve"> projekti iz domena komplementarne i integratvne medicine?</w:t>
            </w:r>
          </w:p>
        </w:tc>
        <w:tc>
          <w:tcPr>
            <w:tcW w:w="6946" w:type="dxa"/>
          </w:tcPr>
          <w:p w14:paraId="74AEC26E" w14:textId="59749D9B" w:rsidR="00FA014E" w:rsidRPr="0002036C" w:rsidRDefault="00120892" w:rsidP="008B098B">
            <w:pPr>
              <w:jc w:val="both"/>
              <w:rPr>
                <w:rFonts w:ascii="Gill Sans MT" w:hAnsi="Gill Sans MT"/>
                <w:sz w:val="22"/>
                <w:szCs w:val="22"/>
                <w:lang w:val="hr-HR"/>
              </w:rPr>
            </w:pPr>
            <w:r w:rsidRPr="0002036C">
              <w:rPr>
                <w:rFonts w:ascii="Gill Sans MT" w:hAnsi="Gill Sans MT"/>
              </w:rPr>
              <w:t>U točki 2.3 UzP-a nalaze se sektori koji nisu prihvatljivi ovim pozivom. Također, u točki 2.7. navedene su prihvatljive projektne aktivnosti.</w:t>
            </w:r>
          </w:p>
        </w:tc>
      </w:tr>
      <w:tr w:rsidR="00FA014E" w:rsidRPr="00F20EFA" w14:paraId="5B5D94D4" w14:textId="77777777" w:rsidTr="008B098B">
        <w:trPr>
          <w:trHeight w:val="434"/>
        </w:trPr>
        <w:tc>
          <w:tcPr>
            <w:tcW w:w="567" w:type="dxa"/>
            <w:vAlign w:val="center"/>
          </w:tcPr>
          <w:p w14:paraId="32D2DB56" w14:textId="1B3B2663" w:rsidR="00FA014E" w:rsidRPr="00F20EFA" w:rsidRDefault="009E1231" w:rsidP="008B098B">
            <w:pPr>
              <w:tabs>
                <w:tab w:val="left" w:pos="176"/>
              </w:tabs>
              <w:jc w:val="right"/>
              <w:rPr>
                <w:rFonts w:ascii="Gill Sans MT" w:hAnsi="Gill Sans MT"/>
                <w:b/>
                <w:lang w:val="hr-HR"/>
              </w:rPr>
            </w:pPr>
            <w:r>
              <w:rPr>
                <w:rFonts w:ascii="Gill Sans MT" w:hAnsi="Gill Sans MT"/>
                <w:b/>
                <w:lang w:val="hr-HR"/>
              </w:rPr>
              <w:t>21</w:t>
            </w:r>
            <w:r w:rsidR="00FA014E" w:rsidRPr="00F20EFA">
              <w:rPr>
                <w:rFonts w:ascii="Gill Sans MT" w:hAnsi="Gill Sans MT"/>
                <w:b/>
                <w:lang w:val="hr-HR"/>
              </w:rPr>
              <w:t xml:space="preserve">. </w:t>
            </w:r>
          </w:p>
        </w:tc>
        <w:tc>
          <w:tcPr>
            <w:tcW w:w="6095" w:type="dxa"/>
          </w:tcPr>
          <w:p w14:paraId="5E354D21" w14:textId="158F31ED" w:rsidR="00FA014E" w:rsidRPr="00F20EFA" w:rsidRDefault="008B098B" w:rsidP="008B098B">
            <w:pPr>
              <w:jc w:val="both"/>
              <w:rPr>
                <w:rFonts w:ascii="Gill Sans MT" w:hAnsi="Gill Sans MT"/>
                <w:lang w:val="hr-HR"/>
              </w:rPr>
            </w:pPr>
            <w:r w:rsidRPr="008B098B">
              <w:rPr>
                <w:rFonts w:ascii="Gill Sans MT" w:hAnsi="Gill Sans MT"/>
                <w:lang w:val="hr-HR"/>
              </w:rPr>
              <w:t>Da li je prihvatljiv prijavitelj koji je registriran za poljoprivrednu proizvodnju – oznaka po NKD-u 01.30 Uzgoj sadnog materijala i ukrasnog bilja, specijaliziran za uzgoj akvarijskog bilja? Naime, prijavitelj je izuzetno zainteresiran za nastup na sajmu u Njemačkoj, a pregledom najavljenih natječaja u sklopu ruralnog razvoja nije vidljivo da li će takve aktivnosti tamo biti obuhvaćene.</w:t>
            </w:r>
          </w:p>
        </w:tc>
        <w:tc>
          <w:tcPr>
            <w:tcW w:w="6946" w:type="dxa"/>
          </w:tcPr>
          <w:p w14:paraId="3DDCD17E" w14:textId="0E85940D" w:rsidR="00FA014E" w:rsidRPr="0002036C" w:rsidRDefault="00120892" w:rsidP="008B098B">
            <w:pPr>
              <w:jc w:val="both"/>
              <w:rPr>
                <w:rFonts w:ascii="Gill Sans MT" w:hAnsi="Gill Sans MT"/>
                <w:lang w:val="hr-HR"/>
              </w:rPr>
            </w:pPr>
            <w:r w:rsidRPr="0002036C">
              <w:rPr>
                <w:rFonts w:ascii="Gill Sans MT" w:hAnsi="Gill Sans MT"/>
              </w:rPr>
              <w:t>U točki 2.3 UzP-a nalaze se sektori koji nisu prihvatljivi ovim pozivom.</w:t>
            </w:r>
          </w:p>
        </w:tc>
      </w:tr>
      <w:tr w:rsidR="008B098B" w:rsidRPr="00F20EFA" w14:paraId="6EBB3088" w14:textId="77777777" w:rsidTr="008B098B">
        <w:trPr>
          <w:trHeight w:val="434"/>
        </w:trPr>
        <w:tc>
          <w:tcPr>
            <w:tcW w:w="567" w:type="dxa"/>
            <w:vAlign w:val="center"/>
          </w:tcPr>
          <w:p w14:paraId="5DFC38CC" w14:textId="6E5F9848" w:rsidR="008B098B" w:rsidRDefault="009E1231" w:rsidP="008B098B">
            <w:pPr>
              <w:tabs>
                <w:tab w:val="left" w:pos="176"/>
              </w:tabs>
              <w:jc w:val="right"/>
              <w:rPr>
                <w:rFonts w:ascii="Gill Sans MT" w:hAnsi="Gill Sans MT"/>
                <w:b/>
              </w:rPr>
            </w:pPr>
            <w:r>
              <w:rPr>
                <w:rFonts w:ascii="Gill Sans MT" w:hAnsi="Gill Sans MT"/>
                <w:b/>
              </w:rPr>
              <w:t>22</w:t>
            </w:r>
            <w:r w:rsidR="008B098B">
              <w:rPr>
                <w:rFonts w:ascii="Gill Sans MT" w:hAnsi="Gill Sans MT"/>
                <w:b/>
              </w:rPr>
              <w:t>.</w:t>
            </w:r>
          </w:p>
        </w:tc>
        <w:tc>
          <w:tcPr>
            <w:tcW w:w="6095" w:type="dxa"/>
          </w:tcPr>
          <w:p w14:paraId="301BD110" w14:textId="4E31B988" w:rsidR="008B098B" w:rsidRPr="008B098B" w:rsidRDefault="008B098B" w:rsidP="00120892">
            <w:pPr>
              <w:jc w:val="both"/>
              <w:rPr>
                <w:rFonts w:ascii="Gill Sans MT" w:hAnsi="Gill Sans MT"/>
              </w:rPr>
            </w:pPr>
            <w:r w:rsidRPr="008B098B">
              <w:rPr>
                <w:rFonts w:ascii="Gill Sans MT" w:hAnsi="Gill Sans MT"/>
              </w:rPr>
              <w:t>Tvrtka smo koja se bavi proizvodnjom betona i asfalta. U želji modernizacije postrojenja i samim time povećanjem konkurentnosti, na lokalnom tržištu pa i šire, željel</w:t>
            </w:r>
            <w:r w:rsidR="00120892">
              <w:rPr>
                <w:rFonts w:ascii="Gill Sans MT" w:hAnsi="Gill Sans MT"/>
              </w:rPr>
              <w:t>i bismo sudjelovati u Operativnom</w:t>
            </w:r>
            <w:r w:rsidRPr="008B098B">
              <w:rPr>
                <w:rFonts w:ascii="Gill Sans MT" w:hAnsi="Gill Sans MT"/>
              </w:rPr>
              <w:t xml:space="preserve"> program</w:t>
            </w:r>
            <w:r w:rsidR="00120892">
              <w:rPr>
                <w:rFonts w:ascii="Gill Sans MT" w:hAnsi="Gill Sans MT"/>
              </w:rPr>
              <w:t>u</w:t>
            </w:r>
            <w:r w:rsidRPr="008B098B">
              <w:rPr>
                <w:rFonts w:ascii="Gill Sans MT" w:hAnsi="Gill Sans MT"/>
              </w:rPr>
              <w:t xml:space="preserve"> Konkurentnost i kohezija 2014. - 2020. </w:t>
            </w:r>
            <w:proofErr w:type="gramStart"/>
            <w:r w:rsidRPr="008B098B">
              <w:rPr>
                <w:rFonts w:ascii="Gill Sans MT" w:hAnsi="Gill Sans MT"/>
              </w:rPr>
              <w:t>te</w:t>
            </w:r>
            <w:proofErr w:type="gramEnd"/>
            <w:r w:rsidRPr="008B098B">
              <w:rPr>
                <w:rFonts w:ascii="Gill Sans MT" w:hAnsi="Gill Sans MT"/>
              </w:rPr>
              <w:t xml:space="preserve"> koristiti namjenska bespovratna sredstva za 3d1 „Poboljšani razvoj i rast MSP-ova na domaćem i stranim tržištima“. </w:t>
            </w:r>
            <w:r w:rsidR="00120892">
              <w:rPr>
                <w:rFonts w:ascii="Gill Sans MT" w:hAnsi="Gill Sans MT"/>
              </w:rPr>
              <w:t>Š</w:t>
            </w:r>
            <w:r w:rsidRPr="008B098B">
              <w:rPr>
                <w:rFonts w:ascii="Gill Sans MT" w:hAnsi="Gill Sans MT"/>
              </w:rPr>
              <w:t>to točno treba sadržavati projektni prijedlog, koji su konkretni uvjeti za tvrtku i kome se šalje isti prijedlog.</w:t>
            </w:r>
          </w:p>
        </w:tc>
        <w:tc>
          <w:tcPr>
            <w:tcW w:w="6946" w:type="dxa"/>
          </w:tcPr>
          <w:p w14:paraId="36301C51" w14:textId="42D4E016" w:rsidR="008B098B" w:rsidRPr="0002036C" w:rsidRDefault="00120892" w:rsidP="00FC1CDE">
            <w:pPr>
              <w:jc w:val="both"/>
              <w:rPr>
                <w:rFonts w:ascii="Gill Sans MT" w:hAnsi="Gill Sans MT"/>
              </w:rPr>
            </w:pPr>
            <w:r w:rsidRPr="0002036C">
              <w:rPr>
                <w:rFonts w:ascii="Gill Sans MT" w:hAnsi="Gill Sans MT"/>
              </w:rPr>
              <w:t>Informacije o pozivu na dostavu projektnih prijedloga „Internacionalizacija poslovanja MSP-</w:t>
            </w:r>
            <w:r w:rsidR="00FC1CDE" w:rsidRPr="0002036C">
              <w:rPr>
                <w:rFonts w:ascii="Gill Sans MT" w:hAnsi="Gill Sans MT"/>
              </w:rPr>
              <w:t xml:space="preserve">ova” </w:t>
            </w:r>
            <w:r w:rsidRPr="0002036C">
              <w:rPr>
                <w:rFonts w:ascii="Gill Sans MT" w:hAnsi="Gill Sans MT"/>
              </w:rPr>
              <w:t>nalaze se na stranicama http://www.strukturnifondovi.hr/natjecaji/1386. Pozivamo Vas da pažljivo pročitate Upute za prijavitelje i pripadajuću dokumentaciju te ovisno o svojim interesima kao i mogućnosti ispunjenja uvjeta za sudjelovanje na ovom Pozivu podnesete projektni prijedlog u roku propisanom Uputama.</w:t>
            </w:r>
          </w:p>
        </w:tc>
      </w:tr>
      <w:tr w:rsidR="008B098B" w:rsidRPr="00F20EFA" w14:paraId="060D85B6" w14:textId="77777777" w:rsidTr="008B098B">
        <w:trPr>
          <w:trHeight w:val="434"/>
        </w:trPr>
        <w:tc>
          <w:tcPr>
            <w:tcW w:w="567" w:type="dxa"/>
            <w:vAlign w:val="center"/>
          </w:tcPr>
          <w:p w14:paraId="3261D99B" w14:textId="13525142" w:rsidR="008B098B" w:rsidRDefault="009E1231" w:rsidP="008B098B">
            <w:pPr>
              <w:tabs>
                <w:tab w:val="left" w:pos="176"/>
              </w:tabs>
              <w:jc w:val="right"/>
              <w:rPr>
                <w:rFonts w:ascii="Gill Sans MT" w:hAnsi="Gill Sans MT"/>
                <w:b/>
              </w:rPr>
            </w:pPr>
            <w:r>
              <w:rPr>
                <w:rFonts w:ascii="Gill Sans MT" w:hAnsi="Gill Sans MT"/>
                <w:b/>
              </w:rPr>
              <w:t>23</w:t>
            </w:r>
            <w:r w:rsidR="008B098B">
              <w:rPr>
                <w:rFonts w:ascii="Gill Sans MT" w:hAnsi="Gill Sans MT"/>
                <w:b/>
              </w:rPr>
              <w:t>.</w:t>
            </w:r>
          </w:p>
        </w:tc>
        <w:tc>
          <w:tcPr>
            <w:tcW w:w="6095" w:type="dxa"/>
          </w:tcPr>
          <w:p w14:paraId="6EE5EA92" w14:textId="09BA4DD5" w:rsidR="008B098B" w:rsidRPr="008B098B" w:rsidRDefault="00120892" w:rsidP="008B098B">
            <w:pPr>
              <w:jc w:val="both"/>
              <w:rPr>
                <w:rFonts w:ascii="Gill Sans MT" w:hAnsi="Gill Sans MT"/>
              </w:rPr>
            </w:pPr>
            <w:r>
              <w:rPr>
                <w:rFonts w:ascii="Gill Sans MT" w:hAnsi="Gill Sans MT"/>
              </w:rPr>
              <w:t>G</w:t>
            </w:r>
            <w:r w:rsidR="008B098B" w:rsidRPr="008B098B">
              <w:rPr>
                <w:rFonts w:ascii="Gill Sans MT" w:hAnsi="Gill Sans MT"/>
              </w:rPr>
              <w:t>dje se može skinuti dokumentacija za prijavu za natječaj "Internacionalizacija poslovanja MSP-ova" objavljen na vašoj stranici?</w:t>
            </w:r>
          </w:p>
        </w:tc>
        <w:tc>
          <w:tcPr>
            <w:tcW w:w="6946" w:type="dxa"/>
          </w:tcPr>
          <w:p w14:paraId="0564C606" w14:textId="7BA594AA" w:rsidR="008B098B" w:rsidRPr="0002036C" w:rsidRDefault="00120892" w:rsidP="00FC1CDE">
            <w:pPr>
              <w:jc w:val="both"/>
              <w:rPr>
                <w:rFonts w:ascii="Gill Sans MT" w:hAnsi="Gill Sans MT"/>
              </w:rPr>
            </w:pPr>
            <w:r w:rsidRPr="0002036C">
              <w:rPr>
                <w:rFonts w:ascii="Gill Sans MT" w:hAnsi="Gill Sans MT"/>
              </w:rPr>
              <w:t>Informacije o pozivu na dostavu projektnih prijedloga „Internacionalizacija poslovanja MSP-</w:t>
            </w:r>
            <w:r w:rsidR="00FC1CDE" w:rsidRPr="0002036C">
              <w:rPr>
                <w:rFonts w:ascii="Gill Sans MT" w:hAnsi="Gill Sans MT"/>
              </w:rPr>
              <w:t xml:space="preserve">ova” </w:t>
            </w:r>
            <w:r w:rsidRPr="0002036C">
              <w:rPr>
                <w:rFonts w:ascii="Gill Sans MT" w:hAnsi="Gill Sans MT"/>
              </w:rPr>
              <w:t>nalaze se na stranicama http://www.strukturnifondovi.hr/natjecaji/1386. Pozivamo Vas da pažljivo pročitate Upute za prijavitelje i pripadajuću dokumentaciju te ovisno o svojim interesima kao i mogućnosti ispunjenja uvjeta za sudjelovanje na ovom Pozivu podnesete projektni prijedlog u roku propisanom Uputama.</w:t>
            </w:r>
          </w:p>
        </w:tc>
      </w:tr>
      <w:tr w:rsidR="008B098B" w:rsidRPr="00F20EFA" w14:paraId="7BC5515F" w14:textId="77777777" w:rsidTr="008B098B">
        <w:trPr>
          <w:trHeight w:val="434"/>
        </w:trPr>
        <w:tc>
          <w:tcPr>
            <w:tcW w:w="567" w:type="dxa"/>
            <w:vAlign w:val="center"/>
          </w:tcPr>
          <w:p w14:paraId="5A1B2375" w14:textId="2D6FFA57" w:rsidR="008B098B" w:rsidRDefault="009E1231" w:rsidP="008B098B">
            <w:pPr>
              <w:tabs>
                <w:tab w:val="left" w:pos="176"/>
              </w:tabs>
              <w:jc w:val="right"/>
              <w:rPr>
                <w:rFonts w:ascii="Gill Sans MT" w:hAnsi="Gill Sans MT"/>
                <w:b/>
              </w:rPr>
            </w:pPr>
            <w:r>
              <w:rPr>
                <w:rFonts w:ascii="Gill Sans MT" w:hAnsi="Gill Sans MT"/>
                <w:b/>
              </w:rPr>
              <w:t>24</w:t>
            </w:r>
            <w:r w:rsidR="008B098B">
              <w:rPr>
                <w:rFonts w:ascii="Gill Sans MT" w:hAnsi="Gill Sans MT"/>
                <w:b/>
              </w:rPr>
              <w:t>.</w:t>
            </w:r>
          </w:p>
        </w:tc>
        <w:tc>
          <w:tcPr>
            <w:tcW w:w="6095" w:type="dxa"/>
          </w:tcPr>
          <w:p w14:paraId="004C434D" w14:textId="77777777" w:rsidR="008B098B" w:rsidRPr="008B098B" w:rsidRDefault="008B098B" w:rsidP="008B098B">
            <w:pPr>
              <w:jc w:val="both"/>
              <w:rPr>
                <w:rFonts w:ascii="Gill Sans MT" w:hAnsi="Gill Sans MT"/>
              </w:rPr>
            </w:pPr>
            <w:r w:rsidRPr="008B098B">
              <w:rPr>
                <w:rFonts w:ascii="Gill Sans MT" w:hAnsi="Gill Sans MT"/>
              </w:rPr>
              <w:t>Pitanje vezano uz Element 5. Sudjelovanje na b2b poslovnim razgovorima i/ili susretima koji se održavaju u sklopu međunarodnih skupova/sajmova izvan RH.</w:t>
            </w:r>
          </w:p>
          <w:p w14:paraId="08BE9E31" w14:textId="77777777" w:rsidR="008B098B" w:rsidRPr="008B098B" w:rsidRDefault="008B098B" w:rsidP="008B098B">
            <w:pPr>
              <w:jc w:val="both"/>
              <w:rPr>
                <w:rFonts w:ascii="Gill Sans MT" w:hAnsi="Gill Sans MT"/>
              </w:rPr>
            </w:pPr>
            <w:r w:rsidRPr="008B098B">
              <w:rPr>
                <w:rFonts w:ascii="Gill Sans MT" w:hAnsi="Gill Sans MT"/>
              </w:rPr>
              <w:t xml:space="preserve">Sukladno pojmovniku i definiciji B2B susreta zaključujemo da se ova aktivnost sudjelovanja na B2B poslovnim susretima ne moraju održavati isključivo na sajmovima koji se nalaze u bazama: www.expodatabase.com i/ili www.auma.de niti je nužno da tvrtka izlaže na takvom sajmu da bi organizirala B2B susret. </w:t>
            </w:r>
          </w:p>
          <w:p w14:paraId="13C780A4" w14:textId="77777777" w:rsidR="008B098B" w:rsidRPr="008B098B" w:rsidRDefault="008B098B" w:rsidP="008B098B">
            <w:pPr>
              <w:jc w:val="both"/>
              <w:rPr>
                <w:rFonts w:ascii="Gill Sans MT" w:hAnsi="Gill Sans MT"/>
              </w:rPr>
            </w:pPr>
            <w:r w:rsidRPr="008B098B">
              <w:rPr>
                <w:rFonts w:ascii="Gill Sans MT" w:hAnsi="Gill Sans MT"/>
              </w:rPr>
              <w:t xml:space="preserve">Molim vas potvrdu: </w:t>
            </w:r>
          </w:p>
          <w:p w14:paraId="679ED654" w14:textId="77777777" w:rsidR="008B098B" w:rsidRPr="008B098B" w:rsidRDefault="008B098B" w:rsidP="008B098B">
            <w:pPr>
              <w:jc w:val="both"/>
              <w:rPr>
                <w:rFonts w:ascii="Gill Sans MT" w:hAnsi="Gill Sans MT"/>
              </w:rPr>
            </w:pPr>
            <w:r w:rsidRPr="008B098B">
              <w:rPr>
                <w:rFonts w:ascii="Gill Sans MT" w:hAnsi="Gill Sans MT"/>
              </w:rPr>
              <w:lastRenderedPageBreak/>
              <w:t>1.      da li možemo planirati B2B aktivnosti koje se održavaju kroz neke skupove ili sajmove koji nisu u navedenim bazama (naravno, van RH)</w:t>
            </w:r>
          </w:p>
          <w:p w14:paraId="5E2C17B1" w14:textId="53913F66" w:rsidR="008B098B" w:rsidRPr="008B098B" w:rsidRDefault="008B098B" w:rsidP="008B098B">
            <w:pPr>
              <w:jc w:val="both"/>
              <w:rPr>
                <w:rFonts w:ascii="Gill Sans MT" w:hAnsi="Gill Sans MT"/>
              </w:rPr>
            </w:pPr>
            <w:r w:rsidRPr="008B098B">
              <w:rPr>
                <w:rFonts w:ascii="Gill Sans MT" w:hAnsi="Gill Sans MT"/>
              </w:rPr>
              <w:t>2.      ukoliko se B2B susreti događaju u sklopu nekog sajma, trošak i aktivnost je prihvatljiva i ako tvrtka nije ujedno izlagač na tom sajmu</w:t>
            </w:r>
          </w:p>
        </w:tc>
        <w:tc>
          <w:tcPr>
            <w:tcW w:w="6946" w:type="dxa"/>
          </w:tcPr>
          <w:p w14:paraId="5C95D97C" w14:textId="4FEFFB0D" w:rsidR="008B098B" w:rsidRPr="0002036C" w:rsidRDefault="00120892" w:rsidP="008B098B">
            <w:pPr>
              <w:jc w:val="both"/>
              <w:rPr>
                <w:rFonts w:ascii="Gill Sans MT" w:hAnsi="Gill Sans MT"/>
              </w:rPr>
            </w:pPr>
            <w:r w:rsidRPr="0002036C">
              <w:rPr>
                <w:rFonts w:ascii="Gill Sans MT" w:hAnsi="Gill Sans MT"/>
              </w:rPr>
              <w:lastRenderedPageBreak/>
              <w:t>Prema točki 2.7, postočka 5 UzP-a, prihvatljiva aktivnost je sudjelovanje na b2b poslovnim razgovorima i/ili susretima koji se održavaju u sklopu međunarodnih skupova/sajmova izvan RH, dakle nije nužno da budu u navedenim bazama.  Također su navedeni prihvatljivi izdaci za pripadajuću aktivnost.</w:t>
            </w:r>
          </w:p>
        </w:tc>
      </w:tr>
      <w:tr w:rsidR="008B098B" w:rsidRPr="00F20EFA" w14:paraId="61F827D2" w14:textId="77777777" w:rsidTr="008B098B">
        <w:trPr>
          <w:trHeight w:val="434"/>
        </w:trPr>
        <w:tc>
          <w:tcPr>
            <w:tcW w:w="567" w:type="dxa"/>
            <w:vAlign w:val="center"/>
          </w:tcPr>
          <w:p w14:paraId="19E4AB0D" w14:textId="109B2C37" w:rsidR="008B098B" w:rsidRDefault="009E1231" w:rsidP="008B098B">
            <w:pPr>
              <w:tabs>
                <w:tab w:val="left" w:pos="176"/>
              </w:tabs>
              <w:jc w:val="right"/>
              <w:rPr>
                <w:rFonts w:ascii="Gill Sans MT" w:hAnsi="Gill Sans MT"/>
                <w:b/>
              </w:rPr>
            </w:pPr>
            <w:r>
              <w:rPr>
                <w:rFonts w:ascii="Gill Sans MT" w:hAnsi="Gill Sans MT"/>
                <w:b/>
              </w:rPr>
              <w:lastRenderedPageBreak/>
              <w:t>25</w:t>
            </w:r>
            <w:r w:rsidR="008B098B">
              <w:rPr>
                <w:rFonts w:ascii="Gill Sans MT" w:hAnsi="Gill Sans MT"/>
                <w:b/>
              </w:rPr>
              <w:t>.</w:t>
            </w:r>
          </w:p>
        </w:tc>
        <w:tc>
          <w:tcPr>
            <w:tcW w:w="6095" w:type="dxa"/>
          </w:tcPr>
          <w:p w14:paraId="7482E39E" w14:textId="1767492D" w:rsidR="008B098B" w:rsidRPr="008B098B" w:rsidRDefault="008B098B" w:rsidP="008B098B">
            <w:pPr>
              <w:jc w:val="both"/>
              <w:rPr>
                <w:rFonts w:ascii="Gill Sans MT" w:hAnsi="Gill Sans MT"/>
              </w:rPr>
            </w:pPr>
            <w:r>
              <w:rPr>
                <w:rFonts w:ascii="Gill Sans MT" w:hAnsi="Gill Sans MT"/>
              </w:rPr>
              <w:t>M</w:t>
            </w:r>
            <w:r w:rsidRPr="008B098B">
              <w:rPr>
                <w:rFonts w:ascii="Gill Sans MT" w:hAnsi="Gill Sans MT"/>
              </w:rPr>
              <w:t>olim vas da me uputite vezano za "Program dodjele male vrijednosti namijenjenih internac</w:t>
            </w:r>
            <w:r>
              <w:rPr>
                <w:rFonts w:ascii="Gill Sans MT" w:hAnsi="Gill Sans MT"/>
              </w:rPr>
              <w:t>ionalizaciji poslovanja MSP-ova</w:t>
            </w:r>
            <w:r w:rsidRPr="008B098B">
              <w:rPr>
                <w:rFonts w:ascii="Gill Sans MT" w:hAnsi="Gill Sans MT"/>
              </w:rPr>
              <w:t>" kome i na koji način predati zahtjev.</w:t>
            </w:r>
            <w:r>
              <w:rPr>
                <w:rFonts w:ascii="Gill Sans MT" w:hAnsi="Gill Sans MT"/>
              </w:rPr>
              <w:t xml:space="preserve"> </w:t>
            </w:r>
            <w:r w:rsidRPr="008B098B">
              <w:rPr>
                <w:rFonts w:ascii="Gill Sans MT" w:hAnsi="Gill Sans MT"/>
              </w:rPr>
              <w:t>Na web stranicama nisam mogla pronaći obrasce koje je potrebno ispuniti.</w:t>
            </w:r>
          </w:p>
        </w:tc>
        <w:tc>
          <w:tcPr>
            <w:tcW w:w="6946" w:type="dxa"/>
          </w:tcPr>
          <w:p w14:paraId="5C63210F" w14:textId="1A453472" w:rsidR="008B098B" w:rsidRPr="00F20EFA" w:rsidRDefault="00120892" w:rsidP="00FC1CDE">
            <w:pPr>
              <w:jc w:val="both"/>
              <w:rPr>
                <w:rFonts w:ascii="Gill Sans MT" w:hAnsi="Gill Sans MT"/>
              </w:rPr>
            </w:pPr>
            <w:r w:rsidRPr="0002036C">
              <w:rPr>
                <w:rFonts w:ascii="Gill Sans MT" w:hAnsi="Gill Sans MT"/>
              </w:rPr>
              <w:t>Informacije o pozivu na dostavu projektnih prijedloga „Internacionalizacija poslovanja MSP-</w:t>
            </w:r>
            <w:r w:rsidR="00FC1CDE" w:rsidRPr="0002036C">
              <w:rPr>
                <w:rFonts w:ascii="Gill Sans MT" w:hAnsi="Gill Sans MT"/>
              </w:rPr>
              <w:t xml:space="preserve">ova” </w:t>
            </w:r>
            <w:r w:rsidRPr="0002036C">
              <w:rPr>
                <w:rFonts w:ascii="Gill Sans MT" w:hAnsi="Gill Sans MT"/>
              </w:rPr>
              <w:t>nalaze se na stranicama http://www.strukturnifondovi.hr/natjecaji/1386. Pozivamo Vas da pažljivo pročitate Upute za prijavitelje i pripadajuću dokumentaciju te ovisno o svojim interesima kao i mogućnosti ispunjenja uvjeta za sudjelovanje na ovom Pozivu podnesete projektni prijedlog u roku propisanom Uputama.</w:t>
            </w:r>
          </w:p>
        </w:tc>
      </w:tr>
    </w:tbl>
    <w:p w14:paraId="302382DA" w14:textId="7A7A2D1E" w:rsidR="00FA014E" w:rsidRPr="00F20EFA" w:rsidRDefault="008B098B" w:rsidP="00FA014E">
      <w:pPr>
        <w:spacing w:after="0" w:line="240" w:lineRule="auto"/>
        <w:jc w:val="both"/>
        <w:rPr>
          <w:rFonts w:ascii="Gill Sans MT" w:hAnsi="Gill Sans MT" w:cs="Times New Roman"/>
          <w:sz w:val="24"/>
          <w:szCs w:val="24"/>
        </w:rPr>
      </w:pPr>
      <w:r>
        <w:rPr>
          <w:rFonts w:ascii="Gill Sans MT" w:hAnsi="Gill Sans MT" w:cs="Times New Roman"/>
          <w:sz w:val="24"/>
          <w:szCs w:val="24"/>
        </w:rPr>
        <w:br w:type="textWrapping" w:clear="all"/>
      </w:r>
    </w:p>
    <w:tbl>
      <w:tblPr>
        <w:tblStyle w:val="TableGrid"/>
        <w:tblW w:w="13608" w:type="dxa"/>
        <w:tblInd w:w="137" w:type="dxa"/>
        <w:tblLayout w:type="fixed"/>
        <w:tblLook w:val="04A0" w:firstRow="1" w:lastRow="0" w:firstColumn="1" w:lastColumn="0" w:noHBand="0" w:noVBand="1"/>
      </w:tblPr>
      <w:tblGrid>
        <w:gridCol w:w="567"/>
        <w:gridCol w:w="6095"/>
        <w:gridCol w:w="6946"/>
      </w:tblGrid>
      <w:tr w:rsidR="00FA014E" w:rsidRPr="00F20EFA" w14:paraId="5E18B021" w14:textId="77777777" w:rsidTr="008C2418">
        <w:trPr>
          <w:trHeight w:val="433"/>
        </w:trPr>
        <w:tc>
          <w:tcPr>
            <w:tcW w:w="567" w:type="dxa"/>
            <w:shd w:val="clear" w:color="auto" w:fill="538135" w:themeFill="accent6" w:themeFillShade="BF"/>
          </w:tcPr>
          <w:p w14:paraId="65559316" w14:textId="77777777" w:rsidR="00FA014E" w:rsidRPr="00F20EFA" w:rsidRDefault="00FA014E" w:rsidP="008C2418">
            <w:pPr>
              <w:jc w:val="center"/>
              <w:rPr>
                <w:rFonts w:ascii="Gill Sans MT" w:hAnsi="Gill Sans MT"/>
                <w:b/>
                <w:sz w:val="22"/>
                <w:szCs w:val="22"/>
                <w:lang w:val="hr-HR"/>
              </w:rPr>
            </w:pPr>
            <w:r w:rsidRPr="00A019E1">
              <w:rPr>
                <w:rFonts w:ascii="Gill Sans MT" w:hAnsi="Gill Sans MT"/>
                <w:b/>
                <w:color w:val="FFFFFF" w:themeColor="background1"/>
                <w:sz w:val="22"/>
                <w:szCs w:val="22"/>
                <w:lang w:val="hr-HR"/>
              </w:rPr>
              <w:t>RB</w:t>
            </w:r>
          </w:p>
        </w:tc>
        <w:tc>
          <w:tcPr>
            <w:tcW w:w="6095" w:type="dxa"/>
            <w:shd w:val="clear" w:color="auto" w:fill="538135" w:themeFill="accent6" w:themeFillShade="BF"/>
          </w:tcPr>
          <w:p w14:paraId="1EF8AE67" w14:textId="6E58934B" w:rsidR="00FA014E" w:rsidRPr="00F20EFA" w:rsidRDefault="00FA014E" w:rsidP="008C2418">
            <w:pPr>
              <w:rPr>
                <w:rFonts w:ascii="Gill Sans MT" w:hAnsi="Gill Sans MT"/>
                <w:b/>
                <w:sz w:val="22"/>
                <w:szCs w:val="22"/>
                <w:lang w:val="hr-HR"/>
              </w:rPr>
            </w:pPr>
            <w:r w:rsidRPr="00A019E1">
              <w:rPr>
                <w:rFonts w:ascii="Gill Sans MT" w:hAnsi="Gill Sans MT"/>
                <w:b/>
                <w:color w:val="FFFFFF" w:themeColor="background1"/>
                <w:sz w:val="22"/>
                <w:szCs w:val="22"/>
                <w:lang w:val="hr-HR"/>
              </w:rPr>
              <w:t xml:space="preserve">DATUM ZAPRIMANJA PITANJA: </w:t>
            </w:r>
            <w:r w:rsidR="008B098B">
              <w:rPr>
                <w:rFonts w:ascii="Gill Sans MT" w:hAnsi="Gill Sans MT"/>
                <w:b/>
                <w:color w:val="FFFFFF" w:themeColor="background1"/>
                <w:sz w:val="22"/>
                <w:szCs w:val="22"/>
                <w:lang w:val="hr-HR"/>
              </w:rPr>
              <w:t>7.4.2017.</w:t>
            </w:r>
          </w:p>
        </w:tc>
        <w:tc>
          <w:tcPr>
            <w:tcW w:w="6946" w:type="dxa"/>
            <w:shd w:val="clear" w:color="auto" w:fill="538135" w:themeFill="accent6" w:themeFillShade="BF"/>
          </w:tcPr>
          <w:p w14:paraId="45475F1D" w14:textId="51DD996B" w:rsidR="00FA014E" w:rsidRPr="00F20EFA" w:rsidRDefault="00FA014E" w:rsidP="002D7121">
            <w:pPr>
              <w:rPr>
                <w:rFonts w:ascii="Gill Sans MT" w:hAnsi="Gill Sans MT"/>
                <w:b/>
                <w:sz w:val="22"/>
                <w:szCs w:val="22"/>
                <w:lang w:val="hr-HR"/>
              </w:rPr>
            </w:pPr>
            <w:r w:rsidRPr="00A019E1">
              <w:rPr>
                <w:rFonts w:ascii="Gill Sans MT" w:hAnsi="Gill Sans MT"/>
                <w:b/>
                <w:color w:val="FFFFFF" w:themeColor="background1"/>
                <w:sz w:val="22"/>
                <w:szCs w:val="22"/>
                <w:lang w:val="hr-HR"/>
              </w:rPr>
              <w:t>DATUM ODGOVORA NA PITANJE:</w:t>
            </w:r>
            <w:r w:rsidR="005A0B95">
              <w:rPr>
                <w:rFonts w:ascii="Gill Sans MT" w:hAnsi="Gill Sans MT"/>
                <w:b/>
                <w:color w:val="FFFFFF" w:themeColor="background1"/>
                <w:sz w:val="22"/>
                <w:szCs w:val="22"/>
                <w:lang w:val="hr-HR"/>
              </w:rPr>
              <w:t xml:space="preserve"> 1</w:t>
            </w:r>
            <w:r w:rsidR="002D7121">
              <w:rPr>
                <w:rFonts w:ascii="Gill Sans MT" w:hAnsi="Gill Sans MT"/>
                <w:b/>
                <w:color w:val="FFFFFF" w:themeColor="background1"/>
                <w:sz w:val="22"/>
                <w:szCs w:val="22"/>
                <w:lang w:val="hr-HR"/>
              </w:rPr>
              <w:t>1</w:t>
            </w:r>
            <w:r w:rsidR="005A0B95">
              <w:rPr>
                <w:rFonts w:ascii="Gill Sans MT" w:hAnsi="Gill Sans MT"/>
                <w:b/>
                <w:color w:val="FFFFFF" w:themeColor="background1"/>
                <w:sz w:val="22"/>
                <w:szCs w:val="22"/>
                <w:lang w:val="hr-HR"/>
              </w:rPr>
              <w:t>.4.2017.</w:t>
            </w:r>
          </w:p>
        </w:tc>
      </w:tr>
      <w:tr w:rsidR="00FA014E" w:rsidRPr="00F20EFA" w14:paraId="6F81FE1D" w14:textId="77777777" w:rsidTr="008C2418">
        <w:trPr>
          <w:trHeight w:val="434"/>
        </w:trPr>
        <w:tc>
          <w:tcPr>
            <w:tcW w:w="567" w:type="dxa"/>
            <w:vAlign w:val="center"/>
          </w:tcPr>
          <w:p w14:paraId="7429BE99" w14:textId="017C3BD6" w:rsidR="00FA014E" w:rsidRPr="0017031A" w:rsidRDefault="009E1231" w:rsidP="008C2418">
            <w:pPr>
              <w:tabs>
                <w:tab w:val="left" w:pos="176"/>
              </w:tabs>
              <w:jc w:val="right"/>
              <w:rPr>
                <w:rFonts w:ascii="Gill Sans MT" w:hAnsi="Gill Sans MT"/>
                <w:b/>
                <w:sz w:val="22"/>
                <w:szCs w:val="22"/>
                <w:lang w:val="hr-HR"/>
              </w:rPr>
            </w:pPr>
            <w:r>
              <w:rPr>
                <w:rFonts w:ascii="Gill Sans MT" w:hAnsi="Gill Sans MT"/>
                <w:b/>
                <w:sz w:val="22"/>
                <w:szCs w:val="22"/>
                <w:lang w:val="hr-HR"/>
              </w:rPr>
              <w:t>26</w:t>
            </w:r>
            <w:r w:rsidR="00FA014E" w:rsidRPr="0017031A">
              <w:rPr>
                <w:rFonts w:ascii="Gill Sans MT" w:hAnsi="Gill Sans MT"/>
                <w:b/>
                <w:sz w:val="22"/>
                <w:szCs w:val="22"/>
                <w:lang w:val="hr-HR"/>
              </w:rPr>
              <w:t>.</w:t>
            </w:r>
          </w:p>
        </w:tc>
        <w:tc>
          <w:tcPr>
            <w:tcW w:w="6095" w:type="dxa"/>
          </w:tcPr>
          <w:p w14:paraId="0081E0E8" w14:textId="1BB1E4C1" w:rsidR="00FA014E" w:rsidRPr="00F20EFA" w:rsidRDefault="008B098B" w:rsidP="008C2418">
            <w:pPr>
              <w:jc w:val="both"/>
              <w:rPr>
                <w:rFonts w:ascii="Gill Sans MT" w:hAnsi="Gill Sans MT"/>
                <w:sz w:val="22"/>
                <w:szCs w:val="22"/>
                <w:lang w:val="hr-HR"/>
              </w:rPr>
            </w:pPr>
            <w:r w:rsidRPr="008B098B">
              <w:rPr>
                <w:rFonts w:ascii="Gill Sans MT" w:hAnsi="Gill Sans MT"/>
              </w:rPr>
              <w:t>Provjerom dokumentacije i kriterija za isključenje uvidjeli smo da se potpora ne može dodijeliti prijaviteljima koji imaju iskazan gubitak prema godišnjem financijskom izvješću u fiskalnoj godini koja prethodi godini predaje projektnog prijedloga. Postoji li ikakva šansa da imamo pravo konkurirati?</w:t>
            </w:r>
          </w:p>
        </w:tc>
        <w:tc>
          <w:tcPr>
            <w:tcW w:w="6946" w:type="dxa"/>
          </w:tcPr>
          <w:p w14:paraId="119DD85C" w14:textId="7C547A90" w:rsidR="00FA014E" w:rsidRPr="0002036C" w:rsidRDefault="00120892" w:rsidP="008C2418">
            <w:pPr>
              <w:jc w:val="both"/>
              <w:rPr>
                <w:rFonts w:ascii="Gill Sans MT" w:hAnsi="Gill Sans MT"/>
                <w:sz w:val="22"/>
                <w:szCs w:val="22"/>
                <w:lang w:val="hr-HR"/>
              </w:rPr>
            </w:pPr>
            <w:r w:rsidRPr="0002036C">
              <w:rPr>
                <w:rFonts w:ascii="Gill Sans MT" w:hAnsi="Gill Sans MT"/>
              </w:rPr>
              <w:t>Kako je navedeno u točki 2.3 podtočka 19.,potpora se ne može dodijeliti prijaviteljima koji imaju iskazan gubitak prema godišnjem financijskom izvješću u fiskalnoj godini koja prethodi godini predaje projektnog prijedloga.</w:t>
            </w:r>
          </w:p>
        </w:tc>
      </w:tr>
      <w:tr w:rsidR="008B098B" w:rsidRPr="00F20EFA" w14:paraId="14C964D5" w14:textId="77777777" w:rsidTr="008C2418">
        <w:trPr>
          <w:trHeight w:val="434"/>
        </w:trPr>
        <w:tc>
          <w:tcPr>
            <w:tcW w:w="567" w:type="dxa"/>
            <w:vAlign w:val="center"/>
          </w:tcPr>
          <w:p w14:paraId="70C28B71" w14:textId="4CC68EA6" w:rsidR="008B098B" w:rsidRDefault="009E1231" w:rsidP="008C2418">
            <w:pPr>
              <w:tabs>
                <w:tab w:val="left" w:pos="176"/>
              </w:tabs>
              <w:jc w:val="right"/>
              <w:rPr>
                <w:rFonts w:ascii="Gill Sans MT" w:hAnsi="Gill Sans MT"/>
                <w:b/>
              </w:rPr>
            </w:pPr>
            <w:r>
              <w:rPr>
                <w:rFonts w:ascii="Gill Sans MT" w:hAnsi="Gill Sans MT"/>
                <w:b/>
              </w:rPr>
              <w:t>27</w:t>
            </w:r>
            <w:r w:rsidR="008B098B">
              <w:rPr>
                <w:rFonts w:ascii="Gill Sans MT" w:hAnsi="Gill Sans MT"/>
                <w:b/>
              </w:rPr>
              <w:t>.</w:t>
            </w:r>
          </w:p>
        </w:tc>
        <w:tc>
          <w:tcPr>
            <w:tcW w:w="6095" w:type="dxa"/>
          </w:tcPr>
          <w:p w14:paraId="726C51C8" w14:textId="7BDAA2BA" w:rsidR="008B098B" w:rsidRPr="008B098B" w:rsidRDefault="008B098B" w:rsidP="008C2418">
            <w:pPr>
              <w:jc w:val="both"/>
              <w:rPr>
                <w:rFonts w:ascii="Gill Sans MT" w:hAnsi="Gill Sans MT"/>
              </w:rPr>
            </w:pPr>
            <w:r>
              <w:rPr>
                <w:rFonts w:ascii="Gill Sans MT" w:hAnsi="Gill Sans MT"/>
              </w:rPr>
              <w:t>M</w:t>
            </w:r>
            <w:r w:rsidRPr="008B098B">
              <w:rPr>
                <w:rFonts w:ascii="Gill Sans MT" w:hAnsi="Gill Sans MT"/>
              </w:rPr>
              <w:t>ože li na poziv Internacionalizacija poslovanja MSP-ova (Referentni broj poziva: KK.03.2.1.07) aplicirati korisnik čiji je predmet poslovanja proizvodnja, sakupljanje, otkup i prerada drveća, povrća i ljekovitog bilja?</w:t>
            </w:r>
          </w:p>
        </w:tc>
        <w:tc>
          <w:tcPr>
            <w:tcW w:w="6946" w:type="dxa"/>
          </w:tcPr>
          <w:p w14:paraId="408A4D6F" w14:textId="3BA63BD8" w:rsidR="008B098B" w:rsidRPr="0002036C" w:rsidRDefault="00120892" w:rsidP="008C2418">
            <w:pPr>
              <w:jc w:val="both"/>
              <w:rPr>
                <w:rFonts w:ascii="Gill Sans MT" w:hAnsi="Gill Sans MT"/>
              </w:rPr>
            </w:pPr>
            <w:r w:rsidRPr="0002036C">
              <w:rPr>
                <w:rFonts w:ascii="Gill Sans MT" w:hAnsi="Gill Sans MT"/>
              </w:rPr>
              <w:t>U točki 2.3 UzP-a nalaze se sektori koji nisu prihvatljivi ovim pozivom.</w:t>
            </w:r>
          </w:p>
        </w:tc>
      </w:tr>
      <w:tr w:rsidR="008B098B" w:rsidRPr="00F20EFA" w14:paraId="05C21FFB" w14:textId="77777777" w:rsidTr="008C2418">
        <w:trPr>
          <w:trHeight w:val="434"/>
        </w:trPr>
        <w:tc>
          <w:tcPr>
            <w:tcW w:w="567" w:type="dxa"/>
            <w:vAlign w:val="center"/>
          </w:tcPr>
          <w:p w14:paraId="3ACFB90F" w14:textId="6CB27066" w:rsidR="008B098B" w:rsidRDefault="009E1231" w:rsidP="008C2418">
            <w:pPr>
              <w:tabs>
                <w:tab w:val="left" w:pos="176"/>
              </w:tabs>
              <w:jc w:val="right"/>
              <w:rPr>
                <w:rFonts w:ascii="Gill Sans MT" w:hAnsi="Gill Sans MT"/>
                <w:b/>
              </w:rPr>
            </w:pPr>
            <w:r>
              <w:rPr>
                <w:rFonts w:ascii="Gill Sans MT" w:hAnsi="Gill Sans MT"/>
                <w:b/>
              </w:rPr>
              <w:t>28</w:t>
            </w:r>
            <w:r w:rsidR="008B098B">
              <w:rPr>
                <w:rFonts w:ascii="Gill Sans MT" w:hAnsi="Gill Sans MT"/>
                <w:b/>
              </w:rPr>
              <w:t>.</w:t>
            </w:r>
          </w:p>
        </w:tc>
        <w:tc>
          <w:tcPr>
            <w:tcW w:w="6095" w:type="dxa"/>
          </w:tcPr>
          <w:p w14:paraId="4DFB5315" w14:textId="5EDF01EB" w:rsidR="008B098B" w:rsidRPr="008B098B" w:rsidRDefault="008B098B" w:rsidP="008C2418">
            <w:pPr>
              <w:jc w:val="both"/>
              <w:rPr>
                <w:rFonts w:ascii="Gill Sans MT" w:hAnsi="Gill Sans MT"/>
              </w:rPr>
            </w:pPr>
            <w:r>
              <w:rPr>
                <w:rFonts w:ascii="Gill Sans MT" w:hAnsi="Gill Sans MT"/>
              </w:rPr>
              <w:t>D</w:t>
            </w:r>
            <w:r w:rsidRPr="008B098B">
              <w:rPr>
                <w:rFonts w:ascii="Gill Sans MT" w:hAnsi="Gill Sans MT"/>
              </w:rPr>
              <w:t>a li se u prihvatljive aktivnosti može smatrati prihvatljiv trošak sudjelovanja na međunarodnim konferencijama? Mišljenja sam da bi se sudjelovanje na međunarodnim konferencijama također trebalo implementirati u prihvatljive aktivnosti. Jednako tako, držim da bi poduzetnicima trebala biti dana mogućnost da samostalno odlučuju na kojem inozemnom sajmu/konferenciji žele sudjelovati, a ne ih ograničavati na dvije baze (www.expodatabase.com i www.auma.de).</w:t>
            </w:r>
          </w:p>
        </w:tc>
        <w:tc>
          <w:tcPr>
            <w:tcW w:w="6946" w:type="dxa"/>
          </w:tcPr>
          <w:p w14:paraId="3DAF3647" w14:textId="1A00F056" w:rsidR="008B098B" w:rsidRPr="0002036C" w:rsidRDefault="00120892" w:rsidP="008C2418">
            <w:pPr>
              <w:jc w:val="both"/>
              <w:rPr>
                <w:rFonts w:ascii="Gill Sans MT" w:hAnsi="Gill Sans MT"/>
              </w:rPr>
            </w:pPr>
            <w:r w:rsidRPr="0002036C">
              <w:rPr>
                <w:rFonts w:ascii="Gill Sans MT" w:hAnsi="Gill Sans MT"/>
              </w:rPr>
              <w:t>U točki 2.7 navedene su aktivnosti prihvatljive ovim pozivom.</w:t>
            </w:r>
          </w:p>
        </w:tc>
      </w:tr>
      <w:tr w:rsidR="00FA014E" w:rsidRPr="00F20EFA" w14:paraId="21A8F8D2" w14:textId="77777777" w:rsidTr="008C2418">
        <w:trPr>
          <w:trHeight w:val="434"/>
        </w:trPr>
        <w:tc>
          <w:tcPr>
            <w:tcW w:w="567" w:type="dxa"/>
            <w:vAlign w:val="center"/>
          </w:tcPr>
          <w:p w14:paraId="68FE88D2" w14:textId="6A3764BC" w:rsidR="00FA014E" w:rsidRPr="00F20EFA" w:rsidRDefault="009E1231" w:rsidP="008C2418">
            <w:pPr>
              <w:tabs>
                <w:tab w:val="left" w:pos="176"/>
              </w:tabs>
              <w:jc w:val="right"/>
              <w:rPr>
                <w:rFonts w:ascii="Gill Sans MT" w:hAnsi="Gill Sans MT"/>
                <w:b/>
                <w:lang w:val="hr-HR"/>
              </w:rPr>
            </w:pPr>
            <w:r>
              <w:rPr>
                <w:rFonts w:ascii="Gill Sans MT" w:hAnsi="Gill Sans MT"/>
                <w:b/>
                <w:lang w:val="hr-HR"/>
              </w:rPr>
              <w:t>29</w:t>
            </w:r>
            <w:r w:rsidR="00FA014E" w:rsidRPr="00F20EFA">
              <w:rPr>
                <w:rFonts w:ascii="Gill Sans MT" w:hAnsi="Gill Sans MT"/>
                <w:b/>
                <w:lang w:val="hr-HR"/>
              </w:rPr>
              <w:t xml:space="preserve">. </w:t>
            </w:r>
          </w:p>
        </w:tc>
        <w:tc>
          <w:tcPr>
            <w:tcW w:w="6095" w:type="dxa"/>
          </w:tcPr>
          <w:p w14:paraId="07D3C047" w14:textId="6C093128" w:rsidR="00FA014E" w:rsidRPr="00F20EFA" w:rsidRDefault="00C870FE" w:rsidP="00C870FE">
            <w:pPr>
              <w:jc w:val="both"/>
              <w:rPr>
                <w:rFonts w:ascii="Gill Sans MT" w:hAnsi="Gill Sans MT"/>
                <w:lang w:val="hr-HR"/>
              </w:rPr>
            </w:pPr>
            <w:r w:rsidRPr="00C870FE">
              <w:rPr>
                <w:rFonts w:ascii="Gill Sans MT" w:hAnsi="Gill Sans MT"/>
                <w:lang w:val="hr-HR"/>
              </w:rPr>
              <w:t>U koju kategoriju poduzeća spada d.o.o. sa 60 zaposlenih, godišnjom bilancom cca 18.000.000,00 kn te godišnjim prometom cca 22.000.000,00 kn, sve u 2016. godini. Vrsta poduzeća: neovisno poduzeće?</w:t>
            </w:r>
          </w:p>
        </w:tc>
        <w:tc>
          <w:tcPr>
            <w:tcW w:w="6946" w:type="dxa"/>
          </w:tcPr>
          <w:p w14:paraId="185375A9" w14:textId="77777777" w:rsidR="005C399B" w:rsidRPr="0002036C" w:rsidRDefault="005C399B" w:rsidP="005C399B">
            <w:pPr>
              <w:jc w:val="both"/>
              <w:rPr>
                <w:rFonts w:ascii="Gill Sans MT" w:hAnsi="Gill Sans MT"/>
              </w:rPr>
            </w:pPr>
            <w:r w:rsidRPr="0002036C">
              <w:rPr>
                <w:rFonts w:ascii="Gill Sans MT" w:hAnsi="Gill Sans MT"/>
              </w:rPr>
              <w:t>Kako je navedeno u točki 2.1 UzP-a, prijavitelji moraju biti pravne ili fizičke osobe koje su mikro, mali ili srednji poduzetnik sukladno definiciji malih i srednjih poduzeća na način utvrđen u Prilogu I. Definicija malih i srednjih poduzeća Uredbe 651/2014. Također savjetujemo sve prijavitelje da pogledaju i vodič za definiciju MSP na sljedećoj poveznici:  http://ec.europa.eu/growth/tools-</w:t>
            </w:r>
            <w:r w:rsidRPr="0002036C">
              <w:rPr>
                <w:rFonts w:ascii="Gill Sans MT" w:hAnsi="Gill Sans MT"/>
              </w:rPr>
              <w:lastRenderedPageBreak/>
              <w:t>databases/newsroom/cf/itemdetail.cfm?item_type=254&amp;lang=en&amp;item_id=8274</w:t>
            </w:r>
          </w:p>
          <w:p w14:paraId="54D58878" w14:textId="77777777" w:rsidR="005C399B" w:rsidRPr="0002036C" w:rsidRDefault="005C399B" w:rsidP="005C399B">
            <w:pPr>
              <w:jc w:val="both"/>
              <w:rPr>
                <w:rFonts w:ascii="Gill Sans MT" w:hAnsi="Gill Sans MT"/>
              </w:rPr>
            </w:pPr>
            <w:r w:rsidRPr="0002036C">
              <w:rPr>
                <w:rFonts w:ascii="Gill Sans MT" w:hAnsi="Gill Sans MT"/>
              </w:rPr>
              <w:t>Ako na datum zaključenja financijskih izvještaja poduzeće ustanovi da je na godišnjoj razini premašilo prag broja osoblja ili financijske pragove utvrđene u stavku 2. ili palo ispod njih, to neće dovesti do gubitka ili stjecanja statusa srednjeg, malog ili mikro-poduzeća, osim ako ti pragovi nisu premašeni tijekom dva uzastopna računovodstvena razdoblja.</w:t>
            </w:r>
          </w:p>
          <w:p w14:paraId="61840B0E" w14:textId="77777777" w:rsidR="00FA014E" w:rsidRPr="0002036C" w:rsidRDefault="00FA014E" w:rsidP="008C2418">
            <w:pPr>
              <w:jc w:val="both"/>
              <w:rPr>
                <w:rFonts w:ascii="Gill Sans MT" w:hAnsi="Gill Sans MT"/>
              </w:rPr>
            </w:pPr>
          </w:p>
        </w:tc>
      </w:tr>
      <w:tr w:rsidR="008B098B" w:rsidRPr="00F20EFA" w14:paraId="64558DD8" w14:textId="77777777" w:rsidTr="008C2418">
        <w:trPr>
          <w:trHeight w:val="434"/>
        </w:trPr>
        <w:tc>
          <w:tcPr>
            <w:tcW w:w="567" w:type="dxa"/>
            <w:vAlign w:val="center"/>
          </w:tcPr>
          <w:p w14:paraId="4C7823B6" w14:textId="2D311EC4" w:rsidR="008B098B" w:rsidRDefault="009E1231" w:rsidP="008C2418">
            <w:pPr>
              <w:tabs>
                <w:tab w:val="left" w:pos="176"/>
              </w:tabs>
              <w:jc w:val="right"/>
              <w:rPr>
                <w:rFonts w:ascii="Gill Sans MT" w:hAnsi="Gill Sans MT"/>
                <w:b/>
              </w:rPr>
            </w:pPr>
            <w:r>
              <w:rPr>
                <w:rFonts w:ascii="Gill Sans MT" w:hAnsi="Gill Sans MT"/>
                <w:b/>
              </w:rPr>
              <w:lastRenderedPageBreak/>
              <w:t>30</w:t>
            </w:r>
            <w:r w:rsidR="00C870FE">
              <w:rPr>
                <w:rFonts w:ascii="Gill Sans MT" w:hAnsi="Gill Sans MT"/>
                <w:b/>
              </w:rPr>
              <w:t>.</w:t>
            </w:r>
          </w:p>
        </w:tc>
        <w:tc>
          <w:tcPr>
            <w:tcW w:w="6095" w:type="dxa"/>
          </w:tcPr>
          <w:p w14:paraId="37FED47C" w14:textId="688C48E8" w:rsidR="008B098B" w:rsidRPr="00F20EFA" w:rsidRDefault="00C870FE" w:rsidP="00FC1CDE">
            <w:pPr>
              <w:jc w:val="both"/>
              <w:rPr>
                <w:rFonts w:ascii="Gill Sans MT" w:hAnsi="Gill Sans MT"/>
              </w:rPr>
            </w:pPr>
            <w:r w:rsidRPr="00C870FE">
              <w:rPr>
                <w:rFonts w:ascii="Gill Sans MT" w:hAnsi="Gill Sans MT"/>
                <w:lang w:val="hr-HR"/>
              </w:rPr>
              <w:t>Da li se kao referentni broj kod svrstavanja poduzetnika u srednji subjekt uzima broj radnika, prihod i aktivu te prezaduženost podatke samo za poduzetnika koji je prijavitelj ili se uzima podatke kumulativno prijavitelja i tvrtke koja je njegov većinski vlasnik ili čak podatke za čitavu grupu povezanih osoba koje povezuje zajednički krajnji vlasnik?</w:t>
            </w:r>
          </w:p>
        </w:tc>
        <w:tc>
          <w:tcPr>
            <w:tcW w:w="6946" w:type="dxa"/>
          </w:tcPr>
          <w:p w14:paraId="20A12AA7" w14:textId="77777777" w:rsidR="005C399B" w:rsidRPr="0002036C" w:rsidRDefault="005C399B" w:rsidP="005C399B">
            <w:pPr>
              <w:jc w:val="both"/>
              <w:rPr>
                <w:rFonts w:ascii="Gill Sans MT" w:hAnsi="Gill Sans MT"/>
              </w:rPr>
            </w:pPr>
            <w:r w:rsidRPr="0002036C">
              <w:rPr>
                <w:rFonts w:ascii="Gill Sans MT" w:hAnsi="Gill Sans MT"/>
              </w:rPr>
              <w:t>Prema članku 3. stavak 3 Priloga I. Definicija malih i srednjih poduzeća Uredbe Komisije (EU) br. 651/2014,  „povezana poduzeća” su poduzeća među kojima postoji jedna od sljedećih veza:</w:t>
            </w:r>
          </w:p>
          <w:p w14:paraId="61EE116C" w14:textId="77777777" w:rsidR="005C399B" w:rsidRPr="0002036C" w:rsidRDefault="005C399B" w:rsidP="005C399B">
            <w:pPr>
              <w:jc w:val="both"/>
              <w:rPr>
                <w:rFonts w:ascii="Gill Sans MT" w:hAnsi="Gill Sans MT"/>
              </w:rPr>
            </w:pPr>
            <w:r w:rsidRPr="0002036C">
              <w:rPr>
                <w:rFonts w:ascii="Gill Sans MT" w:hAnsi="Gill Sans MT"/>
              </w:rPr>
              <w:t>(a) jedno poduzeće ima većinu glasačkih prava vlasnika udjela ili članova u drugom poduzeću</w:t>
            </w:r>
          </w:p>
          <w:p w14:paraId="051F4463" w14:textId="77777777" w:rsidR="005C399B" w:rsidRPr="0002036C" w:rsidRDefault="005C399B" w:rsidP="005C399B">
            <w:pPr>
              <w:jc w:val="both"/>
              <w:rPr>
                <w:rFonts w:ascii="Gill Sans MT" w:hAnsi="Gill Sans MT"/>
              </w:rPr>
            </w:pPr>
            <w:r w:rsidRPr="0002036C">
              <w:rPr>
                <w:rFonts w:ascii="Gill Sans MT" w:hAnsi="Gill Sans MT"/>
              </w:rPr>
              <w:t>(b) jedno poduzeće ima pravo postaviti ili smijeniti većinu članova upravnog, upravljačkog ili nadzornog tijela drugog poduzeća</w:t>
            </w:r>
          </w:p>
          <w:p w14:paraId="1B8F4FE0" w14:textId="77777777" w:rsidR="005C399B" w:rsidRPr="0002036C" w:rsidRDefault="005C399B" w:rsidP="005C399B">
            <w:pPr>
              <w:jc w:val="both"/>
              <w:rPr>
                <w:rFonts w:ascii="Gill Sans MT" w:hAnsi="Gill Sans MT"/>
              </w:rPr>
            </w:pPr>
            <w:r w:rsidRPr="0002036C">
              <w:rPr>
                <w:rFonts w:ascii="Gill Sans MT" w:hAnsi="Gill Sans MT"/>
              </w:rPr>
              <w:t>(c) jedno poduzeće ima pravo ostvarivati vladajući utjecaj na drugo poduzeće na temelju ugovora sklopljenog s tim poduzećem ili na temelju odredbe njegova statuta ili društvenog ugovora</w:t>
            </w:r>
          </w:p>
          <w:p w14:paraId="63F809E8" w14:textId="77777777" w:rsidR="005C399B" w:rsidRPr="0002036C" w:rsidRDefault="005C399B" w:rsidP="005C399B">
            <w:pPr>
              <w:jc w:val="both"/>
              <w:rPr>
                <w:rFonts w:ascii="Gill Sans MT" w:hAnsi="Gill Sans MT"/>
              </w:rPr>
            </w:pPr>
            <w:r w:rsidRPr="0002036C">
              <w:rPr>
                <w:rFonts w:ascii="Gill Sans MT" w:hAnsi="Gill Sans MT"/>
              </w:rPr>
              <w:t xml:space="preserve">(d) </w:t>
            </w:r>
            <w:proofErr w:type="gramStart"/>
            <w:r w:rsidRPr="0002036C">
              <w:rPr>
                <w:rFonts w:ascii="Gill Sans MT" w:hAnsi="Gill Sans MT"/>
              </w:rPr>
              <w:t>jedno</w:t>
            </w:r>
            <w:proofErr w:type="gramEnd"/>
            <w:r w:rsidRPr="0002036C">
              <w:rPr>
                <w:rFonts w:ascii="Gill Sans MT" w:hAnsi="Gill Sans MT"/>
              </w:rPr>
              <w:t xml:space="preserve"> poduzeće, koji je vlasnik udjela ili član drugog poduzeća, sam kontrolira, prema dogovoru s drugim vlasnicima udjela ili članovima tog poduzeća, većinu glasačkih prava vlasnika udjela ili članova u tom poduzeću.</w:t>
            </w:r>
          </w:p>
          <w:p w14:paraId="3DA0F8B3" w14:textId="77777777" w:rsidR="005C399B" w:rsidRPr="0002036C" w:rsidRDefault="005C399B" w:rsidP="005C399B">
            <w:pPr>
              <w:jc w:val="both"/>
              <w:rPr>
                <w:rFonts w:ascii="Gill Sans MT" w:hAnsi="Gill Sans MT"/>
              </w:rPr>
            </w:pPr>
            <w:r w:rsidRPr="0002036C">
              <w:rPr>
                <w:rFonts w:ascii="Gill Sans MT" w:hAnsi="Gill Sans MT"/>
              </w:rPr>
              <w:t xml:space="preserve">Postoji pretpostavka da vladajući utjecaj ne postoji ako se ulagači navedeni u drugom podstavku stavka 2. </w:t>
            </w:r>
            <w:proofErr w:type="gramStart"/>
            <w:r w:rsidRPr="0002036C">
              <w:rPr>
                <w:rFonts w:ascii="Gill Sans MT" w:hAnsi="Gill Sans MT"/>
              </w:rPr>
              <w:t>ne</w:t>
            </w:r>
            <w:proofErr w:type="gramEnd"/>
            <w:r w:rsidRPr="0002036C">
              <w:rPr>
                <w:rFonts w:ascii="Gill Sans MT" w:hAnsi="Gill Sans MT"/>
              </w:rPr>
              <w:t xml:space="preserve"> uključuju izravno ili neizravno u upravljanje dotičnim poduzećem, ne dovodeći u pitanje svoja prava u svojstvu vlasnika udjela.</w:t>
            </w:r>
          </w:p>
          <w:p w14:paraId="6371C8B0" w14:textId="77777777" w:rsidR="005C399B" w:rsidRPr="0002036C" w:rsidRDefault="005C399B" w:rsidP="005C399B">
            <w:pPr>
              <w:jc w:val="both"/>
              <w:rPr>
                <w:rFonts w:ascii="Gill Sans MT" w:hAnsi="Gill Sans MT"/>
              </w:rPr>
            </w:pPr>
            <w:r w:rsidRPr="0002036C">
              <w:rPr>
                <w:rFonts w:ascii="Gill Sans MT" w:hAnsi="Gill Sans MT"/>
              </w:rPr>
              <w:t xml:space="preserve">Povezanima se smatraju i poduzeća koja su međusobno povezana preko jednog ili više drugih poduzeća, odnosno bilo kojeg ulagača spomenutog u stavku </w:t>
            </w:r>
            <w:proofErr w:type="gramStart"/>
            <w:r w:rsidRPr="0002036C">
              <w:rPr>
                <w:rFonts w:ascii="Gill Sans MT" w:hAnsi="Gill Sans MT"/>
              </w:rPr>
              <w:t>2.,</w:t>
            </w:r>
            <w:proofErr w:type="gramEnd"/>
            <w:r w:rsidRPr="0002036C">
              <w:rPr>
                <w:rFonts w:ascii="Gill Sans MT" w:hAnsi="Gill Sans MT"/>
              </w:rPr>
              <w:t xml:space="preserve"> na bilo koji od načina opisanih u prvom podstavku.</w:t>
            </w:r>
          </w:p>
          <w:p w14:paraId="1F2CE3BA" w14:textId="77777777" w:rsidR="005C399B" w:rsidRPr="0002036C" w:rsidRDefault="005C399B" w:rsidP="005C399B">
            <w:pPr>
              <w:jc w:val="both"/>
              <w:rPr>
                <w:rFonts w:ascii="Gill Sans MT" w:hAnsi="Gill Sans MT"/>
              </w:rPr>
            </w:pPr>
            <w:r w:rsidRPr="0002036C">
              <w:rPr>
                <w:rFonts w:ascii="Gill Sans MT" w:hAnsi="Gill Sans MT"/>
              </w:rPr>
              <w:t>Povezanima se smatraju i poduzeća koja jednu od tih povezanosti ostvaruju posredstvom fizičke osobe ili skupine fizičkih osoba koje zajedno djeluju ako se bave svojom djelatnošću ili dijelom svoje djelatnosti na istom mjerodavnom tržištu ili susjednim tržištima.</w:t>
            </w:r>
          </w:p>
          <w:p w14:paraId="462A6AF2" w14:textId="18291D9B" w:rsidR="008B098B" w:rsidRPr="0002036C" w:rsidRDefault="005C399B" w:rsidP="005C399B">
            <w:pPr>
              <w:jc w:val="both"/>
              <w:rPr>
                <w:rFonts w:ascii="Gill Sans MT" w:hAnsi="Gill Sans MT"/>
              </w:rPr>
            </w:pPr>
            <w:r w:rsidRPr="0002036C">
              <w:rPr>
                <w:rFonts w:ascii="Gill Sans MT" w:hAnsi="Gill Sans MT"/>
              </w:rPr>
              <w:t>„Susjednim tržištem” smatra se tržište proizvoda ili usluga izravno smješteno uzlazno ili silazno u odnosu na mjerodavno tržište.</w:t>
            </w:r>
          </w:p>
        </w:tc>
      </w:tr>
      <w:tr w:rsidR="008B098B" w:rsidRPr="00F20EFA" w14:paraId="3797B4AE" w14:textId="77777777" w:rsidTr="008C2418">
        <w:trPr>
          <w:trHeight w:val="434"/>
        </w:trPr>
        <w:tc>
          <w:tcPr>
            <w:tcW w:w="567" w:type="dxa"/>
            <w:vAlign w:val="center"/>
          </w:tcPr>
          <w:p w14:paraId="762B1F4F" w14:textId="6AFBA52F" w:rsidR="008B098B" w:rsidRDefault="009E1231" w:rsidP="008C2418">
            <w:pPr>
              <w:tabs>
                <w:tab w:val="left" w:pos="176"/>
              </w:tabs>
              <w:jc w:val="right"/>
              <w:rPr>
                <w:rFonts w:ascii="Gill Sans MT" w:hAnsi="Gill Sans MT"/>
                <w:b/>
              </w:rPr>
            </w:pPr>
            <w:r>
              <w:rPr>
                <w:rFonts w:ascii="Gill Sans MT" w:hAnsi="Gill Sans MT"/>
                <w:b/>
              </w:rPr>
              <w:t>31</w:t>
            </w:r>
            <w:r w:rsidR="00C870FE">
              <w:rPr>
                <w:rFonts w:ascii="Gill Sans MT" w:hAnsi="Gill Sans MT"/>
                <w:b/>
              </w:rPr>
              <w:t>.</w:t>
            </w:r>
          </w:p>
        </w:tc>
        <w:tc>
          <w:tcPr>
            <w:tcW w:w="6095" w:type="dxa"/>
          </w:tcPr>
          <w:p w14:paraId="6F5CFF86" w14:textId="22BA8B45" w:rsidR="008B098B" w:rsidRPr="00F20EFA" w:rsidRDefault="00C870FE" w:rsidP="00C870FE">
            <w:pPr>
              <w:jc w:val="both"/>
              <w:rPr>
                <w:rFonts w:ascii="Gill Sans MT" w:hAnsi="Gill Sans MT"/>
              </w:rPr>
            </w:pPr>
            <w:r w:rsidRPr="00C870FE">
              <w:rPr>
                <w:rFonts w:ascii="Gill Sans MT" w:hAnsi="Gill Sans MT"/>
                <w:lang w:val="hr-HR"/>
              </w:rPr>
              <w:t>Smatra li se da je izašao iz stanja prezaduženosti poduzetnik koji je sklopio pravomoćnu predstečajnu nagodbu 2013. godine i u cijelosti podmirio sve obveze iz predstečajne nagodbe te je ostvario dobit u 2016. godini?</w:t>
            </w:r>
          </w:p>
        </w:tc>
        <w:tc>
          <w:tcPr>
            <w:tcW w:w="6946" w:type="dxa"/>
          </w:tcPr>
          <w:p w14:paraId="5DC3B230" w14:textId="05B8FD4F" w:rsidR="008B098B" w:rsidRPr="0002036C" w:rsidRDefault="005C399B" w:rsidP="008C2418">
            <w:pPr>
              <w:jc w:val="both"/>
              <w:rPr>
                <w:rFonts w:ascii="Gill Sans MT" w:hAnsi="Gill Sans MT"/>
              </w:rPr>
            </w:pPr>
            <w:r w:rsidRPr="0002036C">
              <w:rPr>
                <w:rFonts w:ascii="Gill Sans MT" w:hAnsi="Gill Sans MT"/>
              </w:rPr>
              <w:t>Prema točki 2.3 podtočki 10 UzP-a, potpora se ne može dodijeliti prijaviteljima koji su u postupku predstečajne nagodbe sukladno Zakonu o financijskom poslovanju i predstečajnoj nagodbi (NN 108/12; 144/12; 81/13 i 112/13, 71/15 i 78/15).</w:t>
            </w:r>
            <w:r w:rsidR="00FC1CDE" w:rsidRPr="0002036C">
              <w:rPr>
                <w:rFonts w:ascii="Gill Sans MT" w:hAnsi="Gill Sans MT"/>
              </w:rPr>
              <w:t xml:space="preserve"> </w:t>
            </w:r>
          </w:p>
        </w:tc>
      </w:tr>
      <w:tr w:rsidR="008B098B" w:rsidRPr="00F20EFA" w14:paraId="7569936B" w14:textId="77777777" w:rsidTr="008C2418">
        <w:trPr>
          <w:trHeight w:val="434"/>
        </w:trPr>
        <w:tc>
          <w:tcPr>
            <w:tcW w:w="567" w:type="dxa"/>
            <w:vAlign w:val="center"/>
          </w:tcPr>
          <w:p w14:paraId="4A9DFD2B" w14:textId="62F44701" w:rsidR="008B098B" w:rsidRDefault="009E1231" w:rsidP="008C2418">
            <w:pPr>
              <w:tabs>
                <w:tab w:val="left" w:pos="176"/>
              </w:tabs>
              <w:jc w:val="right"/>
              <w:rPr>
                <w:rFonts w:ascii="Gill Sans MT" w:hAnsi="Gill Sans MT"/>
                <w:b/>
              </w:rPr>
            </w:pPr>
            <w:r>
              <w:rPr>
                <w:rFonts w:ascii="Gill Sans MT" w:hAnsi="Gill Sans MT"/>
                <w:b/>
              </w:rPr>
              <w:lastRenderedPageBreak/>
              <w:t>32</w:t>
            </w:r>
            <w:r w:rsidR="00C870FE">
              <w:rPr>
                <w:rFonts w:ascii="Gill Sans MT" w:hAnsi="Gill Sans MT"/>
                <w:b/>
              </w:rPr>
              <w:t>.</w:t>
            </w:r>
          </w:p>
        </w:tc>
        <w:tc>
          <w:tcPr>
            <w:tcW w:w="6095" w:type="dxa"/>
          </w:tcPr>
          <w:p w14:paraId="2A0626D3" w14:textId="58713346" w:rsidR="008B098B" w:rsidRPr="00F20EFA" w:rsidRDefault="00C870FE" w:rsidP="008C2418">
            <w:pPr>
              <w:jc w:val="both"/>
              <w:rPr>
                <w:rFonts w:ascii="Gill Sans MT" w:hAnsi="Gill Sans MT"/>
              </w:rPr>
            </w:pPr>
            <w:r w:rsidRPr="00C870FE">
              <w:rPr>
                <w:rFonts w:ascii="Gill Sans MT" w:hAnsi="Gill Sans MT"/>
              </w:rPr>
              <w:t>Traži li se izjava da prijavitelj nije poduzetnik u poteškoćama ili se traže samo izjave kojima se utvrđuje da poduzetnik nije prezadužen?</w:t>
            </w:r>
          </w:p>
        </w:tc>
        <w:tc>
          <w:tcPr>
            <w:tcW w:w="6946" w:type="dxa"/>
          </w:tcPr>
          <w:p w14:paraId="490C3C13" w14:textId="4FF94365" w:rsidR="008B098B" w:rsidRPr="00F20EFA" w:rsidRDefault="005C399B" w:rsidP="008C2418">
            <w:pPr>
              <w:jc w:val="both"/>
              <w:rPr>
                <w:rFonts w:ascii="Gill Sans MT" w:hAnsi="Gill Sans MT"/>
              </w:rPr>
            </w:pPr>
            <w:r w:rsidRPr="0002036C">
              <w:rPr>
                <w:rFonts w:ascii="Gill Sans MT" w:hAnsi="Gill Sans MT"/>
              </w:rPr>
              <w:t>U točki 3.1 UzP-a, Izgled i sadržaj projektnog prijedloga, nalazi se popis obvezne dokumentacije koju je prijavitelj dužan podnijeti prilikom predaje projektnog prijedloga, kao i popis dokumenata koje će pribaviti PT1, odnosno koje je po po potrebi prijavitelj dužan dostaviti samo na dodatni upit PT-a 1.</w:t>
            </w:r>
          </w:p>
        </w:tc>
      </w:tr>
    </w:tbl>
    <w:p w14:paraId="6A5E56DF" w14:textId="77777777" w:rsidR="00FA014E" w:rsidRPr="00F20EFA" w:rsidRDefault="00FA014E" w:rsidP="00FA014E">
      <w:pPr>
        <w:spacing w:after="0" w:line="240" w:lineRule="auto"/>
        <w:jc w:val="both"/>
        <w:rPr>
          <w:rFonts w:ascii="Gill Sans MT" w:hAnsi="Gill Sans MT" w:cs="Times New Roman"/>
          <w:sz w:val="24"/>
          <w:szCs w:val="24"/>
        </w:rPr>
      </w:pPr>
    </w:p>
    <w:p w14:paraId="403786E6" w14:textId="77777777" w:rsidR="00FA014E" w:rsidRPr="00F20EFA" w:rsidRDefault="00FA014E" w:rsidP="00FA014E">
      <w:pPr>
        <w:spacing w:after="0" w:line="240" w:lineRule="auto"/>
        <w:jc w:val="both"/>
        <w:rPr>
          <w:rFonts w:ascii="Gill Sans MT" w:hAnsi="Gill Sans MT" w:cs="Times New Roman"/>
          <w:sz w:val="24"/>
          <w:szCs w:val="24"/>
        </w:rPr>
      </w:pPr>
    </w:p>
    <w:tbl>
      <w:tblPr>
        <w:tblStyle w:val="TableGrid"/>
        <w:tblW w:w="13608" w:type="dxa"/>
        <w:tblInd w:w="137" w:type="dxa"/>
        <w:tblLayout w:type="fixed"/>
        <w:tblLook w:val="04A0" w:firstRow="1" w:lastRow="0" w:firstColumn="1" w:lastColumn="0" w:noHBand="0" w:noVBand="1"/>
      </w:tblPr>
      <w:tblGrid>
        <w:gridCol w:w="567"/>
        <w:gridCol w:w="6095"/>
        <w:gridCol w:w="6946"/>
      </w:tblGrid>
      <w:tr w:rsidR="00FA014E" w:rsidRPr="00F20EFA" w14:paraId="29D4578F" w14:textId="77777777" w:rsidTr="008C2418">
        <w:trPr>
          <w:trHeight w:val="433"/>
        </w:trPr>
        <w:tc>
          <w:tcPr>
            <w:tcW w:w="567" w:type="dxa"/>
            <w:shd w:val="clear" w:color="auto" w:fill="538135" w:themeFill="accent6" w:themeFillShade="BF"/>
          </w:tcPr>
          <w:p w14:paraId="75836821" w14:textId="77777777" w:rsidR="00FA014E" w:rsidRPr="00F20EFA" w:rsidRDefault="00FA014E" w:rsidP="008C2418">
            <w:pPr>
              <w:jc w:val="center"/>
              <w:rPr>
                <w:rFonts w:ascii="Gill Sans MT" w:hAnsi="Gill Sans MT"/>
                <w:b/>
                <w:sz w:val="22"/>
                <w:szCs w:val="22"/>
                <w:lang w:val="hr-HR"/>
              </w:rPr>
            </w:pPr>
            <w:r w:rsidRPr="00A019E1">
              <w:rPr>
                <w:rFonts w:ascii="Gill Sans MT" w:hAnsi="Gill Sans MT"/>
                <w:b/>
                <w:color w:val="FFFFFF" w:themeColor="background1"/>
                <w:sz w:val="22"/>
                <w:szCs w:val="22"/>
                <w:lang w:val="hr-HR"/>
              </w:rPr>
              <w:t>RB</w:t>
            </w:r>
          </w:p>
        </w:tc>
        <w:tc>
          <w:tcPr>
            <w:tcW w:w="6095" w:type="dxa"/>
            <w:shd w:val="clear" w:color="auto" w:fill="538135" w:themeFill="accent6" w:themeFillShade="BF"/>
          </w:tcPr>
          <w:p w14:paraId="4D3E9F24" w14:textId="78F01A96" w:rsidR="00FA014E" w:rsidRPr="00F20EFA" w:rsidRDefault="00FA014E" w:rsidP="008C2418">
            <w:pPr>
              <w:rPr>
                <w:rFonts w:ascii="Gill Sans MT" w:hAnsi="Gill Sans MT"/>
                <w:b/>
                <w:sz w:val="22"/>
                <w:szCs w:val="22"/>
                <w:lang w:val="hr-HR"/>
              </w:rPr>
            </w:pPr>
            <w:r w:rsidRPr="00A019E1">
              <w:rPr>
                <w:rFonts w:ascii="Gill Sans MT" w:hAnsi="Gill Sans MT"/>
                <w:b/>
                <w:color w:val="FFFFFF" w:themeColor="background1"/>
                <w:sz w:val="22"/>
                <w:szCs w:val="22"/>
                <w:lang w:val="hr-HR"/>
              </w:rPr>
              <w:t xml:space="preserve">DATUM ZAPRIMANJA PITANJA: </w:t>
            </w:r>
            <w:r w:rsidR="00C870FE">
              <w:rPr>
                <w:rFonts w:ascii="Gill Sans MT" w:hAnsi="Gill Sans MT"/>
                <w:b/>
                <w:color w:val="FFFFFF" w:themeColor="background1"/>
                <w:sz w:val="22"/>
                <w:szCs w:val="22"/>
                <w:lang w:val="hr-HR"/>
              </w:rPr>
              <w:t>10.4.2017.</w:t>
            </w:r>
          </w:p>
        </w:tc>
        <w:tc>
          <w:tcPr>
            <w:tcW w:w="6946" w:type="dxa"/>
            <w:shd w:val="clear" w:color="auto" w:fill="538135" w:themeFill="accent6" w:themeFillShade="BF"/>
          </w:tcPr>
          <w:p w14:paraId="766C0A4E" w14:textId="34BB5F53" w:rsidR="00FA014E" w:rsidRPr="00F20EFA" w:rsidRDefault="00FA014E" w:rsidP="002D7121">
            <w:pPr>
              <w:rPr>
                <w:rFonts w:ascii="Gill Sans MT" w:hAnsi="Gill Sans MT"/>
                <w:b/>
                <w:sz w:val="22"/>
                <w:szCs w:val="22"/>
                <w:lang w:val="hr-HR"/>
              </w:rPr>
            </w:pPr>
            <w:r w:rsidRPr="00A019E1">
              <w:rPr>
                <w:rFonts w:ascii="Gill Sans MT" w:hAnsi="Gill Sans MT"/>
                <w:b/>
                <w:color w:val="FFFFFF" w:themeColor="background1"/>
                <w:sz w:val="22"/>
                <w:szCs w:val="22"/>
                <w:lang w:val="hr-HR"/>
              </w:rPr>
              <w:t>DATUM ODGOVORA NA PITANJE:</w:t>
            </w:r>
            <w:r w:rsidR="005A0B95">
              <w:rPr>
                <w:rFonts w:ascii="Gill Sans MT" w:hAnsi="Gill Sans MT"/>
                <w:b/>
                <w:color w:val="FFFFFF" w:themeColor="background1"/>
                <w:sz w:val="22"/>
                <w:szCs w:val="22"/>
                <w:lang w:val="hr-HR"/>
              </w:rPr>
              <w:t xml:space="preserve"> 1</w:t>
            </w:r>
            <w:r w:rsidR="002D7121">
              <w:rPr>
                <w:rFonts w:ascii="Gill Sans MT" w:hAnsi="Gill Sans MT"/>
                <w:b/>
                <w:color w:val="FFFFFF" w:themeColor="background1"/>
                <w:sz w:val="22"/>
                <w:szCs w:val="22"/>
                <w:lang w:val="hr-HR"/>
              </w:rPr>
              <w:t>1</w:t>
            </w:r>
            <w:r w:rsidR="005A0B95">
              <w:rPr>
                <w:rFonts w:ascii="Gill Sans MT" w:hAnsi="Gill Sans MT"/>
                <w:b/>
                <w:color w:val="FFFFFF" w:themeColor="background1"/>
                <w:sz w:val="22"/>
                <w:szCs w:val="22"/>
                <w:lang w:val="hr-HR"/>
              </w:rPr>
              <w:t>.04.2017.</w:t>
            </w:r>
          </w:p>
        </w:tc>
      </w:tr>
      <w:tr w:rsidR="00FA014E" w:rsidRPr="00F20EFA" w14:paraId="7CD2357D" w14:textId="77777777" w:rsidTr="008C2418">
        <w:trPr>
          <w:trHeight w:val="434"/>
        </w:trPr>
        <w:tc>
          <w:tcPr>
            <w:tcW w:w="567" w:type="dxa"/>
            <w:vAlign w:val="center"/>
          </w:tcPr>
          <w:p w14:paraId="522FE14A" w14:textId="0294189D" w:rsidR="00FA014E" w:rsidRPr="0017031A" w:rsidRDefault="009E1231" w:rsidP="008C2418">
            <w:pPr>
              <w:tabs>
                <w:tab w:val="left" w:pos="176"/>
              </w:tabs>
              <w:jc w:val="right"/>
              <w:rPr>
                <w:rFonts w:ascii="Gill Sans MT" w:hAnsi="Gill Sans MT"/>
                <w:b/>
                <w:sz w:val="22"/>
                <w:szCs w:val="22"/>
                <w:lang w:val="hr-HR"/>
              </w:rPr>
            </w:pPr>
            <w:r>
              <w:rPr>
                <w:rFonts w:ascii="Gill Sans MT" w:hAnsi="Gill Sans MT"/>
                <w:b/>
                <w:sz w:val="22"/>
                <w:szCs w:val="22"/>
                <w:lang w:val="hr-HR"/>
              </w:rPr>
              <w:t>33</w:t>
            </w:r>
            <w:r w:rsidR="00FA014E" w:rsidRPr="0017031A">
              <w:rPr>
                <w:rFonts w:ascii="Gill Sans MT" w:hAnsi="Gill Sans MT"/>
                <w:b/>
                <w:sz w:val="22"/>
                <w:szCs w:val="22"/>
                <w:lang w:val="hr-HR"/>
              </w:rPr>
              <w:t>.</w:t>
            </w:r>
          </w:p>
        </w:tc>
        <w:tc>
          <w:tcPr>
            <w:tcW w:w="6095" w:type="dxa"/>
          </w:tcPr>
          <w:p w14:paraId="11E2B3A5" w14:textId="5E86D6EE" w:rsidR="00FA014E" w:rsidRPr="0002036C" w:rsidRDefault="00C870FE" w:rsidP="008C2418">
            <w:pPr>
              <w:jc w:val="both"/>
              <w:rPr>
                <w:rFonts w:ascii="Gill Sans MT" w:hAnsi="Gill Sans MT"/>
                <w:sz w:val="22"/>
                <w:szCs w:val="22"/>
                <w:lang w:val="hr-HR"/>
              </w:rPr>
            </w:pPr>
            <w:r w:rsidRPr="0002036C">
              <w:rPr>
                <w:rFonts w:ascii="Gill Sans MT" w:hAnsi="Gill Sans MT"/>
                <w:lang w:val="hr-HR"/>
              </w:rPr>
              <w:t>U koju kategoriju poduzeća spada d.o.o. sa 60 zaposlenih, godišnjom bilancom cca 18.000.000,00 kn te godišnjim prometom cca 22.000.000,00 kn, sve u 2016. godini. Vrsta poduzeća: neovisno poduzeće?</w:t>
            </w:r>
          </w:p>
        </w:tc>
        <w:tc>
          <w:tcPr>
            <w:tcW w:w="6946" w:type="dxa"/>
          </w:tcPr>
          <w:p w14:paraId="0CCF9529" w14:textId="77777777" w:rsidR="005C399B" w:rsidRPr="0002036C" w:rsidRDefault="005C399B" w:rsidP="005C399B">
            <w:pPr>
              <w:jc w:val="both"/>
              <w:rPr>
                <w:rFonts w:ascii="Gill Sans MT" w:hAnsi="Gill Sans MT"/>
              </w:rPr>
            </w:pPr>
            <w:r w:rsidRPr="0002036C">
              <w:rPr>
                <w:rFonts w:ascii="Gill Sans MT" w:hAnsi="Gill Sans MT"/>
              </w:rPr>
              <w:t>Kako je navedeno u točki 2.1 UzP-a, prijavitelji moraju biti pravne ili fizičke osobe koje su mikro, mali ili srednji poduzetnik sukladno definiciji malih i srednjih poduzeća na način utvrđen u Prilogu I. Definicija malih i srednjih poduzeća Uredbe 651/2014. Također savjetujemo sve prijavitelje da pogledaju i vodič za definiciju MSP na sljedećoj poveznici:  http://ec.europa.eu/growth/tools-databases/newsroom/cf/itemdetail.cfm?item_type=254&amp;lang=en&amp;item_id=8274</w:t>
            </w:r>
          </w:p>
          <w:p w14:paraId="411279AA" w14:textId="1299F0C2" w:rsidR="00FA014E" w:rsidRPr="0002036C" w:rsidRDefault="005C399B" w:rsidP="005C399B">
            <w:pPr>
              <w:jc w:val="both"/>
              <w:rPr>
                <w:rFonts w:ascii="Gill Sans MT" w:hAnsi="Gill Sans MT"/>
              </w:rPr>
            </w:pPr>
            <w:r w:rsidRPr="0002036C">
              <w:rPr>
                <w:rFonts w:ascii="Gill Sans MT" w:hAnsi="Gill Sans MT"/>
              </w:rPr>
              <w:t>Ako na datum zaključenja financijskih izvještaja poduzeće ustanovi da je na godišnjoj razini premašilo prag broja osoblja ili financijske pragove utvrđene u stavku 2. ili palo ispod njih, to neće dovesti do gubitka ili stjecanja statusa srednjeg, malog ili mikro-poduzeća, osim ako ti pragovi nisu premašeni tijekom dva uzastopna računovodstvena razdoblja.</w:t>
            </w:r>
          </w:p>
        </w:tc>
      </w:tr>
      <w:tr w:rsidR="00FA014E" w:rsidRPr="00F20EFA" w14:paraId="2EE70568" w14:textId="77777777" w:rsidTr="008C2418">
        <w:trPr>
          <w:trHeight w:val="434"/>
        </w:trPr>
        <w:tc>
          <w:tcPr>
            <w:tcW w:w="567" w:type="dxa"/>
            <w:vAlign w:val="center"/>
          </w:tcPr>
          <w:p w14:paraId="275AE83C" w14:textId="3FFDB237" w:rsidR="00FA014E" w:rsidRPr="00F20EFA" w:rsidRDefault="009E1231" w:rsidP="008C2418">
            <w:pPr>
              <w:tabs>
                <w:tab w:val="left" w:pos="176"/>
              </w:tabs>
              <w:jc w:val="right"/>
              <w:rPr>
                <w:rFonts w:ascii="Gill Sans MT" w:hAnsi="Gill Sans MT"/>
                <w:b/>
                <w:lang w:val="hr-HR"/>
              </w:rPr>
            </w:pPr>
            <w:r>
              <w:rPr>
                <w:rFonts w:ascii="Gill Sans MT" w:hAnsi="Gill Sans MT"/>
                <w:b/>
                <w:lang w:val="hr-HR"/>
              </w:rPr>
              <w:t>34</w:t>
            </w:r>
            <w:r w:rsidR="00FA014E" w:rsidRPr="00F20EFA">
              <w:rPr>
                <w:rFonts w:ascii="Gill Sans MT" w:hAnsi="Gill Sans MT"/>
                <w:b/>
                <w:lang w:val="hr-HR"/>
              </w:rPr>
              <w:t xml:space="preserve">. </w:t>
            </w:r>
          </w:p>
        </w:tc>
        <w:tc>
          <w:tcPr>
            <w:tcW w:w="6095" w:type="dxa"/>
          </w:tcPr>
          <w:p w14:paraId="658C07F5" w14:textId="3D1B2F61" w:rsidR="00FA014E" w:rsidRPr="0002036C" w:rsidRDefault="00C870FE" w:rsidP="008C2418">
            <w:pPr>
              <w:jc w:val="both"/>
              <w:rPr>
                <w:rFonts w:ascii="Gill Sans MT" w:hAnsi="Gill Sans MT"/>
                <w:lang w:val="hr-HR"/>
              </w:rPr>
            </w:pPr>
            <w:r w:rsidRPr="0002036C">
              <w:rPr>
                <w:rFonts w:ascii="Gill Sans MT" w:hAnsi="Gill Sans MT"/>
                <w:lang w:val="hr-HR"/>
              </w:rPr>
              <w:t>U Uputama za prijavitelje je navedeno da BON2/SOL2 i Potvrda porezne uprave da je prijavitelj ispunio obveze plaćanja dospjelih poreznih obveza i obveza za mirovinsko i zdravstveno osiguranje nisu sastavni dio projektnog prijedloga,  već se predaju na zahtjev PT1 prije donošenja Odluke o financiranju, da li iste mogu biti datuma neposredno prije predaje projektnog prijedloga ili će biti potrebno iste izvaditi tek kada PT1 uputi zahtjev za dostavu istih?</w:t>
            </w:r>
          </w:p>
        </w:tc>
        <w:tc>
          <w:tcPr>
            <w:tcW w:w="6946" w:type="dxa"/>
          </w:tcPr>
          <w:p w14:paraId="481A2AC1" w14:textId="3D553EE6" w:rsidR="00FA014E" w:rsidRPr="0002036C" w:rsidRDefault="00120892" w:rsidP="008C2418">
            <w:pPr>
              <w:jc w:val="both"/>
              <w:rPr>
                <w:rFonts w:ascii="Gill Sans MT" w:hAnsi="Gill Sans MT"/>
                <w:lang w:val="hr-HR"/>
              </w:rPr>
            </w:pPr>
            <w:r w:rsidRPr="0002036C">
              <w:rPr>
                <w:rFonts w:ascii="Gill Sans MT" w:hAnsi="Gill Sans MT"/>
              </w:rPr>
              <w:t>Kako je navedeno u točki 4.4.2. UzP-a, PT 1 će prilikom obavještavanja prijavitelja o donesenoj Odluci o financiranju, navesti informacije o dostavi dokumentacije od strane prijavitelja koje predstavljanju preduvjet za potpisivanje Ugovora, navodeći rok za dostavu istih.</w:t>
            </w:r>
          </w:p>
        </w:tc>
      </w:tr>
      <w:tr w:rsidR="00C870FE" w:rsidRPr="00F20EFA" w14:paraId="488FECD4" w14:textId="77777777" w:rsidTr="008C2418">
        <w:trPr>
          <w:trHeight w:val="434"/>
        </w:trPr>
        <w:tc>
          <w:tcPr>
            <w:tcW w:w="567" w:type="dxa"/>
            <w:vAlign w:val="center"/>
          </w:tcPr>
          <w:p w14:paraId="1C706B8F" w14:textId="2CA5BE91" w:rsidR="00C870FE" w:rsidRDefault="009E1231" w:rsidP="008C2418">
            <w:pPr>
              <w:tabs>
                <w:tab w:val="left" w:pos="176"/>
              </w:tabs>
              <w:jc w:val="right"/>
              <w:rPr>
                <w:rFonts w:ascii="Gill Sans MT" w:hAnsi="Gill Sans MT"/>
                <w:b/>
              </w:rPr>
            </w:pPr>
            <w:r>
              <w:rPr>
                <w:rFonts w:ascii="Gill Sans MT" w:hAnsi="Gill Sans MT"/>
                <w:b/>
              </w:rPr>
              <w:t>35</w:t>
            </w:r>
            <w:r w:rsidR="00C870FE">
              <w:rPr>
                <w:rFonts w:ascii="Gill Sans MT" w:hAnsi="Gill Sans MT"/>
                <w:b/>
              </w:rPr>
              <w:t>.</w:t>
            </w:r>
          </w:p>
        </w:tc>
        <w:tc>
          <w:tcPr>
            <w:tcW w:w="6095" w:type="dxa"/>
          </w:tcPr>
          <w:p w14:paraId="1FDB1987" w14:textId="6310FC4C" w:rsidR="00C870FE" w:rsidRPr="0002036C" w:rsidRDefault="00C870FE" w:rsidP="008C2418">
            <w:pPr>
              <w:jc w:val="both"/>
              <w:rPr>
                <w:rFonts w:ascii="Gill Sans MT" w:hAnsi="Gill Sans MT"/>
              </w:rPr>
            </w:pPr>
            <w:r w:rsidRPr="0002036C">
              <w:rPr>
                <w:rFonts w:ascii="Gill Sans MT" w:hAnsi="Gill Sans MT"/>
              </w:rPr>
              <w:t xml:space="preserve">Sukladno točki 2.3. Kriteriji za isključenje, pod navodom 20) isključeni su prijavitelji koji vode poslovne knjige i evidencije sukladno Zakonu o porezu na dohodak kojima je godišnji iznos primitaka manji od </w:t>
            </w:r>
            <w:proofErr w:type="gramStart"/>
            <w:r w:rsidRPr="0002036C">
              <w:rPr>
                <w:rFonts w:ascii="Gill Sans MT" w:hAnsi="Gill Sans MT"/>
              </w:rPr>
              <w:t>ukupnog  iznosa</w:t>
            </w:r>
            <w:proofErr w:type="gramEnd"/>
            <w:r w:rsidRPr="0002036C">
              <w:rPr>
                <w:rFonts w:ascii="Gill Sans MT" w:hAnsi="Gill Sans MT"/>
              </w:rPr>
              <w:t xml:space="preserve"> izdataka u godini koja prethodi godini predaje projektnog prijedloga. Znači li to da su prijavitelji/dohodaši prihvatljivi u slučaju da im je godišnji iznos primitaka veći od ukupnih izdataka? Kako se u njihovom slučaju izračunavaju značajni pokazatelji (primjerice, koeficijent zaduženosti, likvidnosti i neto profitna marža)?</w:t>
            </w:r>
          </w:p>
        </w:tc>
        <w:tc>
          <w:tcPr>
            <w:tcW w:w="6946" w:type="dxa"/>
          </w:tcPr>
          <w:p w14:paraId="336F1BF2" w14:textId="6937B60C" w:rsidR="00C870FE" w:rsidRPr="0002036C" w:rsidRDefault="00120892" w:rsidP="008C2418">
            <w:pPr>
              <w:jc w:val="both"/>
              <w:rPr>
                <w:rFonts w:ascii="Gill Sans MT" w:hAnsi="Gill Sans MT"/>
              </w:rPr>
            </w:pPr>
            <w:r w:rsidRPr="0002036C">
              <w:rPr>
                <w:rFonts w:ascii="Gill Sans MT" w:hAnsi="Gill Sans MT"/>
              </w:rPr>
              <w:t>U Obrascu 2. Elaborat marketinške opravdanosti projekta nalazi se tablica 2.3., Financijski pokazatelji podnositelja zahtjeva, postoje tablice za poslovne subjekte u sustavu poreza na dobit, kao i za poslovne subjekte u sustavu poreza na dohodak, ispod kojih se nalaze upute za ispunjavanje.</w:t>
            </w:r>
          </w:p>
        </w:tc>
      </w:tr>
    </w:tbl>
    <w:p w14:paraId="6FC731B5" w14:textId="77777777" w:rsidR="00FA014E" w:rsidRDefault="00FA014E" w:rsidP="00FA014E">
      <w:pPr>
        <w:spacing w:after="0" w:line="240" w:lineRule="auto"/>
        <w:jc w:val="both"/>
        <w:rPr>
          <w:rFonts w:ascii="Gill Sans MT" w:hAnsi="Gill Sans MT" w:cs="Times New Roman"/>
          <w:sz w:val="24"/>
          <w:szCs w:val="24"/>
        </w:rPr>
      </w:pPr>
    </w:p>
    <w:tbl>
      <w:tblPr>
        <w:tblStyle w:val="TableGrid"/>
        <w:tblW w:w="13608" w:type="dxa"/>
        <w:tblInd w:w="137" w:type="dxa"/>
        <w:tblLayout w:type="fixed"/>
        <w:tblLook w:val="04A0" w:firstRow="1" w:lastRow="0" w:firstColumn="1" w:lastColumn="0" w:noHBand="0" w:noVBand="1"/>
      </w:tblPr>
      <w:tblGrid>
        <w:gridCol w:w="567"/>
        <w:gridCol w:w="6095"/>
        <w:gridCol w:w="6946"/>
      </w:tblGrid>
      <w:tr w:rsidR="00327A9B" w:rsidRPr="00F20EFA" w14:paraId="53C21D48" w14:textId="77777777" w:rsidTr="000B1BE2">
        <w:trPr>
          <w:trHeight w:val="433"/>
        </w:trPr>
        <w:tc>
          <w:tcPr>
            <w:tcW w:w="567" w:type="dxa"/>
            <w:shd w:val="clear" w:color="auto" w:fill="538135" w:themeFill="accent6" w:themeFillShade="BF"/>
          </w:tcPr>
          <w:p w14:paraId="650389E4" w14:textId="77777777" w:rsidR="00327A9B" w:rsidRPr="00F20EFA" w:rsidRDefault="00327A9B" w:rsidP="000B1BE2">
            <w:pPr>
              <w:jc w:val="center"/>
              <w:rPr>
                <w:rFonts w:ascii="Gill Sans MT" w:hAnsi="Gill Sans MT"/>
                <w:b/>
                <w:sz w:val="22"/>
                <w:szCs w:val="22"/>
                <w:lang w:val="hr-HR"/>
              </w:rPr>
            </w:pPr>
            <w:r w:rsidRPr="00A019E1">
              <w:rPr>
                <w:rFonts w:ascii="Gill Sans MT" w:hAnsi="Gill Sans MT"/>
                <w:b/>
                <w:color w:val="FFFFFF" w:themeColor="background1"/>
                <w:sz w:val="22"/>
                <w:szCs w:val="22"/>
                <w:lang w:val="hr-HR"/>
              </w:rPr>
              <w:lastRenderedPageBreak/>
              <w:t>RB</w:t>
            </w:r>
          </w:p>
        </w:tc>
        <w:tc>
          <w:tcPr>
            <w:tcW w:w="6095" w:type="dxa"/>
            <w:shd w:val="clear" w:color="auto" w:fill="538135" w:themeFill="accent6" w:themeFillShade="BF"/>
          </w:tcPr>
          <w:p w14:paraId="53CDD488" w14:textId="6318D590" w:rsidR="00327A9B" w:rsidRPr="00F20EFA" w:rsidRDefault="00327A9B" w:rsidP="00327A9B">
            <w:pPr>
              <w:rPr>
                <w:rFonts w:ascii="Gill Sans MT" w:hAnsi="Gill Sans MT"/>
                <w:b/>
                <w:sz w:val="22"/>
                <w:szCs w:val="22"/>
                <w:lang w:val="hr-HR"/>
              </w:rPr>
            </w:pPr>
            <w:r w:rsidRPr="00A019E1">
              <w:rPr>
                <w:rFonts w:ascii="Gill Sans MT" w:hAnsi="Gill Sans MT"/>
                <w:b/>
                <w:color w:val="FFFFFF" w:themeColor="background1"/>
                <w:sz w:val="22"/>
                <w:szCs w:val="22"/>
                <w:lang w:val="hr-HR"/>
              </w:rPr>
              <w:t xml:space="preserve">DATUM ZAPRIMANJA PITANJA: </w:t>
            </w:r>
            <w:r>
              <w:rPr>
                <w:rFonts w:ascii="Gill Sans MT" w:hAnsi="Gill Sans MT"/>
                <w:b/>
                <w:color w:val="FFFFFF" w:themeColor="background1"/>
                <w:sz w:val="22"/>
                <w:szCs w:val="22"/>
                <w:lang w:val="hr-HR"/>
              </w:rPr>
              <w:t>11.4.2017.</w:t>
            </w:r>
          </w:p>
        </w:tc>
        <w:tc>
          <w:tcPr>
            <w:tcW w:w="6946" w:type="dxa"/>
            <w:shd w:val="clear" w:color="auto" w:fill="538135" w:themeFill="accent6" w:themeFillShade="BF"/>
          </w:tcPr>
          <w:p w14:paraId="1A5F440B" w14:textId="03AC7A1D" w:rsidR="00327A9B" w:rsidRPr="00F20EFA" w:rsidRDefault="00327A9B" w:rsidP="000B1BE2">
            <w:pPr>
              <w:rPr>
                <w:rFonts w:ascii="Gill Sans MT" w:hAnsi="Gill Sans MT"/>
                <w:b/>
                <w:sz w:val="22"/>
                <w:szCs w:val="22"/>
                <w:lang w:val="hr-HR"/>
              </w:rPr>
            </w:pPr>
            <w:r w:rsidRPr="00A019E1">
              <w:rPr>
                <w:rFonts w:ascii="Gill Sans MT" w:hAnsi="Gill Sans MT"/>
                <w:b/>
                <w:color w:val="FFFFFF" w:themeColor="background1"/>
                <w:sz w:val="22"/>
                <w:szCs w:val="22"/>
                <w:lang w:val="hr-HR"/>
              </w:rPr>
              <w:t>DATUM ODGOVORA NA PITANJE:</w:t>
            </w:r>
            <w:r>
              <w:rPr>
                <w:rFonts w:ascii="Gill Sans MT" w:hAnsi="Gill Sans MT"/>
                <w:b/>
                <w:color w:val="FFFFFF" w:themeColor="background1"/>
                <w:sz w:val="22"/>
                <w:szCs w:val="22"/>
                <w:lang w:val="hr-HR"/>
              </w:rPr>
              <w:t xml:space="preserve"> 1</w:t>
            </w:r>
            <w:r w:rsidR="002D7121">
              <w:rPr>
                <w:rFonts w:ascii="Gill Sans MT" w:hAnsi="Gill Sans MT"/>
                <w:b/>
                <w:color w:val="FFFFFF" w:themeColor="background1"/>
                <w:sz w:val="22"/>
                <w:szCs w:val="22"/>
                <w:lang w:val="hr-HR"/>
              </w:rPr>
              <w:t>1</w:t>
            </w:r>
            <w:r>
              <w:rPr>
                <w:rFonts w:ascii="Gill Sans MT" w:hAnsi="Gill Sans MT"/>
                <w:b/>
                <w:color w:val="FFFFFF" w:themeColor="background1"/>
                <w:sz w:val="22"/>
                <w:szCs w:val="22"/>
                <w:lang w:val="hr-HR"/>
              </w:rPr>
              <w:t>.04.2017.</w:t>
            </w:r>
          </w:p>
        </w:tc>
      </w:tr>
      <w:tr w:rsidR="00327A9B" w:rsidRPr="005A0B95" w14:paraId="776E6F48" w14:textId="77777777" w:rsidTr="000B1BE2">
        <w:trPr>
          <w:trHeight w:val="434"/>
        </w:trPr>
        <w:tc>
          <w:tcPr>
            <w:tcW w:w="567" w:type="dxa"/>
            <w:vAlign w:val="center"/>
          </w:tcPr>
          <w:p w14:paraId="58EA3157" w14:textId="7635D95C" w:rsidR="00327A9B" w:rsidRPr="0017031A" w:rsidRDefault="00327A9B" w:rsidP="000B1BE2">
            <w:pPr>
              <w:tabs>
                <w:tab w:val="left" w:pos="176"/>
              </w:tabs>
              <w:jc w:val="right"/>
              <w:rPr>
                <w:rFonts w:ascii="Gill Sans MT" w:hAnsi="Gill Sans MT"/>
                <w:b/>
                <w:sz w:val="22"/>
                <w:szCs w:val="22"/>
                <w:lang w:val="hr-HR"/>
              </w:rPr>
            </w:pPr>
            <w:r>
              <w:rPr>
                <w:rFonts w:ascii="Gill Sans MT" w:hAnsi="Gill Sans MT"/>
                <w:b/>
                <w:sz w:val="22"/>
                <w:szCs w:val="22"/>
                <w:lang w:val="hr-HR"/>
              </w:rPr>
              <w:t>36</w:t>
            </w:r>
            <w:r w:rsidRPr="0017031A">
              <w:rPr>
                <w:rFonts w:ascii="Gill Sans MT" w:hAnsi="Gill Sans MT"/>
                <w:b/>
                <w:sz w:val="22"/>
                <w:szCs w:val="22"/>
                <w:lang w:val="hr-HR"/>
              </w:rPr>
              <w:t>.</w:t>
            </w:r>
          </w:p>
        </w:tc>
        <w:tc>
          <w:tcPr>
            <w:tcW w:w="6095" w:type="dxa"/>
          </w:tcPr>
          <w:p w14:paraId="2B73BCCF" w14:textId="7E1B9D59" w:rsidR="00327A9B" w:rsidRPr="00F20EFA" w:rsidRDefault="00327A9B" w:rsidP="00327A9B">
            <w:pPr>
              <w:jc w:val="both"/>
              <w:rPr>
                <w:rFonts w:ascii="Gill Sans MT" w:hAnsi="Gill Sans MT"/>
                <w:sz w:val="22"/>
                <w:szCs w:val="22"/>
                <w:lang w:val="hr-HR"/>
              </w:rPr>
            </w:pPr>
            <w:r w:rsidRPr="00327A9B">
              <w:rPr>
                <w:rFonts w:ascii="Gill Sans MT" w:hAnsi="Gill Sans MT"/>
                <w:lang w:val="hr-HR"/>
              </w:rPr>
              <w:t>Što se tiče admin</w:t>
            </w:r>
            <w:r>
              <w:rPr>
                <w:rFonts w:ascii="Gill Sans MT" w:hAnsi="Gill Sans MT"/>
                <w:lang w:val="hr-HR"/>
              </w:rPr>
              <w:t>i</w:t>
            </w:r>
            <w:r w:rsidRPr="00327A9B">
              <w:rPr>
                <w:rFonts w:ascii="Gill Sans MT" w:hAnsi="Gill Sans MT"/>
                <w:lang w:val="hr-HR"/>
              </w:rPr>
              <w:t>strativne dokumentacije koja je spomenuta na str. 25 u Uputama za prijavitelje kaže</w:t>
            </w:r>
            <w:r>
              <w:rPr>
                <w:rFonts w:ascii="Gill Sans MT" w:hAnsi="Gill Sans MT"/>
                <w:lang w:val="hr-HR"/>
              </w:rPr>
              <w:t xml:space="preserve"> se</w:t>
            </w:r>
            <w:r w:rsidRPr="00327A9B">
              <w:rPr>
                <w:rFonts w:ascii="Gill Sans MT" w:hAnsi="Gill Sans MT"/>
                <w:lang w:val="hr-HR"/>
              </w:rPr>
              <w:t xml:space="preserve"> da je neku dokumentaciju prijavitelj dužan dostaviti samo na dodatni upit PT-a 1. </w:t>
            </w:r>
            <w:r>
              <w:rPr>
                <w:rFonts w:ascii="Gill Sans MT" w:hAnsi="Gill Sans MT"/>
                <w:lang w:val="hr-HR"/>
              </w:rPr>
              <w:t>S</w:t>
            </w:r>
            <w:r w:rsidRPr="00327A9B">
              <w:rPr>
                <w:rFonts w:ascii="Gill Sans MT" w:hAnsi="Gill Sans MT"/>
                <w:lang w:val="hr-HR"/>
              </w:rPr>
              <w:t xml:space="preserve"> kojim datumom trebaju biti ovi dokumenti? Dakle ne datum dostave nego datum na samim dokumentima.</w:t>
            </w:r>
            <w:r>
              <w:rPr>
                <w:rFonts w:ascii="Gill Sans MT" w:hAnsi="Gill Sans MT"/>
                <w:lang w:val="hr-HR"/>
              </w:rPr>
              <w:t xml:space="preserve"> Tre</w:t>
            </w:r>
            <w:r w:rsidRPr="00327A9B">
              <w:rPr>
                <w:rFonts w:ascii="Gill Sans MT" w:hAnsi="Gill Sans MT"/>
                <w:lang w:val="hr-HR"/>
              </w:rPr>
              <w:t>bamo</w:t>
            </w:r>
            <w:r>
              <w:rPr>
                <w:rFonts w:ascii="Gill Sans MT" w:hAnsi="Gill Sans MT"/>
                <w:lang w:val="hr-HR"/>
              </w:rPr>
              <w:t xml:space="preserve"> li</w:t>
            </w:r>
            <w:r w:rsidRPr="00327A9B">
              <w:rPr>
                <w:rFonts w:ascii="Gill Sans MT" w:hAnsi="Gill Sans MT"/>
                <w:lang w:val="hr-HR"/>
              </w:rPr>
              <w:t xml:space="preserve"> to skupiti prije prvog dijela prijave</w:t>
            </w:r>
            <w:r>
              <w:rPr>
                <w:rFonts w:ascii="Gill Sans MT" w:hAnsi="Gill Sans MT"/>
                <w:lang w:val="hr-HR"/>
              </w:rPr>
              <w:t xml:space="preserve"> ili samo na dodatni upit PT-a 1</w:t>
            </w:r>
            <w:r w:rsidRPr="00327A9B">
              <w:rPr>
                <w:rFonts w:ascii="Gill Sans MT" w:hAnsi="Gill Sans MT"/>
                <w:lang w:val="hr-HR"/>
              </w:rPr>
              <w:t>?</w:t>
            </w:r>
          </w:p>
        </w:tc>
        <w:tc>
          <w:tcPr>
            <w:tcW w:w="6946" w:type="dxa"/>
          </w:tcPr>
          <w:p w14:paraId="4F5E8057" w14:textId="4156F904" w:rsidR="00327A9B" w:rsidRPr="005A0B95" w:rsidRDefault="00327A9B" w:rsidP="000B1BE2">
            <w:pPr>
              <w:jc w:val="both"/>
              <w:rPr>
                <w:rFonts w:ascii="Gill Sans MT" w:hAnsi="Gill Sans MT"/>
              </w:rPr>
            </w:pPr>
            <w:r w:rsidRPr="0002036C">
              <w:rPr>
                <w:rFonts w:ascii="Gill Sans MT" w:hAnsi="Gill Sans MT"/>
              </w:rPr>
              <w:t>Kako je navedeno u točki 4.4.2. UzP-a, PT 1 će prilikom obavještavanja prijavitelja o donesenoj Odluci o financiranju, navesti informacije o dostavi dokumentacije od strane prijavitelja koje predstavljanju preduvjet za potpisivanje Ugovora, navodeći rok za dostavu istih.</w:t>
            </w:r>
          </w:p>
        </w:tc>
      </w:tr>
    </w:tbl>
    <w:p w14:paraId="3D181FC1" w14:textId="77777777" w:rsidR="00327A9B" w:rsidRPr="00F20EFA" w:rsidRDefault="00327A9B" w:rsidP="00FA014E">
      <w:pPr>
        <w:spacing w:after="0" w:line="240" w:lineRule="auto"/>
        <w:jc w:val="both"/>
        <w:rPr>
          <w:rFonts w:ascii="Gill Sans MT" w:hAnsi="Gill Sans MT" w:cs="Times New Roman"/>
          <w:sz w:val="24"/>
          <w:szCs w:val="24"/>
        </w:rPr>
      </w:pPr>
    </w:p>
    <w:sectPr w:rsidR="00327A9B" w:rsidRPr="00F20EFA" w:rsidSect="00D17E78">
      <w:footerReference w:type="default" r:id="rId10"/>
      <w:pgSz w:w="16838" w:h="11906" w:orient="landscape"/>
      <w:pgMar w:top="1134" w:right="1417" w:bottom="849" w:left="1417" w:header="0" w:footer="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2A668" w14:textId="77777777" w:rsidR="0098396A" w:rsidRDefault="0098396A" w:rsidP="00FC265C">
      <w:pPr>
        <w:spacing w:after="0" w:line="240" w:lineRule="auto"/>
      </w:pPr>
      <w:r>
        <w:separator/>
      </w:r>
    </w:p>
  </w:endnote>
  <w:endnote w:type="continuationSeparator" w:id="0">
    <w:p w14:paraId="780FD0E7" w14:textId="77777777" w:rsidR="0098396A" w:rsidRDefault="0098396A"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ill Sans MT">
    <w:altName w:val="Gill Sans"/>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4C1DF" w14:textId="77777777" w:rsidR="00FC265C" w:rsidRDefault="00F62191" w:rsidP="00AE318F">
    <w:pPr>
      <w:pStyle w:val="Footer"/>
      <w:jc w:val="center"/>
    </w:pPr>
    <w:r w:rsidRPr="00F04E7D">
      <w:rPr>
        <w:noProof/>
        <w:lang w:eastAsia="hr-HR"/>
      </w:rPr>
      <w:drawing>
        <wp:inline distT="0" distB="0" distL="0" distR="0" wp14:anchorId="5D204872" wp14:editId="3A882664">
          <wp:extent cx="6924675" cy="1466850"/>
          <wp:effectExtent l="0" t="0" r="9525" b="0"/>
          <wp:docPr id="5"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24675" cy="1466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76CF9" w14:textId="77777777" w:rsidR="0098396A" w:rsidRDefault="0098396A" w:rsidP="00FC265C">
      <w:pPr>
        <w:spacing w:after="0" w:line="240" w:lineRule="auto"/>
      </w:pPr>
      <w:r>
        <w:separator/>
      </w:r>
    </w:p>
  </w:footnote>
  <w:footnote w:type="continuationSeparator" w:id="0">
    <w:p w14:paraId="57C81079" w14:textId="77777777" w:rsidR="0098396A" w:rsidRDefault="0098396A" w:rsidP="00FC2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93365E"/>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2">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3">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15"/>
  </w:num>
  <w:num w:numId="3">
    <w:abstractNumId w:val="2"/>
  </w:num>
  <w:num w:numId="4">
    <w:abstractNumId w:val="11"/>
  </w:num>
  <w:num w:numId="5">
    <w:abstractNumId w:val="7"/>
  </w:num>
  <w:num w:numId="6">
    <w:abstractNumId w:val="14"/>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17"/>
  </w:num>
  <w:num w:numId="12">
    <w:abstractNumId w:val="10"/>
  </w:num>
  <w:num w:numId="13">
    <w:abstractNumId w:val="12"/>
  </w:num>
  <w:num w:numId="14">
    <w:abstractNumId w:val="16"/>
  </w:num>
  <w:num w:numId="15">
    <w:abstractNumId w:val="13"/>
  </w:num>
  <w:num w:numId="16">
    <w:abstractNumId w:val="18"/>
  </w:num>
  <w:num w:numId="17">
    <w:abstractNumId w:val="4"/>
  </w:num>
  <w:num w:numId="18">
    <w:abstractNumId w:val="0"/>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trackRevisions/>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B0"/>
    <w:rsid w:val="00002449"/>
    <w:rsid w:val="00002B38"/>
    <w:rsid w:val="00002E6E"/>
    <w:rsid w:val="00007911"/>
    <w:rsid w:val="00011542"/>
    <w:rsid w:val="0002036C"/>
    <w:rsid w:val="00025010"/>
    <w:rsid w:val="00025179"/>
    <w:rsid w:val="00040D24"/>
    <w:rsid w:val="00041DB1"/>
    <w:rsid w:val="00070B3D"/>
    <w:rsid w:val="000717B8"/>
    <w:rsid w:val="00075396"/>
    <w:rsid w:val="00087974"/>
    <w:rsid w:val="000C22AB"/>
    <w:rsid w:val="000C5E2D"/>
    <w:rsid w:val="000D2ECF"/>
    <w:rsid w:val="000E048D"/>
    <w:rsid w:val="000E3753"/>
    <w:rsid w:val="00102D7E"/>
    <w:rsid w:val="00105079"/>
    <w:rsid w:val="00120892"/>
    <w:rsid w:val="00126B47"/>
    <w:rsid w:val="0013178D"/>
    <w:rsid w:val="00133307"/>
    <w:rsid w:val="0013435A"/>
    <w:rsid w:val="00135309"/>
    <w:rsid w:val="0013776A"/>
    <w:rsid w:val="001421EB"/>
    <w:rsid w:val="001449EF"/>
    <w:rsid w:val="001521C3"/>
    <w:rsid w:val="001534AC"/>
    <w:rsid w:val="00162062"/>
    <w:rsid w:val="0017031A"/>
    <w:rsid w:val="00185383"/>
    <w:rsid w:val="0019596C"/>
    <w:rsid w:val="001974B9"/>
    <w:rsid w:val="001A0094"/>
    <w:rsid w:val="001A16CD"/>
    <w:rsid w:val="001A17C6"/>
    <w:rsid w:val="001A2939"/>
    <w:rsid w:val="001A3DC4"/>
    <w:rsid w:val="001A6C91"/>
    <w:rsid w:val="001B23B8"/>
    <w:rsid w:val="001B6C35"/>
    <w:rsid w:val="001B7D2D"/>
    <w:rsid w:val="001D5324"/>
    <w:rsid w:val="001D5C15"/>
    <w:rsid w:val="001E2BCC"/>
    <w:rsid w:val="001F23F6"/>
    <w:rsid w:val="002123B8"/>
    <w:rsid w:val="0021460E"/>
    <w:rsid w:val="002200CD"/>
    <w:rsid w:val="00220385"/>
    <w:rsid w:val="0022540C"/>
    <w:rsid w:val="00241C38"/>
    <w:rsid w:val="00256C13"/>
    <w:rsid w:val="00256FC4"/>
    <w:rsid w:val="002632C2"/>
    <w:rsid w:val="00265580"/>
    <w:rsid w:val="002720AE"/>
    <w:rsid w:val="00275B1A"/>
    <w:rsid w:val="00277013"/>
    <w:rsid w:val="0028615F"/>
    <w:rsid w:val="0028621D"/>
    <w:rsid w:val="002A336D"/>
    <w:rsid w:val="002A5212"/>
    <w:rsid w:val="002A537D"/>
    <w:rsid w:val="002B2324"/>
    <w:rsid w:val="002C33CF"/>
    <w:rsid w:val="002C3C3C"/>
    <w:rsid w:val="002C5E0E"/>
    <w:rsid w:val="002C5F04"/>
    <w:rsid w:val="002C6F5D"/>
    <w:rsid w:val="002D6A56"/>
    <w:rsid w:val="002D6C75"/>
    <w:rsid w:val="002D7121"/>
    <w:rsid w:val="002E5C6E"/>
    <w:rsid w:val="002E650B"/>
    <w:rsid w:val="0031107B"/>
    <w:rsid w:val="00313FE4"/>
    <w:rsid w:val="00324620"/>
    <w:rsid w:val="00327A9B"/>
    <w:rsid w:val="0033705B"/>
    <w:rsid w:val="00344DE8"/>
    <w:rsid w:val="00345819"/>
    <w:rsid w:val="003512C9"/>
    <w:rsid w:val="00354EFC"/>
    <w:rsid w:val="00366959"/>
    <w:rsid w:val="003669DC"/>
    <w:rsid w:val="0037749C"/>
    <w:rsid w:val="00377D87"/>
    <w:rsid w:val="003838AE"/>
    <w:rsid w:val="00384BE7"/>
    <w:rsid w:val="00386638"/>
    <w:rsid w:val="00393243"/>
    <w:rsid w:val="003B1151"/>
    <w:rsid w:val="003B147E"/>
    <w:rsid w:val="003C7A71"/>
    <w:rsid w:val="003D0C1B"/>
    <w:rsid w:val="003D2E8D"/>
    <w:rsid w:val="003D5CC5"/>
    <w:rsid w:val="003E505E"/>
    <w:rsid w:val="003E7C3A"/>
    <w:rsid w:val="003F20DF"/>
    <w:rsid w:val="003F222F"/>
    <w:rsid w:val="003F47B1"/>
    <w:rsid w:val="003F7503"/>
    <w:rsid w:val="00401CDD"/>
    <w:rsid w:val="00404F79"/>
    <w:rsid w:val="00411813"/>
    <w:rsid w:val="0041675F"/>
    <w:rsid w:val="00424267"/>
    <w:rsid w:val="00426E15"/>
    <w:rsid w:val="004332B0"/>
    <w:rsid w:val="00441D4A"/>
    <w:rsid w:val="00444ACC"/>
    <w:rsid w:val="00446D25"/>
    <w:rsid w:val="00451B81"/>
    <w:rsid w:val="00461A94"/>
    <w:rsid w:val="00461F02"/>
    <w:rsid w:val="00465397"/>
    <w:rsid w:val="0046635B"/>
    <w:rsid w:val="0046775D"/>
    <w:rsid w:val="004716CB"/>
    <w:rsid w:val="00473BB8"/>
    <w:rsid w:val="00483932"/>
    <w:rsid w:val="004912B2"/>
    <w:rsid w:val="004A1CC9"/>
    <w:rsid w:val="004A615D"/>
    <w:rsid w:val="004B0A8E"/>
    <w:rsid w:val="004B4117"/>
    <w:rsid w:val="004B722E"/>
    <w:rsid w:val="004B7E0D"/>
    <w:rsid w:val="004C20C9"/>
    <w:rsid w:val="004C2773"/>
    <w:rsid w:val="004C7C74"/>
    <w:rsid w:val="004D5761"/>
    <w:rsid w:val="004E29AB"/>
    <w:rsid w:val="004F7ACD"/>
    <w:rsid w:val="0050224E"/>
    <w:rsid w:val="00510A63"/>
    <w:rsid w:val="00511D99"/>
    <w:rsid w:val="00513465"/>
    <w:rsid w:val="0051414C"/>
    <w:rsid w:val="00544D17"/>
    <w:rsid w:val="0054576C"/>
    <w:rsid w:val="00547669"/>
    <w:rsid w:val="00565EEF"/>
    <w:rsid w:val="00571959"/>
    <w:rsid w:val="005813DD"/>
    <w:rsid w:val="005824F7"/>
    <w:rsid w:val="005849F9"/>
    <w:rsid w:val="00584E2A"/>
    <w:rsid w:val="00592ADF"/>
    <w:rsid w:val="00593C7C"/>
    <w:rsid w:val="005A0B95"/>
    <w:rsid w:val="005A47E8"/>
    <w:rsid w:val="005A668A"/>
    <w:rsid w:val="005C399B"/>
    <w:rsid w:val="005D165D"/>
    <w:rsid w:val="005D44D1"/>
    <w:rsid w:val="005D681B"/>
    <w:rsid w:val="005E0D89"/>
    <w:rsid w:val="005E2BEC"/>
    <w:rsid w:val="00601BE1"/>
    <w:rsid w:val="006107A1"/>
    <w:rsid w:val="00614A18"/>
    <w:rsid w:val="00616078"/>
    <w:rsid w:val="00632AE9"/>
    <w:rsid w:val="00634D45"/>
    <w:rsid w:val="006532BB"/>
    <w:rsid w:val="00654E3C"/>
    <w:rsid w:val="00660AFA"/>
    <w:rsid w:val="00662D19"/>
    <w:rsid w:val="0066530D"/>
    <w:rsid w:val="00683D8A"/>
    <w:rsid w:val="0068593C"/>
    <w:rsid w:val="00686582"/>
    <w:rsid w:val="00687B38"/>
    <w:rsid w:val="00694412"/>
    <w:rsid w:val="0069614B"/>
    <w:rsid w:val="006A3966"/>
    <w:rsid w:val="006C16EA"/>
    <w:rsid w:val="006C414B"/>
    <w:rsid w:val="006D2170"/>
    <w:rsid w:val="006D7D73"/>
    <w:rsid w:val="006E49CF"/>
    <w:rsid w:val="006E58C6"/>
    <w:rsid w:val="006F02B4"/>
    <w:rsid w:val="006F5631"/>
    <w:rsid w:val="006F716F"/>
    <w:rsid w:val="006F7A36"/>
    <w:rsid w:val="00701958"/>
    <w:rsid w:val="0071752A"/>
    <w:rsid w:val="007247DD"/>
    <w:rsid w:val="00726557"/>
    <w:rsid w:val="00726D6C"/>
    <w:rsid w:val="00732F8E"/>
    <w:rsid w:val="00734037"/>
    <w:rsid w:val="00734F2D"/>
    <w:rsid w:val="007361D2"/>
    <w:rsid w:val="00742B44"/>
    <w:rsid w:val="007519B8"/>
    <w:rsid w:val="0075438A"/>
    <w:rsid w:val="00764819"/>
    <w:rsid w:val="00767F01"/>
    <w:rsid w:val="0077278A"/>
    <w:rsid w:val="0077279C"/>
    <w:rsid w:val="0077431E"/>
    <w:rsid w:val="00776618"/>
    <w:rsid w:val="00777960"/>
    <w:rsid w:val="0078017A"/>
    <w:rsid w:val="0078157A"/>
    <w:rsid w:val="00781612"/>
    <w:rsid w:val="007924B0"/>
    <w:rsid w:val="007A0C51"/>
    <w:rsid w:val="007A16D0"/>
    <w:rsid w:val="007B1C42"/>
    <w:rsid w:val="007B432C"/>
    <w:rsid w:val="007C0D88"/>
    <w:rsid w:val="007E0476"/>
    <w:rsid w:val="007E716A"/>
    <w:rsid w:val="00800EBC"/>
    <w:rsid w:val="0080205B"/>
    <w:rsid w:val="0080768F"/>
    <w:rsid w:val="0081394B"/>
    <w:rsid w:val="008143AD"/>
    <w:rsid w:val="008401B2"/>
    <w:rsid w:val="008467B9"/>
    <w:rsid w:val="008553D0"/>
    <w:rsid w:val="00862E3A"/>
    <w:rsid w:val="00863739"/>
    <w:rsid w:val="0087033A"/>
    <w:rsid w:val="00872A74"/>
    <w:rsid w:val="008755B5"/>
    <w:rsid w:val="008773F6"/>
    <w:rsid w:val="008839AA"/>
    <w:rsid w:val="00887D3D"/>
    <w:rsid w:val="00893A7E"/>
    <w:rsid w:val="008960A7"/>
    <w:rsid w:val="00896C58"/>
    <w:rsid w:val="0089766F"/>
    <w:rsid w:val="008979A4"/>
    <w:rsid w:val="008A6034"/>
    <w:rsid w:val="008A6D63"/>
    <w:rsid w:val="008B098B"/>
    <w:rsid w:val="008B696A"/>
    <w:rsid w:val="008C2A42"/>
    <w:rsid w:val="008D053B"/>
    <w:rsid w:val="008D5073"/>
    <w:rsid w:val="008E71E4"/>
    <w:rsid w:val="008F1C41"/>
    <w:rsid w:val="008F3DF9"/>
    <w:rsid w:val="0090012B"/>
    <w:rsid w:val="00903622"/>
    <w:rsid w:val="00904FA2"/>
    <w:rsid w:val="00911198"/>
    <w:rsid w:val="009115C5"/>
    <w:rsid w:val="00913041"/>
    <w:rsid w:val="00915A31"/>
    <w:rsid w:val="009169C2"/>
    <w:rsid w:val="009238C2"/>
    <w:rsid w:val="00925989"/>
    <w:rsid w:val="009360A4"/>
    <w:rsid w:val="00971E56"/>
    <w:rsid w:val="0098396A"/>
    <w:rsid w:val="00984845"/>
    <w:rsid w:val="00996300"/>
    <w:rsid w:val="00996FE8"/>
    <w:rsid w:val="009A0A4C"/>
    <w:rsid w:val="009A59DD"/>
    <w:rsid w:val="009C6EDE"/>
    <w:rsid w:val="009D17A7"/>
    <w:rsid w:val="009E06F7"/>
    <w:rsid w:val="009E1231"/>
    <w:rsid w:val="009E45B2"/>
    <w:rsid w:val="009E4B14"/>
    <w:rsid w:val="009F1F0C"/>
    <w:rsid w:val="009F490E"/>
    <w:rsid w:val="00A019E1"/>
    <w:rsid w:val="00A20F8C"/>
    <w:rsid w:val="00A22696"/>
    <w:rsid w:val="00A24F6F"/>
    <w:rsid w:val="00A3084B"/>
    <w:rsid w:val="00A415B4"/>
    <w:rsid w:val="00A4448A"/>
    <w:rsid w:val="00A5505A"/>
    <w:rsid w:val="00A600DE"/>
    <w:rsid w:val="00A645BC"/>
    <w:rsid w:val="00A71EE6"/>
    <w:rsid w:val="00A7352C"/>
    <w:rsid w:val="00A766C2"/>
    <w:rsid w:val="00A81C96"/>
    <w:rsid w:val="00A84628"/>
    <w:rsid w:val="00A87842"/>
    <w:rsid w:val="00A97B60"/>
    <w:rsid w:val="00AA28A3"/>
    <w:rsid w:val="00AC1967"/>
    <w:rsid w:val="00AC2E10"/>
    <w:rsid w:val="00AD383A"/>
    <w:rsid w:val="00AD4C9B"/>
    <w:rsid w:val="00AE318F"/>
    <w:rsid w:val="00AE6DA4"/>
    <w:rsid w:val="00AE6FA1"/>
    <w:rsid w:val="00AF1DD1"/>
    <w:rsid w:val="00AF37E2"/>
    <w:rsid w:val="00AF63A3"/>
    <w:rsid w:val="00AF71D4"/>
    <w:rsid w:val="00B072D0"/>
    <w:rsid w:val="00B07CF6"/>
    <w:rsid w:val="00B20CFE"/>
    <w:rsid w:val="00B21B8C"/>
    <w:rsid w:val="00B37EAB"/>
    <w:rsid w:val="00B45804"/>
    <w:rsid w:val="00B53970"/>
    <w:rsid w:val="00B5423E"/>
    <w:rsid w:val="00B60EAE"/>
    <w:rsid w:val="00B7526C"/>
    <w:rsid w:val="00B80913"/>
    <w:rsid w:val="00B94381"/>
    <w:rsid w:val="00B96CCD"/>
    <w:rsid w:val="00BA0BB7"/>
    <w:rsid w:val="00BA50AB"/>
    <w:rsid w:val="00BA68EF"/>
    <w:rsid w:val="00BB6591"/>
    <w:rsid w:val="00BB79BC"/>
    <w:rsid w:val="00BC1E84"/>
    <w:rsid w:val="00BC2912"/>
    <w:rsid w:val="00BC3421"/>
    <w:rsid w:val="00BC755E"/>
    <w:rsid w:val="00BE466E"/>
    <w:rsid w:val="00BF0436"/>
    <w:rsid w:val="00C07D04"/>
    <w:rsid w:val="00C10092"/>
    <w:rsid w:val="00C12316"/>
    <w:rsid w:val="00C151F3"/>
    <w:rsid w:val="00C22A26"/>
    <w:rsid w:val="00C5369B"/>
    <w:rsid w:val="00C661D3"/>
    <w:rsid w:val="00C75344"/>
    <w:rsid w:val="00C81675"/>
    <w:rsid w:val="00C870FE"/>
    <w:rsid w:val="00C93C99"/>
    <w:rsid w:val="00CC284D"/>
    <w:rsid w:val="00CC77FF"/>
    <w:rsid w:val="00CD3103"/>
    <w:rsid w:val="00CD3292"/>
    <w:rsid w:val="00CD7911"/>
    <w:rsid w:val="00CE5341"/>
    <w:rsid w:val="00CE5CCB"/>
    <w:rsid w:val="00CE6837"/>
    <w:rsid w:val="00CE7CF7"/>
    <w:rsid w:val="00CE7DFF"/>
    <w:rsid w:val="00CF127F"/>
    <w:rsid w:val="00CF2A48"/>
    <w:rsid w:val="00D12C16"/>
    <w:rsid w:val="00D12E9C"/>
    <w:rsid w:val="00D166C8"/>
    <w:rsid w:val="00D17E78"/>
    <w:rsid w:val="00D25CC7"/>
    <w:rsid w:val="00D33DBD"/>
    <w:rsid w:val="00D360C0"/>
    <w:rsid w:val="00D428D3"/>
    <w:rsid w:val="00D42A58"/>
    <w:rsid w:val="00D4758C"/>
    <w:rsid w:val="00D50190"/>
    <w:rsid w:val="00D64CE6"/>
    <w:rsid w:val="00D73041"/>
    <w:rsid w:val="00D82761"/>
    <w:rsid w:val="00D82E32"/>
    <w:rsid w:val="00D946CC"/>
    <w:rsid w:val="00D956F1"/>
    <w:rsid w:val="00D96048"/>
    <w:rsid w:val="00DA23CA"/>
    <w:rsid w:val="00DB03E0"/>
    <w:rsid w:val="00DB6455"/>
    <w:rsid w:val="00DC02A0"/>
    <w:rsid w:val="00DC0B8E"/>
    <w:rsid w:val="00DD1F46"/>
    <w:rsid w:val="00DD2AAC"/>
    <w:rsid w:val="00DD78D8"/>
    <w:rsid w:val="00DE67F3"/>
    <w:rsid w:val="00DF6922"/>
    <w:rsid w:val="00E02CC9"/>
    <w:rsid w:val="00E053F8"/>
    <w:rsid w:val="00E06670"/>
    <w:rsid w:val="00E1073F"/>
    <w:rsid w:val="00E10ED4"/>
    <w:rsid w:val="00E156A0"/>
    <w:rsid w:val="00E15B8C"/>
    <w:rsid w:val="00E322AD"/>
    <w:rsid w:val="00E34584"/>
    <w:rsid w:val="00E50633"/>
    <w:rsid w:val="00E61823"/>
    <w:rsid w:val="00E82939"/>
    <w:rsid w:val="00E858BA"/>
    <w:rsid w:val="00E9315A"/>
    <w:rsid w:val="00E94D1C"/>
    <w:rsid w:val="00E9610A"/>
    <w:rsid w:val="00E97254"/>
    <w:rsid w:val="00EA08DE"/>
    <w:rsid w:val="00EA0F18"/>
    <w:rsid w:val="00EA6D9F"/>
    <w:rsid w:val="00EB3D93"/>
    <w:rsid w:val="00EC3847"/>
    <w:rsid w:val="00ED47F9"/>
    <w:rsid w:val="00ED7769"/>
    <w:rsid w:val="00EE19A2"/>
    <w:rsid w:val="00EE211A"/>
    <w:rsid w:val="00EE3476"/>
    <w:rsid w:val="00EE4823"/>
    <w:rsid w:val="00EF35F3"/>
    <w:rsid w:val="00F04E7D"/>
    <w:rsid w:val="00F062CF"/>
    <w:rsid w:val="00F11CAD"/>
    <w:rsid w:val="00F14137"/>
    <w:rsid w:val="00F20EFA"/>
    <w:rsid w:val="00F23668"/>
    <w:rsid w:val="00F313D0"/>
    <w:rsid w:val="00F335D0"/>
    <w:rsid w:val="00F41132"/>
    <w:rsid w:val="00F50537"/>
    <w:rsid w:val="00F51C3B"/>
    <w:rsid w:val="00F52F2A"/>
    <w:rsid w:val="00F57973"/>
    <w:rsid w:val="00F62191"/>
    <w:rsid w:val="00F67B89"/>
    <w:rsid w:val="00F7009F"/>
    <w:rsid w:val="00F7211E"/>
    <w:rsid w:val="00F730AC"/>
    <w:rsid w:val="00F73512"/>
    <w:rsid w:val="00FA014E"/>
    <w:rsid w:val="00FA7BFE"/>
    <w:rsid w:val="00FB09B1"/>
    <w:rsid w:val="00FB2D63"/>
    <w:rsid w:val="00FC1C86"/>
    <w:rsid w:val="00FC1CDE"/>
    <w:rsid w:val="00FC265C"/>
    <w:rsid w:val="00FD7D9C"/>
    <w:rsid w:val="00FD7EAE"/>
    <w:rsid w:val="00FE71B3"/>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236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8AE"/>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12316"/>
    <w:pPr>
      <w:spacing w:after="0" w:line="240" w:lineRule="auto"/>
    </w:pPr>
    <w:rPr>
      <w:rFonts w:ascii="Calibri" w:eastAsia="Calibri" w:hAnsi="Calibri" w:cs="Times New Roman"/>
      <w:szCs w:val="21"/>
      <w:lang w:val="en-US"/>
    </w:rPr>
  </w:style>
  <w:style w:type="character" w:customStyle="1" w:styleId="PlainTextChar">
    <w:name w:val="Plain Text Char"/>
    <w:basedOn w:val="DefaultParagraphFont"/>
    <w:link w:val="PlainText"/>
    <w:uiPriority w:val="99"/>
    <w:rsid w:val="00C12316"/>
    <w:rPr>
      <w:rFonts w:ascii="Calibri" w:eastAsia="Calibri" w:hAnsi="Calibri" w:cs="Times New Roman"/>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8AE"/>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12316"/>
    <w:pPr>
      <w:spacing w:after="0" w:line="240" w:lineRule="auto"/>
    </w:pPr>
    <w:rPr>
      <w:rFonts w:ascii="Calibri" w:eastAsia="Calibri" w:hAnsi="Calibri" w:cs="Times New Roman"/>
      <w:szCs w:val="21"/>
      <w:lang w:val="en-US"/>
    </w:rPr>
  </w:style>
  <w:style w:type="character" w:customStyle="1" w:styleId="PlainTextChar">
    <w:name w:val="Plain Text Char"/>
    <w:basedOn w:val="DefaultParagraphFont"/>
    <w:link w:val="PlainText"/>
    <w:uiPriority w:val="99"/>
    <w:rsid w:val="00C12316"/>
    <w:rPr>
      <w:rFonts w:ascii="Calibri" w:eastAsia="Calibri" w:hAnsi="Calibri" w:cs="Times New Roman"/>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414">
      <w:bodyDiv w:val="1"/>
      <w:marLeft w:val="0"/>
      <w:marRight w:val="0"/>
      <w:marTop w:val="0"/>
      <w:marBottom w:val="0"/>
      <w:divBdr>
        <w:top w:val="none" w:sz="0" w:space="0" w:color="auto"/>
        <w:left w:val="none" w:sz="0" w:space="0" w:color="auto"/>
        <w:bottom w:val="none" w:sz="0" w:space="0" w:color="auto"/>
        <w:right w:val="none" w:sz="0" w:space="0" w:color="auto"/>
      </w:divBdr>
    </w:div>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rukturnifondovi.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2C362-1482-4C38-9D74-C3E7F2196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4016</Words>
  <Characters>22897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Galeković</dc:creator>
  <cp:lastModifiedBy>Jelena Rajher</cp:lastModifiedBy>
  <cp:revision>4</cp:revision>
  <cp:lastPrinted>2017-01-31T14:23:00Z</cp:lastPrinted>
  <dcterms:created xsi:type="dcterms:W3CDTF">2017-04-11T13:39:00Z</dcterms:created>
  <dcterms:modified xsi:type="dcterms:W3CDTF">2017-04-11T13:54:00Z</dcterms:modified>
</cp:coreProperties>
</file>