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5243" w14:textId="77777777" w:rsidR="00614A18" w:rsidRPr="0020697D" w:rsidRDefault="00614A18" w:rsidP="00B60EAE">
      <w:pPr>
        <w:spacing w:after="0" w:line="240" w:lineRule="auto"/>
        <w:jc w:val="center"/>
        <w:rPr>
          <w:rFonts w:ascii="Times New Roman" w:hAnsi="Times New Roman" w:cs="Times New Roman"/>
          <w:b/>
          <w:sz w:val="32"/>
          <w:szCs w:val="32"/>
        </w:rPr>
      </w:pPr>
      <w:r w:rsidRPr="0020697D">
        <w:rPr>
          <w:rFonts w:ascii="Times New Roman" w:hAnsi="Times New Roman" w:cs="Times New Roman"/>
          <w:b/>
          <w:sz w:val="32"/>
          <w:szCs w:val="32"/>
        </w:rPr>
        <w:t>PITANJA I ODGOVORI</w:t>
      </w:r>
      <w:r w:rsidR="009115C5" w:rsidRPr="0020697D">
        <w:rPr>
          <w:rFonts w:ascii="Times New Roman" w:hAnsi="Times New Roman" w:cs="Times New Roman"/>
          <w:b/>
          <w:sz w:val="32"/>
          <w:szCs w:val="32"/>
        </w:rPr>
        <w:t xml:space="preserve"> </w:t>
      </w:r>
      <w:r w:rsidR="00A600DE" w:rsidRPr="0020697D">
        <w:rPr>
          <w:rFonts w:ascii="Times New Roman" w:hAnsi="Times New Roman" w:cs="Times New Roman"/>
          <w:b/>
          <w:sz w:val="32"/>
          <w:szCs w:val="32"/>
        </w:rPr>
        <w:t>–</w:t>
      </w:r>
      <w:r w:rsidR="009115C5" w:rsidRPr="0020697D">
        <w:rPr>
          <w:rFonts w:ascii="Times New Roman" w:hAnsi="Times New Roman" w:cs="Times New Roman"/>
          <w:b/>
          <w:sz w:val="32"/>
          <w:szCs w:val="32"/>
        </w:rPr>
        <w:t xml:space="preserve"> PDP</w:t>
      </w:r>
    </w:p>
    <w:p w14:paraId="04278532" w14:textId="77777777" w:rsidR="00A600DE" w:rsidRPr="0020697D" w:rsidRDefault="006B7098" w:rsidP="00B60EAE">
      <w:pPr>
        <w:spacing w:after="0" w:line="240" w:lineRule="auto"/>
        <w:jc w:val="center"/>
        <w:rPr>
          <w:rFonts w:ascii="Times New Roman" w:hAnsi="Times New Roman" w:cs="Times New Roman"/>
          <w:b/>
          <w:sz w:val="32"/>
          <w:szCs w:val="32"/>
        </w:rPr>
      </w:pPr>
      <w:hyperlink r:id="rId8" w:history="1">
        <w:r w:rsidR="009F490E" w:rsidRPr="0020697D">
          <w:rPr>
            <w:rStyle w:val="Hyperlink"/>
            <w:rFonts w:ascii="Times New Roman" w:hAnsi="Times New Roman" w:cs="Times New Roman"/>
            <w:b/>
            <w:sz w:val="32"/>
            <w:szCs w:val="32"/>
          </w:rPr>
          <w:t>www.strukturnifondovi.hr</w:t>
        </w:r>
      </w:hyperlink>
      <w:r w:rsidR="009F490E" w:rsidRPr="0020697D">
        <w:rPr>
          <w:rFonts w:ascii="Times New Roman" w:hAnsi="Times New Roman" w:cs="Times New Roman"/>
          <w:b/>
          <w:sz w:val="32"/>
          <w:szCs w:val="32"/>
        </w:rPr>
        <w:t xml:space="preserve"> </w:t>
      </w:r>
    </w:p>
    <w:p w14:paraId="7B2D931F" w14:textId="77777777" w:rsidR="00C93C99" w:rsidRPr="0020697D" w:rsidRDefault="00C93C99" w:rsidP="00B60EAE">
      <w:pPr>
        <w:spacing w:after="0" w:line="240" w:lineRule="auto"/>
        <w:jc w:val="center"/>
        <w:rPr>
          <w:rFonts w:ascii="Times New Roman" w:hAnsi="Times New Roman" w:cs="Times New Roman"/>
          <w:b/>
          <w:sz w:val="32"/>
          <w:szCs w:val="32"/>
        </w:rPr>
      </w:pPr>
    </w:p>
    <w:p w14:paraId="1E7202CD" w14:textId="77777777" w:rsidR="00461F02" w:rsidRPr="0020697D" w:rsidRDefault="00461F02" w:rsidP="00461F02">
      <w:pPr>
        <w:spacing w:after="0" w:line="240" w:lineRule="auto"/>
        <w:jc w:val="center"/>
        <w:rPr>
          <w:rStyle w:val="Bodytext285pt"/>
          <w:rFonts w:eastAsiaTheme="minorHAnsi"/>
          <w:b/>
          <w:sz w:val="18"/>
          <w:szCs w:val="18"/>
          <w:lang w:val="hr-HR"/>
        </w:rPr>
      </w:pPr>
    </w:p>
    <w:p w14:paraId="16E233BD" w14:textId="77777777" w:rsidR="003C6799" w:rsidRPr="0020697D" w:rsidRDefault="003C6799" w:rsidP="003C6799">
      <w:pPr>
        <w:spacing w:after="0" w:line="240" w:lineRule="auto"/>
        <w:rPr>
          <w:rFonts w:ascii="Times New Roman" w:hAnsi="Times New Roman" w:cs="Times New Roman"/>
          <w:b/>
          <w:sz w:val="18"/>
          <w:szCs w:val="18"/>
        </w:rPr>
      </w:pPr>
      <w:r w:rsidRPr="0020697D">
        <w:rPr>
          <w:rFonts w:ascii="Times New Roman" w:hAnsi="Times New Roman" w:cs="Times New Roman"/>
          <w:b/>
          <w:color w:val="000000"/>
          <w:sz w:val="18"/>
          <w:szCs w:val="18"/>
        </w:rPr>
        <w:t>FOND: EFRR</w:t>
      </w:r>
      <w:r w:rsidRPr="0020697D">
        <w:rPr>
          <w:rFonts w:ascii="Times New Roman" w:hAnsi="Times New Roman" w:cs="Times New Roman"/>
          <w:b/>
          <w:color w:val="000000"/>
          <w:sz w:val="18"/>
          <w:szCs w:val="18"/>
        </w:rPr>
        <w:tab/>
      </w:r>
      <w:r w:rsidRPr="0020697D">
        <w:rPr>
          <w:rFonts w:ascii="Times New Roman" w:hAnsi="Times New Roman" w:cs="Times New Roman"/>
          <w:b/>
          <w:color w:val="000000"/>
          <w:sz w:val="18"/>
          <w:szCs w:val="18"/>
        </w:rPr>
        <w:tab/>
      </w:r>
      <w:r w:rsidRPr="0020697D">
        <w:rPr>
          <w:rFonts w:ascii="Times New Roman" w:hAnsi="Times New Roman" w:cs="Times New Roman"/>
          <w:b/>
          <w:color w:val="000000"/>
          <w:sz w:val="18"/>
          <w:szCs w:val="18"/>
        </w:rPr>
        <w:tab/>
      </w:r>
      <w:r w:rsidRPr="0020697D">
        <w:rPr>
          <w:rFonts w:ascii="Times New Roman" w:hAnsi="Times New Roman" w:cs="Times New Roman"/>
          <w:b/>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color w:val="000000"/>
          <w:sz w:val="18"/>
          <w:szCs w:val="18"/>
        </w:rPr>
        <w:tab/>
      </w:r>
      <w:r w:rsidRPr="0020697D">
        <w:rPr>
          <w:rFonts w:ascii="Times New Roman" w:hAnsi="Times New Roman" w:cs="Times New Roman"/>
          <w:b/>
          <w:sz w:val="18"/>
          <w:szCs w:val="18"/>
        </w:rPr>
        <w:t>NADLEŽNO TIJELO: MGPO</w:t>
      </w:r>
    </w:p>
    <w:p w14:paraId="7EE79526" w14:textId="77777777" w:rsidR="003C6799" w:rsidRPr="0020697D" w:rsidRDefault="003C6799" w:rsidP="003C6799">
      <w:pPr>
        <w:spacing w:after="0" w:line="240" w:lineRule="auto"/>
        <w:rPr>
          <w:rFonts w:ascii="Times New Roman" w:hAnsi="Times New Roman" w:cs="Times New Roman"/>
          <w:b/>
          <w:sz w:val="18"/>
          <w:szCs w:val="18"/>
        </w:rPr>
      </w:pPr>
      <w:r w:rsidRPr="0020697D">
        <w:rPr>
          <w:rFonts w:ascii="Times New Roman" w:hAnsi="Times New Roman" w:cs="Times New Roman"/>
          <w:b/>
          <w:sz w:val="18"/>
          <w:szCs w:val="18"/>
        </w:rPr>
        <w:t>PRIORITETNA OS: Poslovna konkurentnost</w:t>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t>ROK ZA PODNOŠENJE PP: do 01.10.2017.</w:t>
      </w:r>
    </w:p>
    <w:p w14:paraId="1551DB8D" w14:textId="0E7CC388" w:rsidR="003C6799" w:rsidRPr="0020697D" w:rsidRDefault="003C6799" w:rsidP="003C6799">
      <w:pPr>
        <w:spacing w:after="0" w:line="240" w:lineRule="auto"/>
        <w:rPr>
          <w:rFonts w:ascii="Times New Roman" w:hAnsi="Times New Roman" w:cs="Times New Roman"/>
          <w:b/>
          <w:sz w:val="18"/>
          <w:szCs w:val="18"/>
        </w:rPr>
      </w:pPr>
      <w:r w:rsidRPr="0020697D">
        <w:rPr>
          <w:rFonts w:ascii="Times New Roman" w:hAnsi="Times New Roman" w:cs="Times New Roman"/>
          <w:b/>
          <w:sz w:val="18"/>
          <w:szCs w:val="18"/>
        </w:rPr>
        <w:t>SPECIFIČNI CILJ: 3a2</w:t>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Pr="0020697D">
        <w:rPr>
          <w:rFonts w:ascii="Times New Roman" w:hAnsi="Times New Roman" w:cs="Times New Roman"/>
          <w:b/>
          <w:sz w:val="18"/>
          <w:szCs w:val="18"/>
        </w:rPr>
        <w:tab/>
      </w:r>
      <w:r w:rsidR="00927005">
        <w:rPr>
          <w:rFonts w:ascii="Times New Roman" w:hAnsi="Times New Roman" w:cs="Times New Roman"/>
          <w:b/>
          <w:sz w:val="18"/>
          <w:szCs w:val="18"/>
        </w:rPr>
        <w:tab/>
      </w:r>
      <w:r w:rsidRPr="0020697D">
        <w:rPr>
          <w:rFonts w:ascii="Times New Roman" w:hAnsi="Times New Roman" w:cs="Times New Roman"/>
          <w:b/>
          <w:sz w:val="18"/>
          <w:szCs w:val="18"/>
        </w:rPr>
        <w:t>ROK ZA ODGOVOR NA PITANJE (UzP): 7RD</w:t>
      </w:r>
    </w:p>
    <w:p w14:paraId="006076BC" w14:textId="223DADD8" w:rsidR="003C6799" w:rsidRPr="0020697D" w:rsidRDefault="003C6799" w:rsidP="003C6799">
      <w:pPr>
        <w:spacing w:after="0" w:line="240" w:lineRule="auto"/>
        <w:rPr>
          <w:rFonts w:ascii="Times New Roman" w:hAnsi="Times New Roman" w:cs="Times New Roman"/>
          <w:b/>
          <w:sz w:val="18"/>
          <w:szCs w:val="18"/>
        </w:rPr>
      </w:pPr>
      <w:r w:rsidRPr="0020697D">
        <w:rPr>
          <w:rFonts w:ascii="Times New Roman" w:hAnsi="Times New Roman" w:cs="Times New Roman"/>
          <w:b/>
          <w:sz w:val="18"/>
          <w:szCs w:val="18"/>
        </w:rPr>
        <w:t xml:space="preserve">NAZIV POZIVA: Pružanje </w:t>
      </w:r>
      <w:r w:rsidR="00927005">
        <w:rPr>
          <w:rFonts w:ascii="Times New Roman" w:hAnsi="Times New Roman" w:cs="Times New Roman"/>
          <w:b/>
          <w:sz w:val="18"/>
          <w:szCs w:val="18"/>
        </w:rPr>
        <w:t>visokokvalitetnih usluga za MSP</w:t>
      </w:r>
    </w:p>
    <w:p w14:paraId="0FB7BADB" w14:textId="1CFE2124" w:rsidR="003C6799" w:rsidRPr="0020697D" w:rsidRDefault="003C6799" w:rsidP="003C6799">
      <w:pPr>
        <w:spacing w:after="0" w:line="240" w:lineRule="auto"/>
        <w:rPr>
          <w:rFonts w:ascii="Times New Roman" w:hAnsi="Times New Roman" w:cs="Times New Roman"/>
          <w:b/>
          <w:sz w:val="18"/>
          <w:szCs w:val="18"/>
        </w:rPr>
      </w:pPr>
      <w:r w:rsidRPr="0020697D">
        <w:rPr>
          <w:rFonts w:ascii="Times New Roman" w:hAnsi="Times New Roman" w:cs="Times New Roman"/>
          <w:b/>
          <w:sz w:val="18"/>
          <w:szCs w:val="18"/>
        </w:rPr>
        <w:t>putem poduzetnički</w:t>
      </w:r>
      <w:r w:rsidR="00927005">
        <w:rPr>
          <w:rFonts w:ascii="Times New Roman" w:hAnsi="Times New Roman" w:cs="Times New Roman"/>
          <w:b/>
          <w:sz w:val="18"/>
          <w:szCs w:val="18"/>
        </w:rPr>
        <w:t>h potpornih institucija (PPI)</w:t>
      </w:r>
    </w:p>
    <w:p w14:paraId="16880BA6" w14:textId="77777777" w:rsidR="003C6799" w:rsidRPr="0020697D" w:rsidRDefault="003C6799" w:rsidP="003C6799">
      <w:pPr>
        <w:spacing w:after="0" w:line="240" w:lineRule="auto"/>
        <w:rPr>
          <w:rFonts w:ascii="Times New Roman" w:hAnsi="Times New Roman" w:cs="Times New Roman"/>
          <w:b/>
          <w:bCs/>
          <w:sz w:val="18"/>
          <w:szCs w:val="18"/>
        </w:rPr>
      </w:pPr>
      <w:r w:rsidRPr="0020697D">
        <w:rPr>
          <w:rFonts w:ascii="Times New Roman" w:hAnsi="Times New Roman" w:cs="Times New Roman"/>
          <w:b/>
          <w:sz w:val="18"/>
          <w:szCs w:val="18"/>
        </w:rPr>
        <w:t>REFERENTNI BROJ POZIVA: KK 03.1.2.05.</w:t>
      </w:r>
    </w:p>
    <w:p w14:paraId="7C33A7F7" w14:textId="418C30C4" w:rsidR="003C6799" w:rsidRPr="0020697D" w:rsidRDefault="003C6799" w:rsidP="00E80086">
      <w:pPr>
        <w:tabs>
          <w:tab w:val="left" w:pos="5554"/>
        </w:tabs>
        <w:spacing w:after="0" w:line="240" w:lineRule="auto"/>
        <w:rPr>
          <w:rFonts w:ascii="Times New Roman" w:hAnsi="Times New Roman" w:cs="Times New Roman"/>
          <w:sz w:val="18"/>
          <w:szCs w:val="18"/>
        </w:rPr>
      </w:pPr>
      <w:r w:rsidRPr="0020697D">
        <w:rPr>
          <w:rFonts w:ascii="Times New Roman" w:hAnsi="Times New Roman" w:cs="Times New Roman"/>
          <w:b/>
          <w:sz w:val="18"/>
          <w:szCs w:val="18"/>
        </w:rPr>
        <w:t>TIP NATJEČAJA:</w:t>
      </w:r>
      <w:r w:rsidR="00E80086">
        <w:rPr>
          <w:rFonts w:ascii="Times New Roman" w:hAnsi="Times New Roman" w:cs="Times New Roman"/>
          <w:sz w:val="18"/>
          <w:szCs w:val="18"/>
        </w:rPr>
        <w:t xml:space="preserve"> otvoreni</w:t>
      </w:r>
    </w:p>
    <w:p w14:paraId="64BF97C2" w14:textId="77777777" w:rsidR="003C6799" w:rsidRPr="0020697D" w:rsidRDefault="003C6799" w:rsidP="003C6799">
      <w:pPr>
        <w:spacing w:after="0" w:line="240" w:lineRule="auto"/>
        <w:rPr>
          <w:rFonts w:ascii="Times New Roman" w:hAnsi="Times New Roman" w:cs="Times New Roman"/>
          <w:color w:val="FF0000"/>
          <w:sz w:val="18"/>
          <w:szCs w:val="18"/>
        </w:rPr>
      </w:pPr>
      <w:r w:rsidRPr="0020697D">
        <w:rPr>
          <w:rFonts w:ascii="Times New Roman" w:hAnsi="Times New Roman" w:cs="Times New Roman"/>
          <w:b/>
          <w:sz w:val="18"/>
          <w:szCs w:val="18"/>
        </w:rPr>
        <w:t>MODALITET:</w:t>
      </w:r>
      <w:r w:rsidRPr="0020697D">
        <w:rPr>
          <w:rFonts w:ascii="Times New Roman" w:hAnsi="Times New Roman" w:cs="Times New Roman"/>
          <w:sz w:val="18"/>
          <w:szCs w:val="18"/>
        </w:rPr>
        <w:t xml:space="preserve"> privremeni poziv</w:t>
      </w:r>
    </w:p>
    <w:p w14:paraId="252DE896" w14:textId="77777777" w:rsidR="002B2324" w:rsidRPr="0020697D"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6D4086AD" w14:textId="77777777" w:rsidR="00F14137" w:rsidRPr="0020697D" w:rsidRDefault="0022540C" w:rsidP="002632C2">
      <w:pPr>
        <w:spacing w:after="0" w:line="240" w:lineRule="auto"/>
        <w:jc w:val="both"/>
        <w:rPr>
          <w:rFonts w:ascii="Times New Roman" w:eastAsia="Times New Roman" w:hAnsi="Times New Roman" w:cs="Times New Roman"/>
          <w:color w:val="000000" w:themeColor="text1"/>
          <w:sz w:val="18"/>
          <w:szCs w:val="18"/>
        </w:rPr>
      </w:pPr>
      <w:r w:rsidRPr="0020697D">
        <w:rPr>
          <w:rFonts w:ascii="Times New Roman" w:eastAsia="Times New Roman" w:hAnsi="Times New Roman" w:cs="Times New Roman"/>
          <w:color w:val="000000" w:themeColor="text1"/>
          <w:sz w:val="18"/>
          <w:szCs w:val="18"/>
        </w:rPr>
        <w:t>U skladu s</w:t>
      </w:r>
      <w:r w:rsidR="00893A7E" w:rsidRPr="0020697D">
        <w:rPr>
          <w:rFonts w:ascii="Times New Roman" w:eastAsia="Times New Roman" w:hAnsi="Times New Roman" w:cs="Times New Roman"/>
          <w:color w:val="000000" w:themeColor="text1"/>
          <w:sz w:val="18"/>
          <w:szCs w:val="18"/>
        </w:rPr>
        <w:t>a</w:t>
      </w:r>
      <w:r w:rsidRPr="0020697D">
        <w:rPr>
          <w:rFonts w:ascii="Times New Roman" w:eastAsia="Times New Roman" w:hAnsi="Times New Roman" w:cs="Times New Roman"/>
          <w:color w:val="000000" w:themeColor="text1"/>
          <w:sz w:val="18"/>
          <w:szCs w:val="18"/>
        </w:rPr>
        <w:t xml:space="preserve"> </w:t>
      </w:r>
      <w:r w:rsidR="00893A7E" w:rsidRPr="0020697D">
        <w:rPr>
          <w:rFonts w:ascii="Times New Roman" w:eastAsia="Times New Roman" w:hAnsi="Times New Roman" w:cs="Times New Roman"/>
          <w:color w:val="000000" w:themeColor="text1"/>
          <w:sz w:val="18"/>
          <w:szCs w:val="18"/>
        </w:rPr>
        <w:t>Z</w:t>
      </w:r>
      <w:r w:rsidR="001F23F6" w:rsidRPr="0020697D">
        <w:rPr>
          <w:rFonts w:ascii="Times New Roman" w:eastAsia="Times New Roman" w:hAnsi="Times New Roman" w:cs="Times New Roman"/>
          <w:color w:val="000000" w:themeColor="text1"/>
          <w:sz w:val="18"/>
          <w:szCs w:val="18"/>
        </w:rPr>
        <w:t>ajedničkim nacionalnim pravilima (Z</w:t>
      </w:r>
      <w:r w:rsidR="00893A7E" w:rsidRPr="0020697D">
        <w:rPr>
          <w:rFonts w:ascii="Times New Roman" w:eastAsia="Times New Roman" w:hAnsi="Times New Roman" w:cs="Times New Roman"/>
          <w:color w:val="000000" w:themeColor="text1"/>
          <w:sz w:val="18"/>
          <w:szCs w:val="18"/>
        </w:rPr>
        <w:t>NP</w:t>
      </w:r>
      <w:r w:rsidR="001F23F6" w:rsidRPr="0020697D">
        <w:rPr>
          <w:rFonts w:ascii="Times New Roman" w:eastAsia="Times New Roman" w:hAnsi="Times New Roman" w:cs="Times New Roman"/>
          <w:color w:val="000000" w:themeColor="text1"/>
          <w:sz w:val="18"/>
          <w:szCs w:val="18"/>
        </w:rPr>
        <w:t>)</w:t>
      </w:r>
      <w:r w:rsidR="00893A7E" w:rsidRPr="0020697D">
        <w:rPr>
          <w:rFonts w:ascii="Times New Roman" w:eastAsia="Times New Roman" w:hAnsi="Times New Roman" w:cs="Times New Roman"/>
          <w:color w:val="000000" w:themeColor="text1"/>
          <w:sz w:val="18"/>
          <w:szCs w:val="18"/>
        </w:rPr>
        <w:t xml:space="preserve">, </w:t>
      </w:r>
      <w:r w:rsidRPr="0020697D">
        <w:rPr>
          <w:rFonts w:ascii="Times New Roman" w:eastAsia="Times New Roman" w:hAnsi="Times New Roman" w:cs="Times New Roman"/>
          <w:color w:val="000000" w:themeColor="text1"/>
          <w:sz w:val="18"/>
          <w:szCs w:val="18"/>
        </w:rPr>
        <w:t>nadležno tijelo dužno je odgovarati na pitanja potencijalnih prijavitelja</w:t>
      </w:r>
      <w:r w:rsidR="00893A7E" w:rsidRPr="0020697D">
        <w:rPr>
          <w:rFonts w:ascii="Times New Roman" w:eastAsia="Times New Roman" w:hAnsi="Times New Roman" w:cs="Times New Roman"/>
          <w:color w:val="000000" w:themeColor="text1"/>
          <w:sz w:val="18"/>
          <w:szCs w:val="18"/>
        </w:rPr>
        <w:t xml:space="preserve"> </w:t>
      </w:r>
      <w:r w:rsidR="0069614B" w:rsidRPr="0020697D">
        <w:rPr>
          <w:rFonts w:ascii="Times New Roman" w:eastAsia="Times New Roman" w:hAnsi="Times New Roman" w:cs="Times New Roman"/>
          <w:color w:val="000000" w:themeColor="text1"/>
          <w:sz w:val="18"/>
          <w:szCs w:val="18"/>
        </w:rPr>
        <w:t xml:space="preserve">do </w:t>
      </w:r>
      <w:r w:rsidR="00893A7E" w:rsidRPr="0020697D">
        <w:rPr>
          <w:rFonts w:ascii="Times New Roman" w:eastAsia="Times New Roman" w:hAnsi="Times New Roman" w:cs="Times New Roman"/>
          <w:color w:val="000000" w:themeColor="text1"/>
          <w:sz w:val="18"/>
          <w:szCs w:val="18"/>
        </w:rPr>
        <w:t>rok</w:t>
      </w:r>
      <w:r w:rsidR="0069614B" w:rsidRPr="0020697D">
        <w:rPr>
          <w:rFonts w:ascii="Times New Roman" w:eastAsia="Times New Roman" w:hAnsi="Times New Roman" w:cs="Times New Roman"/>
          <w:color w:val="000000" w:themeColor="text1"/>
          <w:sz w:val="18"/>
          <w:szCs w:val="18"/>
        </w:rPr>
        <w:t>a</w:t>
      </w:r>
      <w:r w:rsidR="00893A7E" w:rsidRPr="0020697D">
        <w:rPr>
          <w:rFonts w:ascii="Times New Roman" w:eastAsia="Times New Roman" w:hAnsi="Times New Roman" w:cs="Times New Roman"/>
          <w:color w:val="000000" w:themeColor="text1"/>
          <w:sz w:val="18"/>
          <w:szCs w:val="18"/>
        </w:rPr>
        <w:t xml:space="preserve"> navedeno</w:t>
      </w:r>
      <w:r w:rsidR="0069614B" w:rsidRPr="0020697D">
        <w:rPr>
          <w:rFonts w:ascii="Times New Roman" w:eastAsia="Times New Roman" w:hAnsi="Times New Roman" w:cs="Times New Roman"/>
          <w:color w:val="000000" w:themeColor="text1"/>
          <w:sz w:val="18"/>
          <w:szCs w:val="18"/>
        </w:rPr>
        <w:t>g</w:t>
      </w:r>
      <w:r w:rsidR="00893A7E" w:rsidRPr="0020697D">
        <w:rPr>
          <w:rFonts w:ascii="Times New Roman" w:eastAsia="Times New Roman" w:hAnsi="Times New Roman" w:cs="Times New Roman"/>
          <w:color w:val="000000" w:themeColor="text1"/>
          <w:sz w:val="18"/>
          <w:szCs w:val="18"/>
        </w:rPr>
        <w:t xml:space="preserve"> u tablici</w:t>
      </w:r>
      <w:r w:rsidR="008B696A" w:rsidRPr="0020697D">
        <w:rPr>
          <w:rFonts w:ascii="Times New Roman" w:eastAsia="Times New Roman" w:hAnsi="Times New Roman" w:cs="Times New Roman"/>
          <w:color w:val="000000" w:themeColor="text1"/>
          <w:sz w:val="18"/>
          <w:szCs w:val="18"/>
        </w:rPr>
        <w:t>,</w:t>
      </w:r>
      <w:r w:rsidR="00F20EFA" w:rsidRPr="0020697D">
        <w:rPr>
          <w:rFonts w:ascii="Times New Roman" w:eastAsia="Times New Roman" w:hAnsi="Times New Roman" w:cs="Times New Roman"/>
          <w:color w:val="000000" w:themeColor="text1"/>
          <w:sz w:val="18"/>
          <w:szCs w:val="18"/>
        </w:rPr>
        <w:t xml:space="preserve"> </w:t>
      </w:r>
      <w:r w:rsidR="00C93C99" w:rsidRPr="0020697D">
        <w:rPr>
          <w:rFonts w:ascii="Times New Roman" w:eastAsia="Times New Roman" w:hAnsi="Times New Roman" w:cs="Times New Roman"/>
          <w:color w:val="000000" w:themeColor="text1"/>
          <w:sz w:val="18"/>
          <w:szCs w:val="18"/>
        </w:rPr>
        <w:t>o</w:t>
      </w:r>
      <w:r w:rsidR="00F14137" w:rsidRPr="0020697D">
        <w:rPr>
          <w:rFonts w:ascii="Times New Roman" w:eastAsia="Times New Roman" w:hAnsi="Times New Roman" w:cs="Times New Roman"/>
          <w:color w:val="000000" w:themeColor="text1"/>
          <w:sz w:val="18"/>
          <w:szCs w:val="18"/>
        </w:rPr>
        <w:t xml:space="preserve">sim kada rokovi definirani </w:t>
      </w:r>
      <w:r w:rsidR="001F23F6" w:rsidRPr="0020697D">
        <w:rPr>
          <w:rFonts w:ascii="Times New Roman" w:eastAsia="Times New Roman" w:hAnsi="Times New Roman" w:cs="Times New Roman"/>
          <w:color w:val="000000" w:themeColor="text1"/>
          <w:sz w:val="18"/>
          <w:szCs w:val="18"/>
        </w:rPr>
        <w:t>Uputama za prijavitelje (</w:t>
      </w:r>
      <w:r w:rsidR="00F14137" w:rsidRPr="0020697D">
        <w:rPr>
          <w:rFonts w:ascii="Times New Roman" w:eastAsia="Times New Roman" w:hAnsi="Times New Roman" w:cs="Times New Roman"/>
          <w:color w:val="000000" w:themeColor="text1"/>
          <w:sz w:val="18"/>
          <w:szCs w:val="18"/>
        </w:rPr>
        <w:t>UzP</w:t>
      </w:r>
      <w:r w:rsidR="001F23F6" w:rsidRPr="0020697D">
        <w:rPr>
          <w:rFonts w:ascii="Times New Roman" w:eastAsia="Times New Roman" w:hAnsi="Times New Roman" w:cs="Times New Roman"/>
          <w:color w:val="000000" w:themeColor="text1"/>
          <w:sz w:val="18"/>
          <w:szCs w:val="18"/>
        </w:rPr>
        <w:t>)</w:t>
      </w:r>
      <w:r w:rsidR="00F14137" w:rsidRPr="0020697D">
        <w:rPr>
          <w:rFonts w:ascii="Times New Roman" w:eastAsia="Times New Roman" w:hAnsi="Times New Roman" w:cs="Times New Roman"/>
          <w:color w:val="000000" w:themeColor="text1"/>
          <w:sz w:val="18"/>
          <w:szCs w:val="18"/>
        </w:rPr>
        <w:t xml:space="preserve"> </w:t>
      </w:r>
      <w:r w:rsidR="008B696A" w:rsidRPr="0020697D">
        <w:rPr>
          <w:rFonts w:ascii="Times New Roman" w:eastAsia="Times New Roman" w:hAnsi="Times New Roman" w:cs="Times New Roman"/>
          <w:color w:val="000000" w:themeColor="text1"/>
          <w:sz w:val="18"/>
          <w:szCs w:val="18"/>
        </w:rPr>
        <w:t xml:space="preserve">uvjetuju davanje odgovora u kraćem vremenskom razdoblju </w:t>
      </w:r>
      <w:r w:rsidR="00F14137" w:rsidRPr="0020697D">
        <w:rPr>
          <w:rFonts w:ascii="Times New Roman" w:eastAsia="Times New Roman" w:hAnsi="Times New Roman" w:cs="Times New Roman"/>
          <w:color w:val="000000" w:themeColor="text1"/>
          <w:sz w:val="18"/>
          <w:szCs w:val="18"/>
        </w:rPr>
        <w:t xml:space="preserve">(npr. </w:t>
      </w:r>
      <w:r w:rsidR="002632C2" w:rsidRPr="0020697D">
        <w:rPr>
          <w:rFonts w:ascii="Times New Roman" w:eastAsia="Times New Roman" w:hAnsi="Times New Roman" w:cs="Times New Roman"/>
          <w:color w:val="000000" w:themeColor="text1"/>
          <w:sz w:val="18"/>
          <w:szCs w:val="18"/>
        </w:rPr>
        <w:t xml:space="preserve">UzP navodi </w:t>
      </w:r>
      <w:r w:rsidR="00F14137" w:rsidRPr="0020697D">
        <w:rPr>
          <w:rFonts w:ascii="Times New Roman" w:eastAsia="Times New Roman" w:hAnsi="Times New Roman" w:cs="Times New Roman"/>
          <w:color w:val="000000" w:themeColor="text1"/>
          <w:sz w:val="18"/>
          <w:szCs w:val="18"/>
        </w:rPr>
        <w:t xml:space="preserve">rok </w:t>
      </w:r>
      <w:r w:rsidR="002632C2" w:rsidRPr="0020697D">
        <w:rPr>
          <w:rFonts w:ascii="Times New Roman" w:eastAsia="Times New Roman" w:hAnsi="Times New Roman" w:cs="Times New Roman"/>
          <w:color w:val="000000" w:themeColor="text1"/>
          <w:sz w:val="18"/>
          <w:szCs w:val="18"/>
        </w:rPr>
        <w:t xml:space="preserve">za objavu odgovora 7 </w:t>
      </w:r>
      <w:r w:rsidR="00192366" w:rsidRPr="0020697D">
        <w:rPr>
          <w:rFonts w:ascii="Times New Roman" w:eastAsia="Times New Roman" w:hAnsi="Times New Roman" w:cs="Times New Roman"/>
          <w:color w:val="000000" w:themeColor="text1"/>
          <w:sz w:val="18"/>
          <w:szCs w:val="18"/>
        </w:rPr>
        <w:t xml:space="preserve">radnih </w:t>
      </w:r>
      <w:r w:rsidR="008B696A" w:rsidRPr="0020697D">
        <w:rPr>
          <w:rFonts w:ascii="Times New Roman" w:eastAsia="Times New Roman" w:hAnsi="Times New Roman" w:cs="Times New Roman"/>
          <w:color w:val="000000" w:themeColor="text1"/>
          <w:sz w:val="18"/>
          <w:szCs w:val="18"/>
        </w:rPr>
        <w:t>dana)</w:t>
      </w:r>
      <w:r w:rsidR="002632C2" w:rsidRPr="0020697D">
        <w:rPr>
          <w:rFonts w:ascii="Times New Roman" w:eastAsia="Times New Roman" w:hAnsi="Times New Roman" w:cs="Times New Roman"/>
          <w:color w:val="000000" w:themeColor="text1"/>
          <w:sz w:val="18"/>
          <w:szCs w:val="18"/>
        </w:rPr>
        <w:t xml:space="preserve"> od postavljenog pitanja </w:t>
      </w:r>
      <w:r w:rsidR="00F14137" w:rsidRPr="0020697D">
        <w:rPr>
          <w:rFonts w:ascii="Times New Roman" w:eastAsia="Times New Roman" w:hAnsi="Times New Roman" w:cs="Times New Roman"/>
          <w:color w:val="000000" w:themeColor="text1"/>
          <w:sz w:val="18"/>
          <w:szCs w:val="18"/>
        </w:rPr>
        <w:t xml:space="preserve">iako </w:t>
      </w:r>
      <w:r w:rsidR="002632C2" w:rsidRPr="0020697D">
        <w:rPr>
          <w:rFonts w:ascii="Times New Roman" w:eastAsia="Times New Roman" w:hAnsi="Times New Roman" w:cs="Times New Roman"/>
          <w:color w:val="000000" w:themeColor="text1"/>
          <w:sz w:val="18"/>
          <w:szCs w:val="18"/>
        </w:rPr>
        <w:t xml:space="preserve">ZNP predviđa duži </w:t>
      </w:r>
      <w:r w:rsidR="00F14137" w:rsidRPr="0020697D">
        <w:rPr>
          <w:rFonts w:ascii="Times New Roman" w:eastAsia="Times New Roman" w:hAnsi="Times New Roman" w:cs="Times New Roman"/>
          <w:color w:val="000000" w:themeColor="text1"/>
          <w:sz w:val="18"/>
          <w:szCs w:val="18"/>
        </w:rPr>
        <w:t>rok u kojem se odgovara na postavljena</w:t>
      </w:r>
      <w:r w:rsidR="001F23F6" w:rsidRPr="0020697D">
        <w:rPr>
          <w:rFonts w:ascii="Times New Roman" w:eastAsia="Times New Roman" w:hAnsi="Times New Roman" w:cs="Times New Roman"/>
          <w:color w:val="000000" w:themeColor="text1"/>
          <w:sz w:val="18"/>
          <w:szCs w:val="18"/>
        </w:rPr>
        <w:t xml:space="preserve"> pitanja</w:t>
      </w:r>
      <w:r w:rsidR="00F14137" w:rsidRPr="0020697D">
        <w:rPr>
          <w:rFonts w:ascii="Times New Roman" w:eastAsia="Times New Roman" w:hAnsi="Times New Roman" w:cs="Times New Roman"/>
          <w:color w:val="000000" w:themeColor="text1"/>
          <w:sz w:val="18"/>
          <w:szCs w:val="18"/>
        </w:rPr>
        <w:t>)</w:t>
      </w:r>
      <w:r w:rsidR="00C93C99" w:rsidRPr="0020697D">
        <w:rPr>
          <w:rFonts w:ascii="Times New Roman" w:eastAsia="Times New Roman" w:hAnsi="Times New Roman" w:cs="Times New Roman"/>
          <w:color w:val="000000" w:themeColor="text1"/>
          <w:sz w:val="18"/>
          <w:szCs w:val="18"/>
        </w:rPr>
        <w:t xml:space="preserve">, </w:t>
      </w:r>
      <w:r w:rsidR="00F14137" w:rsidRPr="0020697D">
        <w:rPr>
          <w:rFonts w:ascii="Times New Roman" w:eastAsia="Times New Roman" w:hAnsi="Times New Roman" w:cs="Times New Roman"/>
          <w:color w:val="000000" w:themeColor="text1"/>
          <w:sz w:val="18"/>
          <w:szCs w:val="18"/>
        </w:rPr>
        <w:t>tada prioritet ima rok iz UzP-a.</w:t>
      </w:r>
    </w:p>
    <w:p w14:paraId="5F7B7FED" w14:textId="77777777" w:rsidR="002632C2" w:rsidRPr="0020697D"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1FE7824A" w14:textId="77777777" w:rsidR="00441D4A" w:rsidRPr="0020697D" w:rsidRDefault="00A3084B" w:rsidP="00A3084B">
      <w:pPr>
        <w:spacing w:after="0" w:line="240" w:lineRule="auto"/>
        <w:jc w:val="both"/>
        <w:rPr>
          <w:rFonts w:ascii="Times New Roman" w:eastAsia="Times New Roman" w:hAnsi="Times New Roman" w:cs="Times New Roman"/>
          <w:sz w:val="18"/>
          <w:szCs w:val="18"/>
        </w:rPr>
      </w:pPr>
      <w:r w:rsidRPr="0020697D">
        <w:rPr>
          <w:rFonts w:ascii="Times New Roman" w:eastAsia="Times New Roman" w:hAnsi="Times New Roman" w:cs="Times New Roman"/>
          <w:sz w:val="18"/>
          <w:szCs w:val="18"/>
        </w:rPr>
        <w:t xml:space="preserve">Objavljeni odgovori dopunjuju i detaljnije pojašnjavaju dokumentaciju </w:t>
      </w:r>
      <w:r w:rsidR="001F23F6" w:rsidRPr="0020697D">
        <w:rPr>
          <w:rFonts w:ascii="Times New Roman" w:eastAsia="Times New Roman" w:hAnsi="Times New Roman" w:cs="Times New Roman"/>
          <w:sz w:val="18"/>
          <w:szCs w:val="18"/>
        </w:rPr>
        <w:t>Poziva na dostavu projektnih prijedloga (</w:t>
      </w:r>
      <w:r w:rsidRPr="0020697D">
        <w:rPr>
          <w:rFonts w:ascii="Times New Roman" w:eastAsia="Times New Roman" w:hAnsi="Times New Roman" w:cs="Times New Roman"/>
          <w:sz w:val="18"/>
          <w:szCs w:val="18"/>
        </w:rPr>
        <w:t>PDP</w:t>
      </w:r>
      <w:r w:rsidR="001F23F6" w:rsidRPr="0020697D">
        <w:rPr>
          <w:rFonts w:ascii="Times New Roman" w:eastAsia="Times New Roman" w:hAnsi="Times New Roman" w:cs="Times New Roman"/>
          <w:sz w:val="18"/>
          <w:szCs w:val="18"/>
        </w:rPr>
        <w:t>)</w:t>
      </w:r>
      <w:r w:rsidRPr="0020697D">
        <w:rPr>
          <w:rFonts w:ascii="Times New Roman" w:eastAsia="Times New Roman" w:hAnsi="Times New Roman" w:cs="Times New Roman"/>
          <w:sz w:val="18"/>
          <w:szCs w:val="18"/>
        </w:rPr>
        <w:t>. Odgovor na pojedino pitanje mora biti eksplicitan, ali u svojoj cjelini i</w:t>
      </w:r>
      <w:r w:rsidR="00256FC4" w:rsidRPr="0020697D">
        <w:rPr>
          <w:rFonts w:ascii="Times New Roman" w:eastAsia="Times New Roman" w:hAnsi="Times New Roman" w:cs="Times New Roman"/>
          <w:sz w:val="18"/>
          <w:szCs w:val="18"/>
        </w:rPr>
        <w:t>li</w:t>
      </w:r>
      <w:r w:rsidRPr="0020697D">
        <w:rPr>
          <w:rFonts w:ascii="Times New Roman" w:eastAsia="Times New Roman" w:hAnsi="Times New Roman" w:cs="Times New Roman"/>
          <w:sz w:val="18"/>
          <w:szCs w:val="18"/>
        </w:rPr>
        <w:t xml:space="preserve"> djelomično smije sadržavati jasne i nedvosmislene reference na odgovor uz neko drugo pitanje. </w:t>
      </w:r>
    </w:p>
    <w:p w14:paraId="0F7E0689" w14:textId="7B6A4EB4" w:rsidR="0022540C" w:rsidRPr="0020697D" w:rsidRDefault="00893A7E" w:rsidP="00A3084B">
      <w:pPr>
        <w:spacing w:after="0" w:line="240" w:lineRule="auto"/>
        <w:jc w:val="both"/>
        <w:rPr>
          <w:rFonts w:ascii="Times New Roman" w:eastAsia="Times New Roman" w:hAnsi="Times New Roman" w:cs="Times New Roman"/>
          <w:sz w:val="18"/>
          <w:szCs w:val="18"/>
        </w:rPr>
      </w:pPr>
      <w:r w:rsidRPr="0020697D">
        <w:rPr>
          <w:rFonts w:ascii="Times New Roman" w:eastAsia="Times New Roman" w:hAnsi="Times New Roman" w:cs="Times New Roman"/>
          <w:sz w:val="18"/>
          <w:szCs w:val="18"/>
        </w:rPr>
        <w:t>U</w:t>
      </w:r>
      <w:r w:rsidR="0022540C" w:rsidRPr="0020697D">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20697D">
        <w:rPr>
          <w:rFonts w:ascii="Times New Roman" w:hAnsi="Times New Roman" w:cs="Times New Roman"/>
          <w:color w:val="000000"/>
          <w:sz w:val="18"/>
          <w:szCs w:val="18"/>
        </w:rPr>
        <w:t xml:space="preserve"> te ne </w:t>
      </w:r>
      <w:r w:rsidR="0022540C" w:rsidRPr="0020697D">
        <w:rPr>
          <w:rFonts w:ascii="Times New Roman" w:eastAsia="Times New Roman" w:hAnsi="Times New Roman" w:cs="Times New Roman"/>
          <w:sz w:val="18"/>
          <w:szCs w:val="18"/>
        </w:rPr>
        <w:t>može zamijeniti niti prejudicirati ishod pojedinih faza postupka dodjele kako su opisane u U</w:t>
      </w:r>
      <w:r w:rsidR="00F20EFA" w:rsidRPr="0020697D">
        <w:rPr>
          <w:rFonts w:ascii="Times New Roman" w:eastAsia="Times New Roman" w:hAnsi="Times New Roman" w:cs="Times New Roman"/>
          <w:sz w:val="18"/>
          <w:szCs w:val="18"/>
        </w:rPr>
        <w:t>zP-u</w:t>
      </w:r>
      <w:r w:rsidR="0022540C" w:rsidRPr="0020697D">
        <w:rPr>
          <w:rFonts w:ascii="Times New Roman" w:eastAsia="Times New Roman" w:hAnsi="Times New Roman" w:cs="Times New Roman"/>
          <w:sz w:val="18"/>
          <w:szCs w:val="18"/>
        </w:rPr>
        <w:t xml:space="preserve">. </w:t>
      </w:r>
      <w:r w:rsidR="0022540C" w:rsidRPr="0020697D">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20697D">
        <w:rPr>
          <w:rFonts w:ascii="Times New Roman" w:eastAsia="Times New Roman" w:hAnsi="Times New Roman" w:cs="Times New Roman"/>
          <w:sz w:val="18"/>
          <w:szCs w:val="18"/>
          <w:u w:val="single"/>
        </w:rPr>
        <w:t>p</w:t>
      </w:r>
      <w:r w:rsidR="0022540C" w:rsidRPr="0020697D">
        <w:rPr>
          <w:rFonts w:ascii="Times New Roman" w:eastAsia="Times New Roman" w:hAnsi="Times New Roman" w:cs="Times New Roman"/>
          <w:sz w:val="18"/>
          <w:szCs w:val="18"/>
          <w:u w:val="single"/>
        </w:rPr>
        <w:t>rijavitelja/</w:t>
      </w:r>
      <w:r w:rsidR="001F23F6" w:rsidRPr="0020697D">
        <w:rPr>
          <w:rFonts w:ascii="Times New Roman" w:eastAsia="Times New Roman" w:hAnsi="Times New Roman" w:cs="Times New Roman"/>
          <w:sz w:val="18"/>
          <w:szCs w:val="18"/>
          <w:u w:val="single"/>
        </w:rPr>
        <w:t>p</w:t>
      </w:r>
      <w:r w:rsidR="0022540C" w:rsidRPr="0020697D">
        <w:rPr>
          <w:rFonts w:ascii="Times New Roman" w:eastAsia="Times New Roman" w:hAnsi="Times New Roman" w:cs="Times New Roman"/>
          <w:sz w:val="18"/>
          <w:szCs w:val="18"/>
          <w:u w:val="single"/>
        </w:rPr>
        <w:t>artnera, konkretnih aktivnosti, konkretnih troškova i slično.</w:t>
      </w:r>
      <w:r w:rsidR="0022540C" w:rsidRPr="0020697D">
        <w:rPr>
          <w:rFonts w:ascii="Times New Roman" w:eastAsia="Times New Roman" w:hAnsi="Times New Roman" w:cs="Times New Roman"/>
          <w:sz w:val="18"/>
          <w:szCs w:val="18"/>
        </w:rPr>
        <w:t xml:space="preserve"> U slučaju takvih pitanja, </w:t>
      </w:r>
      <w:r w:rsidR="002632C2" w:rsidRPr="0020697D">
        <w:rPr>
          <w:rFonts w:ascii="Times New Roman" w:eastAsia="Times New Roman" w:hAnsi="Times New Roman" w:cs="Times New Roman"/>
          <w:sz w:val="18"/>
          <w:szCs w:val="18"/>
        </w:rPr>
        <w:t xml:space="preserve">odgovor </w:t>
      </w:r>
      <w:r w:rsidR="0022540C" w:rsidRPr="0020697D">
        <w:rPr>
          <w:rFonts w:ascii="Times New Roman" w:eastAsia="Times New Roman" w:hAnsi="Times New Roman" w:cs="Times New Roman"/>
          <w:sz w:val="18"/>
          <w:szCs w:val="18"/>
        </w:rPr>
        <w:t>nadležno</w:t>
      </w:r>
      <w:r w:rsidR="002632C2" w:rsidRPr="0020697D">
        <w:rPr>
          <w:rFonts w:ascii="Times New Roman" w:eastAsia="Times New Roman" w:hAnsi="Times New Roman" w:cs="Times New Roman"/>
          <w:sz w:val="18"/>
          <w:szCs w:val="18"/>
        </w:rPr>
        <w:t>g</w:t>
      </w:r>
      <w:r w:rsidR="0022540C" w:rsidRPr="0020697D">
        <w:rPr>
          <w:rFonts w:ascii="Times New Roman" w:eastAsia="Times New Roman" w:hAnsi="Times New Roman" w:cs="Times New Roman"/>
          <w:sz w:val="18"/>
          <w:szCs w:val="18"/>
        </w:rPr>
        <w:t xml:space="preserve"> tijel</w:t>
      </w:r>
      <w:r w:rsidR="002632C2" w:rsidRPr="0020697D">
        <w:rPr>
          <w:rFonts w:ascii="Times New Roman" w:eastAsia="Times New Roman" w:hAnsi="Times New Roman" w:cs="Times New Roman"/>
          <w:sz w:val="18"/>
          <w:szCs w:val="18"/>
        </w:rPr>
        <w:t>a</w:t>
      </w:r>
      <w:r w:rsidR="0022540C" w:rsidRPr="0020697D">
        <w:rPr>
          <w:rFonts w:ascii="Times New Roman" w:eastAsia="Times New Roman" w:hAnsi="Times New Roman" w:cs="Times New Roman"/>
          <w:sz w:val="18"/>
          <w:szCs w:val="18"/>
        </w:rPr>
        <w:t xml:space="preserve"> će upu</w:t>
      </w:r>
      <w:r w:rsidR="002632C2" w:rsidRPr="0020697D">
        <w:rPr>
          <w:rFonts w:ascii="Times New Roman" w:eastAsia="Times New Roman" w:hAnsi="Times New Roman" w:cs="Times New Roman"/>
          <w:sz w:val="18"/>
          <w:szCs w:val="18"/>
        </w:rPr>
        <w:t>ćivati</w:t>
      </w:r>
      <w:r w:rsidR="0022540C" w:rsidRPr="0020697D">
        <w:rPr>
          <w:rFonts w:ascii="Times New Roman" w:eastAsia="Times New Roman" w:hAnsi="Times New Roman" w:cs="Times New Roman"/>
          <w:sz w:val="18"/>
          <w:szCs w:val="18"/>
        </w:rPr>
        <w:t xml:space="preserve"> na relevantni dio dokumentacije P</w:t>
      </w:r>
      <w:r w:rsidR="00913041" w:rsidRPr="0020697D">
        <w:rPr>
          <w:rFonts w:ascii="Times New Roman" w:eastAsia="Times New Roman" w:hAnsi="Times New Roman" w:cs="Times New Roman"/>
          <w:sz w:val="18"/>
          <w:szCs w:val="18"/>
        </w:rPr>
        <w:t>DP-</w:t>
      </w:r>
      <w:r w:rsidR="00927005">
        <w:rPr>
          <w:rFonts w:ascii="Times New Roman" w:hAnsi="Times New Roman" w:cs="Times New Roman"/>
          <w:sz w:val="18"/>
          <w:szCs w:val="18"/>
        </w:rPr>
        <w:t>a.</w:t>
      </w:r>
    </w:p>
    <w:p w14:paraId="70CD6B57" w14:textId="77777777" w:rsidR="00F20EFA" w:rsidRPr="0020697D" w:rsidRDefault="00F20EFA" w:rsidP="00913041">
      <w:pPr>
        <w:spacing w:after="0" w:line="240" w:lineRule="auto"/>
        <w:jc w:val="both"/>
        <w:rPr>
          <w:rFonts w:ascii="Times New Roman" w:eastAsia="Times New Roman" w:hAnsi="Times New Roman" w:cs="Times New Roman"/>
          <w:sz w:val="18"/>
          <w:szCs w:val="18"/>
        </w:rPr>
      </w:pPr>
    </w:p>
    <w:p w14:paraId="139BE3F1" w14:textId="77777777" w:rsidR="003C6799" w:rsidRPr="0020697D" w:rsidRDefault="003C6799" w:rsidP="00913041">
      <w:pPr>
        <w:spacing w:after="0" w:line="240" w:lineRule="auto"/>
        <w:jc w:val="both"/>
        <w:rPr>
          <w:rFonts w:ascii="Times New Roman" w:eastAsia="Times New Roman" w:hAnsi="Times New Roman" w:cs="Times New Roman"/>
          <w:sz w:val="18"/>
          <w:szCs w:val="18"/>
        </w:rPr>
      </w:pPr>
    </w:p>
    <w:tbl>
      <w:tblPr>
        <w:tblStyle w:val="TableGrid2"/>
        <w:tblW w:w="14601" w:type="dxa"/>
        <w:tblInd w:w="-5" w:type="dxa"/>
        <w:tblLayout w:type="fixed"/>
        <w:tblLook w:val="04A0" w:firstRow="1" w:lastRow="0" w:firstColumn="1" w:lastColumn="0" w:noHBand="0" w:noVBand="1"/>
      </w:tblPr>
      <w:tblGrid>
        <w:gridCol w:w="709"/>
        <w:gridCol w:w="6237"/>
        <w:gridCol w:w="7655"/>
      </w:tblGrid>
      <w:tr w:rsidR="003C6799" w:rsidRPr="00E93403" w14:paraId="1E6A9A1E" w14:textId="77777777" w:rsidTr="00927005">
        <w:trPr>
          <w:trHeight w:val="433"/>
        </w:trPr>
        <w:tc>
          <w:tcPr>
            <w:tcW w:w="709" w:type="dxa"/>
            <w:shd w:val="clear" w:color="auto" w:fill="B0CB1F"/>
          </w:tcPr>
          <w:p w14:paraId="5E84476D" w14:textId="77777777" w:rsidR="003C6799" w:rsidRPr="00E93403" w:rsidRDefault="003C6799" w:rsidP="0020697D">
            <w:pPr>
              <w:jc w:val="center"/>
              <w:rPr>
                <w:b/>
                <w:sz w:val="22"/>
                <w:szCs w:val="22"/>
                <w:lang w:val="hr-HR"/>
              </w:rPr>
            </w:pPr>
          </w:p>
        </w:tc>
        <w:tc>
          <w:tcPr>
            <w:tcW w:w="6237" w:type="dxa"/>
            <w:shd w:val="clear" w:color="auto" w:fill="B0CB1F"/>
          </w:tcPr>
          <w:p w14:paraId="13B50741" w14:textId="53E5A4EA" w:rsidR="003C6799" w:rsidRPr="00E93403" w:rsidRDefault="000A4CAE" w:rsidP="00927005">
            <w:pPr>
              <w:jc w:val="right"/>
              <w:rPr>
                <w:b/>
                <w:sz w:val="22"/>
                <w:szCs w:val="22"/>
                <w:lang w:val="hr-HR"/>
              </w:rPr>
            </w:pPr>
            <w:r w:rsidRPr="00E93403">
              <w:rPr>
                <w:b/>
                <w:sz w:val="22"/>
                <w:szCs w:val="22"/>
                <w:lang w:val="hr-HR"/>
              </w:rPr>
              <w:t xml:space="preserve">VERZIJA: </w:t>
            </w:r>
            <w:r w:rsidR="00927005">
              <w:rPr>
                <w:b/>
                <w:sz w:val="22"/>
                <w:szCs w:val="22"/>
                <w:lang w:val="hr-HR"/>
              </w:rPr>
              <w:t>3</w:t>
            </w:r>
            <w:r w:rsidR="003C6799" w:rsidRPr="00E93403">
              <w:rPr>
                <w:b/>
                <w:sz w:val="22"/>
                <w:szCs w:val="22"/>
                <w:lang w:val="hr-HR"/>
              </w:rPr>
              <w:t xml:space="preserve"> </w:t>
            </w:r>
          </w:p>
        </w:tc>
        <w:tc>
          <w:tcPr>
            <w:tcW w:w="7655" w:type="dxa"/>
            <w:shd w:val="clear" w:color="auto" w:fill="B0CB1F"/>
          </w:tcPr>
          <w:p w14:paraId="22E3F63F" w14:textId="77777777" w:rsidR="003C6799" w:rsidRPr="00E93403" w:rsidRDefault="003C6799" w:rsidP="003C6799">
            <w:pPr>
              <w:rPr>
                <w:b/>
                <w:sz w:val="22"/>
                <w:szCs w:val="22"/>
                <w:lang w:val="hr-HR"/>
              </w:rPr>
            </w:pPr>
          </w:p>
        </w:tc>
      </w:tr>
      <w:tr w:rsidR="003C6799" w:rsidRPr="00E93403" w14:paraId="370C976A" w14:textId="77777777" w:rsidTr="00927005">
        <w:trPr>
          <w:trHeight w:val="433"/>
        </w:trPr>
        <w:tc>
          <w:tcPr>
            <w:tcW w:w="709" w:type="dxa"/>
            <w:shd w:val="clear" w:color="auto" w:fill="B0CB1F"/>
          </w:tcPr>
          <w:p w14:paraId="7AA73275" w14:textId="77777777" w:rsidR="003C6799" w:rsidRPr="00E93403" w:rsidRDefault="003C6799" w:rsidP="0020697D">
            <w:pPr>
              <w:jc w:val="center"/>
              <w:rPr>
                <w:b/>
                <w:sz w:val="22"/>
                <w:szCs w:val="22"/>
                <w:lang w:val="hr-HR"/>
              </w:rPr>
            </w:pPr>
          </w:p>
        </w:tc>
        <w:tc>
          <w:tcPr>
            <w:tcW w:w="6237" w:type="dxa"/>
            <w:shd w:val="clear" w:color="auto" w:fill="B0CB1F"/>
          </w:tcPr>
          <w:p w14:paraId="7B47B03B" w14:textId="5F0C0CFC" w:rsidR="003C6799" w:rsidRPr="00E93403" w:rsidRDefault="003C6799" w:rsidP="00927005">
            <w:pPr>
              <w:jc w:val="right"/>
              <w:rPr>
                <w:b/>
                <w:sz w:val="22"/>
                <w:szCs w:val="22"/>
                <w:lang w:val="hr-HR"/>
              </w:rPr>
            </w:pPr>
            <w:r w:rsidRPr="00E93403">
              <w:rPr>
                <w:b/>
                <w:sz w:val="22"/>
                <w:szCs w:val="22"/>
                <w:lang w:val="hr-HR"/>
              </w:rPr>
              <w:t xml:space="preserve">OBJAVA SVIH PITANJA/ODGOVORA IZ VERZIJE </w:t>
            </w:r>
            <w:r w:rsidR="00927005">
              <w:rPr>
                <w:b/>
                <w:sz w:val="22"/>
                <w:szCs w:val="22"/>
                <w:lang w:val="hr-HR"/>
              </w:rPr>
              <w:t>3</w:t>
            </w:r>
            <w:r w:rsidRPr="00E93403">
              <w:rPr>
                <w:b/>
                <w:sz w:val="22"/>
                <w:szCs w:val="22"/>
                <w:lang w:val="hr-HR"/>
              </w:rPr>
              <w:t>:</w:t>
            </w:r>
          </w:p>
        </w:tc>
        <w:tc>
          <w:tcPr>
            <w:tcW w:w="7655" w:type="dxa"/>
            <w:shd w:val="clear" w:color="auto" w:fill="B0CB1F"/>
          </w:tcPr>
          <w:p w14:paraId="0840BFD9" w14:textId="27500477" w:rsidR="003C6799" w:rsidRPr="00E93403" w:rsidRDefault="00B839F4" w:rsidP="003C6799">
            <w:pPr>
              <w:rPr>
                <w:b/>
                <w:color w:val="FF0000"/>
                <w:sz w:val="22"/>
                <w:szCs w:val="22"/>
                <w:lang w:val="hr-HR"/>
              </w:rPr>
            </w:pPr>
            <w:r>
              <w:rPr>
                <w:b/>
                <w:color w:val="FF0000"/>
                <w:sz w:val="22"/>
                <w:szCs w:val="22"/>
                <w:lang w:val="hr-HR"/>
              </w:rPr>
              <w:t>30</w:t>
            </w:r>
            <w:r w:rsidR="00986655">
              <w:rPr>
                <w:b/>
                <w:color w:val="FF0000"/>
                <w:sz w:val="22"/>
                <w:szCs w:val="22"/>
                <w:lang w:val="hr-HR"/>
              </w:rPr>
              <w:t>. kolovoza 2017.</w:t>
            </w:r>
          </w:p>
        </w:tc>
      </w:tr>
      <w:tr w:rsidR="003C6799" w:rsidRPr="00E93403" w14:paraId="44D303E0" w14:textId="77777777" w:rsidTr="00927005">
        <w:trPr>
          <w:trHeight w:val="433"/>
        </w:trPr>
        <w:tc>
          <w:tcPr>
            <w:tcW w:w="709" w:type="dxa"/>
            <w:shd w:val="clear" w:color="auto" w:fill="538135" w:themeFill="accent6" w:themeFillShade="BF"/>
          </w:tcPr>
          <w:p w14:paraId="79197E18" w14:textId="77777777" w:rsidR="003C6799" w:rsidRPr="00E93403" w:rsidRDefault="003C6799" w:rsidP="0020697D">
            <w:pP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62074E96" w14:textId="77777777" w:rsidR="003C6799" w:rsidRPr="00E93403" w:rsidRDefault="003C6799" w:rsidP="003C6799">
            <w:pPr>
              <w:rPr>
                <w:b/>
                <w:sz w:val="22"/>
                <w:szCs w:val="22"/>
                <w:lang w:val="hr-HR"/>
              </w:rPr>
            </w:pPr>
            <w:r w:rsidRPr="00E93403">
              <w:rPr>
                <w:b/>
                <w:color w:val="FFFFFF" w:themeColor="background1"/>
                <w:sz w:val="22"/>
                <w:szCs w:val="22"/>
                <w:lang w:val="hr-HR"/>
              </w:rPr>
              <w:t>DATUM ZAPRIMANJA PITANJA: 4. 5. i 6. srpnja 2017.</w:t>
            </w:r>
          </w:p>
        </w:tc>
        <w:tc>
          <w:tcPr>
            <w:tcW w:w="7655" w:type="dxa"/>
            <w:shd w:val="clear" w:color="auto" w:fill="538135" w:themeFill="accent6" w:themeFillShade="BF"/>
          </w:tcPr>
          <w:p w14:paraId="4D5EB1AC" w14:textId="77777777" w:rsidR="003C6799" w:rsidRPr="00E93403" w:rsidRDefault="003C6799" w:rsidP="003C6799">
            <w:pPr>
              <w:rPr>
                <w:b/>
                <w:sz w:val="22"/>
                <w:szCs w:val="22"/>
                <w:lang w:val="hr-HR"/>
              </w:rPr>
            </w:pPr>
            <w:r w:rsidRPr="00E93403">
              <w:rPr>
                <w:b/>
                <w:color w:val="FFFFFF" w:themeColor="background1"/>
                <w:sz w:val="22"/>
                <w:szCs w:val="22"/>
                <w:lang w:val="hr-HR"/>
              </w:rPr>
              <w:t>DATUM ODGOVORA NA PITANJE: 26. srpnja 2017.</w:t>
            </w:r>
          </w:p>
        </w:tc>
      </w:tr>
      <w:tr w:rsidR="003C6799" w:rsidRPr="00E93403" w14:paraId="15076E59" w14:textId="77777777" w:rsidTr="00927005">
        <w:trPr>
          <w:trHeight w:val="343"/>
        </w:trPr>
        <w:tc>
          <w:tcPr>
            <w:tcW w:w="709" w:type="dxa"/>
            <w:vAlign w:val="center"/>
          </w:tcPr>
          <w:p w14:paraId="6E4893E5"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36855710" w14:textId="77777777" w:rsidR="003C6799" w:rsidRDefault="003C6799" w:rsidP="00927005">
            <w:pPr>
              <w:jc w:val="both"/>
              <w:rPr>
                <w:sz w:val="22"/>
                <w:szCs w:val="22"/>
                <w:lang w:val="hr-HR"/>
              </w:rPr>
            </w:pPr>
            <w:r w:rsidRPr="00E93403">
              <w:rPr>
                <w:sz w:val="22"/>
                <w:szCs w:val="22"/>
                <w:lang w:val="hr-HR"/>
              </w:rPr>
              <w:t>Kako se provjerava prihvatljivost prijavitelja (upis u Jedinstveni registar poduzetničke infrastrukture - JRPI)? Je li potrebno dostaviti potvrdu nadležnog tijela o upisu u Jedinstveni registar?</w:t>
            </w:r>
          </w:p>
          <w:p w14:paraId="715EAB21" w14:textId="77777777" w:rsidR="00421E9A" w:rsidRPr="00E93403" w:rsidRDefault="00421E9A" w:rsidP="00927005">
            <w:pPr>
              <w:jc w:val="both"/>
              <w:rPr>
                <w:sz w:val="22"/>
                <w:szCs w:val="22"/>
                <w:lang w:val="hr-HR"/>
              </w:rPr>
            </w:pPr>
          </w:p>
        </w:tc>
        <w:tc>
          <w:tcPr>
            <w:tcW w:w="7655" w:type="dxa"/>
          </w:tcPr>
          <w:p w14:paraId="57D80367" w14:textId="77777777" w:rsidR="003C6799" w:rsidRPr="00E93403" w:rsidRDefault="003C6799" w:rsidP="00927005">
            <w:pPr>
              <w:jc w:val="both"/>
              <w:rPr>
                <w:sz w:val="22"/>
                <w:szCs w:val="22"/>
                <w:lang w:val="hr-HR"/>
              </w:rPr>
            </w:pPr>
            <w:r w:rsidRPr="00E93403">
              <w:rPr>
                <w:sz w:val="22"/>
                <w:szCs w:val="22"/>
                <w:lang w:val="hr-HR"/>
              </w:rPr>
              <w:t xml:space="preserve">PT 2 kod Ministarstva gospodarstva, poduzetništva i obrta provjerava je li prijavitelj i kada upisan u Jedinstveni registar poduzetničke infrastrukture, prijavitelj ne treba dostavljati potvrdu da je upisan u JRPI. </w:t>
            </w:r>
          </w:p>
        </w:tc>
      </w:tr>
      <w:tr w:rsidR="003C6799" w:rsidRPr="00E93403" w14:paraId="169D93B5" w14:textId="77777777" w:rsidTr="00927005">
        <w:trPr>
          <w:trHeight w:val="272"/>
        </w:trPr>
        <w:tc>
          <w:tcPr>
            <w:tcW w:w="709" w:type="dxa"/>
            <w:vAlign w:val="center"/>
          </w:tcPr>
          <w:p w14:paraId="5920FD55" w14:textId="77777777" w:rsidR="003C6799" w:rsidRPr="00E93403" w:rsidRDefault="003C6799" w:rsidP="0020697D">
            <w:pPr>
              <w:numPr>
                <w:ilvl w:val="0"/>
                <w:numId w:val="24"/>
              </w:numPr>
              <w:ind w:left="0" w:firstLine="0"/>
              <w:contextualSpacing/>
              <w:jc w:val="right"/>
              <w:rPr>
                <w:b/>
                <w:sz w:val="22"/>
                <w:szCs w:val="22"/>
                <w:lang w:val="hr-HR"/>
              </w:rPr>
            </w:pPr>
          </w:p>
        </w:tc>
        <w:tc>
          <w:tcPr>
            <w:tcW w:w="6237" w:type="dxa"/>
          </w:tcPr>
          <w:p w14:paraId="61A39E23" w14:textId="77777777" w:rsidR="003C6799" w:rsidRPr="00E93403" w:rsidRDefault="003C6799" w:rsidP="00927005">
            <w:pPr>
              <w:jc w:val="both"/>
              <w:rPr>
                <w:sz w:val="22"/>
                <w:szCs w:val="22"/>
                <w:lang w:val="hr-HR"/>
              </w:rPr>
            </w:pPr>
            <w:r w:rsidRPr="00E93403">
              <w:rPr>
                <w:sz w:val="22"/>
                <w:szCs w:val="22"/>
                <w:lang w:val="hr-HR"/>
              </w:rPr>
              <w:t>Je li prihvatljivo da vlastitim projektnim prijavama samostalno apliciraju dva povezana poduzeća (regionalna agencija i inkubator u 100%-tnom vlasništvu regionalne agencije) s obzirom da se prema definiciji navedene organizacije smatraju jednim poduzetnikom, a u sklopu poziva potpora male vrijednosti dodjeljuje se jednom poduzetniku?</w:t>
            </w:r>
          </w:p>
          <w:p w14:paraId="5CF69302" w14:textId="77777777" w:rsidR="003C6799" w:rsidRPr="00E93403" w:rsidRDefault="003C6799" w:rsidP="00927005">
            <w:pPr>
              <w:jc w:val="both"/>
              <w:rPr>
                <w:sz w:val="22"/>
                <w:szCs w:val="22"/>
                <w:lang w:val="hr-HR"/>
              </w:rPr>
            </w:pPr>
          </w:p>
        </w:tc>
        <w:tc>
          <w:tcPr>
            <w:tcW w:w="7655" w:type="dxa"/>
          </w:tcPr>
          <w:p w14:paraId="7A729BF3" w14:textId="77777777" w:rsidR="003C6799" w:rsidRPr="00E93403" w:rsidRDefault="003C6799" w:rsidP="00927005">
            <w:pPr>
              <w:jc w:val="both"/>
              <w:rPr>
                <w:sz w:val="22"/>
                <w:szCs w:val="22"/>
                <w:lang w:val="hr-HR"/>
              </w:rPr>
            </w:pPr>
            <w:r w:rsidRPr="00E93403">
              <w:rPr>
                <w:sz w:val="22"/>
                <w:szCs w:val="22"/>
                <w:lang w:val="hr-HR"/>
              </w:rPr>
              <w:t>U UzP točka 2.3 navedeno je da prijavitelj po predmetnom Pozivu u postupku dodjele bespovratnih sredstava može podnijeti samo jedan projektni prijedlog. Ukoliko je prijavitelj upisan u JRPI u više prihvatljivih oblika PPI sukladno definiciji iz čl. 4. Zakona o unapređenju poduzetničke infrastrukture (Narodne novine, br. 93/13, 114/13 i 41/14), isti može podnijeti samo jedan projektni prijedlog.</w:t>
            </w:r>
          </w:p>
          <w:p w14:paraId="19D5AC85" w14:textId="77777777" w:rsidR="003C6799" w:rsidRPr="00E93403" w:rsidRDefault="003C6799" w:rsidP="00927005">
            <w:pPr>
              <w:jc w:val="both"/>
              <w:rPr>
                <w:sz w:val="22"/>
                <w:szCs w:val="22"/>
                <w:lang w:val="hr-HR"/>
              </w:rPr>
            </w:pPr>
          </w:p>
          <w:p w14:paraId="35482BE1" w14:textId="77777777" w:rsidR="003C6799" w:rsidRPr="00E93403" w:rsidRDefault="003C6799" w:rsidP="00927005">
            <w:pPr>
              <w:jc w:val="both"/>
              <w:rPr>
                <w:sz w:val="22"/>
                <w:szCs w:val="22"/>
                <w:lang w:val="hr-HR"/>
              </w:rPr>
            </w:pPr>
            <w:r w:rsidRPr="00E93403">
              <w:rPr>
                <w:sz w:val="22"/>
                <w:szCs w:val="22"/>
                <w:lang w:val="hr-HR"/>
              </w:rPr>
              <w:t xml:space="preserve">Nadalje, pravilo potpore de minimis utvrđuje da pojedinačni primatelj u razdoblju </w:t>
            </w:r>
            <w:r w:rsidRPr="00E93403">
              <w:rPr>
                <w:sz w:val="22"/>
                <w:szCs w:val="22"/>
                <w:lang w:val="hr-HR"/>
              </w:rPr>
              <w:lastRenderedPageBreak/>
              <w:t>od tri uzastopne kalendarske godine može primiti najviše 200.000,00 EUR,. Potpore male vrijednosti dodjeljivat će se jedinstvenom (jednom) poduzetniku, kako je definirano u članku 2. stavak 2. Uredbe 1407/2013.</w:t>
            </w:r>
          </w:p>
          <w:p w14:paraId="2CC82E1B" w14:textId="77777777" w:rsidR="003C6799" w:rsidRPr="00E93403" w:rsidRDefault="003C6799" w:rsidP="00927005">
            <w:pPr>
              <w:jc w:val="both"/>
              <w:rPr>
                <w:sz w:val="22"/>
                <w:szCs w:val="22"/>
                <w:lang w:val="hr-HR"/>
              </w:rPr>
            </w:pPr>
            <w:r w:rsidRPr="00E93403">
              <w:rPr>
                <w:sz w:val="22"/>
                <w:szCs w:val="22"/>
                <w:lang w:val="hr-HR"/>
              </w:rPr>
              <w:t>U interesu jednakog postupanja, nadležno tijelo ne može dati prethodno mišljenje u svezi s prihvatljivošću prijavitelja/partnera, projekta ili određenih aktivnosti i troškova te ne može zamijeniti niti prejudicirati ishod pojedinih faza postupka dodjele kako su opisane u UzP-u.</w:t>
            </w:r>
          </w:p>
        </w:tc>
      </w:tr>
      <w:tr w:rsidR="003C6799" w:rsidRPr="00E93403" w14:paraId="2C68922E" w14:textId="77777777" w:rsidTr="00927005">
        <w:trPr>
          <w:trHeight w:val="2410"/>
        </w:trPr>
        <w:tc>
          <w:tcPr>
            <w:tcW w:w="709" w:type="dxa"/>
            <w:vAlign w:val="center"/>
          </w:tcPr>
          <w:p w14:paraId="36384EB0" w14:textId="77777777" w:rsidR="003C6799" w:rsidRPr="00E93403" w:rsidRDefault="003C6799" w:rsidP="0020697D">
            <w:pPr>
              <w:numPr>
                <w:ilvl w:val="0"/>
                <w:numId w:val="24"/>
              </w:numPr>
              <w:ind w:left="0" w:firstLine="0"/>
              <w:contextualSpacing/>
              <w:jc w:val="right"/>
              <w:rPr>
                <w:b/>
                <w:sz w:val="22"/>
                <w:szCs w:val="22"/>
                <w:lang w:val="hr-HR"/>
              </w:rPr>
            </w:pPr>
          </w:p>
        </w:tc>
        <w:tc>
          <w:tcPr>
            <w:tcW w:w="6237" w:type="dxa"/>
          </w:tcPr>
          <w:p w14:paraId="292F77CD" w14:textId="77777777" w:rsidR="003C6799" w:rsidRPr="00E93403" w:rsidRDefault="003C6799" w:rsidP="00927005">
            <w:pPr>
              <w:jc w:val="both"/>
              <w:rPr>
                <w:sz w:val="22"/>
                <w:szCs w:val="22"/>
                <w:lang w:val="hr-HR"/>
              </w:rPr>
            </w:pPr>
            <w:r w:rsidRPr="00E93403">
              <w:rPr>
                <w:sz w:val="22"/>
                <w:szCs w:val="22"/>
                <w:lang w:val="hr-HR"/>
              </w:rPr>
              <w:t>U Skupnoj izjavi (točka 2., Udio javnih tijela u poduzeću prijavitelja) je navedeno kako u slučaju da prijaviteljem upravlja, izravno ili neizravno, zajedno ili samostalno, jedno ili više tijela javne vlasti s 25% ili više kapitala ili glasačkih prava (dakle odgovor je DA) takvo poduzeće nema status MSP-a i ne može se prijaviti na ovaj poziv, osim ako su vlasnici jedinice lokalne samouprave s godišnjim proračunom manjim od 10 mil. EUR i manje od 5000 stanovnika. Jesu li prema tome PPI-ovi u vlasništvu županija automatski neprihvatljivi prijavitelji?</w:t>
            </w:r>
          </w:p>
        </w:tc>
        <w:tc>
          <w:tcPr>
            <w:tcW w:w="7655" w:type="dxa"/>
          </w:tcPr>
          <w:p w14:paraId="1D13C05A" w14:textId="78483305" w:rsidR="003C6799" w:rsidRPr="00E93403" w:rsidRDefault="003C6799" w:rsidP="00927005">
            <w:pPr>
              <w:jc w:val="both"/>
              <w:rPr>
                <w:sz w:val="22"/>
                <w:szCs w:val="22"/>
                <w:lang w:val="hr-HR"/>
              </w:rPr>
            </w:pPr>
            <w:r w:rsidRPr="00E93403">
              <w:rPr>
                <w:sz w:val="22"/>
                <w:szCs w:val="22"/>
                <w:lang w:val="hr-HR"/>
              </w:rPr>
              <w:t>U UzP-u, u 2.1 Tko se može prijaviti? Prihvatljivost prijavitelja stoji kako su prihvatljivi PPI u privatnom vlasništvu mikro, mala ili srednja poduzeća (bez obzira na njihov pravni oblik) sukladno definiciji malih i srednjih poduzeća na način utvrđen u Prilogu I. Definicija malih i sred</w:t>
            </w:r>
            <w:r w:rsidR="00927005">
              <w:rPr>
                <w:sz w:val="22"/>
                <w:szCs w:val="22"/>
                <w:lang w:val="hr-HR"/>
              </w:rPr>
              <w:t>njih poduzeća Uredbe 651/2014.</w:t>
            </w:r>
          </w:p>
          <w:p w14:paraId="19C6FE1C" w14:textId="77777777" w:rsidR="003C6799" w:rsidRPr="00E93403" w:rsidRDefault="003C6799" w:rsidP="00927005">
            <w:pPr>
              <w:jc w:val="both"/>
              <w:rPr>
                <w:sz w:val="22"/>
                <w:szCs w:val="22"/>
                <w:lang w:val="hr-HR"/>
              </w:rPr>
            </w:pPr>
          </w:p>
          <w:p w14:paraId="020F419B" w14:textId="77777777" w:rsidR="003C6799" w:rsidRPr="00E93403" w:rsidRDefault="003C6799" w:rsidP="00927005">
            <w:pPr>
              <w:jc w:val="both"/>
              <w:rPr>
                <w:sz w:val="22"/>
                <w:szCs w:val="22"/>
                <w:lang w:val="hr-HR"/>
              </w:rPr>
            </w:pPr>
            <w:r w:rsidRPr="00E93403">
              <w:rPr>
                <w:sz w:val="22"/>
                <w:szCs w:val="22"/>
                <w:lang w:val="hr-HR"/>
              </w:rPr>
              <w:t>PPI u javnom vlasništvu, kao i JLS/JRS, mogu biti definirani i kao veliki poduzetnici sukladno Prilogu I Uredbe 651/2014.</w:t>
            </w:r>
          </w:p>
          <w:p w14:paraId="1E548B16" w14:textId="77777777" w:rsidR="003C6799" w:rsidRPr="00E93403" w:rsidRDefault="003C6799" w:rsidP="00927005">
            <w:pPr>
              <w:jc w:val="both"/>
              <w:rPr>
                <w:sz w:val="22"/>
                <w:szCs w:val="22"/>
                <w:lang w:val="hr-HR"/>
              </w:rPr>
            </w:pPr>
            <w:r w:rsidRPr="00E93403">
              <w:rPr>
                <w:sz w:val="22"/>
                <w:szCs w:val="22"/>
                <w:lang w:val="hr-HR"/>
              </w:rPr>
              <w:t xml:space="preserve">Kao pomoć u određivanju veličine poduzetnika i njegove eventualne povezanosti, prijaviteljima stoji na raspolaganju Vodič dostupan na poveznici </w:t>
            </w:r>
            <w:hyperlink r:id="rId9" w:history="1">
              <w:r w:rsidRPr="00E93403">
                <w:rPr>
                  <w:i/>
                  <w:iCs/>
                  <w:color w:val="0563C1" w:themeColor="hyperlink"/>
                  <w:sz w:val="22"/>
                  <w:szCs w:val="22"/>
                  <w:u w:val="single"/>
                  <w:lang w:val="hr-HR"/>
                </w:rPr>
                <w:t>ovdje</w:t>
              </w:r>
            </w:hyperlink>
            <w:r w:rsidRPr="00E93403">
              <w:rPr>
                <w:i/>
                <w:iCs/>
                <w:sz w:val="22"/>
                <w:szCs w:val="22"/>
                <w:lang w:val="hr-HR"/>
              </w:rPr>
              <w:t>.</w:t>
            </w:r>
          </w:p>
        </w:tc>
      </w:tr>
      <w:tr w:rsidR="003C6799" w:rsidRPr="00E93403" w14:paraId="65E07B21" w14:textId="77777777" w:rsidTr="00927005">
        <w:trPr>
          <w:trHeight w:val="2410"/>
        </w:trPr>
        <w:tc>
          <w:tcPr>
            <w:tcW w:w="709" w:type="dxa"/>
            <w:vAlign w:val="center"/>
          </w:tcPr>
          <w:p w14:paraId="42BCA842" w14:textId="77777777" w:rsidR="003C6799" w:rsidRPr="00E93403" w:rsidRDefault="003C6799" w:rsidP="0020697D">
            <w:pPr>
              <w:numPr>
                <w:ilvl w:val="0"/>
                <w:numId w:val="24"/>
              </w:numPr>
              <w:ind w:left="0" w:firstLine="0"/>
              <w:contextualSpacing/>
              <w:jc w:val="right"/>
              <w:rPr>
                <w:b/>
                <w:sz w:val="22"/>
                <w:szCs w:val="22"/>
                <w:lang w:val="hr-HR"/>
              </w:rPr>
            </w:pPr>
          </w:p>
        </w:tc>
        <w:tc>
          <w:tcPr>
            <w:tcW w:w="6237" w:type="dxa"/>
          </w:tcPr>
          <w:p w14:paraId="5A8FB2A2" w14:textId="77777777" w:rsidR="003C6799" w:rsidRPr="00E93403" w:rsidRDefault="003C6799" w:rsidP="00927005">
            <w:pPr>
              <w:jc w:val="both"/>
              <w:rPr>
                <w:sz w:val="22"/>
                <w:szCs w:val="22"/>
                <w:lang w:val="hr-HR"/>
              </w:rPr>
            </w:pPr>
            <w:r w:rsidRPr="00E93403">
              <w:rPr>
                <w:sz w:val="22"/>
                <w:szCs w:val="22"/>
                <w:lang w:val="hr-HR"/>
              </w:rPr>
              <w:t>Prijavitelj mora osigurati odgovarajuće kapacitete za provedbu projekta. Da li pod „osigurati“ znači da možemo zaposliti osobu u projektni tim (konkretno mislim na osobu za računovodstvo i financije)?</w:t>
            </w:r>
          </w:p>
          <w:p w14:paraId="55C4D5B4" w14:textId="77777777" w:rsidR="003C6799" w:rsidRPr="00E93403" w:rsidRDefault="003C6799" w:rsidP="00927005">
            <w:pPr>
              <w:jc w:val="both"/>
              <w:rPr>
                <w:sz w:val="22"/>
                <w:szCs w:val="22"/>
                <w:lang w:val="hr-HR"/>
              </w:rPr>
            </w:pPr>
          </w:p>
          <w:p w14:paraId="7B4746F5" w14:textId="77777777" w:rsidR="003C6799" w:rsidRPr="00E93403" w:rsidRDefault="003C6799" w:rsidP="00927005">
            <w:pPr>
              <w:jc w:val="both"/>
              <w:rPr>
                <w:sz w:val="22"/>
                <w:szCs w:val="22"/>
                <w:lang w:val="hr-HR"/>
              </w:rPr>
            </w:pPr>
            <w:r w:rsidRPr="00E93403">
              <w:rPr>
                <w:sz w:val="22"/>
                <w:szCs w:val="22"/>
                <w:lang w:val="hr-HR"/>
              </w:rPr>
              <w:t xml:space="preserve">Ako </w:t>
            </w:r>
            <w:r w:rsidR="00100E96" w:rsidRPr="00E93403">
              <w:rPr>
                <w:sz w:val="22"/>
                <w:szCs w:val="22"/>
                <w:lang w:val="hr-HR"/>
              </w:rPr>
              <w:t>možemo zaposliti</w:t>
            </w:r>
            <w:r w:rsidRPr="00E93403">
              <w:rPr>
                <w:sz w:val="22"/>
                <w:szCs w:val="22"/>
                <w:lang w:val="hr-HR"/>
              </w:rPr>
              <w:t>, kako ćemo u prijavnom obrascu objasniti (tražene) kompetencije projektnog tima?</w:t>
            </w:r>
          </w:p>
        </w:tc>
        <w:tc>
          <w:tcPr>
            <w:tcW w:w="7655" w:type="dxa"/>
          </w:tcPr>
          <w:p w14:paraId="787A2CC5" w14:textId="77777777" w:rsidR="003C6799" w:rsidRPr="00E93403" w:rsidRDefault="003C6799" w:rsidP="00927005">
            <w:pPr>
              <w:jc w:val="both"/>
              <w:rPr>
                <w:sz w:val="22"/>
                <w:szCs w:val="22"/>
                <w:lang w:val="hr-HR"/>
              </w:rPr>
            </w:pPr>
            <w:r w:rsidRPr="00E93403">
              <w:rPr>
                <w:sz w:val="22"/>
                <w:szCs w:val="22"/>
                <w:lang w:val="hr-HR"/>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 Odgovornosti članova projektnog tima za upravljanje i provedbu projekta moraju biti definirane i raspoređene, što prijavitelj opisuje u Prijavnom obrascu.</w:t>
            </w:r>
          </w:p>
          <w:p w14:paraId="021486DE" w14:textId="77777777" w:rsidR="003C6799" w:rsidRPr="00E93403" w:rsidRDefault="003C6799" w:rsidP="00927005">
            <w:pPr>
              <w:jc w:val="both"/>
              <w:rPr>
                <w:sz w:val="22"/>
                <w:szCs w:val="22"/>
                <w:lang w:val="hr-HR"/>
              </w:rPr>
            </w:pPr>
          </w:p>
          <w:p w14:paraId="6886AB84" w14:textId="77777777" w:rsidR="003C6799" w:rsidRPr="00E93403" w:rsidRDefault="003C6799" w:rsidP="00927005">
            <w:pPr>
              <w:jc w:val="both"/>
              <w:rPr>
                <w:sz w:val="22"/>
                <w:szCs w:val="22"/>
                <w:lang w:val="hr-HR"/>
              </w:rPr>
            </w:pPr>
            <w:r w:rsidRPr="00E93403">
              <w:rPr>
                <w:sz w:val="22"/>
                <w:szCs w:val="22"/>
                <w:lang w:val="hr-HR"/>
              </w:rPr>
              <w:t xml:space="preserve">Trošak plaća osoblja je prihvatljiv trošak kao dio troškova provedbe projekta, dakle djelatnik čija plaća je prihvatljiva mora raditi na provedbi projekta. Izračun ovoga troška opisan je u 2.9 Prihvatljive kategorije troškova. </w:t>
            </w:r>
          </w:p>
          <w:p w14:paraId="116EE1FE" w14:textId="77777777" w:rsidR="003C6799" w:rsidRPr="00E93403" w:rsidRDefault="003C6799" w:rsidP="00927005">
            <w:pPr>
              <w:jc w:val="both"/>
              <w:rPr>
                <w:sz w:val="22"/>
                <w:szCs w:val="22"/>
                <w:lang w:val="hr-HR"/>
              </w:rPr>
            </w:pPr>
            <w:r w:rsidRPr="00E93403">
              <w:rPr>
                <w:sz w:val="22"/>
                <w:szCs w:val="22"/>
                <w:lang w:val="hr-HR"/>
              </w:rPr>
              <w:t>Opis traženih kompetencija je pojašnjen u Uputama za prijavitelje točka 2.4. te u Prijavnom obrascu B, pod točkom 2 Provedbeni kapaciteti prijavitelja.</w:t>
            </w:r>
          </w:p>
        </w:tc>
      </w:tr>
      <w:tr w:rsidR="003C6799" w:rsidRPr="00E93403" w14:paraId="75D7608D" w14:textId="77777777" w:rsidTr="00927005">
        <w:trPr>
          <w:trHeight w:val="1203"/>
        </w:trPr>
        <w:tc>
          <w:tcPr>
            <w:tcW w:w="709" w:type="dxa"/>
            <w:vAlign w:val="center"/>
          </w:tcPr>
          <w:p w14:paraId="6FE0811E" w14:textId="77777777" w:rsidR="003C6799" w:rsidRPr="00E93403" w:rsidRDefault="003C6799" w:rsidP="0020697D">
            <w:pPr>
              <w:numPr>
                <w:ilvl w:val="0"/>
                <w:numId w:val="24"/>
              </w:numPr>
              <w:ind w:left="0" w:firstLine="0"/>
              <w:contextualSpacing/>
              <w:jc w:val="right"/>
              <w:rPr>
                <w:b/>
                <w:sz w:val="22"/>
                <w:szCs w:val="22"/>
                <w:lang w:val="hr-HR"/>
              </w:rPr>
            </w:pPr>
          </w:p>
        </w:tc>
        <w:tc>
          <w:tcPr>
            <w:tcW w:w="6237" w:type="dxa"/>
          </w:tcPr>
          <w:p w14:paraId="12C65DD4" w14:textId="77777777" w:rsidR="003C6799" w:rsidRPr="00E93403" w:rsidRDefault="003C6799" w:rsidP="00927005">
            <w:pPr>
              <w:jc w:val="both"/>
              <w:rPr>
                <w:sz w:val="22"/>
                <w:szCs w:val="22"/>
                <w:lang w:val="hr-HR"/>
              </w:rPr>
            </w:pPr>
            <w:r w:rsidRPr="00E93403">
              <w:rPr>
                <w:sz w:val="22"/>
                <w:szCs w:val="22"/>
                <w:lang w:val="hr-HR"/>
              </w:rPr>
              <w:t>Molim vas uputu vezano uz natječaj "Pružanje visokokvalitetnih usluga za MSP putem poduzetničkih potpornih institucija (PPI)" tko su prihvatljivi prijavitelji budući da ne mogu ući u link JRPI: http://reg.minpo.hr/pi/public/.</w:t>
            </w:r>
          </w:p>
        </w:tc>
        <w:tc>
          <w:tcPr>
            <w:tcW w:w="7655" w:type="dxa"/>
          </w:tcPr>
          <w:p w14:paraId="5F0A404A" w14:textId="59F4967D" w:rsidR="003C6799" w:rsidRPr="00E93403" w:rsidRDefault="003C6799" w:rsidP="00927005">
            <w:pPr>
              <w:jc w:val="both"/>
              <w:rPr>
                <w:sz w:val="22"/>
                <w:szCs w:val="22"/>
                <w:lang w:val="hr-HR"/>
              </w:rPr>
            </w:pPr>
            <w:r w:rsidRPr="00E93403">
              <w:rPr>
                <w:sz w:val="22"/>
                <w:szCs w:val="22"/>
                <w:lang w:val="hr-HR"/>
              </w:rPr>
              <w:t xml:space="preserve">Link na JRPI naveden je u Uputama za prijavitelje u poglavlju 2 Pravila poziva: </w:t>
            </w:r>
            <w:hyperlink r:id="rId10" w:history="1">
              <w:r w:rsidRPr="00E93403">
                <w:rPr>
                  <w:color w:val="0563C1" w:themeColor="hyperlink"/>
                  <w:sz w:val="22"/>
                  <w:szCs w:val="22"/>
                  <w:u w:val="single"/>
                  <w:lang w:val="hr-HR"/>
                </w:rPr>
                <w:t>http://reg.mingo.hr/pi/public/</w:t>
              </w:r>
            </w:hyperlink>
            <w:r w:rsidRPr="00E93403">
              <w:rPr>
                <w:sz w:val="22"/>
                <w:szCs w:val="22"/>
                <w:lang w:val="hr-HR"/>
              </w:rPr>
              <w:t>.</w:t>
            </w:r>
          </w:p>
          <w:p w14:paraId="27515284" w14:textId="77777777" w:rsidR="003C6799" w:rsidRPr="00E93403" w:rsidRDefault="003C6799" w:rsidP="00927005">
            <w:pPr>
              <w:jc w:val="both"/>
              <w:rPr>
                <w:sz w:val="22"/>
                <w:szCs w:val="22"/>
                <w:lang w:val="hr-HR"/>
              </w:rPr>
            </w:pPr>
            <w:r w:rsidRPr="00E93403">
              <w:rPr>
                <w:sz w:val="22"/>
                <w:szCs w:val="22"/>
                <w:lang w:val="hr-HR"/>
              </w:rPr>
              <w:t xml:space="preserve">Prihvatljivost prijavitelja također je pojašnjena u istome poglavlju Uputa za prijavitelje. </w:t>
            </w:r>
          </w:p>
        </w:tc>
      </w:tr>
    </w:tbl>
    <w:p w14:paraId="52C4EB0C" w14:textId="77777777" w:rsidR="003C6799" w:rsidRPr="0020697D" w:rsidRDefault="003C6799" w:rsidP="00913041">
      <w:pPr>
        <w:spacing w:after="0" w:line="240" w:lineRule="auto"/>
        <w:jc w:val="both"/>
        <w:rPr>
          <w:rFonts w:ascii="Times New Roman" w:eastAsia="Times New Roman" w:hAnsi="Times New Roman" w:cs="Times New Roman"/>
          <w:sz w:val="18"/>
          <w:szCs w:val="18"/>
        </w:rPr>
      </w:pPr>
    </w:p>
    <w:tbl>
      <w:tblPr>
        <w:tblStyle w:val="TableGrid3"/>
        <w:tblW w:w="14601" w:type="dxa"/>
        <w:tblInd w:w="-5" w:type="dxa"/>
        <w:tblLayout w:type="fixed"/>
        <w:tblLook w:val="04A0" w:firstRow="1" w:lastRow="0" w:firstColumn="1" w:lastColumn="0" w:noHBand="0" w:noVBand="1"/>
      </w:tblPr>
      <w:tblGrid>
        <w:gridCol w:w="709"/>
        <w:gridCol w:w="6237"/>
        <w:gridCol w:w="7655"/>
      </w:tblGrid>
      <w:tr w:rsidR="0020697D" w:rsidRPr="00E93403" w14:paraId="33A8C2AF" w14:textId="77777777" w:rsidTr="00927005">
        <w:trPr>
          <w:trHeight w:val="343"/>
        </w:trPr>
        <w:tc>
          <w:tcPr>
            <w:tcW w:w="709" w:type="dxa"/>
            <w:shd w:val="clear" w:color="auto" w:fill="538135" w:themeFill="accent6" w:themeFillShade="BF"/>
          </w:tcPr>
          <w:p w14:paraId="677A0CFD" w14:textId="77777777" w:rsidR="0020697D" w:rsidRPr="00E93403" w:rsidRDefault="0020697D" w:rsidP="0020697D">
            <w:pPr>
              <w:tabs>
                <w:tab w:val="left" w:pos="176"/>
              </w:tabs>
              <w:ind w:left="142"/>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505139C0" w14:textId="77777777" w:rsidR="0020697D" w:rsidRPr="00E93403" w:rsidRDefault="0020697D" w:rsidP="0020697D">
            <w:pPr>
              <w:rPr>
                <w:sz w:val="22"/>
                <w:szCs w:val="22"/>
                <w:highlight w:val="cyan"/>
                <w:lang w:val="hr-HR"/>
              </w:rPr>
            </w:pPr>
            <w:r w:rsidRPr="00E93403">
              <w:rPr>
                <w:b/>
                <w:color w:val="FFFFFF" w:themeColor="background1"/>
                <w:sz w:val="22"/>
                <w:szCs w:val="22"/>
                <w:lang w:val="hr-HR"/>
              </w:rPr>
              <w:t>DATUM ZAPRIMANJA PITANJA: 11. srpnja 2017.</w:t>
            </w:r>
          </w:p>
        </w:tc>
        <w:tc>
          <w:tcPr>
            <w:tcW w:w="7655" w:type="dxa"/>
            <w:shd w:val="clear" w:color="auto" w:fill="538135" w:themeFill="accent6" w:themeFillShade="BF"/>
          </w:tcPr>
          <w:p w14:paraId="57214D8B" w14:textId="77777777" w:rsidR="0020697D" w:rsidRPr="00E93403" w:rsidRDefault="0020697D" w:rsidP="0020697D">
            <w:pPr>
              <w:rPr>
                <w:sz w:val="22"/>
                <w:szCs w:val="22"/>
                <w:lang w:val="hr-HR"/>
              </w:rPr>
            </w:pPr>
            <w:r w:rsidRPr="00E93403">
              <w:rPr>
                <w:b/>
                <w:color w:val="FFFFFF" w:themeColor="background1"/>
                <w:sz w:val="22"/>
                <w:szCs w:val="22"/>
                <w:lang w:val="hr-HR"/>
              </w:rPr>
              <w:t>DATUM ODGOVORA NA PITANJE: 26. srpnja 2017.</w:t>
            </w:r>
          </w:p>
        </w:tc>
      </w:tr>
      <w:tr w:rsidR="003C6799" w:rsidRPr="00E93403" w14:paraId="3A1DD86D" w14:textId="77777777" w:rsidTr="00927005">
        <w:trPr>
          <w:trHeight w:val="343"/>
        </w:trPr>
        <w:tc>
          <w:tcPr>
            <w:tcW w:w="709" w:type="dxa"/>
            <w:vAlign w:val="center"/>
          </w:tcPr>
          <w:p w14:paraId="6C4190B5"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2A59677E" w14:textId="77777777" w:rsidR="003C6799" w:rsidRPr="00E93403" w:rsidRDefault="003C6799" w:rsidP="00927005">
            <w:pPr>
              <w:jc w:val="both"/>
              <w:rPr>
                <w:sz w:val="22"/>
                <w:szCs w:val="22"/>
                <w:lang w:val="hr-HR"/>
              </w:rPr>
            </w:pPr>
            <w:r w:rsidRPr="00E93403">
              <w:rPr>
                <w:sz w:val="22"/>
                <w:szCs w:val="22"/>
                <w:lang w:val="hr-HR"/>
              </w:rPr>
              <w:t>U Prilogu 3. Postupak dodjele bespovratnih sredstava, na stranici 9., točka 2.2. primici prijavitelja iz proračuna opće države stoji fusnota oznake 3, međutim nema pojašnjenja predmetne fusnote?</w:t>
            </w:r>
          </w:p>
        </w:tc>
        <w:tc>
          <w:tcPr>
            <w:tcW w:w="7655" w:type="dxa"/>
          </w:tcPr>
          <w:p w14:paraId="42E40A71" w14:textId="77777777" w:rsidR="003C6799" w:rsidRPr="00E93403" w:rsidRDefault="003C6799" w:rsidP="00927005">
            <w:pPr>
              <w:jc w:val="both"/>
              <w:rPr>
                <w:sz w:val="22"/>
                <w:szCs w:val="22"/>
                <w:lang w:val="hr-HR"/>
              </w:rPr>
            </w:pPr>
            <w:r w:rsidRPr="00E93403">
              <w:rPr>
                <w:sz w:val="22"/>
                <w:szCs w:val="22"/>
                <w:lang w:val="hr-HR"/>
              </w:rPr>
              <w:t xml:space="preserve">Riječ je o tehničkoj pogrešci, u fusnoti se trebala nalaziti definicija opće države: </w:t>
            </w:r>
            <w:r w:rsidRPr="00E93403">
              <w:rPr>
                <w:i/>
                <w:sz w:val="22"/>
                <w:szCs w:val="22"/>
                <w:lang w:val="hr-HR"/>
              </w:rPr>
              <w:t xml:space="preserve">Opća država sastoji se od podsektora središnje države, lokalne države i fondova socijalne sigurnosti. Prema metodologiji ESA 2010 središnja država obuhvaća </w:t>
            </w:r>
            <w:r w:rsidRPr="00E93403">
              <w:rPr>
                <w:i/>
                <w:sz w:val="22"/>
                <w:szCs w:val="22"/>
                <w:lang w:val="hr-HR"/>
              </w:rPr>
              <w:lastRenderedPageBreak/>
              <w:t>tijela državne uprave (ministarstva, državne urede Vlade Republike Hrvatske, državne upravne organizacije i urede državne uprave u županijama), ali i Hrvatske autoceste, Autocestu Rijeka – Zagreb, Hrvatske ceste, Hrvatske vode, itd</w:t>
            </w:r>
            <w:r w:rsidRPr="00E93403">
              <w:rPr>
                <w:sz w:val="22"/>
                <w:szCs w:val="22"/>
                <w:lang w:val="hr-HR"/>
              </w:rPr>
              <w:t>.</w:t>
            </w:r>
          </w:p>
          <w:p w14:paraId="41715755" w14:textId="77777777" w:rsidR="003C6799" w:rsidRPr="00E93403" w:rsidRDefault="003C6799" w:rsidP="00927005">
            <w:pPr>
              <w:jc w:val="both"/>
              <w:rPr>
                <w:sz w:val="22"/>
                <w:szCs w:val="22"/>
                <w:lang w:val="hr-HR"/>
              </w:rPr>
            </w:pPr>
          </w:p>
          <w:p w14:paraId="34304041" w14:textId="77777777" w:rsidR="003C6799" w:rsidRPr="00E93403" w:rsidRDefault="003C6799" w:rsidP="00927005">
            <w:pPr>
              <w:jc w:val="both"/>
              <w:rPr>
                <w:sz w:val="22"/>
                <w:szCs w:val="22"/>
                <w:lang w:val="hr-HR"/>
              </w:rPr>
            </w:pPr>
            <w:r w:rsidRPr="00E93403">
              <w:rPr>
                <w:sz w:val="22"/>
                <w:szCs w:val="22"/>
                <w:lang w:val="hr-HR"/>
              </w:rPr>
              <w:t xml:space="preserve">Navedena definicija također je navedena u Prijavnom obrascu B dio, kao fusnota 1. </w:t>
            </w:r>
          </w:p>
        </w:tc>
      </w:tr>
      <w:tr w:rsidR="003C6799" w:rsidRPr="00E93403" w14:paraId="273F012E" w14:textId="77777777" w:rsidTr="00927005">
        <w:trPr>
          <w:trHeight w:val="343"/>
        </w:trPr>
        <w:tc>
          <w:tcPr>
            <w:tcW w:w="709" w:type="dxa"/>
            <w:vAlign w:val="center"/>
          </w:tcPr>
          <w:p w14:paraId="2604AD22"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1C72BB88" w14:textId="04DA381D" w:rsidR="003C6799" w:rsidRPr="00E93403" w:rsidRDefault="003C6799" w:rsidP="00927005">
            <w:pPr>
              <w:jc w:val="both"/>
              <w:rPr>
                <w:sz w:val="22"/>
                <w:szCs w:val="22"/>
                <w:lang w:val="hr-HR"/>
              </w:rPr>
            </w:pPr>
            <w:r w:rsidRPr="00E93403">
              <w:rPr>
                <w:sz w:val="22"/>
                <w:szCs w:val="22"/>
                <w:lang w:val="hr-HR"/>
              </w:rPr>
              <w:t>U Prilogu 3., stranica 9, točke 2.2, 2.3. i 2.4., navode se planirani prihodi prijavitelja od pružanja novih usluga - da li je dozvoljeno korisnicima (MSP) naplaćivati usluge koje su se razvile putem sredstava ostvarenih kroz ovaj natječaj?</w:t>
            </w:r>
          </w:p>
        </w:tc>
        <w:tc>
          <w:tcPr>
            <w:tcW w:w="7655" w:type="dxa"/>
          </w:tcPr>
          <w:p w14:paraId="78912380" w14:textId="77777777" w:rsidR="003C6799" w:rsidRPr="00E93403" w:rsidRDefault="003C6799" w:rsidP="00927005">
            <w:pPr>
              <w:jc w:val="both"/>
              <w:rPr>
                <w:sz w:val="22"/>
                <w:szCs w:val="22"/>
                <w:lang w:val="hr-HR"/>
              </w:rPr>
            </w:pPr>
            <w:r w:rsidRPr="00E93403">
              <w:rPr>
                <w:sz w:val="22"/>
                <w:szCs w:val="22"/>
                <w:lang w:val="hr-HR"/>
              </w:rPr>
              <w:t>Korisnicima se dodjeljuje potpora za pružanje novih usluga. Korisnik mora navesti koliko novih usluga planira pružati, njihovo trajanje u satima, cijenu, te mora obrazložiti tržište usluga koje se planiraju pružati od strane korisnika (u prijavnom obrascu B). Usluga koju korisnik pruža MSP-u i koja je sufinanciranja iz bespovratnih sredstava se ne smije naplatiti MSP-u.</w:t>
            </w:r>
          </w:p>
          <w:p w14:paraId="730BD032" w14:textId="77777777" w:rsidR="003C6799" w:rsidRPr="00E93403" w:rsidRDefault="003C6799" w:rsidP="00927005">
            <w:pPr>
              <w:jc w:val="both"/>
              <w:rPr>
                <w:sz w:val="22"/>
                <w:szCs w:val="22"/>
                <w:lang w:val="hr-HR"/>
              </w:rPr>
            </w:pPr>
            <w:r w:rsidRPr="00E93403">
              <w:rPr>
                <w:sz w:val="22"/>
                <w:szCs w:val="22"/>
                <w:lang w:val="hr-HR"/>
              </w:rPr>
              <w:t>Korisnik ne smije ostvariti dobit povrh dodijeljenih bespovratnih sredstava temeljem naplaćenih usluga. Drugim riječima, dvostruko financiranje pružene usluge (iz bespovratnih sredstava i naplatom MSP-u) nije dozvoljeno.</w:t>
            </w:r>
          </w:p>
        </w:tc>
      </w:tr>
      <w:tr w:rsidR="003C6799" w:rsidRPr="00E93403" w14:paraId="3596C4F1" w14:textId="77777777" w:rsidTr="00927005">
        <w:trPr>
          <w:trHeight w:val="343"/>
        </w:trPr>
        <w:tc>
          <w:tcPr>
            <w:tcW w:w="709" w:type="dxa"/>
            <w:vAlign w:val="center"/>
          </w:tcPr>
          <w:p w14:paraId="371D14A8"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71AE4DCA" w14:textId="77777777" w:rsidR="003C6799" w:rsidRPr="00E93403" w:rsidRDefault="003C6799" w:rsidP="00927005">
            <w:pPr>
              <w:jc w:val="both"/>
              <w:rPr>
                <w:sz w:val="22"/>
                <w:szCs w:val="22"/>
                <w:lang w:val="hr-HR"/>
              </w:rPr>
            </w:pPr>
            <w:r w:rsidRPr="00E93403">
              <w:rPr>
                <w:sz w:val="22"/>
                <w:szCs w:val="22"/>
                <w:lang w:val="hr-HR"/>
              </w:rPr>
              <w:t>Da li je kao prihvatljiva aktivnost natječaja dozvoljeno utrošiti sredstva na izradu određenih alata koje će MSP moći koristiti, a bit će javno objavljeni na web stranici korisnika (na primjer, baza podataka o nečemu od njihovog interesa, kalkulatori za određene izračune i slično)</w:t>
            </w:r>
          </w:p>
        </w:tc>
        <w:tc>
          <w:tcPr>
            <w:tcW w:w="7655" w:type="dxa"/>
          </w:tcPr>
          <w:p w14:paraId="46EB39A4" w14:textId="77777777" w:rsidR="003C6799" w:rsidRPr="00E93403" w:rsidRDefault="003C6799" w:rsidP="00927005">
            <w:pPr>
              <w:jc w:val="both"/>
              <w:rPr>
                <w:sz w:val="22"/>
                <w:szCs w:val="22"/>
                <w:lang w:val="hr-HR"/>
              </w:rPr>
            </w:pPr>
            <w:r w:rsidRPr="00E93403">
              <w:rPr>
                <w:sz w:val="22"/>
                <w:szCs w:val="22"/>
                <w:lang w:val="hr-HR"/>
              </w:rPr>
              <w:t>Prihvatljive aktivnosti koje se mogu financirati u okviru ovog Poziva su:</w:t>
            </w:r>
          </w:p>
          <w:p w14:paraId="490F1AC6" w14:textId="77777777" w:rsidR="003C6799" w:rsidRPr="00E93403" w:rsidRDefault="003C6799" w:rsidP="00927005">
            <w:pPr>
              <w:ind w:left="431"/>
              <w:jc w:val="both"/>
              <w:rPr>
                <w:sz w:val="22"/>
                <w:szCs w:val="22"/>
                <w:lang w:val="hr-HR"/>
              </w:rPr>
            </w:pPr>
            <w:r w:rsidRPr="00E93403">
              <w:rPr>
                <w:sz w:val="22"/>
                <w:szCs w:val="22"/>
                <w:lang w:val="hr-HR"/>
              </w:rPr>
              <w:t> pružanje stručne i savjetodavne podrške (uključivo kroz edukaciju i mentorstvo)</w:t>
            </w:r>
          </w:p>
          <w:p w14:paraId="638301BB" w14:textId="77777777" w:rsidR="003C6799" w:rsidRPr="00E93403" w:rsidRDefault="003C6799" w:rsidP="00927005">
            <w:pPr>
              <w:ind w:left="431"/>
              <w:jc w:val="both"/>
              <w:rPr>
                <w:sz w:val="22"/>
                <w:szCs w:val="22"/>
                <w:lang w:val="hr-HR"/>
              </w:rPr>
            </w:pPr>
            <w:r w:rsidRPr="00E93403">
              <w:rPr>
                <w:sz w:val="22"/>
                <w:szCs w:val="22"/>
                <w:lang w:val="hr-HR"/>
              </w:rPr>
              <w:t> te usluga informiranja MSP-ovima u različitim fazama njihovog razvoja, s posebnim naglaskom na novoosnovane MSP (koji posluju kraće od 3 godine).</w:t>
            </w:r>
          </w:p>
          <w:p w14:paraId="33E6610A" w14:textId="77777777" w:rsidR="003C6799" w:rsidRPr="00E93403" w:rsidRDefault="003C6799" w:rsidP="00927005">
            <w:pPr>
              <w:jc w:val="both"/>
              <w:rPr>
                <w:sz w:val="22"/>
                <w:szCs w:val="22"/>
                <w:lang w:val="hr-HR"/>
              </w:rPr>
            </w:pPr>
            <w:r w:rsidRPr="00E93403">
              <w:rPr>
                <w:sz w:val="22"/>
                <w:szCs w:val="22"/>
                <w:lang w:val="hr-HR"/>
              </w:rPr>
              <w:t>Aktivnosti pružanja stručne i savjetodavne pomoći i informiranja mogu biti povezane s regulatornim okvirom, standardima, certifikacijom, informacijama o dostupnim uslugama i programima, uključujući financijske instrumente, savjetovanje o dijagnosticiranju nedostataka i izazova MSP–ova i drugim područjima u kojima je MSP potrebno pružati usluge sukladno identificiranim potrebama i dokazanim nedostacima na relevantnom tržištu, kako bi se utvrdile nejednakosti/prepreke razvoju poslovanja i pristupu strukturiranijim uslugama poslovnog savjetovanja i slično.</w:t>
            </w:r>
          </w:p>
          <w:p w14:paraId="28258B02" w14:textId="77777777" w:rsidR="003C6799" w:rsidRPr="00E93403" w:rsidRDefault="003C6799" w:rsidP="00927005">
            <w:pPr>
              <w:jc w:val="both"/>
              <w:rPr>
                <w:sz w:val="22"/>
                <w:szCs w:val="22"/>
                <w:lang w:val="hr-HR"/>
              </w:rPr>
            </w:pPr>
          </w:p>
          <w:p w14:paraId="4352A56A" w14:textId="77777777" w:rsidR="003C6799" w:rsidRPr="00E93403" w:rsidRDefault="003C6799" w:rsidP="00927005">
            <w:pPr>
              <w:jc w:val="both"/>
              <w:rPr>
                <w:sz w:val="22"/>
                <w:szCs w:val="22"/>
                <w:lang w:val="hr-HR"/>
              </w:rPr>
            </w:pPr>
            <w:r w:rsidRPr="00E93403">
              <w:rPr>
                <w:sz w:val="22"/>
                <w:szCs w:val="22"/>
                <w:lang w:val="hr-HR"/>
              </w:rPr>
              <w:t xml:space="preserve">Prihvatljive kategorije troškova navedene su u 2.9 Uputa za prijavitelje. </w:t>
            </w:r>
          </w:p>
          <w:p w14:paraId="54A0BD9B" w14:textId="77777777" w:rsidR="003C6799" w:rsidRPr="00E93403" w:rsidRDefault="003C6799" w:rsidP="00927005">
            <w:pPr>
              <w:jc w:val="both"/>
              <w:rPr>
                <w:sz w:val="22"/>
                <w:szCs w:val="22"/>
                <w:lang w:val="hr-HR"/>
              </w:rPr>
            </w:pPr>
            <w:r w:rsidRPr="00E93403">
              <w:rPr>
                <w:sz w:val="22"/>
                <w:szCs w:val="22"/>
                <w:lang w:val="hr-HR"/>
              </w:rPr>
              <w:t xml:space="preserve">Izrada određenih alata poput baza podataka, kalkulatora za određene izračune i slično nije prihvatljiv trošak u okviru ovoga Poziva. </w:t>
            </w:r>
          </w:p>
        </w:tc>
      </w:tr>
      <w:tr w:rsidR="003C6799" w:rsidRPr="00E93403" w14:paraId="71B2C14C" w14:textId="77777777" w:rsidTr="00927005">
        <w:trPr>
          <w:trHeight w:val="343"/>
        </w:trPr>
        <w:tc>
          <w:tcPr>
            <w:tcW w:w="709" w:type="dxa"/>
            <w:vAlign w:val="center"/>
          </w:tcPr>
          <w:p w14:paraId="740E1F06"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5CC92256" w14:textId="77777777" w:rsidR="003C6799" w:rsidRPr="00E93403" w:rsidRDefault="003C6799" w:rsidP="00927005">
            <w:pPr>
              <w:jc w:val="both"/>
              <w:rPr>
                <w:sz w:val="22"/>
                <w:szCs w:val="22"/>
                <w:lang w:val="hr-HR"/>
              </w:rPr>
            </w:pPr>
            <w:r w:rsidRPr="00E93403">
              <w:rPr>
                <w:sz w:val="22"/>
                <w:szCs w:val="22"/>
                <w:lang w:val="hr-HR"/>
              </w:rPr>
              <w:t>Kriterij odabira - Doprinos pokazateljima poziva, stranica 7. Priloga 3, o čemu se točka 1.1.4. razlikuje od točaka 1.1.1. i 1.1.2, odnosno da li točka 1.1.4 obuhvaća pokazatelje iz 1.1.1. i 1.1.2.</w:t>
            </w:r>
          </w:p>
          <w:p w14:paraId="2B373282" w14:textId="77777777" w:rsidR="003C6799" w:rsidRPr="00E93403" w:rsidRDefault="003C6799" w:rsidP="00927005">
            <w:pPr>
              <w:jc w:val="both"/>
              <w:rPr>
                <w:sz w:val="22"/>
                <w:szCs w:val="22"/>
                <w:lang w:val="hr-HR"/>
              </w:rPr>
            </w:pPr>
            <w:r w:rsidRPr="00E93403">
              <w:rPr>
                <w:sz w:val="22"/>
                <w:szCs w:val="22"/>
                <w:lang w:val="hr-HR"/>
              </w:rPr>
              <w:t>Zašto se ovdje posebno naglašava nefinancijska potpora korisnicima usluga kad je jedino takva i moguća kroz natječaj?</w:t>
            </w:r>
          </w:p>
        </w:tc>
        <w:tc>
          <w:tcPr>
            <w:tcW w:w="7655" w:type="dxa"/>
          </w:tcPr>
          <w:p w14:paraId="7F9962F7" w14:textId="77777777" w:rsidR="003C6799" w:rsidRPr="00E93403" w:rsidRDefault="003C6799" w:rsidP="00927005">
            <w:pPr>
              <w:jc w:val="both"/>
              <w:rPr>
                <w:sz w:val="22"/>
                <w:szCs w:val="22"/>
                <w:lang w:val="hr-HR"/>
              </w:rPr>
            </w:pPr>
            <w:r w:rsidRPr="00E93403">
              <w:rPr>
                <w:sz w:val="22"/>
                <w:szCs w:val="22"/>
                <w:lang w:val="hr-HR"/>
              </w:rPr>
              <w:t xml:space="preserve">U pitanju 1.1.1. naglasak je na uslugama informiranja, u pitanju 1.1.2. naglasak je na broju klijenata novih usluga dok je u pitanju 1.1.4. naglasak na broju klijenata ukupno (osim početnika) koji će primiti nefinancijsku potporu. To su tri različita pokazatelja. </w:t>
            </w:r>
          </w:p>
          <w:p w14:paraId="3A769158" w14:textId="77777777" w:rsidR="003C6799" w:rsidRPr="00E93403" w:rsidRDefault="003C6799" w:rsidP="00927005">
            <w:pPr>
              <w:jc w:val="both"/>
              <w:rPr>
                <w:sz w:val="22"/>
                <w:szCs w:val="22"/>
                <w:lang w:val="hr-HR"/>
              </w:rPr>
            </w:pPr>
            <w:r w:rsidRPr="00E93403">
              <w:rPr>
                <w:sz w:val="22"/>
                <w:szCs w:val="22"/>
                <w:lang w:val="hr-HR"/>
              </w:rPr>
              <w:t xml:space="preserve">Ova pitanja predstavljaju doprinos pokazateljima poziva, koji su definirani unaprijed, konkretan pokazatelj koji se odnosi na nefinancijsku potporu je također definiran Operativnim programom - CO04 Broj poduzeća koja primaju nefinancijsku potporu. </w:t>
            </w:r>
          </w:p>
        </w:tc>
      </w:tr>
      <w:tr w:rsidR="003C6799" w:rsidRPr="00E93403" w14:paraId="3BC81AB5" w14:textId="77777777" w:rsidTr="00927005">
        <w:trPr>
          <w:trHeight w:val="343"/>
        </w:trPr>
        <w:tc>
          <w:tcPr>
            <w:tcW w:w="709" w:type="dxa"/>
            <w:vAlign w:val="center"/>
          </w:tcPr>
          <w:p w14:paraId="71AE62C3"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4A0FD13E" w14:textId="77777777" w:rsidR="003C6799" w:rsidRPr="00E93403" w:rsidRDefault="003C6799" w:rsidP="00927005">
            <w:pPr>
              <w:jc w:val="both"/>
              <w:rPr>
                <w:sz w:val="22"/>
                <w:szCs w:val="22"/>
                <w:lang w:val="hr-HR"/>
              </w:rPr>
            </w:pPr>
            <w:r w:rsidRPr="00E93403">
              <w:rPr>
                <w:sz w:val="22"/>
                <w:szCs w:val="22"/>
                <w:lang w:val="hr-HR"/>
              </w:rPr>
              <w:t xml:space="preserve">Upute za prijavitelje - poglavlje 3 Kako se prijaviti, da li je potvrdu porezne uprave te akte o unutarnjem ustrojstvu institucije, obrazac </w:t>
            </w:r>
            <w:r w:rsidRPr="00E93403">
              <w:rPr>
                <w:sz w:val="22"/>
                <w:szCs w:val="22"/>
                <w:lang w:val="hr-HR"/>
              </w:rPr>
              <w:lastRenderedPageBreak/>
              <w:t>JOPPD i dokumente kojima se utvrđuje iznos bruto plaće potrebno dostaviti odmah uz projektni prijedlog ili po zahtjevu PT2?</w:t>
            </w:r>
          </w:p>
        </w:tc>
        <w:tc>
          <w:tcPr>
            <w:tcW w:w="7655" w:type="dxa"/>
          </w:tcPr>
          <w:p w14:paraId="5BDB21D8" w14:textId="77777777" w:rsidR="003C6799" w:rsidRPr="00E93403" w:rsidRDefault="003C6799" w:rsidP="00927005">
            <w:pPr>
              <w:jc w:val="both"/>
              <w:rPr>
                <w:sz w:val="22"/>
                <w:szCs w:val="22"/>
                <w:lang w:val="hr-HR"/>
              </w:rPr>
            </w:pPr>
            <w:r w:rsidRPr="00E93403">
              <w:rPr>
                <w:sz w:val="22"/>
                <w:szCs w:val="22"/>
                <w:lang w:val="hr-HR"/>
              </w:rPr>
              <w:lastRenderedPageBreak/>
              <w:t>U UzP-u, 3.1 Izgled i sadržaj projektnog prijedloga, stoji sljedeće:</w:t>
            </w:r>
          </w:p>
          <w:p w14:paraId="00AE5202" w14:textId="77777777" w:rsidR="003C6799" w:rsidRPr="00E93403" w:rsidRDefault="003C6799" w:rsidP="00927005">
            <w:pPr>
              <w:jc w:val="both"/>
              <w:rPr>
                <w:sz w:val="22"/>
                <w:szCs w:val="22"/>
                <w:lang w:val="hr-HR"/>
              </w:rPr>
            </w:pPr>
            <w:r w:rsidRPr="00E93403">
              <w:rPr>
                <w:sz w:val="22"/>
                <w:szCs w:val="22"/>
                <w:lang w:val="hr-HR"/>
              </w:rPr>
              <w:t xml:space="preserve">ako se potražuju troškovi plaća osoblja, prijavitelj treba u sklopu dostave projektnog </w:t>
            </w:r>
            <w:r w:rsidRPr="00E93403">
              <w:rPr>
                <w:sz w:val="22"/>
                <w:szCs w:val="22"/>
                <w:lang w:val="hr-HR"/>
              </w:rPr>
              <w:lastRenderedPageBreak/>
              <w:t>prijedloga dostaviti popratnu dokumentaciju za utvrđivanje prihvatljivosti troškova:</w:t>
            </w:r>
          </w:p>
          <w:p w14:paraId="3A8CD7D7" w14:textId="77777777" w:rsidR="003C6799" w:rsidRPr="00E93403" w:rsidRDefault="003C6799" w:rsidP="00927005">
            <w:pPr>
              <w:numPr>
                <w:ilvl w:val="0"/>
                <w:numId w:val="22"/>
              </w:numPr>
              <w:ind w:left="502"/>
              <w:contextualSpacing/>
              <w:jc w:val="both"/>
              <w:rPr>
                <w:sz w:val="22"/>
                <w:szCs w:val="22"/>
                <w:lang w:val="hr-HR"/>
              </w:rPr>
            </w:pPr>
            <w:r w:rsidRPr="00E93403">
              <w:rPr>
                <w:sz w:val="22"/>
                <w:szCs w:val="22"/>
                <w:lang w:val="hr-HR"/>
              </w:rPr>
              <w:t>Akt/i o unutarnjem ustrojstvu ili organizacijsku shemu institucije s posebno označenim organizacijskim jedinicama i radnim mjestima zaposlenika/djelatnika koji sudjeluju u provedbi projekta</w:t>
            </w:r>
          </w:p>
          <w:p w14:paraId="48412707" w14:textId="77777777" w:rsidR="003C6799" w:rsidRPr="00E93403" w:rsidRDefault="003C6799" w:rsidP="00927005">
            <w:pPr>
              <w:numPr>
                <w:ilvl w:val="0"/>
                <w:numId w:val="22"/>
              </w:numPr>
              <w:ind w:left="502"/>
              <w:contextualSpacing/>
              <w:jc w:val="both"/>
              <w:rPr>
                <w:sz w:val="22"/>
                <w:szCs w:val="22"/>
                <w:lang w:val="hr-HR"/>
              </w:rPr>
            </w:pPr>
            <w:r w:rsidRPr="00E93403">
              <w:rPr>
                <w:sz w:val="22"/>
                <w:szCs w:val="22"/>
                <w:lang w:val="hr-HR"/>
              </w:rPr>
              <w:t>Dokumenti (akt) temeljem kojih se utvrđuje iznos bruto plaće za radno mjesto djelatnika – člana projektnog tima</w:t>
            </w:r>
          </w:p>
          <w:p w14:paraId="06830745" w14:textId="77777777" w:rsidR="003C6799" w:rsidRPr="00E93403" w:rsidRDefault="003C6799" w:rsidP="00927005">
            <w:pPr>
              <w:numPr>
                <w:ilvl w:val="0"/>
                <w:numId w:val="22"/>
              </w:numPr>
              <w:ind w:left="502"/>
              <w:contextualSpacing/>
              <w:jc w:val="both"/>
              <w:rPr>
                <w:sz w:val="22"/>
                <w:szCs w:val="22"/>
                <w:lang w:val="hr-HR"/>
              </w:rPr>
            </w:pPr>
            <w:r w:rsidRPr="00E93403">
              <w:rPr>
                <w:sz w:val="22"/>
                <w:szCs w:val="22"/>
                <w:lang w:val="hr-HR"/>
              </w:rPr>
              <w:t>obrazac JOPPD</w:t>
            </w:r>
          </w:p>
          <w:p w14:paraId="6BBA9FBB" w14:textId="77777777" w:rsidR="003C6799" w:rsidRPr="00E93403" w:rsidRDefault="003C6799" w:rsidP="00927005">
            <w:pPr>
              <w:jc w:val="both"/>
              <w:rPr>
                <w:sz w:val="22"/>
                <w:szCs w:val="22"/>
                <w:lang w:val="hr-HR"/>
              </w:rPr>
            </w:pPr>
          </w:p>
          <w:p w14:paraId="718EB594" w14:textId="77777777" w:rsidR="003C6799" w:rsidRPr="00E93403" w:rsidRDefault="003C6799" w:rsidP="00927005">
            <w:pPr>
              <w:jc w:val="both"/>
              <w:rPr>
                <w:sz w:val="22"/>
                <w:szCs w:val="22"/>
                <w:lang w:val="hr-HR"/>
              </w:rPr>
            </w:pPr>
            <w:r w:rsidRPr="00E93403">
              <w:rPr>
                <w:sz w:val="22"/>
                <w:szCs w:val="22"/>
                <w:lang w:val="hr-HR"/>
              </w:rPr>
              <w:t>Prijavitelj treba u sklopu dostave projektnog prijedloga dostaviti također</w:t>
            </w:r>
          </w:p>
          <w:p w14:paraId="0AD8D74B" w14:textId="77777777" w:rsidR="003C6799" w:rsidRPr="00E93403" w:rsidRDefault="003C6799" w:rsidP="00927005">
            <w:pPr>
              <w:numPr>
                <w:ilvl w:val="0"/>
                <w:numId w:val="22"/>
              </w:numPr>
              <w:ind w:left="502"/>
              <w:contextualSpacing/>
              <w:jc w:val="both"/>
              <w:rPr>
                <w:sz w:val="22"/>
                <w:szCs w:val="22"/>
                <w:lang w:val="hr-HR"/>
              </w:rPr>
            </w:pPr>
            <w:r w:rsidRPr="00E93403">
              <w:rPr>
                <w:sz w:val="22"/>
                <w:szCs w:val="22"/>
                <w:lang w:val="hr-HR"/>
              </w:rPr>
              <w:t>Potvrdu Porezne uprave da su ispunjene obveze plaćanja dospjelih poreznih obveza i obveza za mirovinsko i zdravstveno osiguranje (ne stariju od 30 dana od dana predaje projektne prijave) – u izvorniku.</w:t>
            </w:r>
          </w:p>
        </w:tc>
      </w:tr>
      <w:tr w:rsidR="003C6799" w:rsidRPr="00E93403" w14:paraId="44A59188" w14:textId="77777777" w:rsidTr="00927005">
        <w:trPr>
          <w:trHeight w:val="343"/>
        </w:trPr>
        <w:tc>
          <w:tcPr>
            <w:tcW w:w="709" w:type="dxa"/>
            <w:vAlign w:val="center"/>
          </w:tcPr>
          <w:p w14:paraId="06B57004"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5E4C7730" w14:textId="77777777" w:rsidR="003C6799" w:rsidRDefault="003C6799" w:rsidP="00927005">
            <w:pPr>
              <w:jc w:val="both"/>
              <w:rPr>
                <w:sz w:val="22"/>
                <w:szCs w:val="22"/>
                <w:lang w:val="hr-HR"/>
              </w:rPr>
            </w:pPr>
            <w:r w:rsidRPr="00E93403">
              <w:rPr>
                <w:sz w:val="22"/>
                <w:szCs w:val="22"/>
                <w:lang w:val="hr-HR"/>
              </w:rPr>
              <w:t>Da li prijavitelj mora korisnicima svojih usluga (poduzetnicima) izdavati potvrde o potporama male vrijednosti za besplatne usluge koje će im pružati, a koje su financirane iz ovog natječaja?</w:t>
            </w:r>
          </w:p>
          <w:p w14:paraId="79971042" w14:textId="77777777" w:rsidR="00421E9A" w:rsidRPr="00E93403" w:rsidRDefault="00421E9A" w:rsidP="00927005">
            <w:pPr>
              <w:jc w:val="both"/>
              <w:rPr>
                <w:sz w:val="22"/>
                <w:szCs w:val="22"/>
                <w:lang w:val="hr-HR"/>
              </w:rPr>
            </w:pPr>
          </w:p>
        </w:tc>
        <w:tc>
          <w:tcPr>
            <w:tcW w:w="7655" w:type="dxa"/>
          </w:tcPr>
          <w:p w14:paraId="3357A6C5" w14:textId="28A3B08F" w:rsidR="003C6799" w:rsidRPr="00E93403" w:rsidRDefault="003C6799" w:rsidP="00927005">
            <w:pPr>
              <w:jc w:val="both"/>
              <w:rPr>
                <w:sz w:val="22"/>
                <w:szCs w:val="22"/>
                <w:lang w:val="hr-HR"/>
              </w:rPr>
            </w:pPr>
            <w:r w:rsidRPr="00E93403">
              <w:rPr>
                <w:sz w:val="22"/>
                <w:szCs w:val="22"/>
                <w:lang w:val="hr-HR"/>
              </w:rPr>
              <w:t>Ukoliko je riječ o uslugama koje se financiraju ovim pozivom poduzetnicima (korisnicima/klijentima) je na jednakoj osnovi otvoren pristup uslugama korisni</w:t>
            </w:r>
            <w:r w:rsidR="00927005">
              <w:rPr>
                <w:sz w:val="22"/>
                <w:szCs w:val="22"/>
                <w:lang w:val="hr-HR"/>
              </w:rPr>
              <w:t>ka, te nema elemenata potpore.</w:t>
            </w:r>
          </w:p>
        </w:tc>
      </w:tr>
      <w:tr w:rsidR="003C6799" w:rsidRPr="00E93403" w14:paraId="53A2C356" w14:textId="77777777" w:rsidTr="00927005">
        <w:trPr>
          <w:trHeight w:val="343"/>
        </w:trPr>
        <w:tc>
          <w:tcPr>
            <w:tcW w:w="709" w:type="dxa"/>
            <w:vAlign w:val="center"/>
          </w:tcPr>
          <w:p w14:paraId="1ECCF091"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2A7ED209" w14:textId="77777777" w:rsidR="003C6799" w:rsidRDefault="003C6799" w:rsidP="00927005">
            <w:pPr>
              <w:jc w:val="both"/>
              <w:rPr>
                <w:sz w:val="22"/>
                <w:szCs w:val="22"/>
                <w:lang w:val="hr-HR"/>
              </w:rPr>
            </w:pPr>
            <w:r w:rsidRPr="00E93403">
              <w:rPr>
                <w:sz w:val="22"/>
                <w:szCs w:val="22"/>
                <w:lang w:val="hr-HR"/>
              </w:rPr>
              <w:t>Da li je prihvatljiv trošak kupnja opreme koja će se koristiti za pružanje usluga poduzetnicima?</w:t>
            </w:r>
          </w:p>
          <w:p w14:paraId="37359C34" w14:textId="77777777" w:rsidR="00421E9A" w:rsidRPr="00E93403" w:rsidRDefault="00421E9A" w:rsidP="00927005">
            <w:pPr>
              <w:jc w:val="both"/>
              <w:rPr>
                <w:sz w:val="22"/>
                <w:szCs w:val="22"/>
                <w:lang w:val="hr-HR"/>
              </w:rPr>
            </w:pPr>
          </w:p>
        </w:tc>
        <w:tc>
          <w:tcPr>
            <w:tcW w:w="7655" w:type="dxa"/>
          </w:tcPr>
          <w:p w14:paraId="1EB65334" w14:textId="77777777" w:rsidR="003C6799" w:rsidRPr="00E93403" w:rsidRDefault="003C6799" w:rsidP="00927005">
            <w:pPr>
              <w:jc w:val="both"/>
              <w:rPr>
                <w:sz w:val="22"/>
                <w:szCs w:val="22"/>
                <w:lang w:val="hr-HR"/>
              </w:rPr>
            </w:pPr>
            <w:r w:rsidRPr="00E93403">
              <w:rPr>
                <w:sz w:val="22"/>
                <w:szCs w:val="22"/>
                <w:lang w:val="hr-HR"/>
              </w:rPr>
              <w:t xml:space="preserve">Kupnja opreme nije prihvatljiv trošak. </w:t>
            </w:r>
          </w:p>
        </w:tc>
      </w:tr>
      <w:tr w:rsidR="003C6799" w:rsidRPr="00E93403" w14:paraId="200C9F9B" w14:textId="77777777" w:rsidTr="00927005">
        <w:trPr>
          <w:trHeight w:val="343"/>
        </w:trPr>
        <w:tc>
          <w:tcPr>
            <w:tcW w:w="709" w:type="dxa"/>
            <w:vAlign w:val="center"/>
          </w:tcPr>
          <w:p w14:paraId="262CA518" w14:textId="77777777" w:rsidR="003C6799" w:rsidRPr="00E93403" w:rsidRDefault="003C6799" w:rsidP="0020697D">
            <w:pPr>
              <w:numPr>
                <w:ilvl w:val="0"/>
                <w:numId w:val="24"/>
              </w:numPr>
              <w:tabs>
                <w:tab w:val="left" w:pos="0"/>
              </w:tabs>
              <w:ind w:left="0" w:firstLine="0"/>
              <w:contextualSpacing/>
              <w:jc w:val="right"/>
              <w:rPr>
                <w:b/>
                <w:sz w:val="22"/>
                <w:szCs w:val="22"/>
                <w:lang w:val="hr-HR"/>
              </w:rPr>
            </w:pPr>
          </w:p>
        </w:tc>
        <w:tc>
          <w:tcPr>
            <w:tcW w:w="6237" w:type="dxa"/>
          </w:tcPr>
          <w:p w14:paraId="2431EDDC" w14:textId="77777777" w:rsidR="003C6799" w:rsidRDefault="003C6799" w:rsidP="00927005">
            <w:pPr>
              <w:jc w:val="both"/>
              <w:rPr>
                <w:sz w:val="22"/>
                <w:szCs w:val="22"/>
                <w:lang w:val="hr-HR"/>
              </w:rPr>
            </w:pPr>
            <w:r w:rsidRPr="00E93403">
              <w:rPr>
                <w:sz w:val="22"/>
                <w:szCs w:val="22"/>
                <w:lang w:val="hr-HR"/>
              </w:rPr>
              <w:t>Da li je prihvatljiv trošak sufinanciranje određenih edukacija za poduzetnike ili njihove zaposlenike? Na primjer, poduzetnik želi svoje zaposlenike obučiti za rad na određenom stroju, da li je prihvatljivo da potporna institucija putem sredstava ostvarenih kroz ovaj natječaj sufinancira takav trošak u određenom omjeru?</w:t>
            </w:r>
          </w:p>
          <w:p w14:paraId="19C63DF2" w14:textId="77777777" w:rsidR="00421E9A" w:rsidRPr="00E93403" w:rsidRDefault="00421E9A" w:rsidP="00927005">
            <w:pPr>
              <w:jc w:val="both"/>
              <w:rPr>
                <w:sz w:val="22"/>
                <w:szCs w:val="22"/>
                <w:lang w:val="hr-HR"/>
              </w:rPr>
            </w:pPr>
          </w:p>
        </w:tc>
        <w:tc>
          <w:tcPr>
            <w:tcW w:w="7655" w:type="dxa"/>
          </w:tcPr>
          <w:p w14:paraId="5EB6A609" w14:textId="173E0F48" w:rsidR="003C6799" w:rsidRPr="00E93403" w:rsidRDefault="003C6799" w:rsidP="00927005">
            <w:pPr>
              <w:jc w:val="both"/>
              <w:rPr>
                <w:sz w:val="22"/>
                <w:szCs w:val="22"/>
                <w:lang w:val="hr-HR"/>
              </w:rPr>
            </w:pPr>
            <w:r w:rsidRPr="00E93403">
              <w:rPr>
                <w:sz w:val="22"/>
                <w:szCs w:val="22"/>
                <w:lang w:val="hr-HR"/>
              </w:rPr>
              <w:t xml:space="preserve">Ne. </w:t>
            </w:r>
          </w:p>
        </w:tc>
      </w:tr>
      <w:tr w:rsidR="00DF6A3D" w:rsidRPr="00E93403" w14:paraId="2DB261D1" w14:textId="77777777" w:rsidTr="00927005">
        <w:trPr>
          <w:trHeight w:val="343"/>
        </w:trPr>
        <w:tc>
          <w:tcPr>
            <w:tcW w:w="709" w:type="dxa"/>
            <w:shd w:val="clear" w:color="auto" w:fill="538135" w:themeFill="accent6" w:themeFillShade="BF"/>
          </w:tcPr>
          <w:p w14:paraId="1F53CC36" w14:textId="77777777" w:rsidR="00DF6A3D" w:rsidRPr="00E93403" w:rsidRDefault="00DF6A3D" w:rsidP="00DF6A3D">
            <w:pPr>
              <w:rPr>
                <w:b/>
                <w:color w:val="FFFFFF" w:themeColor="background1"/>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6CCDF15B" w14:textId="77777777" w:rsidR="00DF6A3D" w:rsidRPr="00E93403" w:rsidRDefault="00DF6A3D" w:rsidP="00DF6A3D">
            <w:pPr>
              <w:rPr>
                <w:sz w:val="22"/>
                <w:szCs w:val="22"/>
                <w:highlight w:val="cyan"/>
                <w:lang w:val="hr-HR"/>
              </w:rPr>
            </w:pPr>
            <w:r w:rsidRPr="00E93403">
              <w:rPr>
                <w:b/>
                <w:color w:val="FFFFFF" w:themeColor="background1"/>
                <w:sz w:val="22"/>
                <w:szCs w:val="22"/>
                <w:lang w:val="hr-HR"/>
              </w:rPr>
              <w:t>DATUM ZAPRIMANJA PITANJA: 19. srpnja 2017.</w:t>
            </w:r>
          </w:p>
        </w:tc>
        <w:tc>
          <w:tcPr>
            <w:tcW w:w="7655" w:type="dxa"/>
            <w:shd w:val="clear" w:color="auto" w:fill="538135" w:themeFill="accent6" w:themeFillShade="BF"/>
          </w:tcPr>
          <w:p w14:paraId="33B123AD" w14:textId="77777777" w:rsidR="00DF6A3D" w:rsidRPr="00E93403" w:rsidRDefault="00DF6A3D" w:rsidP="00DF6A3D">
            <w:pPr>
              <w:rPr>
                <w:sz w:val="22"/>
                <w:szCs w:val="22"/>
                <w:lang w:val="hr-HR"/>
              </w:rPr>
            </w:pPr>
            <w:r w:rsidRPr="00E93403">
              <w:rPr>
                <w:b/>
                <w:color w:val="FFFFFF" w:themeColor="background1"/>
                <w:sz w:val="22"/>
                <w:szCs w:val="22"/>
                <w:lang w:val="hr-HR"/>
              </w:rPr>
              <w:t>DATUM ODGOVORA NA PITANJE: 26. srpnja 2017.</w:t>
            </w:r>
          </w:p>
        </w:tc>
      </w:tr>
      <w:tr w:rsidR="00DF6A3D" w:rsidRPr="00E93403" w14:paraId="28EE57BF" w14:textId="77777777" w:rsidTr="00927005">
        <w:trPr>
          <w:trHeight w:val="343"/>
        </w:trPr>
        <w:tc>
          <w:tcPr>
            <w:tcW w:w="709" w:type="dxa"/>
            <w:vAlign w:val="center"/>
          </w:tcPr>
          <w:p w14:paraId="2F5F4AB8"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7BCA8A8B" w14:textId="77777777" w:rsidR="00DF6A3D" w:rsidRDefault="00DF6A3D" w:rsidP="00927005">
            <w:pPr>
              <w:jc w:val="both"/>
              <w:rPr>
                <w:sz w:val="22"/>
                <w:szCs w:val="22"/>
                <w:lang w:val="hr-HR"/>
              </w:rPr>
            </w:pPr>
            <w:r w:rsidRPr="00E93403">
              <w:rPr>
                <w:sz w:val="22"/>
                <w:szCs w:val="22"/>
                <w:lang w:val="hr-HR"/>
              </w:rPr>
              <w:t>Mora li inkubacija kroz prostor PPI-a biti jedna od usluga da bi se dokazalo da je PPI inkubator?</w:t>
            </w:r>
            <w:r w:rsidRPr="00E93403" w:rsidDel="003A462C">
              <w:rPr>
                <w:sz w:val="22"/>
                <w:szCs w:val="22"/>
                <w:lang w:val="hr-HR"/>
              </w:rPr>
              <w:t xml:space="preserve"> </w:t>
            </w:r>
          </w:p>
          <w:p w14:paraId="75C24CBB" w14:textId="77777777" w:rsidR="00421E9A" w:rsidRPr="00E93403" w:rsidRDefault="00421E9A" w:rsidP="00927005">
            <w:pPr>
              <w:jc w:val="both"/>
              <w:rPr>
                <w:sz w:val="22"/>
                <w:szCs w:val="22"/>
                <w:lang w:val="hr-HR"/>
              </w:rPr>
            </w:pPr>
          </w:p>
        </w:tc>
        <w:tc>
          <w:tcPr>
            <w:tcW w:w="7655" w:type="dxa"/>
          </w:tcPr>
          <w:p w14:paraId="3A06A49C" w14:textId="77777777" w:rsidR="00DF6A3D" w:rsidRPr="00E93403" w:rsidRDefault="00DF6A3D" w:rsidP="00927005">
            <w:pPr>
              <w:jc w:val="both"/>
              <w:rPr>
                <w:sz w:val="22"/>
                <w:szCs w:val="22"/>
                <w:lang w:val="hr-HR"/>
              </w:rPr>
            </w:pPr>
            <w:r w:rsidRPr="00E93403">
              <w:rPr>
                <w:sz w:val="22"/>
                <w:szCs w:val="22"/>
                <w:lang w:val="hr-HR"/>
              </w:rPr>
              <w:t xml:space="preserve">Ne. Dokaz da je PPI inkubator je upis PPI-ja kao inkubatora u JRPI-u. </w:t>
            </w:r>
          </w:p>
          <w:p w14:paraId="2BE5C61F" w14:textId="77777777" w:rsidR="00DF6A3D" w:rsidRPr="00E93403" w:rsidRDefault="00DF6A3D" w:rsidP="00927005">
            <w:pPr>
              <w:jc w:val="both"/>
              <w:rPr>
                <w:sz w:val="22"/>
                <w:szCs w:val="22"/>
                <w:lang w:val="hr-HR"/>
              </w:rPr>
            </w:pPr>
          </w:p>
        </w:tc>
      </w:tr>
      <w:tr w:rsidR="00DF6A3D" w:rsidRPr="00E93403" w14:paraId="20AEDF41" w14:textId="77777777" w:rsidTr="00927005">
        <w:trPr>
          <w:trHeight w:val="343"/>
        </w:trPr>
        <w:tc>
          <w:tcPr>
            <w:tcW w:w="709" w:type="dxa"/>
            <w:vAlign w:val="center"/>
          </w:tcPr>
          <w:p w14:paraId="5AA914F9"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23968573" w14:textId="77777777" w:rsidR="00DF6A3D" w:rsidRPr="00E93403" w:rsidRDefault="00DF6A3D" w:rsidP="00927005">
            <w:pPr>
              <w:jc w:val="both"/>
              <w:rPr>
                <w:sz w:val="22"/>
                <w:szCs w:val="22"/>
                <w:lang w:val="hr-HR"/>
              </w:rPr>
            </w:pPr>
            <w:r w:rsidRPr="00E93403">
              <w:rPr>
                <w:sz w:val="22"/>
                <w:szCs w:val="22"/>
                <w:lang w:val="hr-HR"/>
              </w:rPr>
              <w:t>Ako PPI nema zaposlenih trebaju li osobe imenovane za tim PPI-a biti budući zaposlenici ili eksterni stručnjaci (kako to ako javna nabava neće biti provedena)?</w:t>
            </w:r>
          </w:p>
          <w:p w14:paraId="608A6351" w14:textId="77777777" w:rsidR="00DF6A3D" w:rsidRPr="00E93403" w:rsidRDefault="00DF6A3D" w:rsidP="00927005">
            <w:pPr>
              <w:jc w:val="both"/>
              <w:rPr>
                <w:sz w:val="22"/>
                <w:szCs w:val="22"/>
                <w:lang w:val="hr-HR"/>
              </w:rPr>
            </w:pPr>
          </w:p>
          <w:p w14:paraId="381112C3" w14:textId="77777777" w:rsidR="00DF6A3D" w:rsidRPr="00E93403" w:rsidRDefault="00DF6A3D" w:rsidP="00927005">
            <w:pPr>
              <w:jc w:val="both"/>
              <w:rPr>
                <w:sz w:val="22"/>
                <w:szCs w:val="22"/>
                <w:lang w:val="hr-HR"/>
              </w:rPr>
            </w:pPr>
          </w:p>
          <w:p w14:paraId="020991BE" w14:textId="77777777" w:rsidR="00DF6A3D" w:rsidRPr="00E93403" w:rsidRDefault="00DF6A3D" w:rsidP="00927005">
            <w:pPr>
              <w:jc w:val="both"/>
              <w:rPr>
                <w:sz w:val="22"/>
                <w:szCs w:val="22"/>
                <w:lang w:val="hr-HR"/>
              </w:rPr>
            </w:pPr>
          </w:p>
          <w:p w14:paraId="4428E3C4" w14:textId="77777777" w:rsidR="00DF6A3D" w:rsidRPr="00E93403" w:rsidRDefault="00DF6A3D" w:rsidP="00927005">
            <w:pPr>
              <w:jc w:val="both"/>
              <w:rPr>
                <w:sz w:val="22"/>
                <w:szCs w:val="22"/>
                <w:lang w:val="hr-HR"/>
              </w:rPr>
            </w:pPr>
          </w:p>
          <w:p w14:paraId="6FB6A374" w14:textId="77777777" w:rsidR="00DF6A3D" w:rsidRPr="00E93403" w:rsidRDefault="00DF6A3D" w:rsidP="00927005">
            <w:pPr>
              <w:jc w:val="both"/>
              <w:rPr>
                <w:sz w:val="22"/>
                <w:szCs w:val="22"/>
                <w:lang w:val="hr-HR"/>
              </w:rPr>
            </w:pPr>
          </w:p>
        </w:tc>
        <w:tc>
          <w:tcPr>
            <w:tcW w:w="7655" w:type="dxa"/>
          </w:tcPr>
          <w:p w14:paraId="4CA99466" w14:textId="77777777" w:rsidR="00DF6A3D" w:rsidRPr="00E93403" w:rsidRDefault="00DF6A3D" w:rsidP="00927005">
            <w:pPr>
              <w:jc w:val="both"/>
              <w:rPr>
                <w:sz w:val="22"/>
                <w:szCs w:val="22"/>
                <w:lang w:val="hr-HR"/>
              </w:rPr>
            </w:pPr>
            <w:r w:rsidRPr="00E93403">
              <w:rPr>
                <w:sz w:val="22"/>
                <w:szCs w:val="22"/>
                <w:lang w:val="hr-HR"/>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 Odgovornosti članova projektnog tima za upravljanje i provedbu projekta moraju biti definirane i raspoređene, što prijavitelj opisuje u Prijavnom obrascu.</w:t>
            </w:r>
          </w:p>
        </w:tc>
      </w:tr>
      <w:tr w:rsidR="00DF6A3D" w:rsidRPr="00E93403" w14:paraId="511202F6" w14:textId="77777777" w:rsidTr="00927005">
        <w:trPr>
          <w:trHeight w:val="343"/>
        </w:trPr>
        <w:tc>
          <w:tcPr>
            <w:tcW w:w="709" w:type="dxa"/>
            <w:vAlign w:val="center"/>
          </w:tcPr>
          <w:p w14:paraId="6FB77E0D"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7587F4E2" w14:textId="77777777" w:rsidR="00DF6A3D" w:rsidRDefault="00DF6A3D" w:rsidP="00927005">
            <w:pPr>
              <w:jc w:val="both"/>
              <w:rPr>
                <w:sz w:val="22"/>
                <w:szCs w:val="22"/>
                <w:lang w:val="hr-HR"/>
              </w:rPr>
            </w:pPr>
            <w:r w:rsidRPr="00E93403">
              <w:rPr>
                <w:sz w:val="22"/>
                <w:szCs w:val="22"/>
                <w:lang w:val="hr-HR"/>
              </w:rPr>
              <w:t>Treba li PPI koji je d.o.o. u 100 % vlasništvu županije priložiti Skupnu izjavu?</w:t>
            </w:r>
          </w:p>
          <w:p w14:paraId="6D6BB6D3" w14:textId="2AB92E59" w:rsidR="00421E9A" w:rsidRPr="00E93403" w:rsidRDefault="00421E9A" w:rsidP="00927005">
            <w:pPr>
              <w:jc w:val="both"/>
              <w:rPr>
                <w:sz w:val="22"/>
                <w:szCs w:val="22"/>
                <w:lang w:val="hr-HR"/>
              </w:rPr>
            </w:pPr>
          </w:p>
        </w:tc>
        <w:tc>
          <w:tcPr>
            <w:tcW w:w="7655" w:type="dxa"/>
          </w:tcPr>
          <w:p w14:paraId="5851B177" w14:textId="77777777" w:rsidR="00DF6A3D" w:rsidRPr="00E93403" w:rsidRDefault="00DF6A3D" w:rsidP="00927005">
            <w:pPr>
              <w:jc w:val="both"/>
              <w:rPr>
                <w:sz w:val="22"/>
                <w:szCs w:val="22"/>
                <w:lang w:val="hr-HR"/>
              </w:rPr>
            </w:pPr>
            <w:r w:rsidRPr="00E93403">
              <w:rPr>
                <w:sz w:val="22"/>
                <w:szCs w:val="22"/>
                <w:lang w:val="hr-HR"/>
              </w:rPr>
              <w:lastRenderedPageBreak/>
              <w:t xml:space="preserve">Ne. </w:t>
            </w:r>
          </w:p>
        </w:tc>
      </w:tr>
      <w:tr w:rsidR="00DF6A3D" w:rsidRPr="00E93403" w14:paraId="0B1B9511" w14:textId="77777777" w:rsidTr="00927005">
        <w:trPr>
          <w:trHeight w:val="343"/>
        </w:trPr>
        <w:tc>
          <w:tcPr>
            <w:tcW w:w="709" w:type="dxa"/>
            <w:vAlign w:val="center"/>
          </w:tcPr>
          <w:p w14:paraId="3B088450"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3469C67F" w14:textId="77777777" w:rsidR="00DF6A3D" w:rsidRDefault="00DF6A3D" w:rsidP="00927005">
            <w:pPr>
              <w:jc w:val="both"/>
              <w:rPr>
                <w:sz w:val="22"/>
                <w:szCs w:val="22"/>
                <w:lang w:val="hr-HR"/>
              </w:rPr>
            </w:pPr>
            <w:r w:rsidRPr="00E93403">
              <w:rPr>
                <w:sz w:val="22"/>
                <w:szCs w:val="22"/>
                <w:lang w:val="hr-HR"/>
              </w:rPr>
              <w:t>U Uputama za prijavitelje stoji da cijene trebaju odgovarati tržišnim cijenama. Znači li to da PPI mora naplaćivati usluge svojim korisnicima, i to po tržišnim cijenama ( obzirom da PPI većinu svojih usluga obavljaju besplatno) ili se navedeno odnosi na iznos troškova potrebnih za provođenje aktivnosti projekta?</w:t>
            </w:r>
          </w:p>
          <w:p w14:paraId="50C8CEF2" w14:textId="1D33E25A" w:rsidR="00421E9A" w:rsidRPr="00E93403" w:rsidRDefault="00421E9A" w:rsidP="00927005">
            <w:pPr>
              <w:jc w:val="both"/>
              <w:rPr>
                <w:sz w:val="22"/>
                <w:szCs w:val="22"/>
                <w:lang w:val="hr-HR"/>
              </w:rPr>
            </w:pPr>
          </w:p>
        </w:tc>
        <w:tc>
          <w:tcPr>
            <w:tcW w:w="7655" w:type="dxa"/>
          </w:tcPr>
          <w:p w14:paraId="42B80A9B" w14:textId="77777777" w:rsidR="00DF6A3D" w:rsidRPr="00E93403" w:rsidRDefault="00DF6A3D" w:rsidP="00927005">
            <w:pPr>
              <w:jc w:val="both"/>
              <w:rPr>
                <w:sz w:val="22"/>
                <w:szCs w:val="22"/>
                <w:lang w:val="hr-HR"/>
              </w:rPr>
            </w:pPr>
            <w:r w:rsidRPr="00E93403">
              <w:rPr>
                <w:sz w:val="22"/>
                <w:szCs w:val="22"/>
                <w:lang w:val="hr-HR"/>
              </w:rPr>
              <w:t xml:space="preserve">PPI ne mora naplaćivati usluge svojim korisnicima. Cijene moraju biti tržišno izražene, a PPI će metodom nadoknade nadoknaditi 85% vrijednosti prihvatljivih troškova, dok će 15% prihvatljivih troškova sufinancirati, te će financirati sve neprihvatljive troškove. </w:t>
            </w:r>
          </w:p>
          <w:p w14:paraId="297BBD58" w14:textId="77777777" w:rsidR="00DF6A3D" w:rsidRPr="00E93403" w:rsidRDefault="00DF6A3D" w:rsidP="00927005">
            <w:pPr>
              <w:jc w:val="both"/>
              <w:rPr>
                <w:sz w:val="22"/>
                <w:szCs w:val="22"/>
                <w:lang w:val="hr-HR"/>
              </w:rPr>
            </w:pPr>
          </w:p>
        </w:tc>
      </w:tr>
      <w:tr w:rsidR="00DF6A3D" w:rsidRPr="00E93403" w14:paraId="38D49547" w14:textId="77777777" w:rsidTr="00927005">
        <w:trPr>
          <w:trHeight w:val="343"/>
        </w:trPr>
        <w:tc>
          <w:tcPr>
            <w:tcW w:w="709" w:type="dxa"/>
            <w:vAlign w:val="center"/>
          </w:tcPr>
          <w:p w14:paraId="3C325437"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71D58DCE" w14:textId="6A7F5E40" w:rsidR="00DF6A3D" w:rsidRPr="00E93403" w:rsidRDefault="00DF6A3D" w:rsidP="00927005">
            <w:pPr>
              <w:jc w:val="both"/>
              <w:rPr>
                <w:sz w:val="22"/>
                <w:szCs w:val="22"/>
                <w:lang w:val="hr-HR"/>
              </w:rPr>
            </w:pPr>
            <w:r w:rsidRPr="00E93403">
              <w:rPr>
                <w:sz w:val="22"/>
                <w:szCs w:val="22"/>
                <w:lang w:val="hr-HR"/>
              </w:rPr>
              <w:t>U Obrascu 2. Prijavni obrazac B dio, u tablicama 1.5. i 1.6. stoji stupac TROŠAK , a ispod cijena pružene usluge. Treba li se u ovom stupcu unositi iznos troška aktivnosti projekta ili se unosi cijena koja će se naplaćivati od korisnika usluga?</w:t>
            </w:r>
          </w:p>
        </w:tc>
        <w:tc>
          <w:tcPr>
            <w:tcW w:w="7655" w:type="dxa"/>
          </w:tcPr>
          <w:p w14:paraId="28AE1126" w14:textId="77777777" w:rsidR="00DF6A3D" w:rsidRPr="00E93403" w:rsidRDefault="00DF6A3D" w:rsidP="00927005">
            <w:pPr>
              <w:jc w:val="both"/>
              <w:rPr>
                <w:sz w:val="22"/>
                <w:szCs w:val="22"/>
                <w:lang w:val="hr-HR"/>
              </w:rPr>
            </w:pPr>
            <w:r w:rsidRPr="00E93403">
              <w:rPr>
                <w:sz w:val="22"/>
                <w:szCs w:val="22"/>
                <w:lang w:val="hr-HR"/>
              </w:rPr>
              <w:t xml:space="preserve">U navedene obrasce se unosi neto cijena usluge izražena u kunama. Usluga koju korisnik pruža MSP-u i koja je sufinancirana iz bespovratnih sredstava se ne smije naplatiti, jer će prihvatljivi trošak, izražen tržišnom cijenom usluge, metodom nadoknade povratiti odnosno nadoknaditi u visini vrijednosti od 85% prihvatljivih troškova. Neprihvatljive troškove kao i 15 % sufinanciranja PPI mora pokriti iz vlastitih izvora ili vanjskih izvora. </w:t>
            </w:r>
          </w:p>
        </w:tc>
      </w:tr>
    </w:tbl>
    <w:p w14:paraId="4E6FA0A8" w14:textId="77777777" w:rsidR="0029129F" w:rsidRPr="0020697D" w:rsidRDefault="0029129F">
      <w:pPr>
        <w:spacing w:after="0" w:line="240" w:lineRule="auto"/>
        <w:jc w:val="both"/>
        <w:rPr>
          <w:rFonts w:ascii="Times New Roman" w:hAnsi="Times New Roman" w:cs="Times New Roman"/>
          <w:sz w:val="24"/>
          <w:szCs w:val="24"/>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DF6A3D" w:rsidRPr="00E93403" w14:paraId="1A7EB5FF" w14:textId="77777777" w:rsidTr="00927005">
        <w:trPr>
          <w:trHeight w:val="433"/>
        </w:trPr>
        <w:tc>
          <w:tcPr>
            <w:tcW w:w="567" w:type="dxa"/>
            <w:shd w:val="clear" w:color="auto" w:fill="538135" w:themeFill="accent6" w:themeFillShade="BF"/>
          </w:tcPr>
          <w:p w14:paraId="2B731B08" w14:textId="77777777" w:rsidR="00DF6A3D" w:rsidRPr="00E93403" w:rsidRDefault="00DF6A3D"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79E0DF1D" w14:textId="77777777" w:rsidR="00DF6A3D" w:rsidRPr="00E93403" w:rsidRDefault="00DF6A3D" w:rsidP="0068200B">
            <w:pPr>
              <w:rPr>
                <w:b/>
                <w:sz w:val="22"/>
                <w:szCs w:val="22"/>
                <w:lang w:val="hr-HR"/>
              </w:rPr>
            </w:pPr>
            <w:r w:rsidRPr="00E93403">
              <w:rPr>
                <w:b/>
                <w:color w:val="FFFFFF" w:themeColor="background1"/>
                <w:sz w:val="22"/>
                <w:szCs w:val="22"/>
                <w:lang w:val="hr-HR"/>
              </w:rPr>
              <w:t>DATUM ZAPRIMANJA PITANJA: 19. srpnja 2017.</w:t>
            </w:r>
          </w:p>
        </w:tc>
        <w:tc>
          <w:tcPr>
            <w:tcW w:w="7797" w:type="dxa"/>
            <w:shd w:val="clear" w:color="auto" w:fill="538135" w:themeFill="accent6" w:themeFillShade="BF"/>
          </w:tcPr>
          <w:p w14:paraId="42DC5A3D" w14:textId="566032E0" w:rsidR="00DF6A3D" w:rsidRPr="00E93403" w:rsidRDefault="00DF6A3D"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sidR="00F30A1F">
              <w:rPr>
                <w:b/>
                <w:color w:val="FFFFFF" w:themeColor="background1"/>
                <w:sz w:val="22"/>
                <w:szCs w:val="22"/>
                <w:lang w:val="hr-HR"/>
              </w:rPr>
              <w:t>kolovoza</w:t>
            </w:r>
            <w:r w:rsidRPr="00E93403">
              <w:rPr>
                <w:b/>
                <w:color w:val="FFFFFF" w:themeColor="background1"/>
                <w:sz w:val="22"/>
                <w:szCs w:val="22"/>
                <w:lang w:val="hr-HR"/>
              </w:rPr>
              <w:t xml:space="preserve"> 2017.</w:t>
            </w:r>
          </w:p>
        </w:tc>
      </w:tr>
      <w:tr w:rsidR="00DF6A3D" w:rsidRPr="00E93403" w14:paraId="2DD9CD99" w14:textId="77777777" w:rsidTr="00927005">
        <w:trPr>
          <w:trHeight w:val="343"/>
        </w:trPr>
        <w:tc>
          <w:tcPr>
            <w:tcW w:w="567" w:type="dxa"/>
            <w:vAlign w:val="center"/>
          </w:tcPr>
          <w:p w14:paraId="0A18B754"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713DD420" w14:textId="77777777" w:rsidR="00DF6A3D" w:rsidRPr="007F3EE9" w:rsidRDefault="00DF6A3D" w:rsidP="0020697D">
            <w:pPr>
              <w:jc w:val="both"/>
              <w:rPr>
                <w:sz w:val="22"/>
                <w:szCs w:val="22"/>
                <w:lang w:val="hr-HR"/>
              </w:rPr>
            </w:pPr>
            <w:r w:rsidRPr="007F3EE9">
              <w:rPr>
                <w:sz w:val="22"/>
                <w:szCs w:val="22"/>
                <w:lang w:val="hr-HR"/>
              </w:rPr>
              <w:t>U Prilogu 3. Postupak dodjele bespovratnih sredstava pod točkom 2. Održivost projekta od stavke 2.2.-2.4. boduje se povećanje prihoda od provođenja projekta. Koji je smisao poticanja poduzetništva putem ovog natječaja, obzirom da je većina usluga (kao što su edukacije, informiranje i savjetovanje) koje PPI provodi, besplatna za poduzetnike?</w:t>
            </w:r>
          </w:p>
        </w:tc>
        <w:tc>
          <w:tcPr>
            <w:tcW w:w="7797" w:type="dxa"/>
          </w:tcPr>
          <w:p w14:paraId="6BFFBBD2" w14:textId="77777777" w:rsidR="00237A75" w:rsidRPr="007F3EE9" w:rsidRDefault="00237A75" w:rsidP="00237A75">
            <w:pPr>
              <w:jc w:val="both"/>
              <w:rPr>
                <w:sz w:val="22"/>
                <w:szCs w:val="22"/>
                <w:lang w:val="hr-HR"/>
              </w:rPr>
            </w:pPr>
            <w:r w:rsidRPr="007F3EE9">
              <w:rPr>
                <w:sz w:val="22"/>
                <w:szCs w:val="22"/>
                <w:lang w:val="hr-HR"/>
              </w:rPr>
              <w:t>Sukladno odgovoru danom na pitanje pod rednim brojem 7. u ovoj tablici, usluga koju korisnik pruža MSP-u i koja je sufinanciranja iz bespovratnih sredstava se ne smije naplatiti MSP-u.</w:t>
            </w:r>
          </w:p>
          <w:p w14:paraId="4CD54C38" w14:textId="49B4FBE8" w:rsidR="00DF6A3D" w:rsidRPr="00E93403" w:rsidRDefault="00237A75" w:rsidP="00802CBF">
            <w:pPr>
              <w:jc w:val="both"/>
              <w:rPr>
                <w:sz w:val="22"/>
                <w:szCs w:val="22"/>
                <w:lang w:val="hr-HR"/>
              </w:rPr>
            </w:pPr>
            <w:r w:rsidRPr="007F3EE9">
              <w:rPr>
                <w:sz w:val="22"/>
                <w:szCs w:val="22"/>
                <w:lang w:val="hr-HR"/>
              </w:rPr>
              <w:t xml:space="preserve">Pitanjima 2.2.-2.4. u Prilogu 3. boduju se planirani prihodi koje prijavitelj planira postići </w:t>
            </w:r>
            <w:r w:rsidRPr="007F3EE9">
              <w:rPr>
                <w:sz w:val="22"/>
                <w:szCs w:val="22"/>
                <w:u w:val="single"/>
                <w:lang w:val="hr-HR"/>
              </w:rPr>
              <w:t>u godini nakon završetka</w:t>
            </w:r>
            <w:r w:rsidRPr="007F3EE9">
              <w:rPr>
                <w:sz w:val="22"/>
                <w:szCs w:val="22"/>
                <w:lang w:val="hr-HR"/>
              </w:rPr>
              <w:t xml:space="preserve"> provedbe projekta. Naime, tijekom razdoblja provedbe projekta pružanje usluga i novih usluga sufinancira se sredstvima potpore, no u godini nakon završetka provedbe projekta očekuje se održivost tih usluga i ostvarivanje većih prihoda od njihovog pružanja nego prije ili tijekom provedbe projekta. </w:t>
            </w:r>
            <w:r w:rsidR="00802CBF" w:rsidRPr="007F3EE9">
              <w:rPr>
                <w:sz w:val="22"/>
                <w:szCs w:val="22"/>
                <w:lang w:val="hr-HR"/>
              </w:rPr>
              <w:t>Rast prihoda iz raznih izvora jamstvo je održivosti projekta odnosno održivosti provedbe aktivnosti nakon završetka projekta.</w:t>
            </w:r>
          </w:p>
        </w:tc>
      </w:tr>
    </w:tbl>
    <w:p w14:paraId="17B1247A" w14:textId="77777777" w:rsidR="00DF6A3D" w:rsidRPr="00E93403" w:rsidRDefault="00DF6A3D">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DF6A3D" w:rsidRPr="00E93403" w14:paraId="041BA53E" w14:textId="77777777" w:rsidTr="00927005">
        <w:trPr>
          <w:trHeight w:val="433"/>
        </w:trPr>
        <w:tc>
          <w:tcPr>
            <w:tcW w:w="567" w:type="dxa"/>
            <w:shd w:val="clear" w:color="auto" w:fill="538135" w:themeFill="accent6" w:themeFillShade="BF"/>
          </w:tcPr>
          <w:p w14:paraId="01D11126" w14:textId="77777777" w:rsidR="00DF6A3D" w:rsidRPr="00E93403" w:rsidRDefault="00DF6A3D"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4C8B9474" w14:textId="77777777" w:rsidR="00DF6A3D" w:rsidRPr="00E93403" w:rsidRDefault="00DF6A3D" w:rsidP="00DF6A3D">
            <w:pPr>
              <w:rPr>
                <w:b/>
                <w:sz w:val="22"/>
                <w:szCs w:val="22"/>
                <w:lang w:val="hr-HR"/>
              </w:rPr>
            </w:pPr>
            <w:r w:rsidRPr="00E93403">
              <w:rPr>
                <w:b/>
                <w:color w:val="FFFFFF" w:themeColor="background1"/>
                <w:sz w:val="22"/>
                <w:szCs w:val="22"/>
                <w:lang w:val="hr-HR"/>
              </w:rPr>
              <w:t>DATUM ZAPRIMANJA PITANJA: 21. srpnja 2017.</w:t>
            </w:r>
          </w:p>
        </w:tc>
        <w:tc>
          <w:tcPr>
            <w:tcW w:w="7797" w:type="dxa"/>
            <w:shd w:val="clear" w:color="auto" w:fill="538135" w:themeFill="accent6" w:themeFillShade="BF"/>
          </w:tcPr>
          <w:p w14:paraId="21CB0215" w14:textId="048FC1C9" w:rsidR="00DF6A3D" w:rsidRPr="00E93403" w:rsidRDefault="00DF6A3D"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sidR="00F30A1F">
              <w:rPr>
                <w:b/>
                <w:color w:val="FFFFFF" w:themeColor="background1"/>
                <w:sz w:val="22"/>
                <w:szCs w:val="22"/>
                <w:lang w:val="hr-HR"/>
              </w:rPr>
              <w:t>kolovoza</w:t>
            </w:r>
            <w:r w:rsidRPr="00E93403">
              <w:rPr>
                <w:b/>
                <w:color w:val="FFFFFF" w:themeColor="background1"/>
                <w:sz w:val="22"/>
                <w:szCs w:val="22"/>
                <w:lang w:val="hr-HR"/>
              </w:rPr>
              <w:t xml:space="preserve"> 2017.</w:t>
            </w:r>
          </w:p>
        </w:tc>
      </w:tr>
      <w:tr w:rsidR="00DF6A3D" w:rsidRPr="007F3EE9" w14:paraId="4FF2DC30" w14:textId="77777777" w:rsidTr="00927005">
        <w:trPr>
          <w:trHeight w:val="343"/>
        </w:trPr>
        <w:tc>
          <w:tcPr>
            <w:tcW w:w="567" w:type="dxa"/>
            <w:vAlign w:val="center"/>
          </w:tcPr>
          <w:p w14:paraId="339EE52F"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71CB159C" w14:textId="77777777" w:rsidR="00DF6A3D" w:rsidRPr="007F3EE9" w:rsidRDefault="0020697D" w:rsidP="007D4CA9">
            <w:pPr>
              <w:jc w:val="both"/>
              <w:rPr>
                <w:sz w:val="22"/>
                <w:szCs w:val="22"/>
                <w:lang w:val="hr-HR"/>
              </w:rPr>
            </w:pPr>
            <w:r w:rsidRPr="007F3EE9">
              <w:rPr>
                <w:sz w:val="22"/>
                <w:szCs w:val="22"/>
                <w:lang w:val="hr-HR"/>
              </w:rPr>
              <w:t>T</w:t>
            </w:r>
            <w:r w:rsidR="00DF6A3D" w:rsidRPr="007F3EE9">
              <w:rPr>
                <w:sz w:val="22"/>
                <w:szCs w:val="22"/>
                <w:lang w:val="hr-HR"/>
              </w:rPr>
              <w:t>emeljem prezentiranja natječaja i proučavanj</w:t>
            </w:r>
            <w:r w:rsidRPr="007F3EE9">
              <w:rPr>
                <w:sz w:val="22"/>
                <w:szCs w:val="22"/>
                <w:lang w:val="hr-HR"/>
              </w:rPr>
              <w:t>a</w:t>
            </w:r>
            <w:r w:rsidR="00DF6A3D" w:rsidRPr="007F3EE9">
              <w:rPr>
                <w:sz w:val="22"/>
                <w:szCs w:val="22"/>
                <w:lang w:val="hr-HR"/>
              </w:rPr>
              <w:t xml:space="preserve"> Uputa za prijavitelje nismo pronašli točno objašnjenje dokazivosti provedbenih kapaciteta, te Vas molim informaciju o istom. </w:t>
            </w:r>
          </w:p>
        </w:tc>
        <w:tc>
          <w:tcPr>
            <w:tcW w:w="7797" w:type="dxa"/>
          </w:tcPr>
          <w:p w14:paraId="17090433" w14:textId="77777777" w:rsidR="00DF6A3D" w:rsidRPr="007F3EE9" w:rsidRDefault="00237A75" w:rsidP="007F3900">
            <w:pPr>
              <w:jc w:val="both"/>
              <w:rPr>
                <w:sz w:val="22"/>
                <w:szCs w:val="22"/>
                <w:lang w:val="hr-HR"/>
              </w:rPr>
            </w:pPr>
            <w:r w:rsidRPr="007F3EE9">
              <w:rPr>
                <w:sz w:val="22"/>
                <w:szCs w:val="22"/>
                <w:lang w:val="hr-HR"/>
              </w:rPr>
              <w:t>Sukladno poglavlju 3.1 Izgled i sadržaj projektnog prijedloga, prijavitelj kao prilog obrascu B dio treba dostaviti životopis/e članova projektnog tima u EUROPASS formatu.</w:t>
            </w:r>
            <w:r w:rsidR="007F3900" w:rsidRPr="007F3EE9">
              <w:rPr>
                <w:sz w:val="22"/>
                <w:szCs w:val="22"/>
                <w:lang w:val="hr-HR"/>
              </w:rPr>
              <w:t xml:space="preserve"> Uz to, provedbene kapacitete i metodologiju uspostave projektnog tima prijavitelji opisuju u točki 2. Obrasca B.</w:t>
            </w:r>
          </w:p>
        </w:tc>
      </w:tr>
      <w:tr w:rsidR="007D4CA9" w:rsidRPr="007F3EE9" w14:paraId="45F6FA38" w14:textId="77777777" w:rsidTr="00927005">
        <w:trPr>
          <w:trHeight w:val="343"/>
        </w:trPr>
        <w:tc>
          <w:tcPr>
            <w:tcW w:w="567" w:type="dxa"/>
            <w:vAlign w:val="center"/>
          </w:tcPr>
          <w:p w14:paraId="32F5F81A" w14:textId="77777777" w:rsidR="007D4CA9" w:rsidRPr="007F3EE9" w:rsidRDefault="007D4CA9" w:rsidP="0020697D">
            <w:pPr>
              <w:numPr>
                <w:ilvl w:val="0"/>
                <w:numId w:val="24"/>
              </w:numPr>
              <w:tabs>
                <w:tab w:val="left" w:pos="0"/>
              </w:tabs>
              <w:ind w:left="0" w:firstLine="0"/>
              <w:contextualSpacing/>
              <w:jc w:val="right"/>
              <w:rPr>
                <w:b/>
                <w:sz w:val="22"/>
                <w:szCs w:val="22"/>
                <w:lang w:val="hr-HR"/>
              </w:rPr>
            </w:pPr>
          </w:p>
        </w:tc>
        <w:tc>
          <w:tcPr>
            <w:tcW w:w="6237" w:type="dxa"/>
          </w:tcPr>
          <w:p w14:paraId="1C975AED" w14:textId="77777777" w:rsidR="007D4CA9" w:rsidRDefault="007D4CA9" w:rsidP="0020697D">
            <w:pPr>
              <w:jc w:val="both"/>
              <w:rPr>
                <w:sz w:val="22"/>
                <w:szCs w:val="22"/>
                <w:lang w:val="hr-HR"/>
              </w:rPr>
            </w:pPr>
            <w:r w:rsidRPr="007F3EE9">
              <w:rPr>
                <w:sz w:val="22"/>
                <w:szCs w:val="22"/>
                <w:lang w:val="hr-HR"/>
              </w:rPr>
              <w:t>Jesu li prihvatljivi voditelji s manje od 5 godina iskustva u vođenju projekta, ali s 3 i pol godine iskustva u vođenju projekata te još dvije u sudjelovanju u provedbi projekta?</w:t>
            </w:r>
          </w:p>
          <w:p w14:paraId="213BCF0B" w14:textId="77777777" w:rsidR="00421E9A" w:rsidRPr="007F3EE9" w:rsidRDefault="00421E9A" w:rsidP="0020697D">
            <w:pPr>
              <w:jc w:val="both"/>
              <w:rPr>
                <w:sz w:val="22"/>
                <w:szCs w:val="22"/>
                <w:lang w:val="hr-HR"/>
              </w:rPr>
            </w:pPr>
          </w:p>
        </w:tc>
        <w:tc>
          <w:tcPr>
            <w:tcW w:w="7797" w:type="dxa"/>
          </w:tcPr>
          <w:p w14:paraId="0E82AB6C" w14:textId="77777777" w:rsidR="007D4CA9" w:rsidRPr="007F3EE9" w:rsidRDefault="007D4CA9" w:rsidP="00237A75">
            <w:pPr>
              <w:jc w:val="both"/>
              <w:rPr>
                <w:sz w:val="22"/>
                <w:szCs w:val="22"/>
                <w:lang w:val="hr-HR"/>
              </w:rPr>
            </w:pPr>
            <w:r w:rsidRPr="007F3EE9">
              <w:rPr>
                <w:sz w:val="22"/>
                <w:szCs w:val="22"/>
                <w:lang w:val="hr-HR"/>
              </w:rPr>
              <w:t>Ne.</w:t>
            </w:r>
            <w:r w:rsidR="00237A75" w:rsidRPr="007F3EE9">
              <w:rPr>
                <w:sz w:val="22"/>
                <w:szCs w:val="22"/>
                <w:lang w:val="hr-HR"/>
              </w:rPr>
              <w:t xml:space="preserve"> Sukladno poglavlju 2.4 Zahtjevi koji se odnose na sposobnost Prijavitelja, učinkovito korištenje sredstava i održivost rezultata projekta, voditelj projekta treba imati najmanje 5 godina iskustva u vođenju projekata.</w:t>
            </w:r>
          </w:p>
        </w:tc>
      </w:tr>
      <w:tr w:rsidR="00DF6A3D" w:rsidRPr="00E93403" w14:paraId="60345B13" w14:textId="77777777" w:rsidTr="00927005">
        <w:trPr>
          <w:trHeight w:val="343"/>
        </w:trPr>
        <w:tc>
          <w:tcPr>
            <w:tcW w:w="567" w:type="dxa"/>
            <w:vAlign w:val="center"/>
          </w:tcPr>
          <w:p w14:paraId="2EEA01B9" w14:textId="77777777" w:rsidR="00DF6A3D" w:rsidRPr="007F3EE9"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6250E5B4" w14:textId="77777777" w:rsidR="00DF6A3D" w:rsidRPr="007F3EE9" w:rsidRDefault="007D4CA9" w:rsidP="0020697D">
            <w:pPr>
              <w:jc w:val="both"/>
              <w:rPr>
                <w:sz w:val="22"/>
                <w:szCs w:val="22"/>
                <w:lang w:val="hr-HR"/>
              </w:rPr>
            </w:pPr>
            <w:r w:rsidRPr="007F3EE9">
              <w:rPr>
                <w:sz w:val="22"/>
                <w:szCs w:val="22"/>
                <w:lang w:val="hr-HR"/>
              </w:rPr>
              <w:t>U</w:t>
            </w:r>
            <w:r w:rsidR="00DF6A3D" w:rsidRPr="007F3EE9">
              <w:rPr>
                <w:sz w:val="22"/>
                <w:szCs w:val="22"/>
                <w:lang w:val="hr-HR"/>
              </w:rPr>
              <w:t xml:space="preserve"> Pozivu na dostavu projektnih prijedloga, točka 1.3 Predmet, svrha i pokazatelji Poziva, pod Pokazateljima neposrednih rezultata </w:t>
            </w:r>
            <w:r w:rsidR="00DF6A3D" w:rsidRPr="007F3EE9">
              <w:rPr>
                <w:sz w:val="22"/>
                <w:szCs w:val="22"/>
                <w:lang w:val="hr-HR"/>
              </w:rPr>
              <w:lastRenderedPageBreak/>
              <w:t>specifičnih za Poziv/Projekt (pokazatelji poziva) se navodi:</w:t>
            </w:r>
          </w:p>
          <w:p w14:paraId="54891FE1" w14:textId="77777777" w:rsidR="00DF6A3D" w:rsidRPr="007F3EE9" w:rsidRDefault="007D4CA9" w:rsidP="00F30A1F">
            <w:pPr>
              <w:pStyle w:val="ListParagraph"/>
              <w:numPr>
                <w:ilvl w:val="0"/>
                <w:numId w:val="25"/>
              </w:numPr>
              <w:ind w:left="459"/>
              <w:jc w:val="both"/>
              <w:rPr>
                <w:sz w:val="22"/>
                <w:szCs w:val="22"/>
                <w:lang w:val="hr-HR"/>
              </w:rPr>
            </w:pPr>
            <w:r w:rsidRPr="007F3EE9">
              <w:rPr>
                <w:sz w:val="22"/>
                <w:szCs w:val="22"/>
                <w:lang w:val="hr-HR"/>
              </w:rPr>
              <w:t>Broj korisnika novih usluga</w:t>
            </w:r>
            <w:r w:rsidR="00F30A1F" w:rsidRPr="007F3EE9">
              <w:rPr>
                <w:sz w:val="22"/>
                <w:szCs w:val="22"/>
                <w:lang w:val="hr-HR"/>
              </w:rPr>
              <w:t>: b</w:t>
            </w:r>
            <w:r w:rsidR="00DF6A3D" w:rsidRPr="007F3EE9">
              <w:rPr>
                <w:sz w:val="22"/>
                <w:szCs w:val="22"/>
                <w:lang w:val="hr-HR"/>
              </w:rPr>
              <w:t>roj planiranih korisnika novih usluga koje će PPI pružati klijentima (MSP-ovima) u razdoblju provedbe projekta.</w:t>
            </w:r>
          </w:p>
          <w:p w14:paraId="2B98CD63" w14:textId="77777777" w:rsidR="00DF6A3D" w:rsidRPr="007F3EE9" w:rsidRDefault="00DF6A3D" w:rsidP="0020697D">
            <w:pPr>
              <w:jc w:val="both"/>
              <w:rPr>
                <w:sz w:val="22"/>
                <w:szCs w:val="22"/>
                <w:lang w:val="hr-HR"/>
              </w:rPr>
            </w:pPr>
            <w:r w:rsidRPr="007F3EE9">
              <w:rPr>
                <w:sz w:val="22"/>
                <w:szCs w:val="22"/>
                <w:lang w:val="hr-HR"/>
              </w:rPr>
              <w:t>“Nove usluge“ – vrsta/tip usluga koje će PPI pružati klijentima (MSP-ovima), a razlikuju se od vrste/tipa usluga koje je PPI pružao u godini prije predaje projektne prijave (2016.) Vrsta usluga je skup usluga s istim značajkama, a tip usluge je specifična skupina usluga unutar iste vrste usluga.“</w:t>
            </w:r>
          </w:p>
          <w:p w14:paraId="200C0FDB" w14:textId="77777777" w:rsidR="00DF6A3D" w:rsidRPr="007F3EE9" w:rsidRDefault="00DF6A3D" w:rsidP="0020697D">
            <w:pPr>
              <w:jc w:val="both"/>
              <w:rPr>
                <w:sz w:val="22"/>
                <w:szCs w:val="22"/>
                <w:lang w:val="hr-HR"/>
              </w:rPr>
            </w:pPr>
            <w:r w:rsidRPr="007F3EE9">
              <w:rPr>
                <w:sz w:val="22"/>
                <w:szCs w:val="22"/>
                <w:lang w:val="hr-HR"/>
              </w:rPr>
              <w:t>Molimo Vas za sljedeće pojašnjenje:</w:t>
            </w:r>
          </w:p>
          <w:p w14:paraId="09C90394" w14:textId="77777777" w:rsidR="00DF6A3D" w:rsidRPr="007F3EE9" w:rsidRDefault="00DF6A3D" w:rsidP="0020697D">
            <w:pPr>
              <w:jc w:val="both"/>
              <w:rPr>
                <w:sz w:val="22"/>
                <w:szCs w:val="22"/>
                <w:lang w:val="hr-HR"/>
              </w:rPr>
            </w:pPr>
            <w:r w:rsidRPr="007F3EE9">
              <w:rPr>
                <w:sz w:val="22"/>
                <w:szCs w:val="22"/>
                <w:lang w:val="hr-HR"/>
              </w:rPr>
              <w:t>Prilikom kvantificiranja pokazatelja u našem projektnom prijedlogu da li se referiramo na vrstu ili tip?</w:t>
            </w:r>
          </w:p>
          <w:p w14:paraId="040A5CD0" w14:textId="77777777" w:rsidR="00DF6A3D" w:rsidRDefault="00DF6A3D" w:rsidP="007D4CA9">
            <w:pPr>
              <w:jc w:val="both"/>
              <w:rPr>
                <w:sz w:val="22"/>
                <w:szCs w:val="22"/>
                <w:lang w:val="hr-HR"/>
              </w:rPr>
            </w:pPr>
            <w:r w:rsidRPr="007F3EE9">
              <w:rPr>
                <w:sz w:val="22"/>
                <w:szCs w:val="22"/>
                <w:lang w:val="hr-HR"/>
              </w:rPr>
              <w:t>Npr. da se organizira 5 različitih novih edukacija da li je mjerljiv indikator pet specifičnih edukacija (kao tip nove usluge) ili je indikator 1 (edukacije kao vrsta nove usluge)?</w:t>
            </w:r>
          </w:p>
          <w:p w14:paraId="7F9AEF06" w14:textId="7D69E280" w:rsidR="00421E9A" w:rsidRPr="007F3EE9" w:rsidRDefault="00421E9A" w:rsidP="007D4CA9">
            <w:pPr>
              <w:jc w:val="both"/>
              <w:rPr>
                <w:sz w:val="22"/>
                <w:szCs w:val="22"/>
                <w:lang w:val="hr-HR"/>
              </w:rPr>
            </w:pPr>
          </w:p>
        </w:tc>
        <w:tc>
          <w:tcPr>
            <w:tcW w:w="7797" w:type="dxa"/>
          </w:tcPr>
          <w:p w14:paraId="75D0A419" w14:textId="77777777" w:rsidR="00DF6A3D" w:rsidRPr="00E93403" w:rsidRDefault="00F30A1F" w:rsidP="00F30A1F">
            <w:pPr>
              <w:jc w:val="both"/>
              <w:rPr>
                <w:sz w:val="22"/>
                <w:szCs w:val="22"/>
                <w:lang w:val="hr-HR"/>
              </w:rPr>
            </w:pPr>
            <w:r w:rsidRPr="007F3EE9">
              <w:rPr>
                <w:sz w:val="22"/>
                <w:szCs w:val="22"/>
                <w:lang w:val="hr-HR"/>
              </w:rPr>
              <w:lastRenderedPageBreak/>
              <w:t xml:space="preserve">Sukladno pitanju 1.1.3. obrasca za ocjenu kvalitete u Prilogu 3. natječajne dokumentacije, Planirani broj novih usluga odnosi se na tip usluge koju PPI nije </w:t>
            </w:r>
            <w:r w:rsidRPr="007F3EE9">
              <w:rPr>
                <w:sz w:val="22"/>
                <w:szCs w:val="22"/>
                <w:lang w:val="hr-HR"/>
              </w:rPr>
              <w:lastRenderedPageBreak/>
              <w:t>pružao prije predaje projektnog prijedloga. U slučaju iz vašeg pitanja, edukacija je vrsta, a neka specifična edukacija je tip usluge.</w:t>
            </w:r>
          </w:p>
        </w:tc>
      </w:tr>
    </w:tbl>
    <w:p w14:paraId="5396DBD1" w14:textId="77777777" w:rsidR="00DF6A3D" w:rsidRPr="00E93403" w:rsidRDefault="00DF6A3D">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DF6A3D" w:rsidRPr="00E93403" w14:paraId="6FC0B139" w14:textId="77777777" w:rsidTr="00927005">
        <w:trPr>
          <w:trHeight w:val="433"/>
        </w:trPr>
        <w:tc>
          <w:tcPr>
            <w:tcW w:w="567" w:type="dxa"/>
            <w:shd w:val="clear" w:color="auto" w:fill="538135" w:themeFill="accent6" w:themeFillShade="BF"/>
          </w:tcPr>
          <w:p w14:paraId="5D7BBAB0" w14:textId="77777777" w:rsidR="00DF6A3D" w:rsidRPr="00E93403" w:rsidRDefault="00DF6A3D"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6EB5E300" w14:textId="77777777" w:rsidR="00DF6A3D" w:rsidRPr="00E93403" w:rsidRDefault="00DF6A3D" w:rsidP="00DF6A3D">
            <w:pPr>
              <w:rPr>
                <w:b/>
                <w:sz w:val="22"/>
                <w:szCs w:val="22"/>
                <w:lang w:val="hr-HR"/>
              </w:rPr>
            </w:pPr>
            <w:r w:rsidRPr="00E93403">
              <w:rPr>
                <w:b/>
                <w:color w:val="FFFFFF" w:themeColor="background1"/>
                <w:sz w:val="22"/>
                <w:szCs w:val="22"/>
                <w:lang w:val="hr-HR"/>
              </w:rPr>
              <w:t>DATUM ZAPRIMANJA PITANJA: 24. srpnja 2017.</w:t>
            </w:r>
          </w:p>
        </w:tc>
        <w:tc>
          <w:tcPr>
            <w:tcW w:w="7797" w:type="dxa"/>
            <w:shd w:val="clear" w:color="auto" w:fill="538135" w:themeFill="accent6" w:themeFillShade="BF"/>
          </w:tcPr>
          <w:p w14:paraId="52D27ADF" w14:textId="081C24FF" w:rsidR="00DF6A3D" w:rsidRPr="00E93403" w:rsidRDefault="00DF6A3D"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sidR="00F30A1F">
              <w:rPr>
                <w:b/>
                <w:color w:val="FFFFFF" w:themeColor="background1"/>
                <w:sz w:val="22"/>
                <w:szCs w:val="22"/>
                <w:lang w:val="hr-HR"/>
              </w:rPr>
              <w:t>kolovoza</w:t>
            </w:r>
            <w:r w:rsidRPr="00E93403">
              <w:rPr>
                <w:b/>
                <w:color w:val="FFFFFF" w:themeColor="background1"/>
                <w:sz w:val="22"/>
                <w:szCs w:val="22"/>
                <w:lang w:val="hr-HR"/>
              </w:rPr>
              <w:t xml:space="preserve"> 2017.</w:t>
            </w:r>
          </w:p>
        </w:tc>
      </w:tr>
      <w:tr w:rsidR="00DF6A3D" w:rsidRPr="00E93403" w14:paraId="36D0544C" w14:textId="77777777" w:rsidTr="00927005">
        <w:trPr>
          <w:trHeight w:val="343"/>
        </w:trPr>
        <w:tc>
          <w:tcPr>
            <w:tcW w:w="567" w:type="dxa"/>
            <w:vAlign w:val="center"/>
          </w:tcPr>
          <w:p w14:paraId="4E5BCD58"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703D8AFF" w14:textId="77777777" w:rsidR="00DF6A3D" w:rsidRDefault="003B7408" w:rsidP="0020697D">
            <w:pPr>
              <w:jc w:val="both"/>
              <w:rPr>
                <w:sz w:val="22"/>
                <w:szCs w:val="22"/>
                <w:lang w:val="hr-HR"/>
              </w:rPr>
            </w:pPr>
            <w:r w:rsidRPr="007F3EE9">
              <w:rPr>
                <w:sz w:val="22"/>
                <w:szCs w:val="22"/>
                <w:lang w:val="hr-HR"/>
              </w:rPr>
              <w:t>U kriterijima za ocjenjivanje</w:t>
            </w:r>
            <w:r w:rsidR="00DF6A3D" w:rsidRPr="007F3EE9">
              <w:rPr>
                <w:sz w:val="22"/>
                <w:szCs w:val="22"/>
                <w:lang w:val="hr-HR"/>
              </w:rPr>
              <w:t xml:space="preserve"> pod „Održivost projekta“ navodi se kako će se bodovati planirani prihodi prijavitelja od provedbe projektnih aktivnosti (pružanja usluga i novih usluga) u godini nakon godine završetka provedbe projekta (2019.). Ukoliko poduzetnička potporna institucija, u našem slučaju razvojna agencija nije u mogućnosti naplaćivati usluge malim i srednjim poduzetnicima, prema postavljenim kriterijima pod „Održivost projekta“ mi ne ostvarujemo dovoljan broj bodova za prolaz u daljnji krug evaluacije.</w:t>
            </w:r>
          </w:p>
          <w:p w14:paraId="32E189B4" w14:textId="77777777" w:rsidR="00421E9A" w:rsidRPr="007F3EE9" w:rsidRDefault="00421E9A" w:rsidP="0020697D">
            <w:pPr>
              <w:jc w:val="both"/>
              <w:rPr>
                <w:sz w:val="22"/>
                <w:szCs w:val="22"/>
                <w:lang w:val="hr-HR"/>
              </w:rPr>
            </w:pPr>
          </w:p>
        </w:tc>
        <w:tc>
          <w:tcPr>
            <w:tcW w:w="7797" w:type="dxa"/>
          </w:tcPr>
          <w:p w14:paraId="116C84FA" w14:textId="77777777" w:rsidR="00110DE7" w:rsidRPr="007F3EE9" w:rsidRDefault="003B7408" w:rsidP="003B7408">
            <w:pPr>
              <w:jc w:val="both"/>
              <w:rPr>
                <w:sz w:val="22"/>
                <w:szCs w:val="22"/>
                <w:lang w:val="hr-HR"/>
              </w:rPr>
            </w:pPr>
            <w:r w:rsidRPr="007F3EE9">
              <w:rPr>
                <w:sz w:val="22"/>
                <w:szCs w:val="22"/>
                <w:lang w:val="hr-HR"/>
              </w:rPr>
              <w:t>Odgovoreno kao na pitanje pod rednim brojem 19. u ovoj tablici.</w:t>
            </w:r>
          </w:p>
          <w:p w14:paraId="0B362259" w14:textId="1598775D" w:rsidR="009236E5" w:rsidRPr="00E93403" w:rsidRDefault="009236E5" w:rsidP="00B725E0">
            <w:pPr>
              <w:jc w:val="both"/>
              <w:rPr>
                <w:sz w:val="22"/>
                <w:szCs w:val="22"/>
                <w:lang w:val="hr-HR"/>
              </w:rPr>
            </w:pPr>
            <w:r w:rsidRPr="007F3EE9">
              <w:rPr>
                <w:sz w:val="22"/>
                <w:szCs w:val="22"/>
                <w:lang w:val="hr-HR"/>
              </w:rPr>
              <w:t>Na sve projektne prijedloge primjenjuju se isti</w:t>
            </w:r>
            <w:r w:rsidR="007F3EE9">
              <w:rPr>
                <w:sz w:val="22"/>
                <w:szCs w:val="22"/>
                <w:lang w:val="hr-HR"/>
              </w:rPr>
              <w:t xml:space="preserve"> kriteriji za ocjenu kvalitete.</w:t>
            </w:r>
          </w:p>
        </w:tc>
      </w:tr>
      <w:tr w:rsidR="00DF6A3D" w:rsidRPr="00E93403" w14:paraId="25F5AE0E" w14:textId="77777777" w:rsidTr="00927005">
        <w:trPr>
          <w:trHeight w:val="343"/>
        </w:trPr>
        <w:tc>
          <w:tcPr>
            <w:tcW w:w="567" w:type="dxa"/>
            <w:vAlign w:val="center"/>
          </w:tcPr>
          <w:p w14:paraId="713EC8A4" w14:textId="77777777" w:rsidR="00DF6A3D" w:rsidRPr="00E93403" w:rsidRDefault="00DF6A3D" w:rsidP="0020697D">
            <w:pPr>
              <w:numPr>
                <w:ilvl w:val="0"/>
                <w:numId w:val="24"/>
              </w:numPr>
              <w:tabs>
                <w:tab w:val="left" w:pos="0"/>
              </w:tabs>
              <w:ind w:left="0" w:firstLine="0"/>
              <w:contextualSpacing/>
              <w:jc w:val="right"/>
              <w:rPr>
                <w:b/>
                <w:sz w:val="22"/>
                <w:szCs w:val="22"/>
                <w:lang w:val="hr-HR"/>
              </w:rPr>
            </w:pPr>
          </w:p>
        </w:tc>
        <w:tc>
          <w:tcPr>
            <w:tcW w:w="6237" w:type="dxa"/>
          </w:tcPr>
          <w:p w14:paraId="10A41E0A" w14:textId="77777777" w:rsidR="00DF6A3D" w:rsidRPr="007F3EE9" w:rsidRDefault="00DF6A3D" w:rsidP="0020697D">
            <w:pPr>
              <w:jc w:val="both"/>
              <w:rPr>
                <w:sz w:val="22"/>
                <w:szCs w:val="22"/>
                <w:lang w:val="hr-HR"/>
              </w:rPr>
            </w:pPr>
            <w:r w:rsidRPr="007F3EE9">
              <w:rPr>
                <w:sz w:val="22"/>
                <w:szCs w:val="22"/>
                <w:lang w:val="hr-HR"/>
              </w:rPr>
              <w:t>Je li vanjska usluga savjetodavne podrške u provedbi EU projekta i postup</w:t>
            </w:r>
            <w:r w:rsidR="007D4CA9" w:rsidRPr="007F3EE9">
              <w:rPr>
                <w:sz w:val="22"/>
                <w:szCs w:val="22"/>
                <w:lang w:val="hr-HR"/>
              </w:rPr>
              <w:t>aka nabave prihvatljiv izdatak?</w:t>
            </w:r>
          </w:p>
        </w:tc>
        <w:tc>
          <w:tcPr>
            <w:tcW w:w="7797" w:type="dxa"/>
          </w:tcPr>
          <w:p w14:paraId="03210CD3" w14:textId="77777777" w:rsidR="00110DE7" w:rsidRPr="00E93403" w:rsidRDefault="009236E5" w:rsidP="00421F10">
            <w:pPr>
              <w:jc w:val="both"/>
              <w:rPr>
                <w:sz w:val="22"/>
                <w:szCs w:val="22"/>
                <w:lang w:val="hr-HR"/>
              </w:rPr>
            </w:pPr>
            <w:r w:rsidRPr="007F3EE9">
              <w:rPr>
                <w:sz w:val="22"/>
                <w:szCs w:val="22"/>
                <w:lang w:val="hr-HR"/>
              </w:rPr>
              <w:t>Ne. Sukladno poglavlju 2.10 Neprihvatljivi izdaci su svi oni koji nisu spomenuti kao prihvatljivi. Jednako tako, sukladno poglavlju 2.4 Zahtjevi koji se odnose na sposobnost Prijavitelja</w:t>
            </w:r>
            <w:r w:rsidR="00B725E0" w:rsidRPr="007F3EE9">
              <w:rPr>
                <w:sz w:val="22"/>
                <w:szCs w:val="22"/>
                <w:lang w:val="hr-HR"/>
              </w:rPr>
              <w:t xml:space="preserve"> za uspješnu provedbu projekta</w:t>
            </w:r>
            <w:r w:rsidRPr="007F3EE9">
              <w:rPr>
                <w:sz w:val="22"/>
                <w:szCs w:val="22"/>
                <w:lang w:val="hr-HR"/>
              </w:rPr>
              <w:t>, učinkovito korištenje sredstava i održivost rezultata projekta</w:t>
            </w:r>
            <w:r w:rsidR="00EE62C2" w:rsidRPr="007F3EE9">
              <w:rPr>
                <w:sz w:val="22"/>
                <w:szCs w:val="22"/>
                <w:lang w:val="hr-HR"/>
              </w:rPr>
              <w:t>, p</w:t>
            </w:r>
            <w:r w:rsidRPr="007F3EE9">
              <w:rPr>
                <w:sz w:val="22"/>
                <w:szCs w:val="22"/>
                <w:lang w:val="hr-HR"/>
              </w:rPr>
              <w:t xml:space="preserve">rijavitelj mora osigurati odgovarajuće kapacitete za provedbu projekta na način da ima imenovana najmanje dva člana projektnog tima s odgovarajućim iskustvom u provedbi projekata. </w:t>
            </w:r>
            <w:r w:rsidR="00421F10" w:rsidRPr="007F3EE9">
              <w:rPr>
                <w:sz w:val="22"/>
                <w:szCs w:val="22"/>
                <w:lang w:val="hr-HR"/>
              </w:rPr>
              <w:t>Odgovornosti članova projektnog tima za upravljanje i provedbu projekta moraju biti definirane i raspoređene, što prijavitelj opisuje u Prijavnom obrascu.</w:t>
            </w:r>
          </w:p>
        </w:tc>
      </w:tr>
      <w:tr w:rsidR="007D4CA9" w:rsidRPr="00E93403" w14:paraId="1B66E3B5" w14:textId="77777777" w:rsidTr="00927005">
        <w:trPr>
          <w:trHeight w:val="343"/>
        </w:trPr>
        <w:tc>
          <w:tcPr>
            <w:tcW w:w="567" w:type="dxa"/>
            <w:vAlign w:val="center"/>
          </w:tcPr>
          <w:p w14:paraId="5D2319CA" w14:textId="77777777" w:rsidR="007D4CA9" w:rsidRPr="00E93403" w:rsidRDefault="007D4CA9" w:rsidP="007D4CA9">
            <w:pPr>
              <w:numPr>
                <w:ilvl w:val="0"/>
                <w:numId w:val="24"/>
              </w:numPr>
              <w:tabs>
                <w:tab w:val="left" w:pos="0"/>
              </w:tabs>
              <w:ind w:left="0" w:firstLine="0"/>
              <w:contextualSpacing/>
              <w:jc w:val="right"/>
              <w:rPr>
                <w:b/>
                <w:sz w:val="22"/>
                <w:szCs w:val="22"/>
                <w:lang w:val="hr-HR"/>
              </w:rPr>
            </w:pPr>
          </w:p>
        </w:tc>
        <w:tc>
          <w:tcPr>
            <w:tcW w:w="6237" w:type="dxa"/>
          </w:tcPr>
          <w:p w14:paraId="26A14EE6" w14:textId="77777777" w:rsidR="007D4CA9" w:rsidRPr="00E93403" w:rsidRDefault="007D4CA9" w:rsidP="0020697D">
            <w:pPr>
              <w:jc w:val="both"/>
              <w:rPr>
                <w:sz w:val="22"/>
                <w:szCs w:val="22"/>
                <w:highlight w:val="cyan"/>
                <w:lang w:val="hr-HR"/>
              </w:rPr>
            </w:pPr>
            <w:r w:rsidRPr="00421E9A">
              <w:rPr>
                <w:sz w:val="22"/>
                <w:szCs w:val="22"/>
                <w:lang w:val="hr-HR"/>
              </w:rPr>
              <w:t xml:space="preserve">Pošto usluge </w:t>
            </w:r>
            <w:r w:rsidRPr="00421E9A">
              <w:rPr>
                <w:b/>
                <w:sz w:val="22"/>
                <w:szCs w:val="22"/>
                <w:lang w:val="hr-HR"/>
              </w:rPr>
              <w:t>informiranja</w:t>
            </w:r>
            <w:r w:rsidRPr="00421E9A">
              <w:rPr>
                <w:sz w:val="22"/>
                <w:szCs w:val="22"/>
                <w:lang w:val="hr-HR"/>
              </w:rPr>
              <w:t xml:space="preserve"> želimo provoditi i na otocima, je li putni trošak naših zaposlenika angažiranih na projektu za tu svrhu prihvatljiv izdatak?</w:t>
            </w:r>
          </w:p>
        </w:tc>
        <w:tc>
          <w:tcPr>
            <w:tcW w:w="7797" w:type="dxa"/>
          </w:tcPr>
          <w:p w14:paraId="0A45E9F9" w14:textId="77777777" w:rsidR="007F3EE9" w:rsidRDefault="007F3EE9" w:rsidP="007F3EE9">
            <w:pPr>
              <w:jc w:val="both"/>
              <w:rPr>
                <w:sz w:val="22"/>
                <w:szCs w:val="22"/>
                <w:lang w:val="hr-HR"/>
              </w:rPr>
            </w:pPr>
            <w:r w:rsidRPr="007F3EE9">
              <w:rPr>
                <w:sz w:val="22"/>
                <w:szCs w:val="22"/>
                <w:lang w:val="hr-HR"/>
              </w:rPr>
              <w:t xml:space="preserve">* konzultacije u tijeku </w:t>
            </w:r>
          </w:p>
          <w:p w14:paraId="6E88810E" w14:textId="77777777" w:rsidR="007F3EE9" w:rsidRDefault="007F3EE9" w:rsidP="007F3EE9">
            <w:pPr>
              <w:jc w:val="both"/>
              <w:rPr>
                <w:sz w:val="22"/>
                <w:szCs w:val="22"/>
                <w:lang w:val="hr-HR"/>
              </w:rPr>
            </w:pPr>
          </w:p>
          <w:p w14:paraId="7E7C3C4F" w14:textId="48134C0F" w:rsidR="00E80086" w:rsidRDefault="00E80086" w:rsidP="007F3EE9">
            <w:pPr>
              <w:jc w:val="both"/>
              <w:rPr>
                <w:b/>
                <w:color w:val="000000"/>
                <w:lang w:val="hr-HR"/>
              </w:rPr>
            </w:pPr>
            <w:r w:rsidRPr="00E80086">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kolovoza 2017. godine</w:t>
            </w:r>
            <w:r>
              <w:rPr>
                <w:b/>
                <w:color w:val="000000"/>
                <w:lang w:val="hr-HR"/>
              </w:rPr>
              <w:t>:</w:t>
            </w:r>
          </w:p>
          <w:p w14:paraId="155C9257" w14:textId="046CC28A" w:rsidR="007D4CA9" w:rsidRPr="00E93403" w:rsidRDefault="007C3EBA" w:rsidP="007C3EBA">
            <w:pPr>
              <w:jc w:val="both"/>
              <w:rPr>
                <w:sz w:val="22"/>
                <w:szCs w:val="22"/>
                <w:lang w:val="hr-HR"/>
              </w:rPr>
            </w:pPr>
            <w:r w:rsidRPr="007C3EBA">
              <w:rPr>
                <w:sz w:val="22"/>
                <w:szCs w:val="22"/>
                <w:lang w:val="hr-HR"/>
              </w:rPr>
              <w:lastRenderedPageBreak/>
              <w:t xml:space="preserve">Sukladno poglavlju 2.10 Neprihvatljivi izdaci su svi oni koji nisu spomenuti kao prihvatljivi. </w:t>
            </w:r>
            <w:r w:rsidR="00676089">
              <w:rPr>
                <w:sz w:val="22"/>
                <w:szCs w:val="22"/>
                <w:lang w:val="hr-HR"/>
              </w:rPr>
              <w:t>P</w:t>
            </w:r>
            <w:r w:rsidR="00676089" w:rsidRPr="00676089">
              <w:rPr>
                <w:sz w:val="22"/>
                <w:szCs w:val="22"/>
                <w:lang w:val="hr-HR"/>
              </w:rPr>
              <w:t>utni trošak</w:t>
            </w:r>
            <w:r w:rsidR="00676089">
              <w:rPr>
                <w:sz w:val="22"/>
                <w:szCs w:val="22"/>
                <w:lang w:val="hr-HR"/>
              </w:rPr>
              <w:t xml:space="preserve"> zaposlenika nije prihvatljiv trošak.</w:t>
            </w:r>
          </w:p>
        </w:tc>
      </w:tr>
      <w:tr w:rsidR="007D4CA9" w:rsidRPr="00E93403" w14:paraId="2277A8CD" w14:textId="77777777" w:rsidTr="00927005">
        <w:trPr>
          <w:trHeight w:val="1012"/>
        </w:trPr>
        <w:tc>
          <w:tcPr>
            <w:tcW w:w="567" w:type="dxa"/>
            <w:vAlign w:val="center"/>
          </w:tcPr>
          <w:p w14:paraId="553A50E6" w14:textId="77777777" w:rsidR="007D4CA9" w:rsidRPr="00E93403" w:rsidRDefault="007D4CA9" w:rsidP="007D4CA9">
            <w:pPr>
              <w:numPr>
                <w:ilvl w:val="0"/>
                <w:numId w:val="24"/>
              </w:numPr>
              <w:tabs>
                <w:tab w:val="left" w:pos="0"/>
              </w:tabs>
              <w:ind w:left="0" w:firstLine="0"/>
              <w:contextualSpacing/>
              <w:jc w:val="right"/>
              <w:rPr>
                <w:b/>
                <w:sz w:val="22"/>
                <w:szCs w:val="22"/>
                <w:lang w:val="hr-HR"/>
              </w:rPr>
            </w:pPr>
          </w:p>
        </w:tc>
        <w:tc>
          <w:tcPr>
            <w:tcW w:w="6237" w:type="dxa"/>
          </w:tcPr>
          <w:p w14:paraId="393E5F99" w14:textId="77777777" w:rsidR="007D4CA9" w:rsidRPr="00E93403" w:rsidRDefault="007D4CA9" w:rsidP="0020697D">
            <w:pPr>
              <w:jc w:val="both"/>
              <w:rPr>
                <w:sz w:val="22"/>
                <w:szCs w:val="22"/>
                <w:highlight w:val="cyan"/>
                <w:lang w:val="hr-HR"/>
              </w:rPr>
            </w:pPr>
            <w:r w:rsidRPr="00421E9A">
              <w:rPr>
                <w:sz w:val="22"/>
                <w:szCs w:val="22"/>
                <w:lang w:val="hr-HR"/>
              </w:rPr>
              <w:t xml:space="preserve">Pošto </w:t>
            </w:r>
            <w:r w:rsidRPr="00421E9A">
              <w:rPr>
                <w:b/>
                <w:sz w:val="22"/>
                <w:szCs w:val="22"/>
                <w:lang w:val="hr-HR"/>
              </w:rPr>
              <w:t>edukacije</w:t>
            </w:r>
            <w:r w:rsidRPr="00421E9A">
              <w:rPr>
                <w:sz w:val="22"/>
                <w:szCs w:val="22"/>
                <w:lang w:val="hr-HR"/>
              </w:rPr>
              <w:t xml:space="preserve"> (aktivnost pružanje stručne i savjetodavne podrške) želimo provoditi i na otocima, je li putni trošak naših zaposlenika angažiranih na projektu za tu svrhu prihvatljiv izdatak?</w:t>
            </w:r>
          </w:p>
        </w:tc>
        <w:tc>
          <w:tcPr>
            <w:tcW w:w="7797" w:type="dxa"/>
          </w:tcPr>
          <w:p w14:paraId="5AE8F2EF" w14:textId="77777777" w:rsidR="007F3EE9" w:rsidRDefault="007F3EE9" w:rsidP="00237A75">
            <w:pPr>
              <w:jc w:val="both"/>
              <w:rPr>
                <w:sz w:val="22"/>
                <w:szCs w:val="22"/>
                <w:lang w:val="hr-HR"/>
              </w:rPr>
            </w:pPr>
            <w:r w:rsidRPr="007F3EE9">
              <w:rPr>
                <w:sz w:val="22"/>
                <w:szCs w:val="22"/>
                <w:lang w:val="hr-HR"/>
              </w:rPr>
              <w:t xml:space="preserve">* konzultacije u tijeku </w:t>
            </w:r>
          </w:p>
          <w:p w14:paraId="210453E3" w14:textId="77777777" w:rsidR="007F3EE9" w:rsidRDefault="007F3EE9" w:rsidP="00237A75">
            <w:pPr>
              <w:jc w:val="both"/>
              <w:rPr>
                <w:sz w:val="22"/>
                <w:szCs w:val="22"/>
                <w:lang w:val="hr-HR"/>
              </w:rPr>
            </w:pPr>
          </w:p>
          <w:p w14:paraId="56468FA5" w14:textId="2759BCA2" w:rsidR="00E80086" w:rsidRDefault="00E80086" w:rsidP="00237A75">
            <w:pPr>
              <w:jc w:val="both"/>
              <w:rPr>
                <w:b/>
                <w:color w:val="000000"/>
                <w:lang w:val="hr-HR"/>
              </w:rPr>
            </w:pPr>
            <w:r w:rsidRPr="00E80086">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kolovoza 2017. godine</w:t>
            </w:r>
            <w:r>
              <w:rPr>
                <w:b/>
                <w:color w:val="000000"/>
                <w:lang w:val="hr-HR"/>
              </w:rPr>
              <w:t>:</w:t>
            </w:r>
          </w:p>
          <w:p w14:paraId="28E63478" w14:textId="6C019B02" w:rsidR="007D4CA9" w:rsidRPr="00E93403" w:rsidRDefault="00676089" w:rsidP="00237A75">
            <w:pPr>
              <w:jc w:val="both"/>
              <w:rPr>
                <w:sz w:val="22"/>
                <w:szCs w:val="22"/>
                <w:lang w:val="hr-HR"/>
              </w:rPr>
            </w:pPr>
            <w:r w:rsidRPr="00676089">
              <w:rPr>
                <w:sz w:val="22"/>
                <w:szCs w:val="22"/>
                <w:lang w:val="hr-HR"/>
              </w:rPr>
              <w:t>Odgovoreno ka</w:t>
            </w:r>
            <w:r>
              <w:rPr>
                <w:sz w:val="22"/>
                <w:szCs w:val="22"/>
                <w:lang w:val="hr-HR"/>
              </w:rPr>
              <w:t xml:space="preserve">o na pitanje pod rednim brojem </w:t>
            </w:r>
            <w:r w:rsidRPr="007C3EBA">
              <w:rPr>
                <w:sz w:val="22"/>
                <w:szCs w:val="22"/>
                <w:lang w:val="hr-HR"/>
              </w:rPr>
              <w:t>25</w:t>
            </w:r>
            <w:r w:rsidRPr="00676089">
              <w:rPr>
                <w:sz w:val="22"/>
                <w:szCs w:val="22"/>
                <w:lang w:val="hr-HR"/>
              </w:rPr>
              <w:t>. u ovoj tablici.</w:t>
            </w:r>
          </w:p>
        </w:tc>
      </w:tr>
      <w:tr w:rsidR="007D4CA9" w:rsidRPr="00E93403" w14:paraId="7D939766" w14:textId="77777777" w:rsidTr="00927005">
        <w:trPr>
          <w:trHeight w:val="343"/>
        </w:trPr>
        <w:tc>
          <w:tcPr>
            <w:tcW w:w="567" w:type="dxa"/>
            <w:vAlign w:val="center"/>
          </w:tcPr>
          <w:p w14:paraId="639385B4" w14:textId="77777777" w:rsidR="007D4CA9" w:rsidRPr="00E93403" w:rsidRDefault="007D4CA9" w:rsidP="007D4CA9">
            <w:pPr>
              <w:numPr>
                <w:ilvl w:val="0"/>
                <w:numId w:val="24"/>
              </w:numPr>
              <w:tabs>
                <w:tab w:val="left" w:pos="0"/>
              </w:tabs>
              <w:ind w:left="0" w:firstLine="0"/>
              <w:contextualSpacing/>
              <w:jc w:val="right"/>
              <w:rPr>
                <w:b/>
                <w:sz w:val="22"/>
                <w:szCs w:val="22"/>
                <w:lang w:val="hr-HR"/>
              </w:rPr>
            </w:pPr>
          </w:p>
        </w:tc>
        <w:tc>
          <w:tcPr>
            <w:tcW w:w="6237" w:type="dxa"/>
          </w:tcPr>
          <w:p w14:paraId="2F555E89" w14:textId="77777777" w:rsidR="007D4CA9" w:rsidRDefault="007D4CA9" w:rsidP="0020697D">
            <w:pPr>
              <w:jc w:val="both"/>
              <w:rPr>
                <w:sz w:val="22"/>
                <w:szCs w:val="22"/>
                <w:lang w:val="hr-HR"/>
              </w:rPr>
            </w:pPr>
            <w:r w:rsidRPr="007F3EE9">
              <w:rPr>
                <w:sz w:val="22"/>
                <w:szCs w:val="22"/>
                <w:lang w:val="hr-HR"/>
              </w:rPr>
              <w:t>Mogu li se nove usluge koje razvijamo tijekom projekta (aktivnost pružanje stručne i savjetodavne podrške) naplaćivati korisnicima projekta (MSP) tijekom trajanja projekta?</w:t>
            </w:r>
          </w:p>
          <w:p w14:paraId="2D7D444D" w14:textId="77777777" w:rsidR="00421E9A" w:rsidRPr="007F3EE9" w:rsidRDefault="00421E9A" w:rsidP="0020697D">
            <w:pPr>
              <w:jc w:val="both"/>
              <w:rPr>
                <w:sz w:val="22"/>
                <w:szCs w:val="22"/>
                <w:lang w:val="hr-HR"/>
              </w:rPr>
            </w:pPr>
          </w:p>
        </w:tc>
        <w:tc>
          <w:tcPr>
            <w:tcW w:w="7797" w:type="dxa"/>
          </w:tcPr>
          <w:p w14:paraId="39B205C1" w14:textId="77777777" w:rsidR="007D4CA9" w:rsidRPr="00E93403" w:rsidRDefault="00676089" w:rsidP="00676089">
            <w:pPr>
              <w:jc w:val="both"/>
              <w:rPr>
                <w:sz w:val="22"/>
                <w:szCs w:val="22"/>
                <w:lang w:val="hr-HR"/>
              </w:rPr>
            </w:pPr>
            <w:r w:rsidRPr="007F3EE9">
              <w:rPr>
                <w:sz w:val="22"/>
                <w:szCs w:val="22"/>
                <w:lang w:val="hr-HR"/>
              </w:rPr>
              <w:t xml:space="preserve">Ne. </w:t>
            </w:r>
            <w:r w:rsidR="007D4CA9" w:rsidRPr="007F3EE9">
              <w:rPr>
                <w:sz w:val="22"/>
                <w:szCs w:val="22"/>
                <w:lang w:val="hr-HR"/>
              </w:rPr>
              <w:t xml:space="preserve">Odgovoreno kao na pitanje pod rednim brojem </w:t>
            </w:r>
            <w:r w:rsidRPr="007F3EE9">
              <w:rPr>
                <w:sz w:val="22"/>
                <w:szCs w:val="22"/>
                <w:lang w:val="hr-HR"/>
              </w:rPr>
              <w:t>7.</w:t>
            </w:r>
            <w:r w:rsidR="007D4CA9" w:rsidRPr="007F3EE9">
              <w:rPr>
                <w:sz w:val="22"/>
                <w:szCs w:val="22"/>
                <w:lang w:val="hr-HR"/>
              </w:rPr>
              <w:t xml:space="preserve"> u ovoj tablici.</w:t>
            </w:r>
          </w:p>
        </w:tc>
      </w:tr>
      <w:tr w:rsidR="007D4CA9" w:rsidRPr="00E93403" w14:paraId="67D3C41D" w14:textId="77777777" w:rsidTr="00927005">
        <w:trPr>
          <w:trHeight w:val="343"/>
        </w:trPr>
        <w:tc>
          <w:tcPr>
            <w:tcW w:w="567" w:type="dxa"/>
            <w:vAlign w:val="center"/>
          </w:tcPr>
          <w:p w14:paraId="22241F8A" w14:textId="77777777" w:rsidR="007D4CA9" w:rsidRPr="00E93403" w:rsidRDefault="007D4CA9" w:rsidP="007D4CA9">
            <w:pPr>
              <w:numPr>
                <w:ilvl w:val="0"/>
                <w:numId w:val="24"/>
              </w:numPr>
              <w:tabs>
                <w:tab w:val="left" w:pos="0"/>
              </w:tabs>
              <w:ind w:left="0" w:firstLine="0"/>
              <w:contextualSpacing/>
              <w:jc w:val="right"/>
              <w:rPr>
                <w:b/>
                <w:sz w:val="22"/>
                <w:szCs w:val="22"/>
                <w:lang w:val="hr-HR"/>
              </w:rPr>
            </w:pPr>
          </w:p>
        </w:tc>
        <w:tc>
          <w:tcPr>
            <w:tcW w:w="6237" w:type="dxa"/>
          </w:tcPr>
          <w:p w14:paraId="7918727A" w14:textId="77777777" w:rsidR="007D4CA9" w:rsidRDefault="007D4CA9" w:rsidP="0020697D">
            <w:pPr>
              <w:jc w:val="both"/>
              <w:rPr>
                <w:sz w:val="22"/>
                <w:szCs w:val="22"/>
                <w:lang w:val="hr-HR"/>
              </w:rPr>
            </w:pPr>
            <w:r w:rsidRPr="007F3EE9">
              <w:rPr>
                <w:sz w:val="22"/>
                <w:szCs w:val="22"/>
                <w:lang w:val="hr-HR"/>
              </w:rPr>
              <w:t>Vezano za kriterij odabira 1.1.1. - odnosi li se uvjet od minimalno 5 sati trajanja pružanja usluge MSP-u i na ovaj kriterij?</w:t>
            </w:r>
          </w:p>
          <w:p w14:paraId="5EDAB1CB" w14:textId="77777777" w:rsidR="00421E9A" w:rsidRPr="007F3EE9" w:rsidRDefault="00421E9A" w:rsidP="0020697D">
            <w:pPr>
              <w:jc w:val="both"/>
              <w:rPr>
                <w:sz w:val="22"/>
                <w:szCs w:val="22"/>
                <w:lang w:val="hr-HR"/>
              </w:rPr>
            </w:pPr>
          </w:p>
        </w:tc>
        <w:tc>
          <w:tcPr>
            <w:tcW w:w="7797" w:type="dxa"/>
          </w:tcPr>
          <w:p w14:paraId="06E3AF96" w14:textId="77777777" w:rsidR="007D4CA9" w:rsidRPr="00E61003" w:rsidRDefault="00676089" w:rsidP="00237A75">
            <w:pPr>
              <w:jc w:val="both"/>
              <w:rPr>
                <w:sz w:val="22"/>
                <w:szCs w:val="22"/>
                <w:lang w:val="hr-HR"/>
              </w:rPr>
            </w:pPr>
            <w:r w:rsidRPr="007F3EE9">
              <w:rPr>
                <w:sz w:val="22"/>
                <w:szCs w:val="22"/>
                <w:lang w:val="hr-HR"/>
              </w:rPr>
              <w:t>Da.</w:t>
            </w:r>
          </w:p>
        </w:tc>
      </w:tr>
      <w:tr w:rsidR="007D4CA9" w:rsidRPr="00E93403" w14:paraId="083BF6AB" w14:textId="77777777" w:rsidTr="00927005">
        <w:trPr>
          <w:trHeight w:val="343"/>
        </w:trPr>
        <w:tc>
          <w:tcPr>
            <w:tcW w:w="567" w:type="dxa"/>
            <w:vAlign w:val="center"/>
          </w:tcPr>
          <w:p w14:paraId="42177656" w14:textId="77777777" w:rsidR="007D4CA9" w:rsidRPr="00E93403" w:rsidRDefault="007D4CA9" w:rsidP="007D4CA9">
            <w:pPr>
              <w:numPr>
                <w:ilvl w:val="0"/>
                <w:numId w:val="24"/>
              </w:numPr>
              <w:tabs>
                <w:tab w:val="left" w:pos="0"/>
              </w:tabs>
              <w:ind w:left="0" w:firstLine="0"/>
              <w:contextualSpacing/>
              <w:jc w:val="right"/>
              <w:rPr>
                <w:b/>
                <w:sz w:val="22"/>
                <w:szCs w:val="22"/>
                <w:lang w:val="hr-HR"/>
              </w:rPr>
            </w:pPr>
          </w:p>
        </w:tc>
        <w:tc>
          <w:tcPr>
            <w:tcW w:w="6237" w:type="dxa"/>
          </w:tcPr>
          <w:p w14:paraId="39ECA1D0" w14:textId="77777777" w:rsidR="007D4CA9" w:rsidRDefault="007D4CA9" w:rsidP="0020697D">
            <w:pPr>
              <w:jc w:val="both"/>
              <w:rPr>
                <w:sz w:val="22"/>
                <w:szCs w:val="22"/>
                <w:lang w:val="hr-HR"/>
              </w:rPr>
            </w:pPr>
            <w:r w:rsidRPr="007F3EE9">
              <w:rPr>
                <w:sz w:val="22"/>
                <w:szCs w:val="22"/>
                <w:lang w:val="hr-HR"/>
              </w:rPr>
              <w:t>Vezano za kriterij odabira 1.1.3. - postoji kontradikcija gdje u nazivu kriterija piše "(tip usluge koju PPI nije pružao prije predaje projektnog prijedloga)", što bih interpretirao kao neposredno prije predaje, dok u fusnoti piše "vrsta/tip usluge koju će PPI pružati klijentima (MSP-ovima) a razlikuju se od vr</w:t>
            </w:r>
            <w:r w:rsidR="00B737D5" w:rsidRPr="007F3EE9">
              <w:rPr>
                <w:sz w:val="22"/>
                <w:szCs w:val="22"/>
                <w:lang w:val="hr-HR"/>
              </w:rPr>
              <w:t>s</w:t>
            </w:r>
            <w:r w:rsidRPr="007F3EE9">
              <w:rPr>
                <w:sz w:val="22"/>
                <w:szCs w:val="22"/>
                <w:lang w:val="hr-HR"/>
              </w:rPr>
              <w:t>te/tipa usluga koje je PPI pružao u godini prije predaje projektne prijave (20</w:t>
            </w:r>
            <w:r w:rsidR="00B737D5" w:rsidRPr="007F3EE9">
              <w:rPr>
                <w:sz w:val="22"/>
                <w:szCs w:val="22"/>
                <w:lang w:val="hr-HR"/>
              </w:rPr>
              <w:t>16.)"</w:t>
            </w:r>
          </w:p>
          <w:p w14:paraId="19238701" w14:textId="77777777" w:rsidR="00421E9A" w:rsidRPr="007F3EE9" w:rsidRDefault="00421E9A" w:rsidP="0020697D">
            <w:pPr>
              <w:jc w:val="both"/>
              <w:rPr>
                <w:sz w:val="22"/>
                <w:szCs w:val="22"/>
                <w:lang w:val="hr-HR"/>
              </w:rPr>
            </w:pPr>
          </w:p>
        </w:tc>
        <w:tc>
          <w:tcPr>
            <w:tcW w:w="7797" w:type="dxa"/>
          </w:tcPr>
          <w:p w14:paraId="02FEE8F7" w14:textId="77777777" w:rsidR="007D4CA9" w:rsidRPr="00623678" w:rsidRDefault="007E25C2" w:rsidP="007E25C2">
            <w:pPr>
              <w:jc w:val="both"/>
              <w:rPr>
                <w:sz w:val="22"/>
                <w:szCs w:val="22"/>
                <w:lang w:val="hr-HR"/>
              </w:rPr>
            </w:pPr>
            <w:r w:rsidRPr="007F3EE9">
              <w:rPr>
                <w:sz w:val="22"/>
                <w:szCs w:val="22"/>
                <w:lang w:val="hr-HR"/>
              </w:rPr>
              <w:t>Broj usluga odnosi se na godinu prije predaje projektne prijave.</w:t>
            </w:r>
            <w:r w:rsidR="00623678" w:rsidRPr="007F3EE9">
              <w:rPr>
                <w:sz w:val="22"/>
                <w:szCs w:val="22"/>
                <w:lang w:val="hr-HR"/>
              </w:rPr>
              <w:t xml:space="preserve"> Navedeno se ocjenjuje temeljem Obrasca B, u kojem u tablici 1.6. Planirane usluge koje će PPI pružati klijentima (MSP-ovima) u razdoblju provedbe projekta</w:t>
            </w:r>
            <w:r w:rsidR="00623678" w:rsidRPr="007F3EE9">
              <w:rPr>
                <w:lang w:val="hr-HR"/>
              </w:rPr>
              <w:t xml:space="preserve"> </w:t>
            </w:r>
            <w:r w:rsidR="00623678" w:rsidRPr="007F3EE9">
              <w:rPr>
                <w:sz w:val="22"/>
                <w:szCs w:val="22"/>
                <w:lang w:val="hr-HR"/>
              </w:rPr>
              <w:t xml:space="preserve">prijavitelj navodi </w:t>
            </w:r>
            <w:r w:rsidR="00623678" w:rsidRPr="007F3EE9">
              <w:rPr>
                <w:i/>
                <w:sz w:val="22"/>
                <w:szCs w:val="22"/>
                <w:lang w:val="hr-HR" w:bidi="hr-HR"/>
              </w:rPr>
              <w:t>„nove usluge“ – vrsta/tip usluge koju će PPI pružati klijentima (MSP-ovima) a razlikuju se od vrte/tipa usluga koje je PPI pružao u godini prije predaje projektne prijave (2016.)&gt;</w:t>
            </w:r>
          </w:p>
        </w:tc>
      </w:tr>
      <w:tr w:rsidR="007D4CA9" w:rsidRPr="00E93403" w14:paraId="332AEEF7" w14:textId="77777777" w:rsidTr="00927005">
        <w:trPr>
          <w:trHeight w:val="343"/>
        </w:trPr>
        <w:tc>
          <w:tcPr>
            <w:tcW w:w="567" w:type="dxa"/>
            <w:vAlign w:val="center"/>
          </w:tcPr>
          <w:p w14:paraId="7F72B4AB" w14:textId="77777777" w:rsidR="007D4CA9" w:rsidRPr="00E93403" w:rsidRDefault="007D4CA9" w:rsidP="007D4CA9">
            <w:pPr>
              <w:numPr>
                <w:ilvl w:val="0"/>
                <w:numId w:val="24"/>
              </w:numPr>
              <w:tabs>
                <w:tab w:val="left" w:pos="0"/>
              </w:tabs>
              <w:ind w:left="0" w:firstLine="0"/>
              <w:contextualSpacing/>
              <w:jc w:val="right"/>
              <w:rPr>
                <w:b/>
                <w:sz w:val="22"/>
                <w:szCs w:val="22"/>
                <w:lang w:val="hr-HR"/>
              </w:rPr>
            </w:pPr>
          </w:p>
        </w:tc>
        <w:tc>
          <w:tcPr>
            <w:tcW w:w="6237" w:type="dxa"/>
          </w:tcPr>
          <w:p w14:paraId="46088D31" w14:textId="77777777" w:rsidR="007D4CA9" w:rsidRDefault="007D4CA9" w:rsidP="0020697D">
            <w:pPr>
              <w:jc w:val="both"/>
              <w:rPr>
                <w:sz w:val="22"/>
                <w:szCs w:val="22"/>
                <w:lang w:val="hr-HR"/>
              </w:rPr>
            </w:pPr>
            <w:r w:rsidRPr="007F3EE9">
              <w:rPr>
                <w:sz w:val="22"/>
                <w:szCs w:val="22"/>
                <w:lang w:val="hr-HR"/>
              </w:rPr>
              <w:t xml:space="preserve">Vezano za kriterij odabira 1.2.1. - </w:t>
            </w:r>
            <w:r w:rsidR="00B737D5" w:rsidRPr="007F3EE9">
              <w:rPr>
                <w:sz w:val="22"/>
                <w:szCs w:val="22"/>
                <w:lang w:val="hr-HR"/>
              </w:rPr>
              <w:t xml:space="preserve">misli </w:t>
            </w:r>
            <w:r w:rsidRPr="007F3EE9">
              <w:rPr>
                <w:sz w:val="22"/>
                <w:szCs w:val="22"/>
                <w:lang w:val="hr-HR"/>
              </w:rPr>
              <w:t>li se pod "broj pruženih usluga" na broj vrsta/tipova usluga sukladno UzP ili na kvantitetu pruženih usluga u smislu količina ugovora/raču</w:t>
            </w:r>
            <w:r w:rsidR="00B737D5" w:rsidRPr="007F3EE9">
              <w:rPr>
                <w:sz w:val="22"/>
                <w:szCs w:val="22"/>
                <w:lang w:val="hr-HR"/>
              </w:rPr>
              <w:t>na, odnosno obavljenih poslova?</w:t>
            </w:r>
          </w:p>
          <w:p w14:paraId="6E89FDF1" w14:textId="77777777" w:rsidR="00421E9A" w:rsidRPr="007F3EE9" w:rsidRDefault="00421E9A" w:rsidP="0020697D">
            <w:pPr>
              <w:jc w:val="both"/>
              <w:rPr>
                <w:sz w:val="22"/>
                <w:szCs w:val="22"/>
                <w:lang w:val="hr-HR"/>
              </w:rPr>
            </w:pPr>
          </w:p>
        </w:tc>
        <w:tc>
          <w:tcPr>
            <w:tcW w:w="7797" w:type="dxa"/>
          </w:tcPr>
          <w:p w14:paraId="3EE004F5" w14:textId="77777777" w:rsidR="007D4CA9" w:rsidRPr="00E61003" w:rsidRDefault="007E25C2" w:rsidP="00EE59F7">
            <w:pPr>
              <w:jc w:val="both"/>
              <w:rPr>
                <w:sz w:val="22"/>
                <w:szCs w:val="22"/>
                <w:lang w:val="hr-HR"/>
              </w:rPr>
            </w:pPr>
            <w:r w:rsidRPr="007F3EE9">
              <w:rPr>
                <w:sz w:val="22"/>
                <w:szCs w:val="22"/>
                <w:lang w:val="hr-HR"/>
              </w:rPr>
              <w:t>Broj pruženih usluga odnosi se na vrst</w:t>
            </w:r>
            <w:r w:rsidR="00EE59F7" w:rsidRPr="007F3EE9">
              <w:rPr>
                <w:sz w:val="22"/>
                <w:szCs w:val="22"/>
                <w:lang w:val="hr-HR"/>
              </w:rPr>
              <w:t>u</w:t>
            </w:r>
            <w:r w:rsidRPr="007F3EE9">
              <w:rPr>
                <w:sz w:val="22"/>
                <w:szCs w:val="22"/>
                <w:lang w:val="hr-HR"/>
              </w:rPr>
              <w:t>/tip usluge koju će PPI pružati klijentima (MSP-ovima)</w:t>
            </w:r>
            <w:r w:rsidR="00EE59F7" w:rsidRPr="007F3EE9">
              <w:rPr>
                <w:sz w:val="22"/>
                <w:szCs w:val="22"/>
                <w:lang w:val="hr-HR"/>
              </w:rPr>
              <w:t>. Ovaj kriterij ne odnosi se na broj malih i srednjih poduzetnika kojima je neka usluga pružena.</w:t>
            </w:r>
          </w:p>
        </w:tc>
      </w:tr>
      <w:tr w:rsidR="007D4CA9" w:rsidRPr="00E93403" w14:paraId="6CF0834B" w14:textId="77777777" w:rsidTr="00927005">
        <w:trPr>
          <w:trHeight w:val="343"/>
        </w:trPr>
        <w:tc>
          <w:tcPr>
            <w:tcW w:w="567" w:type="dxa"/>
            <w:vAlign w:val="center"/>
          </w:tcPr>
          <w:p w14:paraId="111E49E8" w14:textId="77777777" w:rsidR="007D4CA9" w:rsidRPr="00E93403" w:rsidRDefault="007D4CA9" w:rsidP="0020697D">
            <w:pPr>
              <w:numPr>
                <w:ilvl w:val="0"/>
                <w:numId w:val="24"/>
              </w:numPr>
              <w:tabs>
                <w:tab w:val="left" w:pos="0"/>
              </w:tabs>
              <w:ind w:left="0" w:firstLine="0"/>
              <w:contextualSpacing/>
              <w:jc w:val="right"/>
              <w:rPr>
                <w:b/>
                <w:sz w:val="22"/>
                <w:szCs w:val="22"/>
                <w:lang w:val="hr-HR"/>
              </w:rPr>
            </w:pPr>
          </w:p>
        </w:tc>
        <w:tc>
          <w:tcPr>
            <w:tcW w:w="6237" w:type="dxa"/>
          </w:tcPr>
          <w:p w14:paraId="511D6877" w14:textId="77777777" w:rsidR="007D4CA9" w:rsidRDefault="007D4CA9" w:rsidP="0020697D">
            <w:pPr>
              <w:jc w:val="both"/>
              <w:rPr>
                <w:sz w:val="22"/>
                <w:szCs w:val="22"/>
                <w:lang w:val="hr-HR"/>
              </w:rPr>
            </w:pPr>
            <w:r w:rsidRPr="006D4DD5">
              <w:rPr>
                <w:sz w:val="22"/>
                <w:szCs w:val="22"/>
                <w:lang w:val="hr-HR"/>
              </w:rPr>
              <w:t>Vezano za kriterij odabira 2.2. - u tekstu piše "...u godini nakon godine završetka provedbe projekta (2019. godina)". Kako projekt može trajati 18 mjeseci, to znači da godina završetka projekta može biti 2019. godina, znači godina nakon završetka provedbe projekta bi bila 2020. godina. Zanima nas, je li se ostvarenje navedenog pokazatelja (ali i drugih pokazatelja) promatra u zadnjoj godini provedbe projekta ili u godini nakon godine završetka provedbe projekta?</w:t>
            </w:r>
          </w:p>
          <w:p w14:paraId="52060A65" w14:textId="77777777" w:rsidR="00421E9A" w:rsidRPr="006D4DD5" w:rsidRDefault="00421E9A" w:rsidP="0020697D">
            <w:pPr>
              <w:jc w:val="both"/>
              <w:rPr>
                <w:sz w:val="22"/>
                <w:szCs w:val="22"/>
                <w:lang w:val="hr-HR"/>
              </w:rPr>
            </w:pPr>
          </w:p>
        </w:tc>
        <w:tc>
          <w:tcPr>
            <w:tcW w:w="7797" w:type="dxa"/>
          </w:tcPr>
          <w:p w14:paraId="4CC9989C" w14:textId="639F5B87" w:rsidR="007D4CA9" w:rsidRPr="00E61003" w:rsidRDefault="00EE59F7" w:rsidP="00B725E0">
            <w:pPr>
              <w:jc w:val="both"/>
              <w:rPr>
                <w:sz w:val="22"/>
                <w:szCs w:val="22"/>
                <w:lang w:val="hr-HR"/>
              </w:rPr>
            </w:pPr>
            <w:r w:rsidRPr="006D4DD5">
              <w:rPr>
                <w:sz w:val="22"/>
                <w:szCs w:val="22"/>
                <w:lang w:val="hr-HR"/>
              </w:rPr>
              <w:t xml:space="preserve">Ostvarenje pokazatelja promatrat će se u godini nakon završetka provedbe projekta. </w:t>
            </w:r>
            <w:r w:rsidR="00B725E0" w:rsidRPr="006D4DD5">
              <w:rPr>
                <w:sz w:val="22"/>
                <w:szCs w:val="22"/>
                <w:lang w:val="hr-HR"/>
              </w:rPr>
              <w:t xml:space="preserve">Godina </w:t>
            </w:r>
            <w:r w:rsidRPr="006D4DD5">
              <w:rPr>
                <w:sz w:val="22"/>
                <w:szCs w:val="22"/>
                <w:lang w:val="hr-HR"/>
              </w:rPr>
              <w:t>2019. navedena je samo kao primjer.</w:t>
            </w:r>
          </w:p>
        </w:tc>
      </w:tr>
    </w:tbl>
    <w:p w14:paraId="61E9C04A" w14:textId="77777777" w:rsidR="00DF6A3D" w:rsidRPr="00E93403" w:rsidRDefault="00DF6A3D">
      <w:pPr>
        <w:spacing w:after="0" w:line="240" w:lineRule="auto"/>
        <w:jc w:val="both"/>
        <w:rPr>
          <w:rFonts w:ascii="Times New Roman" w:hAnsi="Times New Roman" w:cs="Times New Roman"/>
        </w:rPr>
      </w:pPr>
    </w:p>
    <w:p w14:paraId="5F82D463" w14:textId="77777777" w:rsidR="00DF6A3D" w:rsidRPr="00E93403" w:rsidRDefault="00DF6A3D">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0A4CAE" w:rsidRPr="00E93403" w14:paraId="4DD17860" w14:textId="77777777" w:rsidTr="00927005">
        <w:trPr>
          <w:trHeight w:val="433"/>
        </w:trPr>
        <w:tc>
          <w:tcPr>
            <w:tcW w:w="567" w:type="dxa"/>
            <w:shd w:val="clear" w:color="auto" w:fill="538135" w:themeFill="accent6" w:themeFillShade="BF"/>
          </w:tcPr>
          <w:p w14:paraId="391ABD52" w14:textId="77777777" w:rsidR="000A4CAE" w:rsidRPr="00E93403" w:rsidRDefault="000A4CAE"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51DDC715" w14:textId="77777777" w:rsidR="000A4CAE" w:rsidRPr="00E93403" w:rsidRDefault="000A4CAE" w:rsidP="000A4CAE">
            <w:pPr>
              <w:rPr>
                <w:b/>
                <w:sz w:val="22"/>
                <w:szCs w:val="22"/>
                <w:lang w:val="hr-HR"/>
              </w:rPr>
            </w:pPr>
            <w:r w:rsidRPr="00E93403">
              <w:rPr>
                <w:b/>
                <w:color w:val="FFFFFF" w:themeColor="background1"/>
                <w:sz w:val="22"/>
                <w:szCs w:val="22"/>
                <w:lang w:val="hr-HR"/>
              </w:rPr>
              <w:t>DATUM ZAPRIMANJA PITANJA: 26. srpnja 2017.</w:t>
            </w:r>
          </w:p>
        </w:tc>
        <w:tc>
          <w:tcPr>
            <w:tcW w:w="7797" w:type="dxa"/>
            <w:shd w:val="clear" w:color="auto" w:fill="538135" w:themeFill="accent6" w:themeFillShade="BF"/>
          </w:tcPr>
          <w:p w14:paraId="442B57BB" w14:textId="690F1212" w:rsidR="000A4CAE" w:rsidRPr="00E93403" w:rsidRDefault="000A4CAE"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 kolovoza</w:t>
            </w:r>
            <w:r w:rsidRPr="00E93403">
              <w:rPr>
                <w:b/>
                <w:color w:val="FFFFFF" w:themeColor="background1"/>
                <w:sz w:val="22"/>
                <w:szCs w:val="22"/>
                <w:lang w:val="hr-HR"/>
              </w:rPr>
              <w:t xml:space="preserve"> 2017.</w:t>
            </w:r>
          </w:p>
        </w:tc>
      </w:tr>
      <w:tr w:rsidR="000A4CAE" w:rsidRPr="00E93403" w14:paraId="58861331" w14:textId="77777777" w:rsidTr="00927005">
        <w:trPr>
          <w:trHeight w:val="343"/>
        </w:trPr>
        <w:tc>
          <w:tcPr>
            <w:tcW w:w="567" w:type="dxa"/>
            <w:vAlign w:val="center"/>
          </w:tcPr>
          <w:p w14:paraId="7803D3BD" w14:textId="77777777" w:rsidR="000A4CAE" w:rsidRPr="00E93403" w:rsidRDefault="000A4CAE" w:rsidP="0020697D">
            <w:pPr>
              <w:numPr>
                <w:ilvl w:val="0"/>
                <w:numId w:val="24"/>
              </w:numPr>
              <w:tabs>
                <w:tab w:val="left" w:pos="0"/>
              </w:tabs>
              <w:ind w:left="0" w:firstLine="0"/>
              <w:contextualSpacing/>
              <w:jc w:val="right"/>
              <w:rPr>
                <w:b/>
                <w:sz w:val="22"/>
                <w:szCs w:val="22"/>
                <w:lang w:val="hr-HR"/>
              </w:rPr>
            </w:pPr>
          </w:p>
        </w:tc>
        <w:tc>
          <w:tcPr>
            <w:tcW w:w="6237" w:type="dxa"/>
          </w:tcPr>
          <w:p w14:paraId="45DEE3D5" w14:textId="77777777" w:rsidR="000A4CAE" w:rsidRPr="007F3EE9" w:rsidRDefault="000A4CAE" w:rsidP="0020697D">
            <w:pPr>
              <w:jc w:val="both"/>
              <w:rPr>
                <w:sz w:val="22"/>
                <w:szCs w:val="22"/>
                <w:lang w:val="hr-HR"/>
              </w:rPr>
            </w:pPr>
            <w:r w:rsidRPr="007F3EE9">
              <w:rPr>
                <w:sz w:val="22"/>
                <w:szCs w:val="22"/>
                <w:lang w:val="hr-HR"/>
              </w:rPr>
              <w:t>Jesu li poduzetničke potporne institucije (PPI) obavezne naplaćivati nove usluge koje će se pružati</w:t>
            </w:r>
            <w:r w:rsidR="00B737D5" w:rsidRPr="007F3EE9">
              <w:rPr>
                <w:sz w:val="22"/>
                <w:szCs w:val="22"/>
                <w:lang w:val="hr-HR"/>
              </w:rPr>
              <w:t xml:space="preserve"> malim i srednjim poduzetnicima</w:t>
            </w:r>
            <w:r w:rsidRPr="007F3EE9">
              <w:rPr>
                <w:sz w:val="22"/>
                <w:szCs w:val="22"/>
                <w:lang w:val="hr-HR"/>
              </w:rPr>
              <w:t xml:space="preserve"> u </w:t>
            </w:r>
            <w:r w:rsidRPr="007F3EE9">
              <w:rPr>
                <w:sz w:val="22"/>
                <w:szCs w:val="22"/>
                <w:lang w:val="hr-HR"/>
              </w:rPr>
              <w:lastRenderedPageBreak/>
              <w:t>razdoblju trajanja provedbe projekta</w:t>
            </w:r>
            <w:r w:rsidR="00B737D5" w:rsidRPr="007F3EE9">
              <w:rPr>
                <w:sz w:val="22"/>
                <w:szCs w:val="22"/>
                <w:lang w:val="hr-HR"/>
              </w:rPr>
              <w:t>,</w:t>
            </w:r>
            <w:r w:rsidRPr="007F3EE9">
              <w:rPr>
                <w:sz w:val="22"/>
                <w:szCs w:val="22"/>
                <w:lang w:val="hr-HR"/>
              </w:rPr>
              <w:t xml:space="preserve"> ali i nakon provedbe projekta? Molimo pojasnite na koji način se promatra naplata novih usluga malim i srednjih poduzetnicima, tj. je li riječ o novčanim plaćanjima putem izdanih računa?</w:t>
            </w:r>
          </w:p>
          <w:p w14:paraId="12D74B0F" w14:textId="77777777" w:rsidR="000A4CAE" w:rsidRPr="007F3EE9" w:rsidRDefault="000A4CAE" w:rsidP="0020697D">
            <w:pPr>
              <w:jc w:val="both"/>
              <w:rPr>
                <w:sz w:val="22"/>
                <w:szCs w:val="22"/>
                <w:lang w:val="hr-HR"/>
              </w:rPr>
            </w:pPr>
            <w:r w:rsidRPr="007F3EE9">
              <w:rPr>
                <w:sz w:val="22"/>
                <w:szCs w:val="22"/>
                <w:lang w:val="hr-HR"/>
              </w:rPr>
              <w:t>U kriterijima za ocjenjivanje, pod „Održivost projekta“ navodi se kako će se bodovati planirani prihodi prijavitelja od provedbe projektnih aktivnosti (pružanja usluga i novih usluga) u godini nakon godine završetka provedbe projekta (2019.). Ukoliko poduzetnička potporna institucija, u našem slučaju razvojna agencija nije u mogućnosti naplaćivati usluge malim i srednjim poduzetnicima, prema postavljenim kriterijima pod „Održivost projekta“ mi ne ostvarujemo dovoljan broj bodova za prolaz u daljnji krug evaluacije.</w:t>
            </w:r>
          </w:p>
        </w:tc>
        <w:tc>
          <w:tcPr>
            <w:tcW w:w="7797" w:type="dxa"/>
          </w:tcPr>
          <w:p w14:paraId="68672868" w14:textId="731B4A86" w:rsidR="00EE59F7" w:rsidRPr="00E93403" w:rsidRDefault="00EE59F7" w:rsidP="0068200B">
            <w:pPr>
              <w:jc w:val="both"/>
              <w:rPr>
                <w:sz w:val="22"/>
                <w:szCs w:val="22"/>
                <w:lang w:val="hr-HR"/>
              </w:rPr>
            </w:pPr>
            <w:r w:rsidRPr="007F3EE9">
              <w:rPr>
                <w:sz w:val="22"/>
                <w:szCs w:val="22"/>
                <w:lang w:val="hr-HR"/>
              </w:rPr>
              <w:lastRenderedPageBreak/>
              <w:t xml:space="preserve">Odgovoreno kao na pitanja pod rednim brojem </w:t>
            </w:r>
            <w:r w:rsidR="0068200B" w:rsidRPr="007F3EE9">
              <w:rPr>
                <w:sz w:val="22"/>
                <w:szCs w:val="22"/>
                <w:lang w:val="hr-HR"/>
              </w:rPr>
              <w:t xml:space="preserve">7. i </w:t>
            </w:r>
            <w:r w:rsidRPr="007F3EE9">
              <w:rPr>
                <w:sz w:val="22"/>
                <w:szCs w:val="22"/>
                <w:lang w:val="hr-HR"/>
              </w:rPr>
              <w:t>19. u ovoj tablici.</w:t>
            </w:r>
          </w:p>
        </w:tc>
      </w:tr>
    </w:tbl>
    <w:p w14:paraId="2A9B30D8" w14:textId="77777777" w:rsidR="000A4CAE" w:rsidRPr="00E93403" w:rsidRDefault="000A4CAE">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0A4CAE" w:rsidRPr="00E93403" w14:paraId="734D24C5" w14:textId="77777777" w:rsidTr="00927005">
        <w:trPr>
          <w:trHeight w:val="433"/>
        </w:trPr>
        <w:tc>
          <w:tcPr>
            <w:tcW w:w="567" w:type="dxa"/>
            <w:shd w:val="clear" w:color="auto" w:fill="538135" w:themeFill="accent6" w:themeFillShade="BF"/>
          </w:tcPr>
          <w:p w14:paraId="1EAD937B" w14:textId="77777777" w:rsidR="000A4CAE" w:rsidRPr="00E93403" w:rsidRDefault="000A4CAE"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03FF9454" w14:textId="77777777" w:rsidR="000A4CAE" w:rsidRPr="00E93403" w:rsidRDefault="000A4CAE" w:rsidP="000A4CAE">
            <w:pPr>
              <w:rPr>
                <w:b/>
                <w:sz w:val="22"/>
                <w:szCs w:val="22"/>
                <w:lang w:val="hr-HR"/>
              </w:rPr>
            </w:pPr>
            <w:r w:rsidRPr="00E93403">
              <w:rPr>
                <w:b/>
                <w:color w:val="FFFFFF" w:themeColor="background1"/>
                <w:sz w:val="22"/>
                <w:szCs w:val="22"/>
                <w:lang w:val="hr-HR"/>
              </w:rPr>
              <w:t>DATUM ZAPRIMANJA PITANJA: 28. srpnja 2017.</w:t>
            </w:r>
          </w:p>
        </w:tc>
        <w:tc>
          <w:tcPr>
            <w:tcW w:w="7797" w:type="dxa"/>
            <w:shd w:val="clear" w:color="auto" w:fill="538135" w:themeFill="accent6" w:themeFillShade="BF"/>
          </w:tcPr>
          <w:p w14:paraId="7EEA084B" w14:textId="4A5267CA" w:rsidR="000A4CAE" w:rsidRPr="00E93403" w:rsidRDefault="000A4CAE"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 kolovoza</w:t>
            </w:r>
            <w:r w:rsidRPr="00E93403">
              <w:rPr>
                <w:b/>
                <w:color w:val="FFFFFF" w:themeColor="background1"/>
                <w:sz w:val="22"/>
                <w:szCs w:val="22"/>
                <w:lang w:val="hr-HR"/>
              </w:rPr>
              <w:t xml:space="preserve"> 2017.</w:t>
            </w:r>
          </w:p>
        </w:tc>
      </w:tr>
      <w:tr w:rsidR="000A4CAE" w:rsidRPr="00E93403" w14:paraId="63F6431D" w14:textId="77777777" w:rsidTr="00927005">
        <w:trPr>
          <w:trHeight w:val="343"/>
        </w:trPr>
        <w:tc>
          <w:tcPr>
            <w:tcW w:w="567" w:type="dxa"/>
            <w:vAlign w:val="center"/>
          </w:tcPr>
          <w:p w14:paraId="71889FC3" w14:textId="77777777" w:rsidR="000A4CAE" w:rsidRPr="00421E9A" w:rsidRDefault="000A4CAE" w:rsidP="0020697D">
            <w:pPr>
              <w:numPr>
                <w:ilvl w:val="0"/>
                <w:numId w:val="24"/>
              </w:numPr>
              <w:tabs>
                <w:tab w:val="left" w:pos="0"/>
              </w:tabs>
              <w:ind w:left="0" w:firstLine="0"/>
              <w:contextualSpacing/>
              <w:jc w:val="right"/>
              <w:rPr>
                <w:b/>
                <w:sz w:val="22"/>
                <w:szCs w:val="22"/>
                <w:lang w:val="hr-HR"/>
              </w:rPr>
            </w:pPr>
          </w:p>
        </w:tc>
        <w:tc>
          <w:tcPr>
            <w:tcW w:w="6237" w:type="dxa"/>
          </w:tcPr>
          <w:p w14:paraId="5C9AB0BF" w14:textId="34F90783" w:rsidR="000A4CAE" w:rsidRPr="00421E9A" w:rsidRDefault="000A4CAE" w:rsidP="0020697D">
            <w:pPr>
              <w:jc w:val="both"/>
              <w:rPr>
                <w:sz w:val="22"/>
                <w:szCs w:val="22"/>
                <w:lang w:val="hr-HR"/>
              </w:rPr>
            </w:pPr>
            <w:r w:rsidRPr="00421E9A">
              <w:rPr>
                <w:sz w:val="22"/>
                <w:szCs w:val="22"/>
                <w:lang w:val="hr-HR"/>
              </w:rPr>
              <w:t>UZP – 2.9. ZADNJA TOČKA KAŽE: Neizravni troškovi (režijski troškovi koji uključuju grijanje/hlađenje, struju, vodu, odvoz otpada i telekomunikacije, računovods</w:t>
            </w:r>
            <w:r w:rsidR="00B737D5" w:rsidRPr="00421E9A">
              <w:rPr>
                <w:sz w:val="22"/>
                <w:szCs w:val="22"/>
                <w:lang w:val="hr-HR"/>
              </w:rPr>
              <w:t>t</w:t>
            </w:r>
            <w:r w:rsidRPr="00421E9A">
              <w:rPr>
                <w:sz w:val="22"/>
                <w:szCs w:val="22"/>
                <w:lang w:val="hr-HR"/>
              </w:rPr>
              <w:t xml:space="preserve">veni troškovi, informatička podrška i ostali slični troškovi), </w:t>
            </w:r>
            <w:r w:rsidR="00927005" w:rsidRPr="00421E9A">
              <w:rPr>
                <w:sz w:val="22"/>
                <w:szCs w:val="22"/>
                <w:lang w:val="hr-HR"/>
              </w:rPr>
              <w:t xml:space="preserve">dok </w:t>
            </w:r>
            <w:r w:rsidR="00CE38EC" w:rsidRPr="00421E9A">
              <w:rPr>
                <w:sz w:val="22"/>
                <w:szCs w:val="22"/>
                <w:lang w:val="hr-HR"/>
              </w:rPr>
              <w:t xml:space="preserve">2.10 također zadnja točka kaže: </w:t>
            </w:r>
            <w:r w:rsidRPr="00421E9A">
              <w:rPr>
                <w:sz w:val="22"/>
                <w:szCs w:val="22"/>
                <w:lang w:val="hr-HR"/>
              </w:rPr>
              <w:t>Ostali troškovi nespomenuti kao prihvatljivi.</w:t>
            </w:r>
          </w:p>
          <w:p w14:paraId="357B7E6E" w14:textId="77777777" w:rsidR="000A4CAE" w:rsidRPr="00421E9A" w:rsidRDefault="000A4CAE" w:rsidP="0020697D">
            <w:pPr>
              <w:jc w:val="both"/>
              <w:rPr>
                <w:sz w:val="22"/>
                <w:szCs w:val="22"/>
                <w:lang w:val="hr-HR"/>
              </w:rPr>
            </w:pPr>
          </w:p>
          <w:p w14:paraId="58F0CD21" w14:textId="77777777" w:rsidR="000A4CAE" w:rsidRPr="00421E9A" w:rsidRDefault="00B737D5" w:rsidP="0020697D">
            <w:pPr>
              <w:jc w:val="both"/>
              <w:rPr>
                <w:sz w:val="22"/>
                <w:szCs w:val="22"/>
                <w:lang w:val="hr-HR"/>
              </w:rPr>
            </w:pPr>
            <w:r w:rsidRPr="00421E9A">
              <w:rPr>
                <w:sz w:val="22"/>
                <w:szCs w:val="22"/>
                <w:lang w:val="hr-HR"/>
              </w:rPr>
              <w:t xml:space="preserve">Je </w:t>
            </w:r>
            <w:r w:rsidR="000A4CAE" w:rsidRPr="00421E9A">
              <w:rPr>
                <w:sz w:val="22"/>
                <w:szCs w:val="22"/>
                <w:lang w:val="hr-HR"/>
              </w:rPr>
              <w:t xml:space="preserve">li npr. </w:t>
            </w:r>
            <w:r w:rsidRPr="00421E9A">
              <w:rPr>
                <w:sz w:val="22"/>
                <w:szCs w:val="22"/>
                <w:lang w:val="hr-HR"/>
              </w:rPr>
              <w:t>p</w:t>
            </w:r>
            <w:r w:rsidR="000A4CAE" w:rsidRPr="00421E9A">
              <w:rPr>
                <w:sz w:val="22"/>
                <w:szCs w:val="22"/>
                <w:lang w:val="hr-HR"/>
              </w:rPr>
              <w:t>utni trošak savjetovanja izvan sjedišta prihvatljiv trošak</w:t>
            </w:r>
            <w:r w:rsidRPr="00421E9A">
              <w:rPr>
                <w:sz w:val="22"/>
                <w:szCs w:val="22"/>
                <w:lang w:val="hr-HR"/>
              </w:rPr>
              <w:t>?</w:t>
            </w:r>
          </w:p>
          <w:p w14:paraId="5DAE2324" w14:textId="77777777" w:rsidR="00421E9A" w:rsidRPr="00421E9A" w:rsidRDefault="00421E9A" w:rsidP="0020697D">
            <w:pPr>
              <w:jc w:val="both"/>
              <w:rPr>
                <w:sz w:val="22"/>
                <w:szCs w:val="22"/>
                <w:lang w:val="hr-HR"/>
              </w:rPr>
            </w:pPr>
          </w:p>
        </w:tc>
        <w:tc>
          <w:tcPr>
            <w:tcW w:w="7797" w:type="dxa"/>
          </w:tcPr>
          <w:p w14:paraId="4505D4C5" w14:textId="48ABD2D5" w:rsidR="00AD53FD" w:rsidRDefault="00AD53FD" w:rsidP="00AD53FD">
            <w:pPr>
              <w:jc w:val="both"/>
              <w:rPr>
                <w:sz w:val="22"/>
                <w:szCs w:val="22"/>
                <w:lang w:val="hr-HR"/>
              </w:rPr>
            </w:pPr>
            <w:r w:rsidRPr="007F3EE9">
              <w:rPr>
                <w:sz w:val="22"/>
                <w:szCs w:val="22"/>
                <w:lang w:val="hr-HR"/>
              </w:rPr>
              <w:t xml:space="preserve">* konzultacije u tijeku </w:t>
            </w:r>
          </w:p>
          <w:p w14:paraId="0BC05D1D" w14:textId="77777777" w:rsidR="00AD53FD" w:rsidRDefault="00AD53FD" w:rsidP="00AD53FD">
            <w:pPr>
              <w:jc w:val="both"/>
              <w:rPr>
                <w:sz w:val="22"/>
                <w:szCs w:val="22"/>
                <w:lang w:val="hr-HR"/>
              </w:rPr>
            </w:pPr>
          </w:p>
          <w:p w14:paraId="6DC0E950" w14:textId="7F83EA95" w:rsidR="00AD53FD" w:rsidRDefault="00AD53FD" w:rsidP="00AD53FD">
            <w:pPr>
              <w:jc w:val="both"/>
              <w:rPr>
                <w:b/>
                <w:color w:val="000000"/>
                <w:lang w:val="hr-HR"/>
              </w:rPr>
            </w:pPr>
            <w:r w:rsidRPr="00E80086">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xml:space="preserve">. kolovoza 2017. </w:t>
            </w:r>
            <w:r w:rsidR="00956085">
              <w:rPr>
                <w:color w:val="000000"/>
                <w:lang w:val="hr-HR"/>
              </w:rPr>
              <w:t>g</w:t>
            </w:r>
            <w:r w:rsidR="00956085" w:rsidRPr="00956085">
              <w:rPr>
                <w:color w:val="000000"/>
                <w:lang w:val="hr-HR"/>
              </w:rPr>
              <w:t>odine</w:t>
            </w:r>
            <w:r>
              <w:rPr>
                <w:b/>
                <w:color w:val="000000"/>
                <w:lang w:val="hr-HR"/>
              </w:rPr>
              <w:t>:</w:t>
            </w:r>
          </w:p>
          <w:p w14:paraId="7C870C78" w14:textId="77777777" w:rsidR="000A4CAE" w:rsidRPr="00CE38EC" w:rsidRDefault="00EE59F7" w:rsidP="00EE59F7">
            <w:pPr>
              <w:jc w:val="both"/>
              <w:rPr>
                <w:sz w:val="22"/>
                <w:szCs w:val="22"/>
                <w:highlight w:val="green"/>
                <w:lang w:val="hr-HR"/>
              </w:rPr>
            </w:pPr>
            <w:r w:rsidRPr="006D4DD5">
              <w:rPr>
                <w:sz w:val="22"/>
                <w:szCs w:val="22"/>
                <w:lang w:val="hr-HR"/>
              </w:rPr>
              <w:t>Odgovoreno kao na pitanje pod rednim brojem 25. u ovoj tablici.</w:t>
            </w:r>
          </w:p>
        </w:tc>
      </w:tr>
      <w:tr w:rsidR="00B737D5" w:rsidRPr="00E93403" w14:paraId="372EEE59" w14:textId="77777777" w:rsidTr="00927005">
        <w:trPr>
          <w:trHeight w:val="343"/>
        </w:trPr>
        <w:tc>
          <w:tcPr>
            <w:tcW w:w="567" w:type="dxa"/>
            <w:vAlign w:val="center"/>
          </w:tcPr>
          <w:p w14:paraId="7979A28C" w14:textId="77777777" w:rsidR="00B737D5" w:rsidRPr="00E93403" w:rsidRDefault="00B737D5" w:rsidP="0020697D">
            <w:pPr>
              <w:numPr>
                <w:ilvl w:val="0"/>
                <w:numId w:val="24"/>
              </w:numPr>
              <w:tabs>
                <w:tab w:val="left" w:pos="0"/>
              </w:tabs>
              <w:ind w:left="0" w:firstLine="0"/>
              <w:contextualSpacing/>
              <w:jc w:val="right"/>
              <w:rPr>
                <w:b/>
                <w:sz w:val="22"/>
                <w:szCs w:val="22"/>
                <w:lang w:val="hr-HR"/>
              </w:rPr>
            </w:pPr>
          </w:p>
        </w:tc>
        <w:tc>
          <w:tcPr>
            <w:tcW w:w="6237" w:type="dxa"/>
          </w:tcPr>
          <w:p w14:paraId="4A5DCE18" w14:textId="77777777" w:rsidR="00B737D5" w:rsidRPr="006D4DD5" w:rsidRDefault="00B737D5" w:rsidP="00B737D5">
            <w:pPr>
              <w:jc w:val="both"/>
              <w:rPr>
                <w:sz w:val="22"/>
                <w:szCs w:val="22"/>
                <w:lang w:val="hr-HR"/>
              </w:rPr>
            </w:pPr>
            <w:r w:rsidRPr="006D4DD5">
              <w:rPr>
                <w:sz w:val="22"/>
                <w:szCs w:val="22"/>
                <w:lang w:val="hr-HR"/>
              </w:rPr>
              <w:t>Savjetovanje i informiranje je prihvatljiva aktivnost, a s druge strane se ne može naplatiti (stranica 6 obrasca B – fusnota 3 – usluge informiranja se pružaju bez naplate, te nije potrebno navesti cijenu). MOLIMO POJAŠNJENJE!</w:t>
            </w:r>
          </w:p>
        </w:tc>
        <w:tc>
          <w:tcPr>
            <w:tcW w:w="7797" w:type="dxa"/>
          </w:tcPr>
          <w:p w14:paraId="0BB844AA" w14:textId="77777777" w:rsidR="00B737D5" w:rsidRPr="00CE38EC" w:rsidRDefault="003246B3" w:rsidP="00237A75">
            <w:pPr>
              <w:jc w:val="both"/>
              <w:rPr>
                <w:sz w:val="22"/>
                <w:szCs w:val="22"/>
                <w:lang w:val="hr-HR"/>
              </w:rPr>
            </w:pPr>
            <w:r w:rsidRPr="006D4DD5">
              <w:rPr>
                <w:sz w:val="22"/>
                <w:szCs w:val="22"/>
                <w:lang w:val="hr-HR"/>
              </w:rPr>
              <w:t>Odgovoreno kao na pitanje pod rednim brojem 7. u ovoj tablici.</w:t>
            </w:r>
          </w:p>
        </w:tc>
      </w:tr>
      <w:tr w:rsidR="00B737D5" w:rsidRPr="00E93403" w14:paraId="77AC8E41" w14:textId="77777777" w:rsidTr="00927005">
        <w:trPr>
          <w:trHeight w:val="343"/>
        </w:trPr>
        <w:tc>
          <w:tcPr>
            <w:tcW w:w="567" w:type="dxa"/>
            <w:vAlign w:val="center"/>
          </w:tcPr>
          <w:p w14:paraId="1E7A95D7" w14:textId="77777777" w:rsidR="00B737D5" w:rsidRPr="00E93403" w:rsidRDefault="00B737D5" w:rsidP="0020697D">
            <w:pPr>
              <w:numPr>
                <w:ilvl w:val="0"/>
                <w:numId w:val="24"/>
              </w:numPr>
              <w:tabs>
                <w:tab w:val="left" w:pos="0"/>
              </w:tabs>
              <w:ind w:left="0" w:firstLine="0"/>
              <w:contextualSpacing/>
              <w:jc w:val="right"/>
              <w:rPr>
                <w:b/>
                <w:sz w:val="22"/>
                <w:szCs w:val="22"/>
                <w:lang w:val="hr-HR"/>
              </w:rPr>
            </w:pPr>
          </w:p>
        </w:tc>
        <w:tc>
          <w:tcPr>
            <w:tcW w:w="6237" w:type="dxa"/>
          </w:tcPr>
          <w:p w14:paraId="5FD313D9" w14:textId="77777777" w:rsidR="00B737D5" w:rsidRPr="00AD53FD" w:rsidRDefault="00B737D5" w:rsidP="003246B3">
            <w:pPr>
              <w:jc w:val="both"/>
              <w:rPr>
                <w:sz w:val="22"/>
                <w:szCs w:val="22"/>
                <w:lang w:val="hr-HR"/>
              </w:rPr>
            </w:pPr>
            <w:r w:rsidRPr="00AD53FD">
              <w:rPr>
                <w:sz w:val="22"/>
                <w:szCs w:val="22"/>
                <w:lang w:val="hr-HR"/>
              </w:rPr>
              <w:t>U točci 2.6. – piše kako su samo MSP-ovi prihvatljivi, a ne i fizičke osobe (koje će otvoriti poduzeće), a stavlja se naglasak na podršku novim MSP-ovima (Prijedlog da se broji fizička osoba ako u međuvremenu zbilja otvori p</w:t>
            </w:r>
            <w:r w:rsidR="003246B3" w:rsidRPr="00AD53FD">
              <w:rPr>
                <w:sz w:val="22"/>
                <w:szCs w:val="22"/>
                <w:lang w:val="hr-HR"/>
              </w:rPr>
              <w:t>oduzeće).</w:t>
            </w:r>
          </w:p>
        </w:tc>
        <w:tc>
          <w:tcPr>
            <w:tcW w:w="7797" w:type="dxa"/>
          </w:tcPr>
          <w:p w14:paraId="3FAD5542" w14:textId="77777777" w:rsidR="00B737D5" w:rsidRPr="003246B3" w:rsidRDefault="003246B3" w:rsidP="003246B3">
            <w:pPr>
              <w:jc w:val="both"/>
              <w:rPr>
                <w:sz w:val="22"/>
                <w:szCs w:val="22"/>
                <w:lang w:val="hr-HR"/>
              </w:rPr>
            </w:pPr>
            <w:r w:rsidRPr="00AD53FD">
              <w:rPr>
                <w:sz w:val="22"/>
                <w:szCs w:val="22"/>
                <w:lang w:val="hr-HR"/>
              </w:rPr>
              <w:t xml:space="preserve">Prihvatljive projektne aktivnosti moguće je pružati pravnim ili fizičkim osobama koje su mikro, mali ili srednji poduzetnici sukladno definiciji malih i srednjih poduzeća utvrđenoj na način </w:t>
            </w:r>
            <w:r w:rsidR="00986655" w:rsidRPr="00AD53FD">
              <w:rPr>
                <w:sz w:val="22"/>
                <w:szCs w:val="22"/>
                <w:lang w:val="hr-HR"/>
              </w:rPr>
              <w:t xml:space="preserve">opisan </w:t>
            </w:r>
            <w:r w:rsidRPr="00AD53FD">
              <w:rPr>
                <w:sz w:val="22"/>
                <w:szCs w:val="22"/>
                <w:lang w:val="hr-HR"/>
              </w:rPr>
              <w:t>u Prilogu I. Definicija malih i srednjih poduzeća Uredbe 651/2014 i Uredbe Komisije (EU) 2017/1084 оd 14. lipnja 2017.</w:t>
            </w:r>
          </w:p>
        </w:tc>
      </w:tr>
      <w:tr w:rsidR="003246B3" w:rsidRPr="00E93403" w14:paraId="58348BAB" w14:textId="77777777" w:rsidTr="00927005">
        <w:trPr>
          <w:trHeight w:val="343"/>
        </w:trPr>
        <w:tc>
          <w:tcPr>
            <w:tcW w:w="567" w:type="dxa"/>
            <w:vAlign w:val="center"/>
          </w:tcPr>
          <w:p w14:paraId="31DA462E" w14:textId="77777777" w:rsidR="003246B3" w:rsidRPr="003246B3" w:rsidRDefault="003246B3" w:rsidP="0020697D">
            <w:pPr>
              <w:numPr>
                <w:ilvl w:val="0"/>
                <w:numId w:val="24"/>
              </w:numPr>
              <w:tabs>
                <w:tab w:val="left" w:pos="0"/>
              </w:tabs>
              <w:ind w:left="0" w:firstLine="0"/>
              <w:contextualSpacing/>
              <w:jc w:val="right"/>
              <w:rPr>
                <w:b/>
                <w:lang w:val="hr-HR"/>
              </w:rPr>
            </w:pPr>
          </w:p>
        </w:tc>
        <w:tc>
          <w:tcPr>
            <w:tcW w:w="6237" w:type="dxa"/>
          </w:tcPr>
          <w:p w14:paraId="1DC32236" w14:textId="77777777" w:rsidR="003246B3" w:rsidRPr="007F3EE9" w:rsidRDefault="003246B3" w:rsidP="003246B3">
            <w:pPr>
              <w:jc w:val="both"/>
              <w:rPr>
                <w:lang w:val="hr-HR"/>
              </w:rPr>
            </w:pPr>
            <w:r w:rsidRPr="007F3EE9">
              <w:rPr>
                <w:sz w:val="22"/>
                <w:szCs w:val="22"/>
                <w:lang w:val="hr-HR"/>
              </w:rPr>
              <w:t>Je li obrt (fizička osoba) prihvatljiv korisnik potpore?</w:t>
            </w:r>
          </w:p>
        </w:tc>
        <w:tc>
          <w:tcPr>
            <w:tcW w:w="7797" w:type="dxa"/>
          </w:tcPr>
          <w:p w14:paraId="620440BD" w14:textId="77777777" w:rsidR="003246B3" w:rsidRPr="00EE62C2" w:rsidRDefault="00EE62C2" w:rsidP="00237A75">
            <w:pPr>
              <w:jc w:val="both"/>
              <w:rPr>
                <w:sz w:val="22"/>
                <w:szCs w:val="22"/>
                <w:lang w:val="hr-HR"/>
              </w:rPr>
            </w:pPr>
            <w:r w:rsidRPr="007F3EE9">
              <w:rPr>
                <w:sz w:val="22"/>
                <w:szCs w:val="22"/>
                <w:lang w:val="hr-HR"/>
              </w:rPr>
              <w:t>Obrt može biti krajnji korisnik.</w:t>
            </w:r>
          </w:p>
        </w:tc>
      </w:tr>
      <w:tr w:rsidR="00B737D5" w:rsidRPr="00E93403" w14:paraId="18CCB8A2" w14:textId="77777777" w:rsidTr="00927005">
        <w:trPr>
          <w:trHeight w:val="343"/>
        </w:trPr>
        <w:tc>
          <w:tcPr>
            <w:tcW w:w="567" w:type="dxa"/>
            <w:vAlign w:val="center"/>
          </w:tcPr>
          <w:p w14:paraId="72DF065F" w14:textId="77777777" w:rsidR="00B737D5" w:rsidRPr="003246B3" w:rsidRDefault="00B737D5" w:rsidP="0020697D">
            <w:pPr>
              <w:numPr>
                <w:ilvl w:val="0"/>
                <w:numId w:val="24"/>
              </w:numPr>
              <w:tabs>
                <w:tab w:val="left" w:pos="0"/>
              </w:tabs>
              <w:ind w:left="0" w:firstLine="0"/>
              <w:contextualSpacing/>
              <w:jc w:val="right"/>
              <w:rPr>
                <w:b/>
                <w:sz w:val="22"/>
                <w:szCs w:val="22"/>
                <w:lang w:val="hr-HR"/>
              </w:rPr>
            </w:pPr>
          </w:p>
        </w:tc>
        <w:tc>
          <w:tcPr>
            <w:tcW w:w="6237" w:type="dxa"/>
          </w:tcPr>
          <w:p w14:paraId="71044FE3" w14:textId="77777777" w:rsidR="00B737D5" w:rsidRPr="007F3EE9" w:rsidRDefault="00B737D5" w:rsidP="00B737D5">
            <w:pPr>
              <w:jc w:val="both"/>
              <w:rPr>
                <w:sz w:val="22"/>
                <w:szCs w:val="22"/>
                <w:lang w:val="hr-HR"/>
              </w:rPr>
            </w:pPr>
            <w:r w:rsidRPr="007F3EE9">
              <w:rPr>
                <w:sz w:val="22"/>
                <w:szCs w:val="22"/>
                <w:lang w:val="hr-HR"/>
              </w:rPr>
              <w:t xml:space="preserve">Bodovanje projektnog prijedloga opisano u točkama 2.2, 2.3 i 2.4 priloga 3. kaže: </w:t>
            </w:r>
          </w:p>
          <w:p w14:paraId="4D79AE87" w14:textId="42D553A5" w:rsidR="00B737D5" w:rsidRPr="007F3EE9" w:rsidRDefault="00B737D5" w:rsidP="00B737D5">
            <w:pPr>
              <w:jc w:val="both"/>
              <w:rPr>
                <w:sz w:val="22"/>
                <w:szCs w:val="22"/>
                <w:lang w:val="hr-HR"/>
              </w:rPr>
            </w:pPr>
            <w:r w:rsidRPr="007F3EE9">
              <w:rPr>
                <w:sz w:val="22"/>
                <w:szCs w:val="22"/>
                <w:lang w:val="hr-HR"/>
              </w:rPr>
              <w:t>A)</w:t>
            </w:r>
            <w:r w:rsidRPr="007F3EE9">
              <w:rPr>
                <w:sz w:val="22"/>
                <w:szCs w:val="22"/>
                <w:lang w:val="hr-HR"/>
              </w:rPr>
              <w:tab/>
              <w:t xml:space="preserve">2.2. Primici prijavitelja iz proračuna opće države u 2016. u odnosu na planirane prihode prijavitelja od provedbe aktivnosti 2019. g: • &gt; ili = 86%: 0 bodova • 66%-85 %:1 bod • 46%-65 %: 3 boda • 26%-45 </w:t>
            </w:r>
            <w:r w:rsidR="00927005" w:rsidRPr="007F3EE9">
              <w:rPr>
                <w:sz w:val="22"/>
                <w:szCs w:val="22"/>
                <w:lang w:val="hr-HR"/>
              </w:rPr>
              <w:t>%: 4 boda • 0- 25 % : 6 bodova</w:t>
            </w:r>
          </w:p>
          <w:p w14:paraId="50293CA5" w14:textId="77777777" w:rsidR="00B737D5" w:rsidRPr="007F3EE9" w:rsidRDefault="00B737D5" w:rsidP="00B737D5">
            <w:pPr>
              <w:jc w:val="both"/>
              <w:rPr>
                <w:sz w:val="22"/>
                <w:szCs w:val="22"/>
                <w:lang w:val="hr-HR"/>
              </w:rPr>
            </w:pPr>
          </w:p>
          <w:p w14:paraId="59086A58" w14:textId="6FAAA4DC" w:rsidR="00B737D5" w:rsidRPr="007F3EE9" w:rsidRDefault="00B737D5" w:rsidP="00B737D5">
            <w:pPr>
              <w:jc w:val="both"/>
              <w:rPr>
                <w:sz w:val="22"/>
                <w:szCs w:val="22"/>
                <w:lang w:val="hr-HR"/>
              </w:rPr>
            </w:pPr>
            <w:r w:rsidRPr="007F3EE9">
              <w:rPr>
                <w:sz w:val="22"/>
                <w:szCs w:val="22"/>
                <w:lang w:val="hr-HR"/>
              </w:rPr>
              <w:t>B)</w:t>
            </w:r>
            <w:r w:rsidRPr="007F3EE9">
              <w:rPr>
                <w:sz w:val="22"/>
                <w:szCs w:val="22"/>
                <w:lang w:val="hr-HR"/>
              </w:rPr>
              <w:tab/>
              <w:t>2.3. Planirani prihodi prijavitelja od pružanja usluga MSP-ovima u 2017. u odnosu na planirane prihode prijavitelja od pružanja usluga MSP-ovima u 2019. (% rezultat se zaokružuje na ci</w:t>
            </w:r>
            <w:r w:rsidR="00927005" w:rsidRPr="007F3EE9">
              <w:rPr>
                <w:sz w:val="22"/>
                <w:szCs w:val="22"/>
                <w:lang w:val="hr-HR"/>
              </w:rPr>
              <w:t>jeli broj):</w:t>
            </w:r>
            <w:r w:rsidRPr="007F3EE9">
              <w:rPr>
                <w:sz w:val="22"/>
                <w:szCs w:val="22"/>
                <w:lang w:val="hr-HR"/>
              </w:rPr>
              <w:t xml:space="preserve"> • &gt; ili = 81% ili 0: 0 bodova • 61-80 %: 1 bod • 41-60 %: 3 boda • 21-40 </w:t>
            </w:r>
            <w:r w:rsidR="00927005" w:rsidRPr="007F3EE9">
              <w:rPr>
                <w:sz w:val="22"/>
                <w:szCs w:val="22"/>
                <w:lang w:val="hr-HR"/>
              </w:rPr>
              <w:t>%: 4 bodova • 1-20 %: 5 bodova</w:t>
            </w:r>
          </w:p>
          <w:p w14:paraId="32E49B18" w14:textId="77777777" w:rsidR="00B737D5" w:rsidRPr="007F3EE9" w:rsidRDefault="00B737D5" w:rsidP="00B737D5">
            <w:pPr>
              <w:jc w:val="both"/>
              <w:rPr>
                <w:sz w:val="22"/>
                <w:szCs w:val="22"/>
                <w:lang w:val="hr-HR"/>
              </w:rPr>
            </w:pPr>
            <w:r w:rsidRPr="007F3EE9">
              <w:rPr>
                <w:sz w:val="22"/>
                <w:szCs w:val="22"/>
                <w:lang w:val="hr-HR"/>
              </w:rPr>
              <w:t xml:space="preserve"> </w:t>
            </w:r>
          </w:p>
          <w:p w14:paraId="071EBB7E" w14:textId="1B405800" w:rsidR="00B737D5" w:rsidRPr="007F3EE9" w:rsidRDefault="00B737D5" w:rsidP="00B737D5">
            <w:pPr>
              <w:jc w:val="both"/>
              <w:rPr>
                <w:sz w:val="22"/>
                <w:szCs w:val="22"/>
                <w:lang w:val="hr-HR"/>
              </w:rPr>
            </w:pPr>
            <w:r w:rsidRPr="007F3EE9">
              <w:rPr>
                <w:sz w:val="22"/>
                <w:szCs w:val="22"/>
                <w:lang w:val="hr-HR"/>
              </w:rPr>
              <w:t>C)</w:t>
            </w:r>
            <w:r w:rsidRPr="007F3EE9">
              <w:rPr>
                <w:sz w:val="22"/>
                <w:szCs w:val="22"/>
                <w:lang w:val="hr-HR"/>
              </w:rPr>
              <w:tab/>
              <w:t xml:space="preserve">2.4. Planirani prihodi prijavitelja od pružanja novih usluga u ukupnim planiranim prihodima prijavitelja u 2019. godini (izraženi u % rezultat se zaokružuje na cijeli broj): </w:t>
            </w:r>
            <w:r w:rsidR="00927005" w:rsidRPr="007F3EE9">
              <w:rPr>
                <w:sz w:val="22"/>
                <w:szCs w:val="22"/>
                <w:lang w:val="hr-HR"/>
              </w:rPr>
              <w:t>• 0: 0 bodova • 1-20 %: 1 bod</w:t>
            </w:r>
            <w:r w:rsidRPr="007F3EE9">
              <w:rPr>
                <w:sz w:val="22"/>
                <w:szCs w:val="22"/>
                <w:lang w:val="hr-HR"/>
              </w:rPr>
              <w:t xml:space="preserve"> • 21-60 %: 3 boda • 61-80 %: 4</w:t>
            </w:r>
            <w:r w:rsidR="00927005" w:rsidRPr="007F3EE9">
              <w:rPr>
                <w:sz w:val="22"/>
                <w:szCs w:val="22"/>
                <w:lang w:val="hr-HR"/>
              </w:rPr>
              <w:t xml:space="preserve"> boda • &gt; ili = 80 %: 5 bodova</w:t>
            </w:r>
          </w:p>
          <w:p w14:paraId="410B8719" w14:textId="77777777" w:rsidR="00B737D5" w:rsidRPr="007F3EE9" w:rsidRDefault="00B737D5" w:rsidP="00B737D5">
            <w:pPr>
              <w:jc w:val="both"/>
              <w:rPr>
                <w:sz w:val="22"/>
                <w:szCs w:val="22"/>
                <w:lang w:val="hr-HR"/>
              </w:rPr>
            </w:pPr>
          </w:p>
          <w:p w14:paraId="724A9801" w14:textId="77777777" w:rsidR="00B737D5" w:rsidRPr="007F3EE9" w:rsidRDefault="00B737D5" w:rsidP="00B737D5">
            <w:pPr>
              <w:jc w:val="both"/>
              <w:rPr>
                <w:sz w:val="22"/>
                <w:szCs w:val="22"/>
                <w:lang w:val="hr-HR"/>
              </w:rPr>
            </w:pPr>
            <w:r w:rsidRPr="007F3EE9">
              <w:rPr>
                <w:sz w:val="22"/>
                <w:szCs w:val="22"/>
                <w:lang w:val="hr-HR"/>
              </w:rPr>
              <w:t>Po navedenom bodovanju javna ustanova koja nije na tržištu će dobiti za sve stavke 0 bodova</w:t>
            </w:r>
            <w:r w:rsidR="00E93403" w:rsidRPr="007F3EE9">
              <w:rPr>
                <w:sz w:val="22"/>
                <w:szCs w:val="22"/>
                <w:lang w:val="hr-HR"/>
              </w:rPr>
              <w:t>,</w:t>
            </w:r>
            <w:r w:rsidRPr="007F3EE9">
              <w:rPr>
                <w:sz w:val="22"/>
                <w:szCs w:val="22"/>
                <w:lang w:val="hr-HR"/>
              </w:rPr>
              <w:t xml:space="preserve"> odnosno ostati</w:t>
            </w:r>
            <w:r w:rsidR="00E93403" w:rsidRPr="007F3EE9">
              <w:rPr>
                <w:sz w:val="22"/>
                <w:szCs w:val="22"/>
                <w:lang w:val="hr-HR"/>
              </w:rPr>
              <w:t xml:space="preserve"> zakinuta za 16 bodova ukupno?!</w:t>
            </w:r>
          </w:p>
        </w:tc>
        <w:tc>
          <w:tcPr>
            <w:tcW w:w="7797" w:type="dxa"/>
          </w:tcPr>
          <w:p w14:paraId="32B65AF8" w14:textId="622350CB" w:rsidR="00B737D5" w:rsidRPr="007F3EE9" w:rsidRDefault="00EE62C2" w:rsidP="00237A75">
            <w:pPr>
              <w:jc w:val="both"/>
              <w:rPr>
                <w:sz w:val="22"/>
                <w:szCs w:val="22"/>
                <w:lang w:val="hr-HR"/>
              </w:rPr>
            </w:pPr>
            <w:r w:rsidRPr="007F3EE9">
              <w:rPr>
                <w:sz w:val="22"/>
                <w:szCs w:val="22"/>
                <w:lang w:val="hr-HR"/>
              </w:rPr>
              <w:lastRenderedPageBreak/>
              <w:t>Odgovoreno kao na pitanja pod rednim brojem 19. i 23. u ovoj tablici.</w:t>
            </w:r>
          </w:p>
        </w:tc>
      </w:tr>
    </w:tbl>
    <w:p w14:paraId="00D3DED8" w14:textId="77777777" w:rsidR="000A4CAE" w:rsidRPr="00E93403" w:rsidRDefault="000A4CAE">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0A4CAE" w:rsidRPr="00E93403" w14:paraId="30071C1D" w14:textId="77777777" w:rsidTr="00927005">
        <w:trPr>
          <w:trHeight w:val="433"/>
        </w:trPr>
        <w:tc>
          <w:tcPr>
            <w:tcW w:w="567" w:type="dxa"/>
            <w:shd w:val="clear" w:color="auto" w:fill="538135" w:themeFill="accent6" w:themeFillShade="BF"/>
          </w:tcPr>
          <w:p w14:paraId="5B18BC97" w14:textId="77777777" w:rsidR="000A4CAE" w:rsidRPr="00E93403" w:rsidRDefault="000A4CAE"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5F07C891" w14:textId="77777777" w:rsidR="000A4CAE" w:rsidRPr="00E93403" w:rsidRDefault="000A4CAE" w:rsidP="0068200B">
            <w:pPr>
              <w:rPr>
                <w:b/>
                <w:sz w:val="22"/>
                <w:szCs w:val="22"/>
                <w:lang w:val="hr-HR"/>
              </w:rPr>
            </w:pPr>
            <w:r w:rsidRPr="00E93403">
              <w:rPr>
                <w:b/>
                <w:color w:val="FFFFFF" w:themeColor="background1"/>
                <w:sz w:val="22"/>
                <w:szCs w:val="22"/>
                <w:lang w:val="hr-HR"/>
              </w:rPr>
              <w:t>DATUM ZAPRIMANJA PITANJA: 31. srpnja 2017.</w:t>
            </w:r>
          </w:p>
        </w:tc>
        <w:tc>
          <w:tcPr>
            <w:tcW w:w="7797" w:type="dxa"/>
            <w:shd w:val="clear" w:color="auto" w:fill="538135" w:themeFill="accent6" w:themeFillShade="BF"/>
          </w:tcPr>
          <w:p w14:paraId="48A65491" w14:textId="699EC3CF" w:rsidR="000A4CAE" w:rsidRPr="00E93403" w:rsidRDefault="000A4CAE"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sidR="00E61003">
              <w:rPr>
                <w:b/>
                <w:color w:val="FFFFFF" w:themeColor="background1"/>
                <w:sz w:val="22"/>
                <w:szCs w:val="22"/>
                <w:lang w:val="hr-HR"/>
              </w:rPr>
              <w:t>kolovoza</w:t>
            </w:r>
            <w:r w:rsidRPr="00E93403">
              <w:rPr>
                <w:b/>
                <w:color w:val="FFFFFF" w:themeColor="background1"/>
                <w:sz w:val="22"/>
                <w:szCs w:val="22"/>
                <w:lang w:val="hr-HR"/>
              </w:rPr>
              <w:t xml:space="preserve"> 2017.</w:t>
            </w:r>
          </w:p>
        </w:tc>
      </w:tr>
      <w:tr w:rsidR="000A4CAE" w:rsidRPr="00E93403" w14:paraId="21A4D02D" w14:textId="77777777" w:rsidTr="00927005">
        <w:trPr>
          <w:trHeight w:val="343"/>
        </w:trPr>
        <w:tc>
          <w:tcPr>
            <w:tcW w:w="567" w:type="dxa"/>
            <w:vAlign w:val="center"/>
          </w:tcPr>
          <w:p w14:paraId="1BCE4B6B" w14:textId="77777777" w:rsidR="000A4CAE" w:rsidRPr="00E93403" w:rsidRDefault="000A4CAE" w:rsidP="0020697D">
            <w:pPr>
              <w:numPr>
                <w:ilvl w:val="0"/>
                <w:numId w:val="24"/>
              </w:numPr>
              <w:tabs>
                <w:tab w:val="left" w:pos="0"/>
              </w:tabs>
              <w:ind w:left="0" w:firstLine="0"/>
              <w:contextualSpacing/>
              <w:jc w:val="right"/>
              <w:rPr>
                <w:b/>
                <w:sz w:val="22"/>
                <w:szCs w:val="22"/>
                <w:lang w:val="hr-HR"/>
              </w:rPr>
            </w:pPr>
          </w:p>
        </w:tc>
        <w:tc>
          <w:tcPr>
            <w:tcW w:w="6237" w:type="dxa"/>
          </w:tcPr>
          <w:p w14:paraId="54301B44" w14:textId="77777777" w:rsidR="000A4CAE" w:rsidRPr="007F3EE9" w:rsidRDefault="000A4CAE" w:rsidP="00E93403">
            <w:pPr>
              <w:jc w:val="both"/>
              <w:rPr>
                <w:sz w:val="22"/>
                <w:szCs w:val="22"/>
                <w:lang w:val="hr-HR"/>
              </w:rPr>
            </w:pPr>
            <w:r w:rsidRPr="007F3EE9">
              <w:rPr>
                <w:sz w:val="22"/>
                <w:szCs w:val="22"/>
                <w:lang w:val="hr-HR"/>
              </w:rPr>
              <w:t xml:space="preserve">Kupnja vozila je neprihvatljiv trošak. </w:t>
            </w:r>
            <w:r w:rsidR="00E93403" w:rsidRPr="007F3EE9">
              <w:rPr>
                <w:sz w:val="22"/>
                <w:szCs w:val="22"/>
                <w:lang w:val="hr-HR"/>
              </w:rPr>
              <w:t xml:space="preserve">Je </w:t>
            </w:r>
            <w:r w:rsidRPr="007F3EE9">
              <w:rPr>
                <w:sz w:val="22"/>
                <w:szCs w:val="22"/>
                <w:lang w:val="hr-HR"/>
              </w:rPr>
              <w:t>li najam vozila prihvatljiv trošak, ukoliko predviđene aktivnosti podrazumijevaju potrebu?</w:t>
            </w:r>
          </w:p>
        </w:tc>
        <w:tc>
          <w:tcPr>
            <w:tcW w:w="7797" w:type="dxa"/>
          </w:tcPr>
          <w:p w14:paraId="5492DFE9" w14:textId="28437BD8" w:rsidR="000A4CAE" w:rsidRPr="007F3EE9" w:rsidRDefault="003E6319" w:rsidP="003E6319">
            <w:pPr>
              <w:jc w:val="both"/>
              <w:rPr>
                <w:sz w:val="22"/>
                <w:szCs w:val="22"/>
                <w:lang w:val="hr-HR"/>
              </w:rPr>
            </w:pPr>
            <w:r w:rsidRPr="007F3EE9">
              <w:rPr>
                <w:sz w:val="22"/>
                <w:szCs w:val="22"/>
                <w:lang w:val="hr-HR"/>
              </w:rPr>
              <w:t xml:space="preserve">Nije. </w:t>
            </w:r>
            <w:r w:rsidR="00EE62C2" w:rsidRPr="007F3EE9">
              <w:rPr>
                <w:sz w:val="22"/>
                <w:szCs w:val="22"/>
                <w:lang w:val="hr-HR"/>
              </w:rPr>
              <w:t xml:space="preserve">Sukladno poglavlju 2.10 Neprihvatljivi izdaci su svi oni koji nisu spomenuti kao prihvatljivi. </w:t>
            </w:r>
          </w:p>
        </w:tc>
      </w:tr>
      <w:tr w:rsidR="000A4CAE" w:rsidRPr="00E93403" w14:paraId="0FD53525" w14:textId="77777777" w:rsidTr="00927005">
        <w:trPr>
          <w:trHeight w:val="343"/>
        </w:trPr>
        <w:tc>
          <w:tcPr>
            <w:tcW w:w="567" w:type="dxa"/>
            <w:vAlign w:val="center"/>
          </w:tcPr>
          <w:p w14:paraId="4AD322B7" w14:textId="77777777" w:rsidR="000A4CAE" w:rsidRPr="00E93403" w:rsidRDefault="000A4CAE" w:rsidP="0020697D">
            <w:pPr>
              <w:numPr>
                <w:ilvl w:val="0"/>
                <w:numId w:val="24"/>
              </w:numPr>
              <w:tabs>
                <w:tab w:val="left" w:pos="0"/>
              </w:tabs>
              <w:ind w:left="0" w:firstLine="0"/>
              <w:contextualSpacing/>
              <w:jc w:val="right"/>
              <w:rPr>
                <w:b/>
                <w:sz w:val="22"/>
                <w:szCs w:val="22"/>
                <w:lang w:val="hr-HR"/>
              </w:rPr>
            </w:pPr>
          </w:p>
        </w:tc>
        <w:tc>
          <w:tcPr>
            <w:tcW w:w="6237" w:type="dxa"/>
          </w:tcPr>
          <w:p w14:paraId="20E7B48D" w14:textId="77777777" w:rsidR="000A4CAE" w:rsidRPr="007F3EE9" w:rsidRDefault="000A4CAE" w:rsidP="0020697D">
            <w:pPr>
              <w:jc w:val="both"/>
              <w:rPr>
                <w:sz w:val="22"/>
                <w:szCs w:val="22"/>
                <w:lang w:val="hr-HR"/>
              </w:rPr>
            </w:pPr>
            <w:r w:rsidRPr="007F3EE9">
              <w:rPr>
                <w:sz w:val="22"/>
                <w:szCs w:val="22"/>
                <w:lang w:val="hr-HR"/>
              </w:rPr>
              <w:t xml:space="preserve">U tablici 1.6. razdoblje provedbe - u Napomeni stoji da se u vrijednost doprinosa ubrajaju samo poduzeća. No, sukladno prilogu I Direktive 651/2014 stoji: Poduzeće je svaki subjekt koji se bavi ekonomskom djelatnošću, bez obzira na njegov pravni oblik. To uključuje, posebno, samozaposlene osobe i obiteljska poduzetnike koji se bave obrtom ili drugim djelatnostima te partnerstva ili udruženja koja se redovno bave ekonomskom djelatnošću. </w:t>
            </w:r>
          </w:p>
          <w:p w14:paraId="7406588A" w14:textId="77777777" w:rsidR="000A4CAE" w:rsidRPr="007F3EE9" w:rsidRDefault="000A4CAE" w:rsidP="0020697D">
            <w:pPr>
              <w:jc w:val="both"/>
              <w:rPr>
                <w:sz w:val="22"/>
                <w:szCs w:val="22"/>
                <w:lang w:val="hr-HR"/>
              </w:rPr>
            </w:pPr>
            <w:r w:rsidRPr="007F3EE9">
              <w:rPr>
                <w:sz w:val="22"/>
                <w:szCs w:val="22"/>
                <w:lang w:val="hr-HR"/>
              </w:rPr>
              <w:t>-pa time podrazumijevamo da su i Obrti i Obiteljska poljoprivredna gospodarstva prihvatljiva.</w:t>
            </w:r>
          </w:p>
          <w:p w14:paraId="327FA5BD" w14:textId="77777777" w:rsidR="000A4CAE" w:rsidRPr="007F3EE9" w:rsidRDefault="000A4CAE" w:rsidP="0020697D">
            <w:pPr>
              <w:jc w:val="both"/>
              <w:rPr>
                <w:sz w:val="22"/>
                <w:szCs w:val="22"/>
                <w:lang w:val="hr-HR"/>
              </w:rPr>
            </w:pPr>
            <w:r w:rsidRPr="007F3EE9">
              <w:rPr>
                <w:sz w:val="22"/>
                <w:szCs w:val="22"/>
                <w:lang w:val="hr-HR"/>
              </w:rPr>
              <w:t>Da li su OPG-i prihvatljivi?</w:t>
            </w:r>
          </w:p>
        </w:tc>
        <w:tc>
          <w:tcPr>
            <w:tcW w:w="7797" w:type="dxa"/>
          </w:tcPr>
          <w:p w14:paraId="66060406" w14:textId="5D63DE64" w:rsidR="000A4CAE" w:rsidRPr="00E93403" w:rsidRDefault="00EE62C2" w:rsidP="00EE62C2">
            <w:pPr>
              <w:jc w:val="both"/>
              <w:rPr>
                <w:sz w:val="22"/>
                <w:szCs w:val="22"/>
                <w:lang w:val="hr-HR"/>
              </w:rPr>
            </w:pPr>
            <w:r w:rsidRPr="007F3EE9">
              <w:rPr>
                <w:sz w:val="22"/>
                <w:szCs w:val="22"/>
                <w:lang w:val="hr-HR"/>
              </w:rPr>
              <w:t>OPG može biti krajnji korisnik ukoliko udovoljava definiciji malih i srednjih poduzeća danoj u Prilogu I. Definicija malih i srednjih poduzeća Uredbe 651/2014</w:t>
            </w:r>
            <w:r w:rsidR="00CE38EC" w:rsidRPr="007F3EE9">
              <w:rPr>
                <w:sz w:val="22"/>
                <w:szCs w:val="22"/>
                <w:lang w:val="hr-HR"/>
              </w:rPr>
              <w:t>, odnosno</w:t>
            </w:r>
            <w:r w:rsidRPr="007F3EE9">
              <w:rPr>
                <w:sz w:val="22"/>
                <w:szCs w:val="22"/>
                <w:lang w:val="hr-HR"/>
              </w:rPr>
              <w:t xml:space="preserve"> Uredbe Komisije (EU) 2017/1084 оd 14. lipnja 2017.</w:t>
            </w:r>
          </w:p>
        </w:tc>
      </w:tr>
    </w:tbl>
    <w:p w14:paraId="0164938D" w14:textId="77777777" w:rsidR="000A4CAE" w:rsidRDefault="000A4CAE">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E61003" w:rsidRPr="00E93403" w14:paraId="780DF160" w14:textId="77777777" w:rsidTr="00927005">
        <w:trPr>
          <w:trHeight w:val="433"/>
        </w:trPr>
        <w:tc>
          <w:tcPr>
            <w:tcW w:w="567" w:type="dxa"/>
            <w:shd w:val="clear" w:color="auto" w:fill="538135" w:themeFill="accent6" w:themeFillShade="BF"/>
          </w:tcPr>
          <w:p w14:paraId="0A7D4A2A" w14:textId="77777777" w:rsidR="00E61003" w:rsidRPr="00E93403" w:rsidRDefault="00E61003"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0392DABF" w14:textId="77777777" w:rsidR="00E61003" w:rsidRPr="00E93403" w:rsidRDefault="00E61003" w:rsidP="00E61003">
            <w:pPr>
              <w:rPr>
                <w:b/>
                <w:sz w:val="22"/>
                <w:szCs w:val="22"/>
                <w:lang w:val="hr-HR"/>
              </w:rPr>
            </w:pPr>
            <w:r w:rsidRPr="00E93403">
              <w:rPr>
                <w:b/>
                <w:color w:val="FFFFFF" w:themeColor="background1"/>
                <w:sz w:val="22"/>
                <w:szCs w:val="22"/>
                <w:lang w:val="hr-HR"/>
              </w:rPr>
              <w:t xml:space="preserve">DATUM ZAPRIMANJA PITANJA: 3.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33DE73D1" w14:textId="20964E33" w:rsidR="00E61003" w:rsidRPr="00E93403" w:rsidRDefault="00E61003"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E61003" w:rsidRPr="00E93403" w14:paraId="17680156" w14:textId="77777777" w:rsidTr="00927005">
        <w:trPr>
          <w:trHeight w:val="343"/>
        </w:trPr>
        <w:tc>
          <w:tcPr>
            <w:tcW w:w="567" w:type="dxa"/>
            <w:vAlign w:val="center"/>
          </w:tcPr>
          <w:p w14:paraId="49F1ED44" w14:textId="77777777" w:rsidR="00E61003" w:rsidRPr="00E93403" w:rsidRDefault="00E61003" w:rsidP="0068200B">
            <w:pPr>
              <w:numPr>
                <w:ilvl w:val="0"/>
                <w:numId w:val="24"/>
              </w:numPr>
              <w:tabs>
                <w:tab w:val="left" w:pos="0"/>
              </w:tabs>
              <w:ind w:left="0" w:firstLine="0"/>
              <w:contextualSpacing/>
              <w:jc w:val="right"/>
              <w:rPr>
                <w:b/>
                <w:sz w:val="22"/>
                <w:szCs w:val="22"/>
                <w:lang w:val="hr-HR"/>
              </w:rPr>
            </w:pPr>
          </w:p>
        </w:tc>
        <w:tc>
          <w:tcPr>
            <w:tcW w:w="6237" w:type="dxa"/>
          </w:tcPr>
          <w:p w14:paraId="612835D3" w14:textId="77777777" w:rsidR="00E61003" w:rsidRPr="007F3EE9" w:rsidRDefault="00EE62C2" w:rsidP="00E61003">
            <w:pPr>
              <w:jc w:val="both"/>
              <w:rPr>
                <w:sz w:val="22"/>
                <w:szCs w:val="22"/>
                <w:lang w:val="hr-HR"/>
              </w:rPr>
            </w:pPr>
            <w:r w:rsidRPr="007F3EE9">
              <w:rPr>
                <w:sz w:val="22"/>
                <w:szCs w:val="22"/>
                <w:lang w:val="hr-HR"/>
              </w:rPr>
              <w:t>N</w:t>
            </w:r>
            <w:r w:rsidR="00E61003" w:rsidRPr="007F3EE9">
              <w:rPr>
                <w:sz w:val="22"/>
                <w:szCs w:val="22"/>
                <w:lang w:val="hr-HR"/>
              </w:rPr>
              <w:t>a koji način PPI dokazuje, a na koji način vi provjeravate koja je to nova usluga PPI-a?</w:t>
            </w:r>
          </w:p>
        </w:tc>
        <w:tc>
          <w:tcPr>
            <w:tcW w:w="7797" w:type="dxa"/>
          </w:tcPr>
          <w:p w14:paraId="5EA5BD9C" w14:textId="5F57473D" w:rsidR="00E61003" w:rsidRPr="007F3EE9" w:rsidRDefault="00986655" w:rsidP="00AD53FD">
            <w:pPr>
              <w:jc w:val="both"/>
              <w:rPr>
                <w:sz w:val="22"/>
                <w:szCs w:val="22"/>
                <w:lang w:val="hr-HR"/>
              </w:rPr>
            </w:pPr>
            <w:r w:rsidRPr="007F3EE9">
              <w:rPr>
                <w:sz w:val="22"/>
                <w:szCs w:val="22"/>
                <w:lang w:val="hr-HR"/>
              </w:rPr>
              <w:t xml:space="preserve">Projektni prijedlog vrednovat će se temeljem obavezne dokumentacije koju je potrebno dostaviti u paketu prijave. Provodi li se projekt na način i u opsegu u kojem je prijavljen i za koji su odobrena bespovratna sredstva kontrolirat će se tijekom provedbe </w:t>
            </w:r>
            <w:r w:rsidR="00DC3F31" w:rsidRPr="007F3EE9">
              <w:rPr>
                <w:sz w:val="22"/>
                <w:szCs w:val="22"/>
                <w:lang w:val="hr-HR"/>
              </w:rPr>
              <w:t xml:space="preserve">projekta </w:t>
            </w:r>
            <w:r w:rsidRPr="007F3EE9">
              <w:rPr>
                <w:sz w:val="22"/>
                <w:szCs w:val="22"/>
                <w:lang w:val="hr-HR"/>
              </w:rPr>
              <w:t>iz dokumentacije koju je prijavitelj/korisnik dužan čuvati na način i u vremenskom razdoblju propisanom Uputama za prijavitelje.</w:t>
            </w:r>
            <w:r w:rsidR="0003078C" w:rsidRPr="007F3EE9">
              <w:rPr>
                <w:sz w:val="22"/>
                <w:szCs w:val="22"/>
                <w:lang w:val="hr-HR"/>
              </w:rPr>
              <w:t xml:space="preserve"> Prijavitelj pod materijalnom i krivičnom odgov</w:t>
            </w:r>
            <w:r w:rsidR="00AD53FD">
              <w:rPr>
                <w:sz w:val="22"/>
                <w:szCs w:val="22"/>
                <w:lang w:val="hr-HR"/>
              </w:rPr>
              <w:t>o</w:t>
            </w:r>
            <w:r w:rsidR="0003078C" w:rsidRPr="007F3EE9">
              <w:rPr>
                <w:sz w:val="22"/>
                <w:szCs w:val="22"/>
                <w:lang w:val="hr-HR"/>
              </w:rPr>
              <w:t xml:space="preserve">rnošću potpisuje Izjavu o </w:t>
            </w:r>
            <w:r w:rsidR="00AD53FD" w:rsidRPr="007F3EE9">
              <w:rPr>
                <w:sz w:val="22"/>
                <w:szCs w:val="22"/>
                <w:lang w:val="hr-HR"/>
              </w:rPr>
              <w:t>usklađenosti</w:t>
            </w:r>
            <w:r w:rsidR="0003078C" w:rsidRPr="007F3EE9">
              <w:rPr>
                <w:sz w:val="22"/>
                <w:szCs w:val="22"/>
                <w:lang w:val="hr-HR"/>
              </w:rPr>
              <w:t xml:space="preserve"> s UZP, te </w:t>
            </w:r>
            <w:r w:rsidR="0003078C" w:rsidRPr="007F3EE9">
              <w:rPr>
                <w:sz w:val="22"/>
                <w:szCs w:val="22"/>
                <w:lang w:val="hr-HR"/>
              </w:rPr>
              <w:lastRenderedPageBreak/>
              <w:t>sukladno tome odgovara za istinitost podataka.</w:t>
            </w:r>
          </w:p>
        </w:tc>
      </w:tr>
      <w:tr w:rsidR="00EE62C2" w:rsidRPr="00651A72" w14:paraId="509D9682" w14:textId="77777777" w:rsidTr="00927005">
        <w:trPr>
          <w:trHeight w:val="343"/>
        </w:trPr>
        <w:tc>
          <w:tcPr>
            <w:tcW w:w="567" w:type="dxa"/>
            <w:vAlign w:val="center"/>
          </w:tcPr>
          <w:p w14:paraId="0C07F6CB" w14:textId="77777777" w:rsidR="00EE62C2" w:rsidRPr="00EE62C2" w:rsidRDefault="00EE62C2" w:rsidP="0068200B">
            <w:pPr>
              <w:numPr>
                <w:ilvl w:val="0"/>
                <w:numId w:val="24"/>
              </w:numPr>
              <w:tabs>
                <w:tab w:val="left" w:pos="0"/>
              </w:tabs>
              <w:ind w:left="0" w:firstLine="0"/>
              <w:contextualSpacing/>
              <w:jc w:val="right"/>
              <w:rPr>
                <w:b/>
                <w:lang w:val="hr-HR"/>
              </w:rPr>
            </w:pPr>
          </w:p>
        </w:tc>
        <w:tc>
          <w:tcPr>
            <w:tcW w:w="6237" w:type="dxa"/>
          </w:tcPr>
          <w:p w14:paraId="28938637" w14:textId="77777777" w:rsidR="00EE62C2" w:rsidRPr="00651A72" w:rsidRDefault="00EE62C2" w:rsidP="00EE62C2">
            <w:pPr>
              <w:jc w:val="both"/>
              <w:rPr>
                <w:sz w:val="22"/>
                <w:szCs w:val="22"/>
                <w:lang w:val="hr-HR"/>
              </w:rPr>
            </w:pPr>
            <w:r w:rsidRPr="00651A72">
              <w:rPr>
                <w:sz w:val="22"/>
                <w:szCs w:val="22"/>
                <w:lang w:val="hr-HR"/>
              </w:rPr>
              <w:t xml:space="preserve">Je li "stara", već postojeća usluga prihvatljiv trošak? </w:t>
            </w:r>
          </w:p>
        </w:tc>
        <w:tc>
          <w:tcPr>
            <w:tcW w:w="7797" w:type="dxa"/>
          </w:tcPr>
          <w:p w14:paraId="3E90B5DC" w14:textId="77777777" w:rsidR="00EE62C2" w:rsidRPr="00651A72" w:rsidRDefault="00DE4278" w:rsidP="00DE4278">
            <w:pPr>
              <w:tabs>
                <w:tab w:val="left" w:pos="829"/>
              </w:tabs>
              <w:jc w:val="both"/>
              <w:rPr>
                <w:sz w:val="22"/>
                <w:szCs w:val="22"/>
                <w:lang w:val="hr-HR"/>
              </w:rPr>
            </w:pPr>
            <w:r w:rsidRPr="00651A72">
              <w:rPr>
                <w:sz w:val="22"/>
                <w:szCs w:val="22"/>
                <w:lang w:val="hr-HR"/>
              </w:rPr>
              <w:t xml:space="preserve">Ne. </w:t>
            </w:r>
            <w:r w:rsidR="00986655" w:rsidRPr="00651A72">
              <w:rPr>
                <w:sz w:val="22"/>
                <w:szCs w:val="22"/>
                <w:lang w:val="hr-HR"/>
              </w:rPr>
              <w:t xml:space="preserve">Predmet Poziva odnosi se na razvoj i povećanje ponude usluga stručne i savjetodavne podrške te usluga informiranja za MSP–ove. </w:t>
            </w:r>
            <w:r w:rsidRPr="00651A72">
              <w:rPr>
                <w:sz w:val="22"/>
                <w:szCs w:val="22"/>
                <w:lang w:val="hr-HR"/>
              </w:rPr>
              <w:t>S obzirom da je jedan od pokazatelja poziva „Broj novih usluga koje će PPI pružati MSP-ovima u razdoblju trajanja provedbe projekta“, troškovi pružanja „starih“, već postojećih usluga nisu prihvatljivi.</w:t>
            </w:r>
          </w:p>
        </w:tc>
      </w:tr>
      <w:tr w:rsidR="00EE62C2" w:rsidRPr="00E93403" w14:paraId="244FA559" w14:textId="77777777" w:rsidTr="00927005">
        <w:trPr>
          <w:trHeight w:val="343"/>
        </w:trPr>
        <w:tc>
          <w:tcPr>
            <w:tcW w:w="567" w:type="dxa"/>
            <w:vAlign w:val="center"/>
          </w:tcPr>
          <w:p w14:paraId="48A3CE0C" w14:textId="77777777" w:rsidR="00EE62C2" w:rsidRPr="00651A72" w:rsidRDefault="00EE62C2" w:rsidP="0068200B">
            <w:pPr>
              <w:numPr>
                <w:ilvl w:val="0"/>
                <w:numId w:val="24"/>
              </w:numPr>
              <w:tabs>
                <w:tab w:val="left" w:pos="0"/>
              </w:tabs>
              <w:ind w:left="0" w:firstLine="0"/>
              <w:contextualSpacing/>
              <w:jc w:val="right"/>
              <w:rPr>
                <w:b/>
                <w:lang w:val="hr-HR"/>
              </w:rPr>
            </w:pPr>
          </w:p>
        </w:tc>
        <w:tc>
          <w:tcPr>
            <w:tcW w:w="6237" w:type="dxa"/>
          </w:tcPr>
          <w:p w14:paraId="4F246D83" w14:textId="77777777" w:rsidR="00EE62C2" w:rsidRPr="00651A72" w:rsidRDefault="00EE62C2" w:rsidP="00EE62C2">
            <w:pPr>
              <w:jc w:val="both"/>
              <w:rPr>
                <w:sz w:val="22"/>
                <w:szCs w:val="22"/>
                <w:lang w:val="hr-HR"/>
              </w:rPr>
            </w:pPr>
            <w:r w:rsidRPr="00651A72">
              <w:rPr>
                <w:sz w:val="22"/>
                <w:szCs w:val="22"/>
                <w:lang w:val="hr-HR"/>
              </w:rPr>
              <w:t>Je li angažman vanjskog suradnika, zaposlenog u povezanom poduzeću (osnivaču PPI-ja), prihvatljiv trošak?</w:t>
            </w:r>
          </w:p>
        </w:tc>
        <w:tc>
          <w:tcPr>
            <w:tcW w:w="7797" w:type="dxa"/>
          </w:tcPr>
          <w:p w14:paraId="438A1B8C" w14:textId="496ACA2E" w:rsidR="00EE62C2" w:rsidRPr="00651A72" w:rsidRDefault="00DE4278" w:rsidP="00AD53FD">
            <w:pPr>
              <w:jc w:val="both"/>
              <w:rPr>
                <w:sz w:val="22"/>
                <w:szCs w:val="22"/>
                <w:lang w:val="hr-HR"/>
              </w:rPr>
            </w:pPr>
            <w:r w:rsidRPr="00651A72">
              <w:rPr>
                <w:sz w:val="22"/>
                <w:szCs w:val="22"/>
                <w:lang w:val="hr-HR"/>
              </w:rPr>
              <w:t>Sukladno poglavlju 2.9 Prihvatljive kategorije troškova Uputa, trošak nabave vanjskih stručnjaka za pružanje stručne i savjetodavne podrške MSP-ovima prema potrebi, odnosno kada postoji potražnja za takvima, a PPI nema kapacitet za pružanje takve usluge jest prihvatljiv trošak.</w:t>
            </w:r>
            <w:r w:rsidR="001C6AC7" w:rsidRPr="00651A72">
              <w:rPr>
                <w:sz w:val="22"/>
                <w:szCs w:val="22"/>
                <w:lang w:val="hr-HR"/>
              </w:rPr>
              <w:t xml:space="preserve"> </w:t>
            </w:r>
            <w:r w:rsidR="0003078C" w:rsidRPr="00651A72">
              <w:rPr>
                <w:sz w:val="22"/>
                <w:szCs w:val="22"/>
                <w:lang w:val="hr-HR"/>
              </w:rPr>
              <w:t xml:space="preserve"> Nabava vanjskih stručnjaka </w:t>
            </w:r>
            <w:r w:rsidR="00AD53FD">
              <w:rPr>
                <w:sz w:val="22"/>
                <w:szCs w:val="22"/>
                <w:lang w:val="hr-HR"/>
              </w:rPr>
              <w:t xml:space="preserve">se mora provesti sukladno </w:t>
            </w:r>
            <w:r w:rsidR="0003078C" w:rsidRPr="00651A72">
              <w:rPr>
                <w:sz w:val="22"/>
                <w:szCs w:val="22"/>
                <w:lang w:val="hr-HR"/>
              </w:rPr>
              <w:t xml:space="preserve">Prilogu 4 Postupci nabave za osobe koje nisu obveznici javne nabave </w:t>
            </w:r>
            <w:r w:rsidR="00C4217B" w:rsidRPr="00651A72">
              <w:rPr>
                <w:sz w:val="22"/>
                <w:szCs w:val="22"/>
                <w:lang w:val="hr-HR"/>
              </w:rPr>
              <w:t>ovisno o obvezi Prijavitelja.</w:t>
            </w:r>
            <w:r w:rsidR="0003078C" w:rsidRPr="00651A72">
              <w:rPr>
                <w:sz w:val="22"/>
                <w:szCs w:val="22"/>
                <w:lang w:val="hr-HR"/>
              </w:rPr>
              <w:t xml:space="preserve">. </w:t>
            </w:r>
          </w:p>
        </w:tc>
      </w:tr>
      <w:tr w:rsidR="00EE62C2" w:rsidRPr="00651A72" w14:paraId="79E87AF3" w14:textId="77777777" w:rsidTr="00927005">
        <w:trPr>
          <w:trHeight w:val="343"/>
        </w:trPr>
        <w:tc>
          <w:tcPr>
            <w:tcW w:w="567" w:type="dxa"/>
            <w:vAlign w:val="center"/>
          </w:tcPr>
          <w:p w14:paraId="1E8718DB" w14:textId="77777777" w:rsidR="00EE62C2" w:rsidRPr="00EE62C2" w:rsidRDefault="00EE62C2" w:rsidP="0068200B">
            <w:pPr>
              <w:numPr>
                <w:ilvl w:val="0"/>
                <w:numId w:val="24"/>
              </w:numPr>
              <w:tabs>
                <w:tab w:val="left" w:pos="0"/>
              </w:tabs>
              <w:ind w:left="0" w:firstLine="0"/>
              <w:contextualSpacing/>
              <w:jc w:val="right"/>
              <w:rPr>
                <w:b/>
                <w:lang w:val="hr-HR"/>
              </w:rPr>
            </w:pPr>
          </w:p>
        </w:tc>
        <w:tc>
          <w:tcPr>
            <w:tcW w:w="6237" w:type="dxa"/>
          </w:tcPr>
          <w:p w14:paraId="3FD15503" w14:textId="77777777" w:rsidR="00EE62C2" w:rsidRPr="00651A72" w:rsidRDefault="00EE62C2" w:rsidP="00EE62C2">
            <w:pPr>
              <w:jc w:val="both"/>
              <w:rPr>
                <w:sz w:val="22"/>
                <w:szCs w:val="22"/>
                <w:lang w:val="hr-HR"/>
              </w:rPr>
            </w:pPr>
            <w:r w:rsidRPr="00651A72">
              <w:rPr>
                <w:sz w:val="22"/>
                <w:szCs w:val="22"/>
                <w:lang w:val="hr-HR"/>
              </w:rPr>
              <w:t>Točka 2.6 UzP-a, što podrazumijevate pod..."savjetovanje o dijagnosticiranju nedostataka i izazova MSP–ova?</w:t>
            </w:r>
          </w:p>
        </w:tc>
        <w:tc>
          <w:tcPr>
            <w:tcW w:w="7797" w:type="dxa"/>
          </w:tcPr>
          <w:p w14:paraId="5CB72A8E" w14:textId="77777777" w:rsidR="00EE62C2" w:rsidRPr="00651A72" w:rsidRDefault="00DE4278" w:rsidP="00DE4278">
            <w:pPr>
              <w:jc w:val="both"/>
              <w:rPr>
                <w:sz w:val="22"/>
                <w:szCs w:val="22"/>
                <w:lang w:val="hr-HR"/>
              </w:rPr>
            </w:pPr>
            <w:r w:rsidRPr="00651A72">
              <w:rPr>
                <w:sz w:val="22"/>
                <w:szCs w:val="22"/>
                <w:lang w:val="hr-HR"/>
              </w:rPr>
              <w:t>Pod navedenim izričajem podrazumijevaju se sve usluge stručne i savjetodavne pomoći koje PPI može pružiti MSP-ovima s ciljem da se ustanovi s kojim poteškoćama i izazovima se MSP susreće i na koji način ih je moguće ublažiti ili ukloniti.</w:t>
            </w:r>
          </w:p>
        </w:tc>
      </w:tr>
      <w:tr w:rsidR="00EE62C2" w:rsidRPr="00651A72" w14:paraId="71081D89" w14:textId="77777777" w:rsidTr="00927005">
        <w:trPr>
          <w:trHeight w:val="343"/>
        </w:trPr>
        <w:tc>
          <w:tcPr>
            <w:tcW w:w="567" w:type="dxa"/>
            <w:vAlign w:val="center"/>
          </w:tcPr>
          <w:p w14:paraId="66C1B5A9" w14:textId="77777777" w:rsidR="00EE62C2" w:rsidRPr="00651A72" w:rsidRDefault="00EE62C2" w:rsidP="0068200B">
            <w:pPr>
              <w:numPr>
                <w:ilvl w:val="0"/>
                <w:numId w:val="24"/>
              </w:numPr>
              <w:tabs>
                <w:tab w:val="left" w:pos="0"/>
              </w:tabs>
              <w:ind w:left="0" w:firstLine="0"/>
              <w:contextualSpacing/>
              <w:jc w:val="right"/>
              <w:rPr>
                <w:b/>
                <w:lang w:val="hr-HR"/>
              </w:rPr>
            </w:pPr>
          </w:p>
        </w:tc>
        <w:tc>
          <w:tcPr>
            <w:tcW w:w="6237" w:type="dxa"/>
          </w:tcPr>
          <w:p w14:paraId="3062F820" w14:textId="77777777" w:rsidR="00EE62C2" w:rsidRPr="00651A72" w:rsidRDefault="00EE62C2" w:rsidP="00EE62C2">
            <w:pPr>
              <w:jc w:val="both"/>
              <w:rPr>
                <w:sz w:val="22"/>
                <w:szCs w:val="22"/>
                <w:lang w:val="hr-HR"/>
              </w:rPr>
            </w:pPr>
            <w:r w:rsidRPr="00651A72">
              <w:rPr>
                <w:sz w:val="22"/>
                <w:szCs w:val="22"/>
                <w:lang w:val="hr-HR"/>
              </w:rPr>
              <w:t>Prilog 3., kriterij odabira 1.1.1., što znače razredi &gt;50&gt;100, &gt;100-200, &gt;200-400? ako smo dobro shvatili vašu namjeru, predlažemo razrede do 50, 51-100, 101- 200, 201-400</w:t>
            </w:r>
          </w:p>
        </w:tc>
        <w:tc>
          <w:tcPr>
            <w:tcW w:w="7797" w:type="dxa"/>
          </w:tcPr>
          <w:p w14:paraId="5FD5B465" w14:textId="77777777" w:rsidR="006D6047" w:rsidRPr="00651A72" w:rsidRDefault="006D6047" w:rsidP="006D6047">
            <w:pPr>
              <w:jc w:val="both"/>
              <w:rPr>
                <w:sz w:val="22"/>
                <w:szCs w:val="22"/>
                <w:lang w:val="hr-HR"/>
              </w:rPr>
            </w:pPr>
            <w:r w:rsidRPr="00651A72">
              <w:rPr>
                <w:sz w:val="22"/>
                <w:szCs w:val="22"/>
                <w:lang w:val="hr-HR"/>
              </w:rPr>
              <w:t>U kriteriju 1.1.1 razredi su određeni na način da „do 50“ uključuje i 50, „&gt; 50 – 100“ znači sve brojeve veće od 50 uključujući i 100.</w:t>
            </w:r>
          </w:p>
          <w:p w14:paraId="24767F8E" w14:textId="77777777" w:rsidR="00EE62C2" w:rsidRPr="00651A72" w:rsidRDefault="006D6047" w:rsidP="006D6047">
            <w:pPr>
              <w:jc w:val="both"/>
              <w:rPr>
                <w:sz w:val="22"/>
                <w:szCs w:val="22"/>
                <w:lang w:val="hr-HR"/>
              </w:rPr>
            </w:pPr>
            <w:r w:rsidRPr="00651A72">
              <w:rPr>
                <w:sz w:val="22"/>
                <w:szCs w:val="22"/>
                <w:lang w:val="hr-HR"/>
              </w:rPr>
              <w:t>Smisao je jednak onome koji ste naveli u svom prijedlogu, ali je skaliranje na način kako je navedeno u Prilogu 3. preciznije.</w:t>
            </w:r>
          </w:p>
        </w:tc>
      </w:tr>
      <w:tr w:rsidR="00EE62C2" w:rsidRPr="00E93403" w14:paraId="35EDD012" w14:textId="77777777" w:rsidTr="00927005">
        <w:trPr>
          <w:trHeight w:val="343"/>
        </w:trPr>
        <w:tc>
          <w:tcPr>
            <w:tcW w:w="567" w:type="dxa"/>
            <w:vAlign w:val="center"/>
          </w:tcPr>
          <w:p w14:paraId="5F61FE63" w14:textId="77777777" w:rsidR="00EE62C2" w:rsidRPr="00651A72" w:rsidRDefault="00EE62C2" w:rsidP="0068200B">
            <w:pPr>
              <w:numPr>
                <w:ilvl w:val="0"/>
                <w:numId w:val="24"/>
              </w:numPr>
              <w:tabs>
                <w:tab w:val="left" w:pos="0"/>
              </w:tabs>
              <w:ind w:left="0" w:firstLine="0"/>
              <w:contextualSpacing/>
              <w:jc w:val="right"/>
              <w:rPr>
                <w:b/>
                <w:lang w:val="hr-HR"/>
              </w:rPr>
            </w:pPr>
          </w:p>
        </w:tc>
        <w:tc>
          <w:tcPr>
            <w:tcW w:w="6237" w:type="dxa"/>
          </w:tcPr>
          <w:p w14:paraId="4D691247" w14:textId="77777777" w:rsidR="00EE62C2" w:rsidRPr="00651A72" w:rsidRDefault="00EE62C2" w:rsidP="00EE62C2">
            <w:pPr>
              <w:jc w:val="both"/>
              <w:rPr>
                <w:sz w:val="22"/>
                <w:szCs w:val="22"/>
                <w:lang w:val="hr-HR"/>
              </w:rPr>
            </w:pPr>
            <w:r w:rsidRPr="00651A72">
              <w:rPr>
                <w:sz w:val="22"/>
                <w:szCs w:val="22"/>
                <w:lang w:val="hr-HR"/>
              </w:rPr>
              <w:t>Prilog 3., ukoliko je usluga informiranja nova usluga, da li se broj korisnika usluga informiranja iz kriterija 1.1.1. može uzeti u obzir u kriteriju 1.1.2. kao broj korisnika novih usluga? Npr. nova usluga informiranja zahvaća 10.000 osoba. mogu li se tih 10.000 uzeti u obzir pod kriterijem 1.1.2. i dobiti 7 bodova?</w:t>
            </w:r>
          </w:p>
        </w:tc>
        <w:tc>
          <w:tcPr>
            <w:tcW w:w="7797" w:type="dxa"/>
          </w:tcPr>
          <w:p w14:paraId="52EF005D" w14:textId="11B61050" w:rsidR="00EE62C2" w:rsidRPr="00651A72" w:rsidRDefault="00343A08" w:rsidP="00CE38EC">
            <w:pPr>
              <w:jc w:val="both"/>
              <w:rPr>
                <w:sz w:val="22"/>
                <w:szCs w:val="22"/>
                <w:lang w:val="hr-HR"/>
              </w:rPr>
            </w:pPr>
            <w:r w:rsidRPr="00651A72">
              <w:rPr>
                <w:sz w:val="22"/>
                <w:szCs w:val="22"/>
                <w:lang w:val="hr-HR"/>
              </w:rPr>
              <w:t>Način na koji se računaju korisnici aktivnosti naveden je u točki 1.6. Priloga B.</w:t>
            </w:r>
          </w:p>
        </w:tc>
      </w:tr>
      <w:tr w:rsidR="00EE62C2" w:rsidRPr="00E93403" w14:paraId="11A083EE" w14:textId="77777777" w:rsidTr="00927005">
        <w:trPr>
          <w:trHeight w:val="343"/>
        </w:trPr>
        <w:tc>
          <w:tcPr>
            <w:tcW w:w="567" w:type="dxa"/>
            <w:vAlign w:val="center"/>
          </w:tcPr>
          <w:p w14:paraId="7F5405AC" w14:textId="77777777" w:rsidR="00EE62C2" w:rsidRPr="00EE62C2" w:rsidRDefault="00EE62C2" w:rsidP="0068200B">
            <w:pPr>
              <w:numPr>
                <w:ilvl w:val="0"/>
                <w:numId w:val="24"/>
              </w:numPr>
              <w:tabs>
                <w:tab w:val="left" w:pos="0"/>
              </w:tabs>
              <w:ind w:left="0" w:firstLine="0"/>
              <w:contextualSpacing/>
              <w:jc w:val="right"/>
              <w:rPr>
                <w:b/>
                <w:lang w:val="hr-HR"/>
              </w:rPr>
            </w:pPr>
          </w:p>
        </w:tc>
        <w:tc>
          <w:tcPr>
            <w:tcW w:w="6237" w:type="dxa"/>
          </w:tcPr>
          <w:p w14:paraId="556A8E18" w14:textId="77777777" w:rsidR="00EE62C2" w:rsidRPr="00651A72" w:rsidRDefault="00EE62C2" w:rsidP="00EE62C2">
            <w:pPr>
              <w:jc w:val="both"/>
              <w:rPr>
                <w:sz w:val="22"/>
                <w:szCs w:val="22"/>
                <w:lang w:val="hr-HR"/>
              </w:rPr>
            </w:pPr>
            <w:r w:rsidRPr="00651A72">
              <w:rPr>
                <w:sz w:val="22"/>
                <w:szCs w:val="22"/>
                <w:lang w:val="hr-HR"/>
              </w:rPr>
              <w:t xml:space="preserve">Prilog 3., molimo da razjasnite koja je razlika između kriterija 1.1.2. i 1.1.4.? </w:t>
            </w:r>
          </w:p>
        </w:tc>
        <w:tc>
          <w:tcPr>
            <w:tcW w:w="7797" w:type="dxa"/>
          </w:tcPr>
          <w:p w14:paraId="73DA1D3C" w14:textId="12B58D26" w:rsidR="006D6047" w:rsidRPr="00651A72" w:rsidRDefault="006D6047" w:rsidP="00927005">
            <w:pPr>
              <w:jc w:val="both"/>
              <w:rPr>
                <w:sz w:val="22"/>
                <w:szCs w:val="22"/>
                <w:lang w:val="hr-HR"/>
              </w:rPr>
            </w:pPr>
            <w:r w:rsidRPr="00651A72">
              <w:rPr>
                <w:sz w:val="22"/>
                <w:szCs w:val="22"/>
                <w:lang w:val="hr-HR"/>
              </w:rPr>
              <w:t>Kriterijem 1.1.2 boduje se broj korisnika novih usluga za koje će PPI ostvariti bespovratna sredstva, dok se kriterijem 1.1.4 boduje ukupan broj korisnika nefinancijske potpore kako je definirana u fusnoti 2</w:t>
            </w:r>
            <w:r w:rsidR="00927005" w:rsidRPr="00651A72">
              <w:rPr>
                <w:sz w:val="22"/>
                <w:szCs w:val="22"/>
                <w:lang w:val="hr-HR"/>
              </w:rPr>
              <w:t xml:space="preserve">, </w:t>
            </w:r>
            <w:r w:rsidR="00343A08" w:rsidRPr="00651A72">
              <w:rPr>
                <w:sz w:val="22"/>
                <w:szCs w:val="22"/>
                <w:lang w:val="hr-HR"/>
              </w:rPr>
              <w:t>osim novoosnovanih MSP, koji se računaju u kriteriju 1.1.5.</w:t>
            </w:r>
          </w:p>
        </w:tc>
      </w:tr>
      <w:tr w:rsidR="00EE62C2" w:rsidRPr="00E93403" w14:paraId="7189A7F9" w14:textId="77777777" w:rsidTr="00927005">
        <w:trPr>
          <w:trHeight w:val="343"/>
        </w:trPr>
        <w:tc>
          <w:tcPr>
            <w:tcW w:w="567" w:type="dxa"/>
            <w:vAlign w:val="center"/>
          </w:tcPr>
          <w:p w14:paraId="55F2021F" w14:textId="77777777" w:rsidR="00EE62C2" w:rsidRPr="006D6047" w:rsidRDefault="00EE62C2" w:rsidP="0068200B">
            <w:pPr>
              <w:numPr>
                <w:ilvl w:val="0"/>
                <w:numId w:val="24"/>
              </w:numPr>
              <w:tabs>
                <w:tab w:val="left" w:pos="0"/>
              </w:tabs>
              <w:ind w:left="0" w:firstLine="0"/>
              <w:contextualSpacing/>
              <w:jc w:val="right"/>
              <w:rPr>
                <w:b/>
                <w:lang w:val="hr-HR"/>
              </w:rPr>
            </w:pPr>
          </w:p>
        </w:tc>
        <w:tc>
          <w:tcPr>
            <w:tcW w:w="6237" w:type="dxa"/>
          </w:tcPr>
          <w:p w14:paraId="40485619" w14:textId="77777777" w:rsidR="00EE62C2" w:rsidRPr="00AD53FD" w:rsidRDefault="00EE62C2" w:rsidP="00EE62C2">
            <w:pPr>
              <w:jc w:val="both"/>
              <w:rPr>
                <w:sz w:val="22"/>
                <w:szCs w:val="22"/>
                <w:lang w:val="hr-HR"/>
              </w:rPr>
            </w:pPr>
            <w:r w:rsidRPr="00AD53FD">
              <w:rPr>
                <w:sz w:val="22"/>
                <w:szCs w:val="22"/>
                <w:lang w:val="hr-HR"/>
              </w:rPr>
              <w:t xml:space="preserve">Prilog 3., kriterij odabira 2.2., je tipičan primjer pogodovanja razvojnim agencijama i svima koji se u nekoj mjeri financiraju iz opće države. Zar smo mi poduzetnici, MSP-ovi koji se bave poslovnim savjetovanjem i sami se brinemo opstati na tržištu, sami zaslužujemo svoje plaće i nikoga ne gledamo po partijskoj osnovi i dalje za državu običan šljam i lopovi? Jesmo li zaslužili isti broj bodova (6) kao i npr. razvojna agencija koja 25% svojih troškova poslovanja dobiva i podmiruje od matične JL(R)S i političara koji stoje iza agencija? Agencije nam ionako svakodnevno čine nelojalnu konkurenciju i ruše cijene jer ne ovise o vlastitim </w:t>
            </w:r>
            <w:r w:rsidRPr="00AD53FD">
              <w:rPr>
                <w:sz w:val="22"/>
                <w:szCs w:val="22"/>
                <w:lang w:val="hr-HR"/>
              </w:rPr>
              <w:lastRenderedPageBreak/>
              <w:t>sredstvima... Molimo vas da nam razjasnite pozadinu takve odluke o kriteriju 2.2..</w:t>
            </w:r>
          </w:p>
        </w:tc>
        <w:tc>
          <w:tcPr>
            <w:tcW w:w="7797" w:type="dxa"/>
          </w:tcPr>
          <w:p w14:paraId="321BDA12" w14:textId="4698290E" w:rsidR="00EE62C2" w:rsidRPr="00AD53FD" w:rsidRDefault="002B0150" w:rsidP="00AD53FD">
            <w:pPr>
              <w:jc w:val="both"/>
              <w:rPr>
                <w:sz w:val="22"/>
                <w:szCs w:val="22"/>
                <w:lang w:val="hr-HR"/>
              </w:rPr>
            </w:pPr>
            <w:r w:rsidRPr="00AD53FD">
              <w:rPr>
                <w:sz w:val="22"/>
                <w:szCs w:val="22"/>
                <w:lang w:val="hr-HR"/>
              </w:rPr>
              <w:lastRenderedPageBreak/>
              <w:t>Broj bodova koji se dodjeljuje o</w:t>
            </w:r>
            <w:r w:rsidR="001C6AC7" w:rsidRPr="00AD53FD">
              <w:rPr>
                <w:sz w:val="22"/>
                <w:szCs w:val="22"/>
                <w:lang w:val="hr-HR"/>
              </w:rPr>
              <w:t>vim kriterijem</w:t>
            </w:r>
            <w:r w:rsidRPr="00AD53FD">
              <w:rPr>
                <w:sz w:val="22"/>
                <w:szCs w:val="22"/>
                <w:lang w:val="hr-HR"/>
              </w:rPr>
              <w:t>, obrnuto je pr</w:t>
            </w:r>
            <w:r w:rsidR="00AD53FD">
              <w:rPr>
                <w:sz w:val="22"/>
                <w:szCs w:val="22"/>
                <w:lang w:val="hr-HR"/>
              </w:rPr>
              <w:t>o</w:t>
            </w:r>
            <w:r w:rsidRPr="00AD53FD">
              <w:rPr>
                <w:sz w:val="22"/>
                <w:szCs w:val="22"/>
                <w:lang w:val="hr-HR"/>
              </w:rPr>
              <w:t xml:space="preserve">porcionalan s udjelom </w:t>
            </w:r>
            <w:r w:rsidR="001C6AC7" w:rsidRPr="00AD53FD">
              <w:rPr>
                <w:sz w:val="22"/>
                <w:szCs w:val="22"/>
                <w:lang w:val="hr-HR"/>
              </w:rPr>
              <w:t>primitaka prijavitelja iz pr</w:t>
            </w:r>
            <w:r w:rsidRPr="00AD53FD">
              <w:rPr>
                <w:sz w:val="22"/>
                <w:szCs w:val="22"/>
                <w:lang w:val="hr-HR"/>
              </w:rPr>
              <w:t>o</w:t>
            </w:r>
            <w:r w:rsidR="001C6AC7" w:rsidRPr="00AD53FD">
              <w:rPr>
                <w:sz w:val="22"/>
                <w:szCs w:val="22"/>
                <w:lang w:val="hr-HR"/>
              </w:rPr>
              <w:t>računa opće držav</w:t>
            </w:r>
            <w:r w:rsidR="00056350" w:rsidRPr="00AD53FD">
              <w:rPr>
                <w:sz w:val="22"/>
                <w:szCs w:val="22"/>
                <w:lang w:val="hr-HR"/>
              </w:rPr>
              <w:t>e</w:t>
            </w:r>
            <w:r w:rsidR="001C6AC7" w:rsidRPr="00AD53FD">
              <w:rPr>
                <w:sz w:val="22"/>
                <w:szCs w:val="22"/>
                <w:lang w:val="hr-HR"/>
              </w:rPr>
              <w:t>.</w:t>
            </w:r>
          </w:p>
        </w:tc>
      </w:tr>
      <w:tr w:rsidR="00EE62C2" w:rsidRPr="00E93403" w14:paraId="26BED8E9" w14:textId="77777777" w:rsidTr="00927005">
        <w:trPr>
          <w:trHeight w:val="343"/>
        </w:trPr>
        <w:tc>
          <w:tcPr>
            <w:tcW w:w="567" w:type="dxa"/>
            <w:vAlign w:val="center"/>
          </w:tcPr>
          <w:p w14:paraId="48FDE794" w14:textId="77777777" w:rsidR="00EE62C2" w:rsidRPr="00056350" w:rsidRDefault="00EE62C2" w:rsidP="0068200B">
            <w:pPr>
              <w:numPr>
                <w:ilvl w:val="0"/>
                <w:numId w:val="24"/>
              </w:numPr>
              <w:tabs>
                <w:tab w:val="left" w:pos="0"/>
              </w:tabs>
              <w:ind w:left="0" w:firstLine="0"/>
              <w:contextualSpacing/>
              <w:jc w:val="right"/>
              <w:rPr>
                <w:b/>
                <w:lang w:val="hr-HR"/>
              </w:rPr>
            </w:pPr>
          </w:p>
        </w:tc>
        <w:tc>
          <w:tcPr>
            <w:tcW w:w="6237" w:type="dxa"/>
          </w:tcPr>
          <w:p w14:paraId="4FA9F6CD" w14:textId="77777777" w:rsidR="00EE62C2" w:rsidRPr="00056350" w:rsidRDefault="00056350" w:rsidP="00EE62C2">
            <w:pPr>
              <w:jc w:val="both"/>
              <w:rPr>
                <w:sz w:val="22"/>
                <w:szCs w:val="22"/>
                <w:highlight w:val="cyan"/>
                <w:lang w:val="hr-HR"/>
              </w:rPr>
            </w:pPr>
            <w:r w:rsidRPr="00421E9A">
              <w:rPr>
                <w:sz w:val="22"/>
                <w:szCs w:val="22"/>
                <w:lang w:val="hr-HR"/>
              </w:rPr>
              <w:t>K</w:t>
            </w:r>
            <w:r w:rsidR="00EE62C2" w:rsidRPr="00421E9A">
              <w:rPr>
                <w:sz w:val="22"/>
                <w:szCs w:val="22"/>
                <w:lang w:val="hr-HR"/>
              </w:rPr>
              <w:t xml:space="preserve">oje su to tržišne cijene savjetodavnih usluga koje će u troškovnom smislu od strane PT biti prihvaćene kao referentne? </w:t>
            </w:r>
            <w:r w:rsidRPr="00421E9A">
              <w:rPr>
                <w:sz w:val="22"/>
                <w:szCs w:val="22"/>
                <w:lang w:val="hr-HR"/>
              </w:rPr>
              <w:t>O</w:t>
            </w:r>
            <w:r w:rsidR="00EE62C2" w:rsidRPr="00421E9A">
              <w:rPr>
                <w:sz w:val="22"/>
                <w:szCs w:val="22"/>
                <w:lang w:val="hr-HR"/>
              </w:rPr>
              <w:t>d kuda PT formira stav o referentnim cijenama npr. mentoriranja uprave nekog poduzeća?</w:t>
            </w:r>
          </w:p>
        </w:tc>
        <w:tc>
          <w:tcPr>
            <w:tcW w:w="7797" w:type="dxa"/>
          </w:tcPr>
          <w:p w14:paraId="05246FCC" w14:textId="02192628" w:rsidR="00AD53FD" w:rsidRPr="00AD53FD" w:rsidRDefault="00AD53FD" w:rsidP="00237A75">
            <w:pPr>
              <w:jc w:val="both"/>
              <w:rPr>
                <w:sz w:val="22"/>
                <w:szCs w:val="22"/>
                <w:lang w:val="hr-HR"/>
              </w:rPr>
            </w:pPr>
            <w:r w:rsidRPr="00AD53FD">
              <w:rPr>
                <w:sz w:val="22"/>
                <w:szCs w:val="22"/>
                <w:lang w:val="hr-HR"/>
              </w:rPr>
              <w:t>* konzultacije u tijeku</w:t>
            </w:r>
          </w:p>
          <w:p w14:paraId="64FA7E67" w14:textId="77777777" w:rsidR="00AD53FD" w:rsidRPr="00AD53FD" w:rsidRDefault="00AD53FD" w:rsidP="00AD53FD">
            <w:pPr>
              <w:jc w:val="both"/>
              <w:rPr>
                <w:sz w:val="22"/>
                <w:szCs w:val="22"/>
                <w:lang w:val="hr-HR"/>
              </w:rPr>
            </w:pPr>
          </w:p>
          <w:p w14:paraId="466DEEBD" w14:textId="61460F42" w:rsidR="00EE62C2" w:rsidRPr="00956085" w:rsidRDefault="00AD53FD" w:rsidP="00AD53FD">
            <w:pPr>
              <w:jc w:val="both"/>
              <w:rPr>
                <w:b/>
                <w:color w:val="000000"/>
                <w:lang w:val="hr-HR"/>
              </w:rPr>
            </w:pPr>
            <w:r w:rsidRPr="00956085">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kolovoza 2017. godine</w:t>
            </w:r>
            <w:r w:rsidRPr="00956085">
              <w:rPr>
                <w:b/>
                <w:color w:val="000000"/>
                <w:lang w:val="hr-HR"/>
              </w:rPr>
              <w:t>:</w:t>
            </w:r>
          </w:p>
          <w:p w14:paraId="4DD5B1E1" w14:textId="091FDF76" w:rsidR="00524550" w:rsidRPr="003355C1" w:rsidRDefault="00F246EE" w:rsidP="00237A75">
            <w:pPr>
              <w:jc w:val="both"/>
              <w:rPr>
                <w:sz w:val="22"/>
                <w:szCs w:val="22"/>
                <w:lang w:val="hr-HR"/>
              </w:rPr>
            </w:pPr>
            <w:r w:rsidRPr="003355C1">
              <w:rPr>
                <w:sz w:val="22"/>
                <w:szCs w:val="22"/>
                <w:lang w:val="hr-HR"/>
              </w:rPr>
              <w:t>Tržišna cijena je ona koju pružatelj usluga može ostvariti na referentnom tržištu. PT n</w:t>
            </w:r>
            <w:r w:rsidR="002B0150" w:rsidRPr="003355C1">
              <w:rPr>
                <w:sz w:val="22"/>
                <w:szCs w:val="22"/>
                <w:lang w:val="hr-HR"/>
              </w:rPr>
              <w:t>e definira</w:t>
            </w:r>
            <w:r w:rsidRPr="003355C1">
              <w:rPr>
                <w:sz w:val="22"/>
                <w:szCs w:val="22"/>
                <w:lang w:val="hr-HR"/>
              </w:rPr>
              <w:t xml:space="preserve"> referentne cijene jer se cijene usluga mogu razlikovati ovisno o ponudi i potražnji na tržištu koje „pokriva“ određeni pružatelj usluge. </w:t>
            </w:r>
          </w:p>
          <w:p w14:paraId="5586F43C" w14:textId="77777777" w:rsidR="00524550" w:rsidRDefault="00524550" w:rsidP="00237A75">
            <w:pPr>
              <w:jc w:val="both"/>
              <w:rPr>
                <w:color w:val="FF0000"/>
                <w:sz w:val="22"/>
                <w:szCs w:val="22"/>
                <w:lang w:val="hr-HR"/>
              </w:rPr>
            </w:pPr>
          </w:p>
          <w:p w14:paraId="1C7A9BFC" w14:textId="7F3F3C5B" w:rsidR="00524550" w:rsidRPr="001C6AC7" w:rsidRDefault="00524550" w:rsidP="00237A75">
            <w:pPr>
              <w:jc w:val="both"/>
              <w:rPr>
                <w:color w:val="FF0000"/>
                <w:sz w:val="22"/>
                <w:szCs w:val="22"/>
                <w:lang w:val="hr-HR"/>
              </w:rPr>
            </w:pPr>
          </w:p>
        </w:tc>
      </w:tr>
      <w:tr w:rsidR="00EE62C2" w:rsidRPr="00E93403" w14:paraId="2E77EF97" w14:textId="77777777" w:rsidTr="00927005">
        <w:trPr>
          <w:trHeight w:val="343"/>
        </w:trPr>
        <w:tc>
          <w:tcPr>
            <w:tcW w:w="567" w:type="dxa"/>
            <w:vAlign w:val="center"/>
          </w:tcPr>
          <w:p w14:paraId="02941C45" w14:textId="77777777" w:rsidR="00EE62C2" w:rsidRPr="00056350" w:rsidRDefault="00EE62C2" w:rsidP="0068200B">
            <w:pPr>
              <w:numPr>
                <w:ilvl w:val="0"/>
                <w:numId w:val="24"/>
              </w:numPr>
              <w:tabs>
                <w:tab w:val="left" w:pos="0"/>
              </w:tabs>
              <w:ind w:left="0" w:firstLine="0"/>
              <w:contextualSpacing/>
              <w:jc w:val="right"/>
              <w:rPr>
                <w:b/>
                <w:lang w:val="hr-HR"/>
              </w:rPr>
            </w:pPr>
          </w:p>
        </w:tc>
        <w:tc>
          <w:tcPr>
            <w:tcW w:w="6237" w:type="dxa"/>
          </w:tcPr>
          <w:p w14:paraId="28FA4069" w14:textId="77777777" w:rsidR="00EE62C2" w:rsidRDefault="001C6AC7" w:rsidP="003355C1">
            <w:pPr>
              <w:jc w:val="both"/>
              <w:rPr>
                <w:sz w:val="22"/>
                <w:szCs w:val="22"/>
                <w:highlight w:val="cyan"/>
                <w:lang w:val="hr-HR"/>
              </w:rPr>
            </w:pPr>
            <w:r w:rsidRPr="00421E9A">
              <w:rPr>
                <w:sz w:val="22"/>
                <w:szCs w:val="22"/>
                <w:lang w:val="hr-HR"/>
              </w:rPr>
              <w:t>Točka 2.9 UzP-a, kategorija govori da korisnik mora koristiti pojednostavljenu metodu izračuna neizravnih troškova primjenom fiksne stope, koja iznosi maksimalno 15% od ukupnih dozvoljenih izravnih troškova osoblja (kategorija troškova: „Rashodi za zaposlene“ u Prijavnom obrascu A. Kategorija troškova ne postoji u obrascu A. Molimo vas da ispravite naziv na koji se referirate.</w:t>
            </w:r>
          </w:p>
          <w:p w14:paraId="070D2A55" w14:textId="272107DF" w:rsidR="00421E9A" w:rsidRPr="001C6AC7" w:rsidRDefault="00421E9A" w:rsidP="003355C1">
            <w:pPr>
              <w:jc w:val="both"/>
              <w:rPr>
                <w:sz w:val="22"/>
                <w:szCs w:val="22"/>
                <w:highlight w:val="cyan"/>
                <w:lang w:val="hr-HR"/>
              </w:rPr>
            </w:pPr>
          </w:p>
        </w:tc>
        <w:tc>
          <w:tcPr>
            <w:tcW w:w="7797" w:type="dxa"/>
          </w:tcPr>
          <w:p w14:paraId="17417D7C" w14:textId="77777777" w:rsidR="00AD53FD" w:rsidRPr="00AD53FD" w:rsidRDefault="00AD53FD" w:rsidP="00AD53FD">
            <w:pPr>
              <w:jc w:val="both"/>
              <w:rPr>
                <w:sz w:val="22"/>
                <w:szCs w:val="22"/>
                <w:lang w:val="hr-HR"/>
              </w:rPr>
            </w:pPr>
            <w:r w:rsidRPr="00AD53FD">
              <w:rPr>
                <w:sz w:val="22"/>
                <w:szCs w:val="22"/>
                <w:lang w:val="hr-HR"/>
              </w:rPr>
              <w:t>* konzultacije u tijeku</w:t>
            </w:r>
          </w:p>
          <w:p w14:paraId="4677AC94" w14:textId="77777777" w:rsidR="00AD53FD" w:rsidRPr="00AD53FD" w:rsidRDefault="00AD53FD" w:rsidP="00AD53FD">
            <w:pPr>
              <w:jc w:val="both"/>
              <w:rPr>
                <w:sz w:val="22"/>
                <w:szCs w:val="22"/>
                <w:lang w:val="hr-HR"/>
              </w:rPr>
            </w:pPr>
          </w:p>
          <w:p w14:paraId="78247BE2" w14:textId="57C449EA" w:rsidR="00AD53FD" w:rsidRPr="00956085" w:rsidRDefault="00AD53FD" w:rsidP="00AD53FD">
            <w:pPr>
              <w:jc w:val="both"/>
              <w:rPr>
                <w:b/>
                <w:color w:val="000000"/>
                <w:lang w:val="hr-HR"/>
              </w:rPr>
            </w:pPr>
            <w:r w:rsidRPr="00956085">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kolovoza 2017. godine</w:t>
            </w:r>
            <w:r w:rsidRPr="00956085">
              <w:rPr>
                <w:b/>
                <w:color w:val="000000"/>
                <w:lang w:val="hr-HR"/>
              </w:rPr>
              <w:t>:</w:t>
            </w:r>
          </w:p>
          <w:p w14:paraId="5258A9D3" w14:textId="110E0FC9" w:rsidR="00F246EE" w:rsidRPr="00EE62C2" w:rsidRDefault="00F246EE" w:rsidP="00BB3D11">
            <w:pPr>
              <w:jc w:val="both"/>
              <w:rPr>
                <w:sz w:val="22"/>
                <w:szCs w:val="22"/>
                <w:lang w:val="hr-HR"/>
              </w:rPr>
            </w:pPr>
            <w:r>
              <w:rPr>
                <w:sz w:val="22"/>
                <w:szCs w:val="22"/>
                <w:lang w:val="hr-HR"/>
              </w:rPr>
              <w:t xml:space="preserve">Elementi troškova i proračun se nalaze na stranici 5 </w:t>
            </w:r>
            <w:r w:rsidR="00BB3D11">
              <w:rPr>
                <w:sz w:val="22"/>
                <w:szCs w:val="22"/>
                <w:lang w:val="hr-HR"/>
              </w:rPr>
              <w:t>P</w:t>
            </w:r>
            <w:r>
              <w:rPr>
                <w:sz w:val="22"/>
                <w:szCs w:val="22"/>
                <w:lang w:val="hr-HR"/>
              </w:rPr>
              <w:t xml:space="preserve">rijavnog obrasca A.dio, </w:t>
            </w:r>
            <w:r w:rsidR="00866EF7">
              <w:rPr>
                <w:sz w:val="22"/>
                <w:szCs w:val="22"/>
                <w:lang w:val="hr-HR"/>
              </w:rPr>
              <w:t xml:space="preserve">a </w:t>
            </w:r>
            <w:r>
              <w:rPr>
                <w:sz w:val="22"/>
                <w:szCs w:val="22"/>
                <w:lang w:val="hr-HR"/>
              </w:rPr>
              <w:t xml:space="preserve">prijavitelj sam otvara </w:t>
            </w:r>
            <w:r w:rsidR="00866EF7">
              <w:rPr>
                <w:sz w:val="22"/>
                <w:szCs w:val="22"/>
                <w:lang w:val="hr-HR"/>
              </w:rPr>
              <w:t xml:space="preserve">i imenuje </w:t>
            </w:r>
            <w:r>
              <w:rPr>
                <w:sz w:val="22"/>
                <w:szCs w:val="22"/>
                <w:lang w:val="hr-HR"/>
              </w:rPr>
              <w:t>elemente projekta.</w:t>
            </w:r>
          </w:p>
        </w:tc>
      </w:tr>
      <w:tr w:rsidR="00EE62C2" w:rsidRPr="00E93403" w14:paraId="0B6F2848" w14:textId="77777777" w:rsidTr="00927005">
        <w:trPr>
          <w:trHeight w:val="343"/>
        </w:trPr>
        <w:tc>
          <w:tcPr>
            <w:tcW w:w="567" w:type="dxa"/>
            <w:vAlign w:val="center"/>
          </w:tcPr>
          <w:p w14:paraId="4A2F2D40" w14:textId="77777777" w:rsidR="00EE62C2" w:rsidRPr="001C6AC7" w:rsidRDefault="00EE62C2" w:rsidP="0068200B">
            <w:pPr>
              <w:numPr>
                <w:ilvl w:val="0"/>
                <w:numId w:val="24"/>
              </w:numPr>
              <w:tabs>
                <w:tab w:val="left" w:pos="0"/>
              </w:tabs>
              <w:ind w:left="0" w:firstLine="0"/>
              <w:contextualSpacing/>
              <w:jc w:val="right"/>
              <w:rPr>
                <w:b/>
                <w:lang w:val="hr-HR"/>
              </w:rPr>
            </w:pPr>
          </w:p>
        </w:tc>
        <w:tc>
          <w:tcPr>
            <w:tcW w:w="6237" w:type="dxa"/>
          </w:tcPr>
          <w:p w14:paraId="0EE7CF56" w14:textId="77777777" w:rsidR="00EE62C2" w:rsidRPr="00421E9A" w:rsidRDefault="001C6AC7" w:rsidP="001C6AC7">
            <w:pPr>
              <w:jc w:val="both"/>
              <w:rPr>
                <w:lang w:val="hr-HR"/>
              </w:rPr>
            </w:pPr>
            <w:r w:rsidRPr="00421E9A">
              <w:rPr>
                <w:sz w:val="22"/>
                <w:szCs w:val="22"/>
                <w:lang w:val="hr-HR"/>
              </w:rPr>
              <w:t>V</w:t>
            </w:r>
            <w:r w:rsidR="00EE62C2" w:rsidRPr="00421E9A">
              <w:rPr>
                <w:sz w:val="22"/>
                <w:szCs w:val="22"/>
                <w:lang w:val="hr-HR"/>
              </w:rPr>
              <w:t>ezano</w:t>
            </w:r>
            <w:r w:rsidRPr="00421E9A">
              <w:rPr>
                <w:sz w:val="22"/>
                <w:szCs w:val="22"/>
                <w:lang w:val="hr-HR"/>
              </w:rPr>
              <w:t xml:space="preserve"> uz</w:t>
            </w:r>
            <w:r w:rsidR="00EE62C2" w:rsidRPr="00421E9A">
              <w:rPr>
                <w:sz w:val="22"/>
                <w:szCs w:val="22"/>
                <w:lang w:val="hr-HR"/>
              </w:rPr>
              <w:t xml:space="preserve"> </w:t>
            </w:r>
            <w:r w:rsidRPr="00421E9A">
              <w:rPr>
                <w:sz w:val="22"/>
                <w:szCs w:val="22"/>
                <w:lang w:val="hr-HR"/>
              </w:rPr>
              <w:t xml:space="preserve">pojednostavljenu metodu izračuna neizravnih troškova primjenom fiksne stope, </w:t>
            </w:r>
            <w:r w:rsidR="00EE62C2" w:rsidRPr="00421E9A">
              <w:rPr>
                <w:sz w:val="22"/>
                <w:szCs w:val="22"/>
                <w:lang w:val="hr-HR"/>
              </w:rPr>
              <w:t xml:space="preserve">znači li to da ako je trošak osoblja 50.000 kuna, da se neizravni troškovi računaju jednostavnom metodom i iznose 7.500 kuna? </w:t>
            </w:r>
          </w:p>
        </w:tc>
        <w:tc>
          <w:tcPr>
            <w:tcW w:w="7797" w:type="dxa"/>
          </w:tcPr>
          <w:p w14:paraId="6E09DCF9" w14:textId="77777777" w:rsidR="00EE62C2" w:rsidRPr="00EE62C2" w:rsidRDefault="00DC3F31" w:rsidP="00237A75">
            <w:pPr>
              <w:jc w:val="both"/>
              <w:rPr>
                <w:sz w:val="22"/>
                <w:szCs w:val="22"/>
                <w:lang w:val="hr-HR"/>
              </w:rPr>
            </w:pPr>
            <w:r w:rsidRPr="00AD53FD">
              <w:rPr>
                <w:sz w:val="22"/>
                <w:szCs w:val="22"/>
                <w:lang w:val="hr-HR"/>
              </w:rPr>
              <w:t>Da.</w:t>
            </w:r>
          </w:p>
        </w:tc>
      </w:tr>
      <w:tr w:rsidR="001C6AC7" w:rsidRPr="00E93403" w14:paraId="71944F81" w14:textId="77777777" w:rsidTr="00927005">
        <w:trPr>
          <w:trHeight w:val="343"/>
        </w:trPr>
        <w:tc>
          <w:tcPr>
            <w:tcW w:w="567" w:type="dxa"/>
            <w:vAlign w:val="center"/>
          </w:tcPr>
          <w:p w14:paraId="42691451" w14:textId="77777777" w:rsidR="001C6AC7" w:rsidRPr="001C6AC7" w:rsidRDefault="001C6AC7" w:rsidP="0068200B">
            <w:pPr>
              <w:numPr>
                <w:ilvl w:val="0"/>
                <w:numId w:val="24"/>
              </w:numPr>
              <w:tabs>
                <w:tab w:val="left" w:pos="0"/>
              </w:tabs>
              <w:ind w:left="0" w:firstLine="0"/>
              <w:contextualSpacing/>
              <w:jc w:val="right"/>
              <w:rPr>
                <w:b/>
              </w:rPr>
            </w:pPr>
          </w:p>
        </w:tc>
        <w:tc>
          <w:tcPr>
            <w:tcW w:w="6237" w:type="dxa"/>
          </w:tcPr>
          <w:p w14:paraId="543D502D" w14:textId="77777777" w:rsidR="001C6AC7" w:rsidRPr="00421E9A" w:rsidRDefault="001C6AC7" w:rsidP="001C6AC7">
            <w:pPr>
              <w:jc w:val="both"/>
            </w:pPr>
            <w:r w:rsidRPr="00421E9A">
              <w:rPr>
                <w:sz w:val="22"/>
                <w:szCs w:val="22"/>
                <w:lang w:val="hr-HR"/>
              </w:rPr>
              <w:t>Hoće li se za neizravne troškove trebati prilagati u kasnijoj fazi ocjenjivanja i/ili provedbe računi kao dokaz?</w:t>
            </w:r>
          </w:p>
        </w:tc>
        <w:tc>
          <w:tcPr>
            <w:tcW w:w="7797" w:type="dxa"/>
          </w:tcPr>
          <w:p w14:paraId="2CD40C98" w14:textId="77777777" w:rsidR="006D4DD5" w:rsidRPr="00AD53FD" w:rsidRDefault="006D4DD5" w:rsidP="006D4DD5">
            <w:pPr>
              <w:jc w:val="both"/>
              <w:rPr>
                <w:sz w:val="22"/>
                <w:szCs w:val="22"/>
                <w:lang w:val="hr-HR"/>
              </w:rPr>
            </w:pPr>
            <w:r w:rsidRPr="00AD53FD">
              <w:rPr>
                <w:sz w:val="22"/>
                <w:szCs w:val="22"/>
                <w:lang w:val="hr-HR"/>
              </w:rPr>
              <w:t>* konzultacije u tijeku</w:t>
            </w:r>
          </w:p>
          <w:p w14:paraId="5DF3DE1C" w14:textId="77777777" w:rsidR="006D4DD5" w:rsidRPr="00AD53FD" w:rsidRDefault="006D4DD5" w:rsidP="006D4DD5">
            <w:pPr>
              <w:jc w:val="both"/>
              <w:rPr>
                <w:sz w:val="22"/>
                <w:szCs w:val="22"/>
                <w:lang w:val="hr-HR"/>
              </w:rPr>
            </w:pPr>
          </w:p>
          <w:p w14:paraId="6F9CCF88" w14:textId="20548847" w:rsidR="006D4DD5" w:rsidRPr="00956085" w:rsidRDefault="006D4DD5" w:rsidP="006D4DD5">
            <w:pPr>
              <w:jc w:val="both"/>
              <w:rPr>
                <w:b/>
                <w:color w:val="000000"/>
                <w:lang w:val="hr-HR"/>
              </w:rPr>
            </w:pPr>
            <w:r w:rsidRPr="00956085">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kolovoza 2017. godine</w:t>
            </w:r>
            <w:r w:rsidRPr="00956085">
              <w:rPr>
                <w:b/>
                <w:color w:val="000000"/>
                <w:lang w:val="hr-HR"/>
              </w:rPr>
              <w:t>:</w:t>
            </w:r>
          </w:p>
          <w:p w14:paraId="4F39A5A3" w14:textId="7FCA6A65" w:rsidR="001C6AC7" w:rsidRPr="00866EF7" w:rsidRDefault="00DC3F31" w:rsidP="00BB3D11">
            <w:pPr>
              <w:jc w:val="both"/>
              <w:rPr>
                <w:sz w:val="22"/>
                <w:szCs w:val="22"/>
                <w:lang w:val="hr-HR"/>
              </w:rPr>
            </w:pPr>
            <w:r w:rsidRPr="00866EF7">
              <w:rPr>
                <w:sz w:val="22"/>
                <w:szCs w:val="22"/>
                <w:lang w:val="hr-HR"/>
              </w:rPr>
              <w:t>Provodi li se projekt na način i u opsegu u kojem je prijavljen i za koji su odobrena bespovratna sredstva kontrolirat će se tijekom provedbe projekta iz dokumentacije koju je prijavitelj/korisnik dužan čuvati na način i u vremenskom razdoblju propisanom Uputama za prijavitelje.</w:t>
            </w:r>
            <w:r w:rsidR="00BB3D11" w:rsidRPr="003355C1">
              <w:rPr>
                <w:sz w:val="22"/>
                <w:szCs w:val="22"/>
                <w:lang w:val="hr-HR"/>
              </w:rPr>
              <w:t xml:space="preserve"> Za sve troškove i aktivnosti k</w:t>
            </w:r>
            <w:r w:rsidR="00BB3D11" w:rsidRPr="00BB3D11">
              <w:rPr>
                <w:sz w:val="22"/>
                <w:szCs w:val="22"/>
                <w:lang w:val="hr-HR"/>
              </w:rPr>
              <w:t xml:space="preserve">orisnik mora </w:t>
            </w:r>
            <w:r w:rsidR="00BB3D11">
              <w:rPr>
                <w:sz w:val="22"/>
                <w:szCs w:val="22"/>
                <w:lang w:val="hr-HR"/>
              </w:rPr>
              <w:t>osigurati revizijski trag.</w:t>
            </w:r>
          </w:p>
        </w:tc>
      </w:tr>
      <w:tr w:rsidR="00E61003" w:rsidRPr="00E93403" w14:paraId="0C963FE3" w14:textId="77777777" w:rsidTr="00927005">
        <w:trPr>
          <w:trHeight w:val="343"/>
        </w:trPr>
        <w:tc>
          <w:tcPr>
            <w:tcW w:w="567" w:type="dxa"/>
            <w:vAlign w:val="center"/>
          </w:tcPr>
          <w:p w14:paraId="61BAFA47" w14:textId="77777777" w:rsidR="00E61003" w:rsidRPr="00E93403" w:rsidRDefault="00E61003" w:rsidP="0068200B">
            <w:pPr>
              <w:numPr>
                <w:ilvl w:val="0"/>
                <w:numId w:val="24"/>
              </w:numPr>
              <w:tabs>
                <w:tab w:val="left" w:pos="0"/>
              </w:tabs>
              <w:ind w:left="0" w:firstLine="0"/>
              <w:contextualSpacing/>
              <w:jc w:val="right"/>
              <w:rPr>
                <w:b/>
                <w:sz w:val="22"/>
                <w:szCs w:val="22"/>
                <w:lang w:val="hr-HR"/>
              </w:rPr>
            </w:pPr>
          </w:p>
        </w:tc>
        <w:tc>
          <w:tcPr>
            <w:tcW w:w="6237" w:type="dxa"/>
          </w:tcPr>
          <w:p w14:paraId="2385B252" w14:textId="77777777" w:rsidR="00E61003" w:rsidRPr="00421E9A" w:rsidRDefault="00E61003" w:rsidP="00E61003">
            <w:pPr>
              <w:jc w:val="both"/>
              <w:rPr>
                <w:sz w:val="22"/>
                <w:szCs w:val="22"/>
                <w:lang w:val="hr-HR"/>
              </w:rPr>
            </w:pPr>
            <w:r w:rsidRPr="00421E9A">
              <w:rPr>
                <w:sz w:val="22"/>
                <w:szCs w:val="22"/>
                <w:lang w:val="hr-HR"/>
              </w:rPr>
              <w:t>Mogu li dva (vlasnički) povezana poduzeća (jedno je osnivač i 100%-tni vlasnik drugog) SAMOSTALNIM prijavama (NE ZAJEDNIČKOM, JEDNOM, PRIJAVOM) aplicirati na navedeni javni poziv?</w:t>
            </w:r>
          </w:p>
          <w:p w14:paraId="5D205DB8" w14:textId="77777777" w:rsidR="00421E9A" w:rsidRPr="00421E9A" w:rsidRDefault="00421E9A" w:rsidP="00E61003">
            <w:pPr>
              <w:jc w:val="both"/>
              <w:rPr>
                <w:sz w:val="22"/>
                <w:szCs w:val="22"/>
                <w:lang w:val="hr-HR"/>
              </w:rPr>
            </w:pPr>
          </w:p>
        </w:tc>
        <w:tc>
          <w:tcPr>
            <w:tcW w:w="7797" w:type="dxa"/>
          </w:tcPr>
          <w:p w14:paraId="6DD27BCE" w14:textId="77777777" w:rsidR="006D4DD5" w:rsidRPr="00AD53FD" w:rsidRDefault="006D4DD5" w:rsidP="006D4DD5">
            <w:pPr>
              <w:jc w:val="both"/>
              <w:rPr>
                <w:sz w:val="22"/>
                <w:szCs w:val="22"/>
                <w:lang w:val="hr-HR"/>
              </w:rPr>
            </w:pPr>
            <w:r w:rsidRPr="00AD53FD">
              <w:rPr>
                <w:sz w:val="22"/>
                <w:szCs w:val="22"/>
                <w:lang w:val="hr-HR"/>
              </w:rPr>
              <w:t>* konzultacije u tijeku</w:t>
            </w:r>
          </w:p>
          <w:p w14:paraId="3EE48127" w14:textId="77777777" w:rsidR="006D4DD5" w:rsidRPr="00AD53FD" w:rsidRDefault="006D4DD5" w:rsidP="006D4DD5">
            <w:pPr>
              <w:jc w:val="both"/>
              <w:rPr>
                <w:sz w:val="22"/>
                <w:szCs w:val="22"/>
                <w:lang w:val="hr-HR"/>
              </w:rPr>
            </w:pPr>
          </w:p>
          <w:p w14:paraId="5F3B7D9F" w14:textId="65FCBF57" w:rsidR="006D4DD5" w:rsidRPr="00956085" w:rsidRDefault="006D4DD5" w:rsidP="006D4DD5">
            <w:pPr>
              <w:jc w:val="both"/>
              <w:rPr>
                <w:b/>
                <w:color w:val="000000"/>
                <w:lang w:val="hr-HR"/>
              </w:rPr>
            </w:pPr>
            <w:r w:rsidRPr="00956085">
              <w:rPr>
                <w:b/>
                <w:color w:val="000000"/>
                <w:lang w:val="hr-HR"/>
              </w:rPr>
              <w:t xml:space="preserve">Odgovor </w:t>
            </w:r>
            <w:r w:rsidRPr="00744E6D">
              <w:rPr>
                <w:color w:val="000000"/>
                <w:lang w:val="hr-HR"/>
              </w:rPr>
              <w:t xml:space="preserve">objavljen </w:t>
            </w:r>
            <w:r w:rsidR="00B839F4" w:rsidRPr="00744E6D">
              <w:rPr>
                <w:color w:val="000000"/>
                <w:lang w:val="hr-HR"/>
              </w:rPr>
              <w:t>30</w:t>
            </w:r>
            <w:r w:rsidRPr="00744E6D">
              <w:rPr>
                <w:color w:val="000000"/>
                <w:lang w:val="hr-HR"/>
              </w:rPr>
              <w:t>. kolovoza 2017. godine:</w:t>
            </w:r>
          </w:p>
          <w:p w14:paraId="5E917083" w14:textId="77777777" w:rsidR="00E61003" w:rsidRPr="00E93403" w:rsidRDefault="00866EF7" w:rsidP="00EE59F7">
            <w:pPr>
              <w:jc w:val="both"/>
              <w:rPr>
                <w:sz w:val="22"/>
                <w:szCs w:val="22"/>
                <w:lang w:val="hr-HR"/>
              </w:rPr>
            </w:pPr>
            <w:r>
              <w:rPr>
                <w:sz w:val="22"/>
                <w:szCs w:val="22"/>
                <w:lang w:val="hr-HR"/>
              </w:rPr>
              <w:t>Odgovor kao na pitanje pod brojem 2</w:t>
            </w:r>
            <w:r w:rsidR="00436A14">
              <w:rPr>
                <w:sz w:val="22"/>
                <w:szCs w:val="22"/>
                <w:lang w:val="hr-HR"/>
              </w:rPr>
              <w:t>.</w:t>
            </w:r>
            <w:r>
              <w:rPr>
                <w:sz w:val="22"/>
                <w:szCs w:val="22"/>
                <w:lang w:val="hr-HR"/>
              </w:rPr>
              <w:t xml:space="preserve"> u ovoj tablici.</w:t>
            </w:r>
          </w:p>
        </w:tc>
      </w:tr>
    </w:tbl>
    <w:p w14:paraId="7B1DA953" w14:textId="77777777" w:rsidR="00E61003" w:rsidRDefault="00E61003">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EE59F7" w:rsidRPr="00E93403" w14:paraId="50A51F14" w14:textId="77777777" w:rsidTr="00927005">
        <w:trPr>
          <w:trHeight w:val="433"/>
        </w:trPr>
        <w:tc>
          <w:tcPr>
            <w:tcW w:w="567" w:type="dxa"/>
            <w:shd w:val="clear" w:color="auto" w:fill="538135" w:themeFill="accent6" w:themeFillShade="BF"/>
          </w:tcPr>
          <w:p w14:paraId="3BF5C865" w14:textId="77777777" w:rsidR="00EE59F7" w:rsidRPr="00E93403" w:rsidRDefault="00EE59F7"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5F158C41" w14:textId="77777777" w:rsidR="00EE59F7" w:rsidRPr="00E93403" w:rsidRDefault="00EE59F7" w:rsidP="00EE59F7">
            <w:pPr>
              <w:rPr>
                <w:b/>
                <w:sz w:val="22"/>
                <w:szCs w:val="22"/>
                <w:lang w:val="hr-HR"/>
              </w:rPr>
            </w:pPr>
            <w:r>
              <w:rPr>
                <w:b/>
                <w:color w:val="FFFFFF" w:themeColor="background1"/>
                <w:sz w:val="22"/>
                <w:szCs w:val="22"/>
                <w:lang w:val="hr-HR"/>
              </w:rPr>
              <w:t>DATUM ZAPRIMANJA PITANJA: 4</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58B270FA" w14:textId="38E8CDB4" w:rsidR="00EE59F7" w:rsidRPr="00E93403" w:rsidRDefault="00EE59F7"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EE59F7" w:rsidRPr="00E93403" w14:paraId="1F03677C" w14:textId="77777777" w:rsidTr="00927005">
        <w:trPr>
          <w:trHeight w:val="343"/>
        </w:trPr>
        <w:tc>
          <w:tcPr>
            <w:tcW w:w="567" w:type="dxa"/>
            <w:vAlign w:val="center"/>
          </w:tcPr>
          <w:p w14:paraId="69A6308F" w14:textId="77777777" w:rsidR="00EE59F7" w:rsidRPr="00E93403" w:rsidRDefault="00EE59F7" w:rsidP="0068200B">
            <w:pPr>
              <w:numPr>
                <w:ilvl w:val="0"/>
                <w:numId w:val="24"/>
              </w:numPr>
              <w:tabs>
                <w:tab w:val="left" w:pos="0"/>
              </w:tabs>
              <w:ind w:left="0" w:firstLine="0"/>
              <w:contextualSpacing/>
              <w:jc w:val="right"/>
              <w:rPr>
                <w:b/>
                <w:sz w:val="22"/>
                <w:szCs w:val="22"/>
                <w:lang w:val="hr-HR"/>
              </w:rPr>
            </w:pPr>
          </w:p>
        </w:tc>
        <w:tc>
          <w:tcPr>
            <w:tcW w:w="6237" w:type="dxa"/>
          </w:tcPr>
          <w:p w14:paraId="27A1C62D" w14:textId="77777777" w:rsidR="00EE59F7" w:rsidRPr="006D4DD5" w:rsidRDefault="00EE59F7" w:rsidP="0046476B">
            <w:pPr>
              <w:jc w:val="both"/>
              <w:rPr>
                <w:sz w:val="22"/>
                <w:szCs w:val="22"/>
                <w:lang w:val="hr-HR"/>
              </w:rPr>
            </w:pPr>
            <w:r w:rsidRPr="006D4DD5">
              <w:rPr>
                <w:sz w:val="22"/>
                <w:szCs w:val="22"/>
                <w:lang w:val="hr-HR"/>
              </w:rPr>
              <w:t xml:space="preserve">Moraju li članovi tima nužno biti zaposlenici prijavitelja? </w:t>
            </w:r>
          </w:p>
        </w:tc>
        <w:tc>
          <w:tcPr>
            <w:tcW w:w="7797" w:type="dxa"/>
          </w:tcPr>
          <w:p w14:paraId="043C793A" w14:textId="77777777" w:rsidR="00EE59F7" w:rsidRPr="006D4DD5" w:rsidRDefault="0046476B" w:rsidP="0046476B">
            <w:pPr>
              <w:jc w:val="both"/>
              <w:rPr>
                <w:sz w:val="22"/>
                <w:szCs w:val="22"/>
                <w:lang w:val="hr-HR"/>
              </w:rPr>
            </w:pPr>
            <w:r w:rsidRPr="006D4DD5">
              <w:rPr>
                <w:sz w:val="22"/>
                <w:szCs w:val="22"/>
                <w:lang w:val="hr-HR"/>
              </w:rPr>
              <w:t>Da.</w:t>
            </w:r>
            <w:r w:rsidR="00421F10" w:rsidRPr="006D4DD5">
              <w:rPr>
                <w:sz w:val="22"/>
                <w:szCs w:val="22"/>
                <w:lang w:val="hr-HR"/>
              </w:rPr>
              <w:t xml:space="preserve"> Sukladno poglavlju 2.4 Zahtjevi koji se odnose na sposobnost Prijavitelja, učinkovito korištenje sredstava i održivost rezultata projekta, prijavitelj mora osigurati odgovarajuće kapacitete za provedbu projekta na način da ima imenovana </w:t>
            </w:r>
            <w:r w:rsidR="00421F10" w:rsidRPr="006D4DD5">
              <w:rPr>
                <w:sz w:val="22"/>
                <w:szCs w:val="22"/>
                <w:lang w:val="hr-HR"/>
              </w:rPr>
              <w:lastRenderedPageBreak/>
              <w:t>najmanje dva člana projektnog tima s odgovarajućim iskustvom u provedbi projekata.</w:t>
            </w:r>
          </w:p>
        </w:tc>
      </w:tr>
      <w:tr w:rsidR="0046476B" w:rsidRPr="00E93403" w14:paraId="337438A1" w14:textId="77777777" w:rsidTr="00927005">
        <w:trPr>
          <w:trHeight w:val="343"/>
        </w:trPr>
        <w:tc>
          <w:tcPr>
            <w:tcW w:w="567" w:type="dxa"/>
            <w:vAlign w:val="center"/>
          </w:tcPr>
          <w:p w14:paraId="60A5C97A" w14:textId="77777777" w:rsidR="0046476B" w:rsidRPr="0046476B" w:rsidRDefault="0046476B" w:rsidP="0068200B">
            <w:pPr>
              <w:numPr>
                <w:ilvl w:val="0"/>
                <w:numId w:val="24"/>
              </w:numPr>
              <w:tabs>
                <w:tab w:val="left" w:pos="0"/>
              </w:tabs>
              <w:ind w:left="0" w:firstLine="0"/>
              <w:contextualSpacing/>
              <w:jc w:val="right"/>
              <w:rPr>
                <w:b/>
                <w:lang w:val="hr-HR"/>
              </w:rPr>
            </w:pPr>
          </w:p>
        </w:tc>
        <w:tc>
          <w:tcPr>
            <w:tcW w:w="6237" w:type="dxa"/>
          </w:tcPr>
          <w:p w14:paraId="532F2775" w14:textId="77777777" w:rsidR="0046476B" w:rsidRPr="006D4DD5" w:rsidRDefault="0046476B" w:rsidP="00421F10">
            <w:pPr>
              <w:jc w:val="both"/>
              <w:rPr>
                <w:lang w:val="hr-HR"/>
              </w:rPr>
            </w:pPr>
            <w:r w:rsidRPr="006D4DD5">
              <w:rPr>
                <w:sz w:val="22"/>
                <w:szCs w:val="22"/>
                <w:lang w:val="hr-HR"/>
              </w:rPr>
              <w:t>Ako ustanova ima samo jednog zaposlenog djelatnika, može li osoba za računovodstvo, financije i administraciju biti zaposlenik osnivača ili vanjski suradnik?</w:t>
            </w:r>
          </w:p>
        </w:tc>
        <w:tc>
          <w:tcPr>
            <w:tcW w:w="7797" w:type="dxa"/>
          </w:tcPr>
          <w:p w14:paraId="5309A10C" w14:textId="084F2F68" w:rsidR="0046476B" w:rsidRPr="006D4DD5" w:rsidRDefault="0046476B" w:rsidP="00866EF7">
            <w:pPr>
              <w:jc w:val="both"/>
              <w:rPr>
                <w:sz w:val="22"/>
                <w:szCs w:val="22"/>
                <w:lang w:val="hr-HR"/>
              </w:rPr>
            </w:pPr>
            <w:r w:rsidRPr="006D4DD5">
              <w:rPr>
                <w:sz w:val="22"/>
                <w:szCs w:val="22"/>
                <w:lang w:val="hr-HR"/>
              </w:rPr>
              <w:t xml:space="preserve">Ne. Odgovoreno kao na pitanje pod rednim brojem </w:t>
            </w:r>
            <w:r w:rsidR="00866EF7" w:rsidRPr="006D4DD5">
              <w:rPr>
                <w:sz w:val="22"/>
                <w:szCs w:val="22"/>
                <w:lang w:val="hr-HR"/>
              </w:rPr>
              <w:t>53</w:t>
            </w:r>
            <w:r w:rsidRPr="006D4DD5">
              <w:rPr>
                <w:sz w:val="22"/>
                <w:szCs w:val="22"/>
                <w:lang w:val="hr-HR"/>
              </w:rPr>
              <w:t>. u ovoj tablici.</w:t>
            </w:r>
          </w:p>
        </w:tc>
      </w:tr>
      <w:tr w:rsidR="00421F10" w:rsidRPr="00E93403" w14:paraId="0BDF2C05" w14:textId="77777777" w:rsidTr="00927005">
        <w:trPr>
          <w:trHeight w:val="343"/>
        </w:trPr>
        <w:tc>
          <w:tcPr>
            <w:tcW w:w="567" w:type="dxa"/>
            <w:vAlign w:val="center"/>
          </w:tcPr>
          <w:p w14:paraId="0CAD4837" w14:textId="77777777" w:rsidR="00421F10" w:rsidRPr="00E93403" w:rsidRDefault="00421F10" w:rsidP="0068200B">
            <w:pPr>
              <w:numPr>
                <w:ilvl w:val="0"/>
                <w:numId w:val="24"/>
              </w:numPr>
              <w:tabs>
                <w:tab w:val="left" w:pos="0"/>
              </w:tabs>
              <w:ind w:left="0" w:firstLine="0"/>
              <w:contextualSpacing/>
              <w:jc w:val="right"/>
              <w:rPr>
                <w:b/>
              </w:rPr>
            </w:pPr>
          </w:p>
        </w:tc>
        <w:tc>
          <w:tcPr>
            <w:tcW w:w="6237" w:type="dxa"/>
          </w:tcPr>
          <w:p w14:paraId="6EB823A5" w14:textId="77777777" w:rsidR="00421F10" w:rsidRPr="0046476B" w:rsidRDefault="0046476B" w:rsidP="0046476B">
            <w:pPr>
              <w:jc w:val="both"/>
              <w:rPr>
                <w:highlight w:val="cyan"/>
              </w:rPr>
            </w:pPr>
            <w:r w:rsidRPr="00421E9A">
              <w:rPr>
                <w:sz w:val="22"/>
                <w:szCs w:val="22"/>
                <w:lang w:val="hr-HR"/>
              </w:rPr>
              <w:t>Ako ustanova ima samo jednog zaposlenog djelatnika, m</w:t>
            </w:r>
            <w:r w:rsidR="00421F10" w:rsidRPr="00421E9A">
              <w:rPr>
                <w:sz w:val="22"/>
                <w:szCs w:val="22"/>
                <w:lang w:val="hr-HR"/>
              </w:rPr>
              <w:t>ožemo li za drugog člana tima predvidjeti novo zapošljavanje?</w:t>
            </w:r>
          </w:p>
        </w:tc>
        <w:tc>
          <w:tcPr>
            <w:tcW w:w="7797" w:type="dxa"/>
          </w:tcPr>
          <w:p w14:paraId="5D342F8F" w14:textId="77777777" w:rsidR="006D4DD5" w:rsidRPr="00AD53FD" w:rsidRDefault="006D4DD5" w:rsidP="006D4DD5">
            <w:pPr>
              <w:jc w:val="both"/>
              <w:rPr>
                <w:sz w:val="22"/>
                <w:szCs w:val="22"/>
                <w:lang w:val="hr-HR"/>
              </w:rPr>
            </w:pPr>
            <w:r w:rsidRPr="00AD53FD">
              <w:rPr>
                <w:sz w:val="22"/>
                <w:szCs w:val="22"/>
                <w:lang w:val="hr-HR"/>
              </w:rPr>
              <w:t>* konzultacije u tijeku</w:t>
            </w:r>
          </w:p>
          <w:p w14:paraId="36117B9C" w14:textId="77777777" w:rsidR="006D4DD5" w:rsidRPr="00AD53FD" w:rsidRDefault="006D4DD5" w:rsidP="006D4DD5">
            <w:pPr>
              <w:jc w:val="both"/>
              <w:rPr>
                <w:sz w:val="22"/>
                <w:szCs w:val="22"/>
                <w:lang w:val="hr-HR"/>
              </w:rPr>
            </w:pPr>
          </w:p>
          <w:p w14:paraId="57BFD069" w14:textId="2C456B9C" w:rsidR="006D4DD5" w:rsidRPr="00956085" w:rsidRDefault="006D4DD5" w:rsidP="006D4DD5">
            <w:pPr>
              <w:jc w:val="both"/>
              <w:rPr>
                <w:b/>
                <w:color w:val="000000"/>
                <w:lang w:val="hr-HR"/>
              </w:rPr>
            </w:pPr>
            <w:r w:rsidRPr="00956085">
              <w:rPr>
                <w:b/>
                <w:color w:val="000000"/>
                <w:lang w:val="hr-HR"/>
              </w:rPr>
              <w:t xml:space="preserve">Odgovor </w:t>
            </w:r>
            <w:r w:rsidRPr="00956085">
              <w:rPr>
                <w:color w:val="000000"/>
                <w:lang w:val="hr-HR"/>
              </w:rPr>
              <w:t xml:space="preserve">objavljen </w:t>
            </w:r>
            <w:r w:rsidR="00B839F4" w:rsidRPr="00956085">
              <w:rPr>
                <w:color w:val="000000"/>
                <w:lang w:val="hr-HR"/>
              </w:rPr>
              <w:t>30</w:t>
            </w:r>
            <w:r w:rsidRPr="00956085">
              <w:rPr>
                <w:color w:val="000000"/>
                <w:lang w:val="hr-HR"/>
              </w:rPr>
              <w:t>. kolovoza 2017. godine</w:t>
            </w:r>
            <w:r w:rsidRPr="00956085">
              <w:rPr>
                <w:b/>
                <w:color w:val="000000"/>
                <w:lang w:val="hr-HR"/>
              </w:rPr>
              <w:t>:</w:t>
            </w:r>
          </w:p>
          <w:p w14:paraId="293C5D97" w14:textId="51C74646" w:rsidR="00421F10" w:rsidRPr="00436A14" w:rsidRDefault="00866EF7" w:rsidP="0068200B">
            <w:pPr>
              <w:jc w:val="both"/>
              <w:rPr>
                <w:sz w:val="22"/>
                <w:szCs w:val="22"/>
              </w:rPr>
            </w:pPr>
            <w:r w:rsidRPr="006D4DD5">
              <w:rPr>
                <w:sz w:val="22"/>
                <w:szCs w:val="22"/>
                <w:lang w:val="hr-HR"/>
              </w:rPr>
              <w:t xml:space="preserve">Odgovoreno kao </w:t>
            </w:r>
            <w:r w:rsidR="00436A14" w:rsidRPr="006D4DD5">
              <w:rPr>
                <w:sz w:val="22"/>
                <w:szCs w:val="22"/>
                <w:lang w:val="hr-HR"/>
              </w:rPr>
              <w:t>na pitanje pod rednim brojem 53 u ovoj tablici</w:t>
            </w:r>
            <w:r w:rsidR="00D41DF7">
              <w:rPr>
                <w:sz w:val="22"/>
                <w:szCs w:val="22"/>
                <w:lang w:val="hr-HR"/>
              </w:rPr>
              <w:t>.</w:t>
            </w:r>
          </w:p>
        </w:tc>
      </w:tr>
      <w:tr w:rsidR="00EE59F7" w:rsidRPr="00E93403" w14:paraId="768D586A" w14:textId="77777777" w:rsidTr="00927005">
        <w:trPr>
          <w:trHeight w:val="343"/>
        </w:trPr>
        <w:tc>
          <w:tcPr>
            <w:tcW w:w="567" w:type="dxa"/>
            <w:vAlign w:val="center"/>
          </w:tcPr>
          <w:p w14:paraId="0BA87E35" w14:textId="77777777" w:rsidR="00EE59F7" w:rsidRPr="00E93403" w:rsidRDefault="00EE59F7" w:rsidP="0068200B">
            <w:pPr>
              <w:numPr>
                <w:ilvl w:val="0"/>
                <w:numId w:val="24"/>
              </w:numPr>
              <w:tabs>
                <w:tab w:val="left" w:pos="0"/>
              </w:tabs>
              <w:ind w:left="0" w:firstLine="0"/>
              <w:contextualSpacing/>
              <w:jc w:val="right"/>
              <w:rPr>
                <w:b/>
                <w:sz w:val="22"/>
                <w:szCs w:val="22"/>
                <w:lang w:val="hr-HR"/>
              </w:rPr>
            </w:pPr>
          </w:p>
        </w:tc>
        <w:tc>
          <w:tcPr>
            <w:tcW w:w="6237" w:type="dxa"/>
          </w:tcPr>
          <w:p w14:paraId="59FE682E" w14:textId="77777777" w:rsidR="00EE59F7" w:rsidRPr="006D4DD5" w:rsidRDefault="00EE59F7" w:rsidP="0068200B">
            <w:pPr>
              <w:jc w:val="both"/>
              <w:rPr>
                <w:sz w:val="22"/>
                <w:szCs w:val="22"/>
                <w:lang w:val="hr-HR"/>
              </w:rPr>
            </w:pPr>
            <w:r w:rsidRPr="006D4DD5">
              <w:rPr>
                <w:sz w:val="22"/>
                <w:szCs w:val="22"/>
                <w:lang w:val="hr-HR"/>
              </w:rPr>
              <w:t>Ukoliko ustanova od predaje projektnog prijedloga promijeni ime i/ili dio statuta, hoće li to utjecati na odobravanje projekta?</w:t>
            </w:r>
          </w:p>
        </w:tc>
        <w:tc>
          <w:tcPr>
            <w:tcW w:w="7797" w:type="dxa"/>
          </w:tcPr>
          <w:p w14:paraId="0FEF9E01" w14:textId="77777777" w:rsidR="00EE59F7" w:rsidRPr="006D4DD5" w:rsidRDefault="0046476B" w:rsidP="0068200B">
            <w:pPr>
              <w:jc w:val="both"/>
              <w:rPr>
                <w:sz w:val="22"/>
                <w:szCs w:val="22"/>
                <w:lang w:val="hr-HR"/>
              </w:rPr>
            </w:pPr>
            <w:r w:rsidRPr="006D4DD5">
              <w:rPr>
                <w:sz w:val="22"/>
                <w:szCs w:val="22"/>
                <w:lang w:val="hr-HR"/>
              </w:rPr>
              <w:t>Potpisom Obrasca 3.</w:t>
            </w:r>
            <w:r w:rsidRPr="006D4DD5">
              <w:rPr>
                <w:lang w:val="hr-HR"/>
              </w:rPr>
              <w:t xml:space="preserve"> </w:t>
            </w:r>
            <w:r w:rsidRPr="006D4DD5">
              <w:rPr>
                <w:sz w:val="22"/>
                <w:szCs w:val="22"/>
                <w:lang w:val="hr-HR"/>
              </w:rPr>
              <w:t>IZJAVA PRIJAVITELJA O USKLAĐENOSTI PROJEKTNOG PRIJEDLOGA S UPUTAMA ZA PRIJAVITELJE I NEKAŽNJAVANJU, prijavitelj se obvezuje da će PT1/PT2 pravovremeno izvijestiti o svim izmjenama i promjenama podataka navedenih u projektnom prijedlogu i pripadajućoj dokumentaciji. U trenutku donošenja Odluke o financiranju prijavitelj mora udovoljavati svim kriterijima prihvatljivosti kako bi projektni prijedlog bio prihvatljiv za dodjelu bespovratnih sredstava.</w:t>
            </w:r>
          </w:p>
        </w:tc>
      </w:tr>
    </w:tbl>
    <w:p w14:paraId="2785C25C" w14:textId="77777777" w:rsidR="00EE59F7" w:rsidRDefault="00EE59F7">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692769" w:rsidRPr="00E93403" w14:paraId="1DC24CD8" w14:textId="77777777" w:rsidTr="00927005">
        <w:trPr>
          <w:trHeight w:val="433"/>
        </w:trPr>
        <w:tc>
          <w:tcPr>
            <w:tcW w:w="567" w:type="dxa"/>
            <w:shd w:val="clear" w:color="auto" w:fill="538135" w:themeFill="accent6" w:themeFillShade="BF"/>
          </w:tcPr>
          <w:p w14:paraId="517E13F8" w14:textId="77777777" w:rsidR="00692769" w:rsidRPr="00E93403" w:rsidRDefault="00692769" w:rsidP="0068200B">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6CD0F50C" w14:textId="77777777" w:rsidR="00692769" w:rsidRPr="00E93403" w:rsidRDefault="00692769" w:rsidP="00692769">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7</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2755B30A" w14:textId="63C4BC4F" w:rsidR="00692769" w:rsidRPr="00E93403" w:rsidRDefault="00692769" w:rsidP="00C01408">
            <w:pPr>
              <w:rPr>
                <w:b/>
                <w:sz w:val="22"/>
                <w:szCs w:val="22"/>
                <w:lang w:val="hr-HR"/>
              </w:rPr>
            </w:pPr>
            <w:r w:rsidRPr="00E93403">
              <w:rPr>
                <w:b/>
                <w:color w:val="FFFFFF" w:themeColor="background1"/>
                <w:sz w:val="22"/>
                <w:szCs w:val="22"/>
                <w:lang w:val="hr-HR"/>
              </w:rPr>
              <w:t xml:space="preserve">DATUM ODGOVORA NA PITANJE: </w:t>
            </w:r>
            <w:r w:rsidR="00C01408">
              <w:rPr>
                <w:b/>
                <w:color w:val="FFFFFF" w:themeColor="background1"/>
                <w:sz w:val="22"/>
                <w:szCs w:val="22"/>
                <w:lang w:val="hr-HR"/>
              </w:rPr>
              <w:t>9</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692769" w:rsidRPr="00E93403" w14:paraId="7BD955CE" w14:textId="77777777" w:rsidTr="00927005">
        <w:trPr>
          <w:trHeight w:val="343"/>
        </w:trPr>
        <w:tc>
          <w:tcPr>
            <w:tcW w:w="567" w:type="dxa"/>
            <w:vAlign w:val="center"/>
          </w:tcPr>
          <w:p w14:paraId="420AB583" w14:textId="77777777" w:rsidR="00692769" w:rsidRPr="00E93403" w:rsidRDefault="00692769" w:rsidP="0068200B">
            <w:pPr>
              <w:numPr>
                <w:ilvl w:val="0"/>
                <w:numId w:val="24"/>
              </w:numPr>
              <w:tabs>
                <w:tab w:val="left" w:pos="0"/>
              </w:tabs>
              <w:ind w:left="0" w:firstLine="0"/>
              <w:contextualSpacing/>
              <w:jc w:val="right"/>
              <w:rPr>
                <w:b/>
                <w:sz w:val="22"/>
                <w:szCs w:val="22"/>
                <w:lang w:val="hr-HR"/>
              </w:rPr>
            </w:pPr>
          </w:p>
        </w:tc>
        <w:tc>
          <w:tcPr>
            <w:tcW w:w="6237" w:type="dxa"/>
          </w:tcPr>
          <w:p w14:paraId="2FE24186" w14:textId="77777777" w:rsidR="00692769" w:rsidRPr="00651A72" w:rsidRDefault="00692769" w:rsidP="00692769">
            <w:pPr>
              <w:jc w:val="both"/>
              <w:rPr>
                <w:sz w:val="22"/>
                <w:szCs w:val="22"/>
                <w:lang w:val="hr-HR"/>
              </w:rPr>
            </w:pPr>
            <w:r w:rsidRPr="00651A72">
              <w:rPr>
                <w:sz w:val="22"/>
                <w:szCs w:val="22"/>
                <w:lang w:val="hr-HR"/>
              </w:rPr>
              <w:t>Kako se dokazuje iskustvo voditelja projekta i osobe za računovodstvo financije i administraciju?</w:t>
            </w:r>
          </w:p>
        </w:tc>
        <w:tc>
          <w:tcPr>
            <w:tcW w:w="7797" w:type="dxa"/>
          </w:tcPr>
          <w:p w14:paraId="15F890D7" w14:textId="77777777" w:rsidR="00692769" w:rsidRPr="00651A72" w:rsidRDefault="00692769" w:rsidP="00692769">
            <w:pPr>
              <w:jc w:val="both"/>
              <w:rPr>
                <w:sz w:val="22"/>
                <w:szCs w:val="22"/>
                <w:lang w:val="hr-HR"/>
              </w:rPr>
            </w:pPr>
            <w:r w:rsidRPr="00651A72">
              <w:rPr>
                <w:sz w:val="22"/>
                <w:szCs w:val="22"/>
                <w:lang w:val="hr-HR"/>
              </w:rPr>
              <w:t>Odgovoreno kao na pitanje pod rednim brojem 20. u ovoj tablici.</w:t>
            </w:r>
          </w:p>
        </w:tc>
      </w:tr>
      <w:tr w:rsidR="00692769" w:rsidRPr="00651A72" w14:paraId="3B3A9FDB" w14:textId="77777777" w:rsidTr="00927005">
        <w:trPr>
          <w:trHeight w:val="343"/>
        </w:trPr>
        <w:tc>
          <w:tcPr>
            <w:tcW w:w="567" w:type="dxa"/>
            <w:vAlign w:val="center"/>
          </w:tcPr>
          <w:p w14:paraId="5BBDA789" w14:textId="77777777" w:rsidR="00692769" w:rsidRPr="00692769" w:rsidRDefault="00692769" w:rsidP="0068200B">
            <w:pPr>
              <w:numPr>
                <w:ilvl w:val="0"/>
                <w:numId w:val="24"/>
              </w:numPr>
              <w:tabs>
                <w:tab w:val="left" w:pos="0"/>
              </w:tabs>
              <w:ind w:left="0" w:firstLine="0"/>
              <w:contextualSpacing/>
              <w:jc w:val="right"/>
              <w:rPr>
                <w:b/>
                <w:lang w:val="hr-HR"/>
              </w:rPr>
            </w:pPr>
          </w:p>
        </w:tc>
        <w:tc>
          <w:tcPr>
            <w:tcW w:w="6237" w:type="dxa"/>
          </w:tcPr>
          <w:p w14:paraId="15D11B99" w14:textId="77777777" w:rsidR="00692769" w:rsidRPr="00651A72" w:rsidRDefault="00692769" w:rsidP="00692769">
            <w:pPr>
              <w:jc w:val="both"/>
            </w:pPr>
            <w:r w:rsidRPr="00651A72">
              <w:rPr>
                <w:sz w:val="22"/>
                <w:szCs w:val="22"/>
                <w:lang w:val="hr-HR"/>
              </w:rPr>
              <w:t>Računa li se pod iskustvo u vođenju projekata i iskustvo koje je voditelj projekta stekao na radnom mjestu u trgovačkim društvima koje nisu "PPI" i to u vođenju projekata financiranih iz drugih izvora (financiranje iz zadržane dobiti, bankovnih pozajmica i sl)? Isto pitanje vrijedi i za osobu za računovodstvo, financije i administraciju.</w:t>
            </w:r>
          </w:p>
        </w:tc>
        <w:tc>
          <w:tcPr>
            <w:tcW w:w="7797" w:type="dxa"/>
          </w:tcPr>
          <w:p w14:paraId="5D4F0333" w14:textId="7D7B4743" w:rsidR="00692769" w:rsidRPr="006D4DD5" w:rsidRDefault="00436A14" w:rsidP="006D4DD5">
            <w:pPr>
              <w:jc w:val="both"/>
              <w:rPr>
                <w:sz w:val="22"/>
                <w:szCs w:val="22"/>
                <w:lang w:val="hr-HR"/>
              </w:rPr>
            </w:pPr>
            <w:r w:rsidRPr="006D4DD5">
              <w:rPr>
                <w:sz w:val="22"/>
                <w:szCs w:val="22"/>
                <w:lang w:val="hr-HR"/>
              </w:rPr>
              <w:t>Metodologija uspostave projektnog tima predstavlja jedan od preduvjeta uspješnosti projekta, stoga će se po ovom pitanju vrednovati način na koji je prijavitelj definirao i rasporedio odgovornosti tima za upravljanje provedbom projekta, odredio kvalifikacije i tražene kompetencije predloženog projektnog tima te iste povezao s predloženim aktivnostima projekta. Isto</w:t>
            </w:r>
            <w:r w:rsidR="006D4DD5">
              <w:rPr>
                <w:sz w:val="22"/>
                <w:szCs w:val="22"/>
                <w:lang w:val="hr-HR"/>
              </w:rPr>
              <w:t xml:space="preserve"> </w:t>
            </w:r>
            <w:r w:rsidR="00C804EC" w:rsidRPr="006D4DD5">
              <w:rPr>
                <w:sz w:val="22"/>
                <w:szCs w:val="22"/>
                <w:lang w:val="hr-HR"/>
              </w:rPr>
              <w:t xml:space="preserve">prijavitelj dokazuje životopisima članova projektnog tima </w:t>
            </w:r>
            <w:r w:rsidRPr="006D4DD5">
              <w:rPr>
                <w:sz w:val="22"/>
                <w:szCs w:val="22"/>
                <w:lang w:val="hr-HR"/>
              </w:rPr>
              <w:t xml:space="preserve">iz kojih je moguće iščitati relevantno iskustvo vezano za upravljanje projektima. </w:t>
            </w:r>
          </w:p>
        </w:tc>
      </w:tr>
      <w:tr w:rsidR="00692769" w:rsidRPr="00E93403" w14:paraId="57F6DA19" w14:textId="77777777" w:rsidTr="00927005">
        <w:trPr>
          <w:trHeight w:val="343"/>
        </w:trPr>
        <w:tc>
          <w:tcPr>
            <w:tcW w:w="567" w:type="dxa"/>
            <w:vAlign w:val="center"/>
          </w:tcPr>
          <w:p w14:paraId="531376B7" w14:textId="77777777" w:rsidR="00692769" w:rsidRPr="00651A72" w:rsidRDefault="00692769" w:rsidP="0068200B">
            <w:pPr>
              <w:numPr>
                <w:ilvl w:val="0"/>
                <w:numId w:val="24"/>
              </w:numPr>
              <w:tabs>
                <w:tab w:val="left" w:pos="0"/>
              </w:tabs>
              <w:ind w:left="0" w:firstLine="0"/>
              <w:contextualSpacing/>
              <w:jc w:val="right"/>
              <w:rPr>
                <w:b/>
                <w:sz w:val="22"/>
                <w:szCs w:val="22"/>
                <w:lang w:val="hr-HR"/>
              </w:rPr>
            </w:pPr>
          </w:p>
        </w:tc>
        <w:tc>
          <w:tcPr>
            <w:tcW w:w="6237" w:type="dxa"/>
          </w:tcPr>
          <w:p w14:paraId="2CBE225F" w14:textId="77777777" w:rsidR="00692769" w:rsidRPr="00651A72" w:rsidRDefault="00692769" w:rsidP="00692769">
            <w:pPr>
              <w:jc w:val="both"/>
              <w:rPr>
                <w:sz w:val="22"/>
                <w:szCs w:val="22"/>
                <w:lang w:val="hr-HR"/>
              </w:rPr>
            </w:pPr>
            <w:r w:rsidRPr="00651A72">
              <w:rPr>
                <w:sz w:val="22"/>
                <w:szCs w:val="22"/>
                <w:lang w:val="hr-HR"/>
              </w:rPr>
              <w:t>Priznajete li pod pojam radno iskustvo i stručno osposobljavanje bez zasnivanja radnog odnosa?</w:t>
            </w:r>
          </w:p>
        </w:tc>
        <w:tc>
          <w:tcPr>
            <w:tcW w:w="7797" w:type="dxa"/>
          </w:tcPr>
          <w:p w14:paraId="153972D4" w14:textId="77777777" w:rsidR="00692769" w:rsidRPr="00651A72" w:rsidRDefault="00692769" w:rsidP="0068200B">
            <w:pPr>
              <w:jc w:val="both"/>
              <w:rPr>
                <w:sz w:val="22"/>
                <w:szCs w:val="22"/>
                <w:lang w:val="hr-HR"/>
              </w:rPr>
            </w:pPr>
            <w:r w:rsidRPr="00651A72">
              <w:rPr>
                <w:sz w:val="22"/>
                <w:szCs w:val="22"/>
                <w:lang w:val="hr-HR"/>
              </w:rPr>
              <w:t>Da.</w:t>
            </w:r>
          </w:p>
        </w:tc>
      </w:tr>
    </w:tbl>
    <w:p w14:paraId="3419DBEE" w14:textId="77777777" w:rsidR="00692769" w:rsidRDefault="00692769">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D41DF7" w:rsidRPr="00E93403" w14:paraId="2C330B7E" w14:textId="77777777" w:rsidTr="00250C32">
        <w:trPr>
          <w:trHeight w:val="433"/>
        </w:trPr>
        <w:tc>
          <w:tcPr>
            <w:tcW w:w="567" w:type="dxa"/>
            <w:shd w:val="clear" w:color="auto" w:fill="538135" w:themeFill="accent6" w:themeFillShade="BF"/>
          </w:tcPr>
          <w:p w14:paraId="2C71F7A3" w14:textId="77777777" w:rsidR="00D41DF7" w:rsidRPr="00E93403" w:rsidRDefault="00D41DF7" w:rsidP="00250C32">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2B36050D" w14:textId="702EBAB0" w:rsidR="00D41DF7" w:rsidRPr="00E93403" w:rsidRDefault="00D41DF7" w:rsidP="00D41DF7">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10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526C9F95" w14:textId="411DF007" w:rsidR="00D41DF7" w:rsidRPr="00E93403" w:rsidRDefault="00D41DF7" w:rsidP="00D41DF7">
            <w:pPr>
              <w:rPr>
                <w:b/>
                <w:sz w:val="22"/>
                <w:szCs w:val="22"/>
                <w:lang w:val="hr-HR"/>
              </w:rPr>
            </w:pPr>
            <w:r w:rsidRPr="00E93403">
              <w:rPr>
                <w:b/>
                <w:color w:val="FFFFFF" w:themeColor="background1"/>
                <w:sz w:val="22"/>
                <w:szCs w:val="22"/>
                <w:lang w:val="hr-HR"/>
              </w:rPr>
              <w:t xml:space="preserve">DATUM ODGOVORA NA PITANJE: </w:t>
            </w:r>
            <w:r w:rsidR="00C5546B">
              <w:rPr>
                <w:b/>
                <w:color w:val="FFFFFF" w:themeColor="background1"/>
                <w:sz w:val="22"/>
                <w:szCs w:val="22"/>
                <w:lang w:val="hr-HR"/>
              </w:rPr>
              <w:t>30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D41DF7" w:rsidRPr="00651A72" w14:paraId="341354D3" w14:textId="77777777" w:rsidTr="00250C32">
        <w:trPr>
          <w:trHeight w:val="343"/>
        </w:trPr>
        <w:tc>
          <w:tcPr>
            <w:tcW w:w="567" w:type="dxa"/>
            <w:vAlign w:val="center"/>
          </w:tcPr>
          <w:p w14:paraId="0F73AF7B" w14:textId="77777777" w:rsidR="00D41DF7" w:rsidRPr="00692769" w:rsidRDefault="00D41DF7" w:rsidP="00250C32">
            <w:pPr>
              <w:numPr>
                <w:ilvl w:val="0"/>
                <w:numId w:val="24"/>
              </w:numPr>
              <w:tabs>
                <w:tab w:val="left" w:pos="0"/>
              </w:tabs>
              <w:ind w:left="0" w:firstLine="0"/>
              <w:contextualSpacing/>
              <w:jc w:val="right"/>
              <w:rPr>
                <w:b/>
                <w:lang w:val="hr-HR"/>
              </w:rPr>
            </w:pPr>
          </w:p>
        </w:tc>
        <w:tc>
          <w:tcPr>
            <w:tcW w:w="6237" w:type="dxa"/>
          </w:tcPr>
          <w:p w14:paraId="641FC724" w14:textId="6A6AB95E" w:rsidR="00D41DF7" w:rsidRPr="00421E9A" w:rsidRDefault="00D41DF7" w:rsidP="00250C32">
            <w:pPr>
              <w:jc w:val="both"/>
              <w:rPr>
                <w:sz w:val="22"/>
                <w:szCs w:val="22"/>
                <w:lang w:val="hr-HR"/>
              </w:rPr>
            </w:pPr>
            <w:r w:rsidRPr="00421E9A">
              <w:rPr>
                <w:sz w:val="22"/>
                <w:szCs w:val="22"/>
                <w:lang w:val="hr-HR"/>
              </w:rPr>
              <w:t>Mogu li obrti uz MSP biti korisnici ponude visokokvalitetnih usluga sukladno definiranim uvjetima natječaja Pružanje visokokvalitetnih usluga za MSP putem PPI - KK.03.1.2.05?</w:t>
            </w:r>
          </w:p>
        </w:tc>
        <w:tc>
          <w:tcPr>
            <w:tcW w:w="7797" w:type="dxa"/>
          </w:tcPr>
          <w:p w14:paraId="32279888" w14:textId="2A3144DF" w:rsidR="003355C1" w:rsidRPr="00421E9A" w:rsidRDefault="003355C1" w:rsidP="00D41DF7">
            <w:pPr>
              <w:jc w:val="both"/>
              <w:rPr>
                <w:sz w:val="22"/>
                <w:szCs w:val="22"/>
                <w:lang w:val="hr-HR"/>
              </w:rPr>
            </w:pPr>
            <w:r w:rsidRPr="00421E9A">
              <w:rPr>
                <w:sz w:val="22"/>
                <w:szCs w:val="22"/>
                <w:lang w:val="hr-HR"/>
              </w:rPr>
              <w:t>Poziv je namijenjen PPI-jevima kao pružateljima usluga , a krajnji korisnici su MSP, u koje spadaju i obrti.</w:t>
            </w:r>
          </w:p>
        </w:tc>
      </w:tr>
    </w:tbl>
    <w:p w14:paraId="75DFF975" w14:textId="6E1080B8" w:rsidR="00D41DF7" w:rsidRDefault="00D41DF7">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F712AA" w:rsidRPr="00E93403" w14:paraId="3720496A" w14:textId="77777777" w:rsidTr="00250C32">
        <w:trPr>
          <w:trHeight w:val="433"/>
        </w:trPr>
        <w:tc>
          <w:tcPr>
            <w:tcW w:w="567" w:type="dxa"/>
            <w:shd w:val="clear" w:color="auto" w:fill="538135" w:themeFill="accent6" w:themeFillShade="BF"/>
          </w:tcPr>
          <w:p w14:paraId="0ABC4265" w14:textId="77777777" w:rsidR="00F712AA" w:rsidRPr="00E93403" w:rsidRDefault="00F712AA" w:rsidP="00250C32">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734BD329" w14:textId="7CA74D6A" w:rsidR="00F712AA" w:rsidRPr="00E93403" w:rsidRDefault="00F712AA" w:rsidP="00F712AA">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17</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3EF0CE1F" w14:textId="2EB63027" w:rsidR="00F712AA" w:rsidRPr="00E93403" w:rsidRDefault="00F712AA" w:rsidP="00B839F4">
            <w:pPr>
              <w:rPr>
                <w:b/>
                <w:sz w:val="22"/>
                <w:szCs w:val="22"/>
                <w:lang w:val="hr-HR"/>
              </w:rPr>
            </w:pPr>
            <w:r w:rsidRPr="00E93403">
              <w:rPr>
                <w:b/>
                <w:color w:val="FFFFFF" w:themeColor="background1"/>
                <w:sz w:val="22"/>
                <w:szCs w:val="22"/>
                <w:lang w:val="hr-HR"/>
              </w:rPr>
              <w:t xml:space="preserve">DATUM ODGOVORA NA PITANJE: </w:t>
            </w:r>
            <w:r w:rsidR="00B839F4">
              <w:rPr>
                <w:b/>
                <w:color w:val="FFFFFF" w:themeColor="background1"/>
                <w:sz w:val="22"/>
                <w:szCs w:val="22"/>
                <w:lang w:val="hr-HR"/>
              </w:rPr>
              <w:t>30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F712AA" w:rsidRPr="00E93403" w14:paraId="3A36E13B" w14:textId="77777777" w:rsidTr="00250C32">
        <w:trPr>
          <w:trHeight w:val="343"/>
        </w:trPr>
        <w:tc>
          <w:tcPr>
            <w:tcW w:w="567" w:type="dxa"/>
            <w:vAlign w:val="center"/>
          </w:tcPr>
          <w:p w14:paraId="6CAD2C4A" w14:textId="77777777" w:rsidR="00F712AA" w:rsidRPr="00421E9A" w:rsidRDefault="00F712AA" w:rsidP="00250C32">
            <w:pPr>
              <w:numPr>
                <w:ilvl w:val="0"/>
                <w:numId w:val="24"/>
              </w:numPr>
              <w:tabs>
                <w:tab w:val="left" w:pos="0"/>
              </w:tabs>
              <w:ind w:left="0" w:firstLine="0"/>
              <w:contextualSpacing/>
              <w:jc w:val="right"/>
              <w:rPr>
                <w:b/>
                <w:sz w:val="22"/>
                <w:szCs w:val="22"/>
                <w:lang w:val="hr-HR"/>
              </w:rPr>
            </w:pPr>
          </w:p>
        </w:tc>
        <w:tc>
          <w:tcPr>
            <w:tcW w:w="6237" w:type="dxa"/>
          </w:tcPr>
          <w:p w14:paraId="07EA7A35" w14:textId="233BB01A" w:rsidR="00F712AA" w:rsidRPr="00421E9A" w:rsidRDefault="00F712AA" w:rsidP="00F712AA">
            <w:pPr>
              <w:jc w:val="both"/>
              <w:rPr>
                <w:sz w:val="22"/>
                <w:szCs w:val="22"/>
                <w:lang w:val="hr-HR"/>
              </w:rPr>
            </w:pPr>
            <w:r w:rsidRPr="00421E9A">
              <w:rPr>
                <w:sz w:val="22"/>
                <w:szCs w:val="22"/>
                <w:lang w:val="hr-HR"/>
              </w:rPr>
              <w:t xml:space="preserve">Kod kriterija iskustvo prijavitelja, odnosno iskustva voditelja projektnog tima, mora li voditelj projekta imati minimalno 5 godina </w:t>
            </w:r>
            <w:r w:rsidRPr="00421E9A">
              <w:rPr>
                <w:sz w:val="22"/>
                <w:szCs w:val="22"/>
                <w:lang w:val="hr-HR"/>
              </w:rPr>
              <w:lastRenderedPageBreak/>
              <w:t xml:space="preserve">radnog iskustva u trenutku prijave projektnog prijedloga ili  u trenutku evaluacije i odobrenja projekta? </w:t>
            </w:r>
          </w:p>
          <w:p w14:paraId="4A890958" w14:textId="36D8136A" w:rsidR="00F712AA" w:rsidRPr="00421E9A" w:rsidRDefault="00F712AA" w:rsidP="00F712AA">
            <w:pPr>
              <w:jc w:val="both"/>
              <w:rPr>
                <w:sz w:val="22"/>
                <w:szCs w:val="22"/>
                <w:lang w:val="hr-HR"/>
              </w:rPr>
            </w:pPr>
            <w:r w:rsidRPr="00421E9A">
              <w:rPr>
                <w:sz w:val="22"/>
                <w:szCs w:val="22"/>
                <w:lang w:val="hr-HR"/>
              </w:rPr>
              <w:t>Konkretno, naš voditelj ima iskustvo u pisanju i provedbi projekata 4 godine i 10 mjeseci. Ako uzmemo u obzir Vašu evaluaciju projektnih prijava i dodjele Odluka o prihvatljivosti naš voditelj će napuniti 5 godina radnog iskustva, konkretno 21.12.2017 godine. Da li je on kao takav prihvatljiv?</w:t>
            </w:r>
          </w:p>
        </w:tc>
        <w:tc>
          <w:tcPr>
            <w:tcW w:w="7797" w:type="dxa"/>
          </w:tcPr>
          <w:p w14:paraId="6FF78832" w14:textId="77777777" w:rsidR="00F712AA" w:rsidRDefault="00E73669" w:rsidP="00250C32">
            <w:pPr>
              <w:jc w:val="both"/>
              <w:rPr>
                <w:sz w:val="22"/>
                <w:szCs w:val="22"/>
                <w:lang w:val="hr-HR"/>
              </w:rPr>
            </w:pPr>
            <w:r>
              <w:rPr>
                <w:sz w:val="22"/>
                <w:szCs w:val="22"/>
                <w:lang w:val="hr-HR"/>
              </w:rPr>
              <w:lastRenderedPageBreak/>
              <w:t>U 2.4 UzP-a jasno je navedeno kako p</w:t>
            </w:r>
            <w:r w:rsidRPr="00E73669">
              <w:rPr>
                <w:sz w:val="22"/>
                <w:szCs w:val="22"/>
                <w:lang w:val="hr-HR"/>
              </w:rPr>
              <w:t xml:space="preserve">rijavitelj mora osigurati odgovarajuće kapacitete za provedbu projekta na način da ima imenovana najmanje dva člana </w:t>
            </w:r>
            <w:r w:rsidRPr="00E73669">
              <w:rPr>
                <w:sz w:val="22"/>
                <w:szCs w:val="22"/>
                <w:lang w:val="hr-HR"/>
              </w:rPr>
              <w:lastRenderedPageBreak/>
              <w:t>projektnog tima s odgovarajućim iskustvom u provedbi projekata (voditelj projekta s najmanje 5 godina iskustva u vođenju projekata i osoba za računovodstvo, financije i administraciju s najmanje 1 godinom radnog iskustva). Odgovornosti članova projektnog tima za upravljanje i provedbu projekta moraju biti definirane i raspoređene, što prijavitelj opisuje u Prijavnom obrascu.</w:t>
            </w:r>
          </w:p>
          <w:p w14:paraId="30BCD3A5" w14:textId="77777777" w:rsidR="00E73669" w:rsidRDefault="00E73669" w:rsidP="00250C32">
            <w:pPr>
              <w:jc w:val="both"/>
              <w:rPr>
                <w:sz w:val="22"/>
                <w:szCs w:val="22"/>
                <w:lang w:val="hr-HR"/>
              </w:rPr>
            </w:pPr>
            <w:r>
              <w:rPr>
                <w:sz w:val="22"/>
                <w:szCs w:val="22"/>
                <w:lang w:val="hr-HR"/>
              </w:rPr>
              <w:t xml:space="preserve">U postupku dodjele bespovratnih sredstava vrednuje se projektna prijava koja je zaprimljena (uključujući sve podatke koje sadrži). </w:t>
            </w:r>
          </w:p>
          <w:p w14:paraId="0638558E" w14:textId="09E852CA" w:rsidR="00E73669" w:rsidRPr="00651A72" w:rsidRDefault="00E73669" w:rsidP="00250C32">
            <w:pPr>
              <w:jc w:val="both"/>
              <w:rPr>
                <w:sz w:val="22"/>
                <w:szCs w:val="22"/>
                <w:lang w:val="hr-HR"/>
              </w:rPr>
            </w:pPr>
          </w:p>
        </w:tc>
      </w:tr>
    </w:tbl>
    <w:p w14:paraId="41FB2B84" w14:textId="2BD7C52D" w:rsidR="00F712AA" w:rsidRDefault="00F712AA">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F712AA" w:rsidRPr="00E93403" w14:paraId="617EBBEC" w14:textId="77777777" w:rsidTr="00250C32">
        <w:trPr>
          <w:trHeight w:val="433"/>
        </w:trPr>
        <w:tc>
          <w:tcPr>
            <w:tcW w:w="567" w:type="dxa"/>
            <w:shd w:val="clear" w:color="auto" w:fill="538135" w:themeFill="accent6" w:themeFillShade="BF"/>
          </w:tcPr>
          <w:p w14:paraId="12E76716" w14:textId="77777777" w:rsidR="00F712AA" w:rsidRPr="00E93403" w:rsidRDefault="00F712AA" w:rsidP="00250C32">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526A6CA4" w14:textId="1D69F33C" w:rsidR="00F712AA" w:rsidRPr="00E93403" w:rsidRDefault="00F712AA" w:rsidP="00250C32">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18</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57D6AB84" w14:textId="223BD67E" w:rsidR="00F712AA" w:rsidRPr="00E93403" w:rsidRDefault="00F712AA" w:rsidP="00250C32">
            <w:pPr>
              <w:rPr>
                <w:b/>
                <w:sz w:val="22"/>
                <w:szCs w:val="22"/>
                <w:lang w:val="hr-HR"/>
              </w:rPr>
            </w:pPr>
            <w:r w:rsidRPr="00E93403">
              <w:rPr>
                <w:b/>
                <w:color w:val="FFFFFF" w:themeColor="background1"/>
                <w:sz w:val="22"/>
                <w:szCs w:val="22"/>
                <w:lang w:val="hr-HR"/>
              </w:rPr>
              <w:t xml:space="preserve">DATUM ODGOVORA NA PITANJE: </w:t>
            </w:r>
            <w:r w:rsidR="00B839F4" w:rsidRPr="00C5546B">
              <w:rPr>
                <w:b/>
                <w:color w:val="FFFFFF" w:themeColor="background1"/>
                <w:sz w:val="22"/>
                <w:szCs w:val="22"/>
                <w:lang w:val="hr-HR"/>
              </w:rPr>
              <w:t>30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F712AA" w:rsidRPr="00E93403" w14:paraId="684C8804" w14:textId="77777777" w:rsidTr="00250C32">
        <w:trPr>
          <w:trHeight w:val="343"/>
        </w:trPr>
        <w:tc>
          <w:tcPr>
            <w:tcW w:w="567" w:type="dxa"/>
            <w:vAlign w:val="center"/>
          </w:tcPr>
          <w:p w14:paraId="55FC25D3" w14:textId="77777777" w:rsidR="00F712AA" w:rsidRPr="00E93403" w:rsidRDefault="00F712AA" w:rsidP="00250C32">
            <w:pPr>
              <w:numPr>
                <w:ilvl w:val="0"/>
                <w:numId w:val="24"/>
              </w:numPr>
              <w:tabs>
                <w:tab w:val="left" w:pos="0"/>
              </w:tabs>
              <w:ind w:left="0" w:firstLine="0"/>
              <w:contextualSpacing/>
              <w:jc w:val="right"/>
              <w:rPr>
                <w:b/>
                <w:sz w:val="22"/>
                <w:szCs w:val="22"/>
                <w:lang w:val="hr-HR"/>
              </w:rPr>
            </w:pPr>
          </w:p>
        </w:tc>
        <w:tc>
          <w:tcPr>
            <w:tcW w:w="6237" w:type="dxa"/>
          </w:tcPr>
          <w:p w14:paraId="0CF00380" w14:textId="77777777" w:rsidR="00321312" w:rsidRPr="00421E9A" w:rsidRDefault="00F712AA" w:rsidP="00250C32">
            <w:pPr>
              <w:jc w:val="both"/>
              <w:rPr>
                <w:sz w:val="22"/>
                <w:szCs w:val="22"/>
                <w:lang w:val="hr-HR"/>
              </w:rPr>
            </w:pPr>
            <w:r w:rsidRPr="00421E9A">
              <w:rPr>
                <w:sz w:val="22"/>
                <w:szCs w:val="22"/>
                <w:lang w:val="hr-HR"/>
              </w:rPr>
              <w:t xml:space="preserve">Moraju li članovi projektnog tima koji su zaposleni ili će se zaposliti u provedbi projekta biti zaposleni na 100% radnog vremena kod prijavitelja? </w:t>
            </w:r>
          </w:p>
          <w:p w14:paraId="59363A62" w14:textId="66F24C5A" w:rsidR="00321312" w:rsidRPr="00D41DF7" w:rsidRDefault="00321312" w:rsidP="00250C32">
            <w:pPr>
              <w:jc w:val="both"/>
              <w:rPr>
                <w:sz w:val="22"/>
                <w:szCs w:val="22"/>
                <w:highlight w:val="cyan"/>
                <w:lang w:val="hr-HR"/>
              </w:rPr>
            </w:pPr>
          </w:p>
        </w:tc>
        <w:tc>
          <w:tcPr>
            <w:tcW w:w="7797" w:type="dxa"/>
          </w:tcPr>
          <w:p w14:paraId="106AB272" w14:textId="423875B8" w:rsidR="00F712AA" w:rsidRPr="00651A72" w:rsidRDefault="00321312" w:rsidP="00250C32">
            <w:pPr>
              <w:jc w:val="both"/>
              <w:rPr>
                <w:sz w:val="22"/>
                <w:szCs w:val="22"/>
                <w:lang w:val="hr-HR"/>
              </w:rPr>
            </w:pPr>
            <w:r>
              <w:rPr>
                <w:sz w:val="22"/>
                <w:szCs w:val="22"/>
                <w:lang w:val="hr-HR"/>
              </w:rPr>
              <w:t xml:space="preserve">Ne. </w:t>
            </w:r>
          </w:p>
        </w:tc>
      </w:tr>
    </w:tbl>
    <w:p w14:paraId="3951C3E2" w14:textId="77777777" w:rsidR="00F712AA" w:rsidRDefault="00F712AA">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F712AA" w:rsidRPr="00E93403" w14:paraId="7638AAA2" w14:textId="77777777" w:rsidTr="00250C32">
        <w:trPr>
          <w:trHeight w:val="433"/>
        </w:trPr>
        <w:tc>
          <w:tcPr>
            <w:tcW w:w="567" w:type="dxa"/>
            <w:shd w:val="clear" w:color="auto" w:fill="538135" w:themeFill="accent6" w:themeFillShade="BF"/>
          </w:tcPr>
          <w:p w14:paraId="51ABE222" w14:textId="77777777" w:rsidR="00F712AA" w:rsidRPr="00E93403" w:rsidRDefault="00F712AA" w:rsidP="00250C32">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4A0F0107" w14:textId="42B2DA73" w:rsidR="00F712AA" w:rsidRPr="00E93403" w:rsidRDefault="00F712AA" w:rsidP="00F712AA">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22</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3CA738BE" w14:textId="5D7AA4D2" w:rsidR="00F712AA" w:rsidRPr="00E93403" w:rsidRDefault="00F712AA" w:rsidP="00250C32">
            <w:pPr>
              <w:rPr>
                <w:b/>
                <w:sz w:val="22"/>
                <w:szCs w:val="22"/>
                <w:lang w:val="hr-HR"/>
              </w:rPr>
            </w:pPr>
            <w:r w:rsidRPr="00E93403">
              <w:rPr>
                <w:b/>
                <w:color w:val="FFFFFF" w:themeColor="background1"/>
                <w:sz w:val="22"/>
                <w:szCs w:val="22"/>
                <w:lang w:val="hr-HR"/>
              </w:rPr>
              <w:t xml:space="preserve">DATUM ODGOVORA NA PITANJE: </w:t>
            </w:r>
            <w:r w:rsidR="00C5546B">
              <w:rPr>
                <w:b/>
                <w:color w:val="FFFFFF" w:themeColor="background1"/>
                <w:sz w:val="22"/>
                <w:szCs w:val="22"/>
                <w:lang w:val="hr-HR"/>
              </w:rPr>
              <w:t>30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F712AA" w:rsidRPr="00E93403" w14:paraId="33571B1C" w14:textId="77777777" w:rsidTr="00250C32">
        <w:trPr>
          <w:trHeight w:val="343"/>
        </w:trPr>
        <w:tc>
          <w:tcPr>
            <w:tcW w:w="567" w:type="dxa"/>
            <w:vAlign w:val="center"/>
          </w:tcPr>
          <w:p w14:paraId="4E4C0164" w14:textId="77777777" w:rsidR="00F712AA" w:rsidRPr="00F712AA" w:rsidRDefault="00F712AA" w:rsidP="00250C32">
            <w:pPr>
              <w:numPr>
                <w:ilvl w:val="0"/>
                <w:numId w:val="24"/>
              </w:numPr>
              <w:tabs>
                <w:tab w:val="left" w:pos="0"/>
              </w:tabs>
              <w:ind w:left="0" w:firstLine="0"/>
              <w:contextualSpacing/>
              <w:jc w:val="right"/>
              <w:rPr>
                <w:b/>
                <w:lang w:val="hr-HR"/>
              </w:rPr>
            </w:pPr>
          </w:p>
        </w:tc>
        <w:tc>
          <w:tcPr>
            <w:tcW w:w="6237" w:type="dxa"/>
          </w:tcPr>
          <w:p w14:paraId="54DE3FFB" w14:textId="09F33F81" w:rsidR="00F712AA" w:rsidRPr="00B04EEC" w:rsidRDefault="00E40E43" w:rsidP="00E40E43">
            <w:pPr>
              <w:jc w:val="both"/>
              <w:rPr>
                <w:sz w:val="22"/>
                <w:szCs w:val="22"/>
                <w:highlight w:val="cyan"/>
                <w:lang w:val="hr-HR"/>
              </w:rPr>
            </w:pPr>
            <w:r w:rsidRPr="00421E9A">
              <w:rPr>
                <w:sz w:val="22"/>
                <w:szCs w:val="22"/>
                <w:lang w:val="hr-HR"/>
              </w:rPr>
              <w:t xml:space="preserve">Je </w:t>
            </w:r>
            <w:r w:rsidR="00F712AA" w:rsidRPr="00421E9A">
              <w:rPr>
                <w:sz w:val="22"/>
                <w:szCs w:val="22"/>
                <w:lang w:val="hr-HR"/>
              </w:rPr>
              <w:t xml:space="preserve">li prihvatljiv trošak novozaposlene osobe te </w:t>
            </w:r>
            <w:r w:rsidRPr="00421E9A">
              <w:rPr>
                <w:sz w:val="22"/>
                <w:szCs w:val="22"/>
                <w:lang w:val="hr-HR"/>
              </w:rPr>
              <w:t xml:space="preserve">može </w:t>
            </w:r>
            <w:r w:rsidR="00F712AA" w:rsidRPr="00421E9A">
              <w:rPr>
                <w:sz w:val="22"/>
                <w:szCs w:val="22"/>
                <w:lang w:val="hr-HR"/>
              </w:rPr>
              <w:t xml:space="preserve">li se trošak rada novozaposlene osobe temeljiti na stvarnim troškovima rada (troškovima definiranim </w:t>
            </w:r>
            <w:r w:rsidR="00B04EEC" w:rsidRPr="00421E9A">
              <w:rPr>
                <w:sz w:val="22"/>
                <w:szCs w:val="22"/>
                <w:lang w:val="hr-HR"/>
              </w:rPr>
              <w:t>aktom o unutarnjem ustrojstvu)?</w:t>
            </w:r>
          </w:p>
        </w:tc>
        <w:tc>
          <w:tcPr>
            <w:tcW w:w="7797" w:type="dxa"/>
          </w:tcPr>
          <w:p w14:paraId="659FD81C" w14:textId="45120599" w:rsidR="00F712AA" w:rsidRPr="00A211A7" w:rsidRDefault="00A211A7" w:rsidP="00250C32">
            <w:pPr>
              <w:jc w:val="both"/>
              <w:rPr>
                <w:sz w:val="22"/>
                <w:szCs w:val="22"/>
                <w:lang w:val="hr-HR"/>
              </w:rPr>
            </w:pPr>
            <w:r>
              <w:rPr>
                <w:sz w:val="22"/>
                <w:szCs w:val="22"/>
                <w:lang w:val="hr-HR"/>
              </w:rPr>
              <w:t>Da.</w:t>
            </w:r>
          </w:p>
          <w:p w14:paraId="2972F9BB" w14:textId="77777777" w:rsidR="00321312" w:rsidRPr="00A211A7" w:rsidRDefault="00321312" w:rsidP="00250C32">
            <w:pPr>
              <w:jc w:val="both"/>
              <w:rPr>
                <w:sz w:val="22"/>
                <w:szCs w:val="22"/>
                <w:lang w:val="hr-HR"/>
              </w:rPr>
            </w:pPr>
          </w:p>
          <w:p w14:paraId="6D496290" w14:textId="0AED53DE" w:rsidR="00321312" w:rsidRPr="00B04EEC" w:rsidRDefault="00321312" w:rsidP="00250C32">
            <w:pPr>
              <w:jc w:val="both"/>
              <w:rPr>
                <w:lang w:val="hr-HR"/>
              </w:rPr>
            </w:pPr>
          </w:p>
        </w:tc>
      </w:tr>
    </w:tbl>
    <w:p w14:paraId="231B5CA1" w14:textId="77777777" w:rsidR="00F712AA" w:rsidRDefault="00F712AA">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E40E43" w:rsidRPr="00E93403" w14:paraId="71540552" w14:textId="77777777" w:rsidTr="00250C32">
        <w:trPr>
          <w:trHeight w:val="433"/>
        </w:trPr>
        <w:tc>
          <w:tcPr>
            <w:tcW w:w="567" w:type="dxa"/>
            <w:shd w:val="clear" w:color="auto" w:fill="538135" w:themeFill="accent6" w:themeFillShade="BF"/>
          </w:tcPr>
          <w:p w14:paraId="1500F7D5" w14:textId="77777777" w:rsidR="00E40E43" w:rsidRPr="00E93403" w:rsidRDefault="00E40E43" w:rsidP="00250C32">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61305C40" w14:textId="0843F4AC" w:rsidR="00E40E43" w:rsidRPr="00E93403" w:rsidRDefault="00E40E43" w:rsidP="00E40E43">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24</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174FF418" w14:textId="4DB71768" w:rsidR="00E40E43" w:rsidRPr="00E93403" w:rsidRDefault="00E40E43" w:rsidP="00250C32">
            <w:pPr>
              <w:rPr>
                <w:b/>
                <w:sz w:val="22"/>
                <w:szCs w:val="22"/>
                <w:lang w:val="hr-HR"/>
              </w:rPr>
            </w:pPr>
            <w:r w:rsidRPr="00E93403">
              <w:rPr>
                <w:b/>
                <w:color w:val="FFFFFF" w:themeColor="background1"/>
                <w:sz w:val="22"/>
                <w:szCs w:val="22"/>
                <w:lang w:val="hr-HR"/>
              </w:rPr>
              <w:t xml:space="preserve">DATUM ODGOVORA NA PITANJE: </w:t>
            </w:r>
            <w:r w:rsidR="00B839F4" w:rsidRPr="00C5546B">
              <w:rPr>
                <w:b/>
                <w:color w:val="FFFFFF" w:themeColor="background1"/>
                <w:sz w:val="22"/>
                <w:szCs w:val="22"/>
                <w:lang w:val="hr-HR"/>
              </w:rPr>
              <w:t>30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E40E43" w:rsidRPr="00E93403" w14:paraId="7977D598" w14:textId="77777777" w:rsidTr="00250C32">
        <w:trPr>
          <w:trHeight w:val="343"/>
        </w:trPr>
        <w:tc>
          <w:tcPr>
            <w:tcW w:w="567" w:type="dxa"/>
            <w:vAlign w:val="center"/>
          </w:tcPr>
          <w:p w14:paraId="3F5D1B5E" w14:textId="77777777" w:rsidR="00E40E43" w:rsidRPr="00E93403" w:rsidRDefault="00E40E43" w:rsidP="00250C32">
            <w:pPr>
              <w:numPr>
                <w:ilvl w:val="0"/>
                <w:numId w:val="24"/>
              </w:numPr>
              <w:tabs>
                <w:tab w:val="left" w:pos="0"/>
              </w:tabs>
              <w:ind w:left="0" w:firstLine="0"/>
              <w:contextualSpacing/>
              <w:jc w:val="right"/>
              <w:rPr>
                <w:b/>
                <w:sz w:val="22"/>
                <w:szCs w:val="22"/>
                <w:lang w:val="hr-HR"/>
              </w:rPr>
            </w:pPr>
          </w:p>
        </w:tc>
        <w:tc>
          <w:tcPr>
            <w:tcW w:w="6237" w:type="dxa"/>
          </w:tcPr>
          <w:p w14:paraId="1CFD4601" w14:textId="1C9D4397" w:rsidR="00E40E43" w:rsidRPr="00421E9A" w:rsidRDefault="00E40E43" w:rsidP="00E40E43">
            <w:pPr>
              <w:jc w:val="both"/>
              <w:rPr>
                <w:sz w:val="22"/>
                <w:szCs w:val="22"/>
                <w:lang w:val="hr-HR"/>
              </w:rPr>
            </w:pPr>
            <w:r w:rsidRPr="00421E9A">
              <w:rPr>
                <w:sz w:val="22"/>
                <w:szCs w:val="22"/>
                <w:lang w:val="hr-HR"/>
              </w:rPr>
              <w:t>Pitanje se odnosi na točku 1.5 UzP predmetnog Poziva po kojoj će se dodijeljena potpora smatrati potporom male vrijednosti.</w:t>
            </w:r>
          </w:p>
          <w:p w14:paraId="3B735C12" w14:textId="77777777" w:rsidR="00E40E43" w:rsidRPr="00421E9A" w:rsidRDefault="00E40E43" w:rsidP="00E40E43">
            <w:pPr>
              <w:jc w:val="both"/>
              <w:rPr>
                <w:sz w:val="22"/>
                <w:szCs w:val="22"/>
                <w:lang w:val="hr-HR"/>
              </w:rPr>
            </w:pPr>
            <w:r w:rsidRPr="00421E9A">
              <w:rPr>
                <w:sz w:val="22"/>
                <w:szCs w:val="22"/>
                <w:lang w:val="hr-HR"/>
              </w:rPr>
              <w:t xml:space="preserve"> </w:t>
            </w:r>
          </w:p>
          <w:p w14:paraId="03909C78" w14:textId="487F3DB3" w:rsidR="00E40E43" w:rsidRPr="00D41DF7" w:rsidRDefault="00E40E43" w:rsidP="00E40E43">
            <w:pPr>
              <w:jc w:val="both"/>
              <w:rPr>
                <w:sz w:val="22"/>
                <w:szCs w:val="22"/>
                <w:highlight w:val="cyan"/>
                <w:lang w:val="hr-HR"/>
              </w:rPr>
            </w:pPr>
            <w:r w:rsidRPr="00421E9A">
              <w:rPr>
                <w:sz w:val="22"/>
                <w:szCs w:val="22"/>
                <w:lang w:val="hr-HR"/>
              </w:rPr>
              <w:t>U slučaju razvojne agencije (koja je prihvatljiv prijavitelj za potrebe ovog Natječaja),  koja je registrirana kao d.o.o. i ne prakticira/ne obavlja komercijalne djelatnosti (npr. izrada poslovnih planova, savjetodavne usluge koje se naplaćuju i dr.) već isključivo obavlja djelatnosti od općeg gospodarskog interesa, hoće li se projektne aktivnosti (s obzirom na spomenutu točku 1.5) smatrati kao komercijalna djelatnost ili će se smatrati aktivnostima od općeg gospodarskog interesa?</w:t>
            </w:r>
          </w:p>
        </w:tc>
        <w:tc>
          <w:tcPr>
            <w:tcW w:w="7797" w:type="dxa"/>
          </w:tcPr>
          <w:p w14:paraId="2F13B2F5" w14:textId="46062FB1" w:rsidR="00C6106F" w:rsidRDefault="00C6106F" w:rsidP="00250C32">
            <w:pPr>
              <w:jc w:val="both"/>
              <w:rPr>
                <w:sz w:val="22"/>
                <w:szCs w:val="22"/>
                <w:lang w:val="hr-HR"/>
              </w:rPr>
            </w:pPr>
            <w:r w:rsidRPr="00C6106F">
              <w:rPr>
                <w:sz w:val="22"/>
                <w:szCs w:val="22"/>
                <w:lang w:val="hr-HR"/>
              </w:rPr>
              <w:t>Usluge od op</w:t>
            </w:r>
            <w:r>
              <w:rPr>
                <w:sz w:val="22"/>
                <w:szCs w:val="22"/>
                <w:lang w:val="hr-HR"/>
              </w:rPr>
              <w:t>ćeg gospodarskog interesa</w:t>
            </w:r>
            <w:r w:rsidRPr="00C6106F">
              <w:rPr>
                <w:sz w:val="22"/>
                <w:szCs w:val="22"/>
                <w:lang w:val="hr-HR"/>
              </w:rPr>
              <w:t xml:space="preserve"> su gospodarske aktivnosti koje javne vlasti smatraju od posebne važnosti za građane, a koje ne bi bile isporučene (ili bi bile isporučene pod različitim uvjetima) ako ne postoje javne intervencije</w:t>
            </w:r>
            <w:r>
              <w:rPr>
                <w:sz w:val="22"/>
                <w:szCs w:val="22"/>
                <w:lang w:val="hr-HR"/>
              </w:rPr>
              <w:t>.</w:t>
            </w:r>
          </w:p>
          <w:p w14:paraId="3415F3C9" w14:textId="4061DE8F" w:rsidR="00C6106F" w:rsidRDefault="00C6106F" w:rsidP="00250C32">
            <w:pPr>
              <w:jc w:val="both"/>
              <w:rPr>
                <w:sz w:val="22"/>
                <w:szCs w:val="22"/>
                <w:lang w:val="hr-HR"/>
              </w:rPr>
            </w:pPr>
            <w:r>
              <w:rPr>
                <w:sz w:val="22"/>
                <w:szCs w:val="22"/>
                <w:lang w:val="hr-HR"/>
              </w:rPr>
              <w:t>Prema aktivnostima koje su prihvatljive ovim Pozivom</w:t>
            </w:r>
            <w:r w:rsidR="00165902">
              <w:rPr>
                <w:sz w:val="22"/>
                <w:szCs w:val="22"/>
                <w:lang w:val="hr-HR"/>
              </w:rPr>
              <w:t xml:space="preserve"> vidljivo je</w:t>
            </w:r>
            <w:r>
              <w:rPr>
                <w:sz w:val="22"/>
                <w:szCs w:val="22"/>
                <w:lang w:val="hr-HR"/>
              </w:rPr>
              <w:t xml:space="preserve"> da se ne radi o gore navedenoj vrsti usluga, već o uslugama koje se nalaze na tržištu. </w:t>
            </w:r>
          </w:p>
          <w:p w14:paraId="590F9936" w14:textId="77777777" w:rsidR="00C6106F" w:rsidRDefault="00C6106F" w:rsidP="00C6106F">
            <w:pPr>
              <w:jc w:val="both"/>
              <w:rPr>
                <w:sz w:val="22"/>
                <w:szCs w:val="22"/>
                <w:lang w:val="hr-HR"/>
              </w:rPr>
            </w:pPr>
            <w:r w:rsidRPr="00C6106F">
              <w:rPr>
                <w:sz w:val="22"/>
                <w:szCs w:val="22"/>
                <w:lang w:val="hr-HR"/>
              </w:rPr>
              <w:t>Poglavlje 1.5. Uputa odnosi se na  "Obveze koje se odnose na vrstu potpore". Potpore male vrijednosti koje se dodjeljuju ovim Pozivom sukladne su Uredbi 1407/2013</w:t>
            </w:r>
            <w:r>
              <w:rPr>
                <w:sz w:val="22"/>
                <w:szCs w:val="22"/>
                <w:lang w:val="hr-HR"/>
              </w:rPr>
              <w:t>.</w:t>
            </w:r>
          </w:p>
          <w:p w14:paraId="6C4A9029" w14:textId="77777777" w:rsidR="00C6106F" w:rsidRDefault="00C6106F" w:rsidP="00250C32">
            <w:pPr>
              <w:jc w:val="both"/>
              <w:rPr>
                <w:sz w:val="22"/>
                <w:szCs w:val="22"/>
                <w:lang w:val="hr-HR"/>
              </w:rPr>
            </w:pPr>
          </w:p>
          <w:p w14:paraId="5DCF6C3A" w14:textId="62C8F89C" w:rsidR="00E40E43" w:rsidRPr="00651A72" w:rsidRDefault="00E40E43" w:rsidP="00C6106F">
            <w:pPr>
              <w:jc w:val="both"/>
              <w:rPr>
                <w:sz w:val="22"/>
                <w:szCs w:val="22"/>
                <w:lang w:val="hr-HR"/>
              </w:rPr>
            </w:pPr>
          </w:p>
        </w:tc>
      </w:tr>
    </w:tbl>
    <w:p w14:paraId="34FACFC1" w14:textId="77777777" w:rsidR="00E40E43" w:rsidRDefault="00E40E43">
      <w:pPr>
        <w:spacing w:after="0" w:line="240" w:lineRule="auto"/>
        <w:jc w:val="both"/>
        <w:rPr>
          <w:rFonts w:ascii="Times New Roman" w:hAnsi="Times New Roman" w:cs="Times New Roman"/>
        </w:rPr>
      </w:pPr>
    </w:p>
    <w:tbl>
      <w:tblPr>
        <w:tblStyle w:val="TableGrid2"/>
        <w:tblW w:w="14601" w:type="dxa"/>
        <w:tblInd w:w="-5" w:type="dxa"/>
        <w:tblLayout w:type="fixed"/>
        <w:tblLook w:val="04A0" w:firstRow="1" w:lastRow="0" w:firstColumn="1" w:lastColumn="0" w:noHBand="0" w:noVBand="1"/>
      </w:tblPr>
      <w:tblGrid>
        <w:gridCol w:w="567"/>
        <w:gridCol w:w="6237"/>
        <w:gridCol w:w="7797"/>
      </w:tblGrid>
      <w:tr w:rsidR="00E40E43" w:rsidRPr="00E93403" w14:paraId="605AB1A2" w14:textId="77777777" w:rsidTr="00250C32">
        <w:trPr>
          <w:trHeight w:val="433"/>
        </w:trPr>
        <w:tc>
          <w:tcPr>
            <w:tcW w:w="567" w:type="dxa"/>
            <w:shd w:val="clear" w:color="auto" w:fill="538135" w:themeFill="accent6" w:themeFillShade="BF"/>
          </w:tcPr>
          <w:p w14:paraId="6EC6F8CC" w14:textId="77777777" w:rsidR="00E40E43" w:rsidRPr="00E93403" w:rsidRDefault="00E40E43" w:rsidP="00250C32">
            <w:pPr>
              <w:jc w:val="center"/>
              <w:rPr>
                <w:b/>
                <w:sz w:val="22"/>
                <w:szCs w:val="22"/>
                <w:lang w:val="hr-HR"/>
              </w:rPr>
            </w:pPr>
            <w:r w:rsidRPr="00E93403">
              <w:rPr>
                <w:b/>
                <w:color w:val="FFFFFF" w:themeColor="background1"/>
                <w:sz w:val="22"/>
                <w:szCs w:val="22"/>
                <w:lang w:val="hr-HR"/>
              </w:rPr>
              <w:t>RB</w:t>
            </w:r>
          </w:p>
        </w:tc>
        <w:tc>
          <w:tcPr>
            <w:tcW w:w="6237" w:type="dxa"/>
            <w:shd w:val="clear" w:color="auto" w:fill="538135" w:themeFill="accent6" w:themeFillShade="BF"/>
          </w:tcPr>
          <w:p w14:paraId="6243A37E" w14:textId="454D7217" w:rsidR="00E40E43" w:rsidRPr="00E93403" w:rsidRDefault="00E40E43" w:rsidP="00E40E43">
            <w:pPr>
              <w:rPr>
                <w:b/>
                <w:sz w:val="22"/>
                <w:szCs w:val="22"/>
                <w:lang w:val="hr-HR"/>
              </w:rPr>
            </w:pPr>
            <w:r w:rsidRPr="00E93403">
              <w:rPr>
                <w:b/>
                <w:color w:val="FFFFFF" w:themeColor="background1"/>
                <w:sz w:val="22"/>
                <w:szCs w:val="22"/>
                <w:lang w:val="hr-HR"/>
              </w:rPr>
              <w:t xml:space="preserve">DATUM ZAPRIMANJA PITANJA: </w:t>
            </w:r>
            <w:r>
              <w:rPr>
                <w:b/>
                <w:color w:val="FFFFFF" w:themeColor="background1"/>
                <w:sz w:val="22"/>
                <w:szCs w:val="22"/>
                <w:lang w:val="hr-HR"/>
              </w:rPr>
              <w:t>25</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c>
          <w:tcPr>
            <w:tcW w:w="7797" w:type="dxa"/>
            <w:shd w:val="clear" w:color="auto" w:fill="538135" w:themeFill="accent6" w:themeFillShade="BF"/>
          </w:tcPr>
          <w:p w14:paraId="57E3FC80" w14:textId="3EBD9257" w:rsidR="00E40E43" w:rsidRPr="00E93403" w:rsidRDefault="00E40E43" w:rsidP="00250C32">
            <w:pPr>
              <w:rPr>
                <w:b/>
                <w:sz w:val="22"/>
                <w:szCs w:val="22"/>
                <w:lang w:val="hr-HR"/>
              </w:rPr>
            </w:pPr>
            <w:r w:rsidRPr="00E93403">
              <w:rPr>
                <w:b/>
                <w:color w:val="FFFFFF" w:themeColor="background1"/>
                <w:sz w:val="22"/>
                <w:szCs w:val="22"/>
                <w:lang w:val="hr-HR"/>
              </w:rPr>
              <w:t xml:space="preserve">DATUM ODGOVORA NA PITANJE: </w:t>
            </w:r>
            <w:r w:rsidR="00B839F4" w:rsidRPr="00C5546B">
              <w:rPr>
                <w:b/>
                <w:color w:val="FFFFFF" w:themeColor="background1"/>
                <w:sz w:val="22"/>
                <w:szCs w:val="22"/>
                <w:lang w:val="hr-HR"/>
              </w:rPr>
              <w:t>30</w:t>
            </w:r>
            <w:r w:rsidRPr="00E93403">
              <w:rPr>
                <w:b/>
                <w:color w:val="FFFFFF" w:themeColor="background1"/>
                <w:sz w:val="22"/>
                <w:szCs w:val="22"/>
                <w:lang w:val="hr-HR"/>
              </w:rPr>
              <w:t xml:space="preserve">. </w:t>
            </w:r>
            <w:r>
              <w:rPr>
                <w:b/>
                <w:color w:val="FFFFFF" w:themeColor="background1"/>
                <w:sz w:val="22"/>
                <w:szCs w:val="22"/>
                <w:lang w:val="hr-HR"/>
              </w:rPr>
              <w:t>kolovoza</w:t>
            </w:r>
            <w:r w:rsidRPr="00E93403">
              <w:rPr>
                <w:b/>
                <w:color w:val="FFFFFF" w:themeColor="background1"/>
                <w:sz w:val="22"/>
                <w:szCs w:val="22"/>
                <w:lang w:val="hr-HR"/>
              </w:rPr>
              <w:t xml:space="preserve"> 2017.</w:t>
            </w:r>
          </w:p>
        </w:tc>
      </w:tr>
      <w:tr w:rsidR="00E40E43" w:rsidRPr="00E93403" w14:paraId="0F16B123" w14:textId="77777777" w:rsidTr="00250C32">
        <w:trPr>
          <w:trHeight w:val="343"/>
        </w:trPr>
        <w:tc>
          <w:tcPr>
            <w:tcW w:w="567" w:type="dxa"/>
            <w:vAlign w:val="center"/>
          </w:tcPr>
          <w:p w14:paraId="125D8CB7" w14:textId="77777777" w:rsidR="00E40E43" w:rsidRPr="00E93403" w:rsidRDefault="00E40E43" w:rsidP="00250C32">
            <w:pPr>
              <w:numPr>
                <w:ilvl w:val="0"/>
                <w:numId w:val="24"/>
              </w:numPr>
              <w:tabs>
                <w:tab w:val="left" w:pos="0"/>
              </w:tabs>
              <w:ind w:left="0" w:firstLine="0"/>
              <w:contextualSpacing/>
              <w:jc w:val="right"/>
              <w:rPr>
                <w:b/>
                <w:sz w:val="22"/>
                <w:szCs w:val="22"/>
                <w:lang w:val="hr-HR"/>
              </w:rPr>
            </w:pPr>
          </w:p>
        </w:tc>
        <w:tc>
          <w:tcPr>
            <w:tcW w:w="6237" w:type="dxa"/>
          </w:tcPr>
          <w:p w14:paraId="71210BFC" w14:textId="77777777" w:rsidR="00E40E43" w:rsidRPr="00421E9A" w:rsidRDefault="00E40E43" w:rsidP="00E40E43">
            <w:pPr>
              <w:jc w:val="both"/>
              <w:rPr>
                <w:sz w:val="22"/>
                <w:szCs w:val="22"/>
                <w:lang w:val="hr-HR"/>
              </w:rPr>
            </w:pPr>
            <w:r w:rsidRPr="00421E9A">
              <w:rPr>
                <w:sz w:val="22"/>
                <w:szCs w:val="22"/>
                <w:lang w:val="hr-HR"/>
              </w:rPr>
              <w:t>U Obrascu 2. Prijavni obrazac B dio, točka 1.1. dane su smjernice za popunjavanje:</w:t>
            </w:r>
          </w:p>
          <w:p w14:paraId="1BD5C7C6" w14:textId="77777777" w:rsidR="00E40E43" w:rsidRPr="00421E9A" w:rsidRDefault="00E40E43" w:rsidP="00E40E43">
            <w:pPr>
              <w:jc w:val="both"/>
              <w:rPr>
                <w:sz w:val="22"/>
                <w:szCs w:val="22"/>
                <w:lang w:val="hr-HR"/>
              </w:rPr>
            </w:pPr>
            <w:r w:rsidRPr="00421E9A">
              <w:rPr>
                <w:sz w:val="22"/>
                <w:szCs w:val="22"/>
                <w:lang w:val="hr-HR"/>
              </w:rPr>
              <w:lastRenderedPageBreak/>
              <w:t>''Analiza problema trebala bi uključiti osvrt na najmanje slijedeće čimbenike:</w:t>
            </w:r>
          </w:p>
          <w:p w14:paraId="735DA8E7" w14:textId="77777777" w:rsidR="00E40E43" w:rsidRPr="00421E9A" w:rsidRDefault="00E40E43" w:rsidP="00E40E43">
            <w:pPr>
              <w:jc w:val="both"/>
              <w:rPr>
                <w:sz w:val="22"/>
                <w:szCs w:val="22"/>
                <w:lang w:val="hr-HR"/>
              </w:rPr>
            </w:pPr>
          </w:p>
          <w:p w14:paraId="6B25AC0A" w14:textId="77777777" w:rsidR="00E40E43" w:rsidRPr="00421E9A" w:rsidRDefault="00E40E43" w:rsidP="00E40E43">
            <w:pPr>
              <w:jc w:val="both"/>
              <w:rPr>
                <w:sz w:val="22"/>
                <w:szCs w:val="22"/>
                <w:lang w:val="hr-HR"/>
              </w:rPr>
            </w:pPr>
            <w:r w:rsidRPr="00421E9A">
              <w:rPr>
                <w:sz w:val="22"/>
                <w:szCs w:val="22"/>
                <w:lang w:val="hr-HR"/>
              </w:rPr>
              <w:t>1.Analiza poduzetničko-potpornih institucija (PPI) u JLS/JR(P)S</w:t>
            </w:r>
          </w:p>
          <w:p w14:paraId="55EA4B64" w14:textId="77777777" w:rsidR="00E40E43" w:rsidRPr="00421E9A" w:rsidRDefault="00E40E43" w:rsidP="00E40E43">
            <w:pPr>
              <w:jc w:val="both"/>
              <w:rPr>
                <w:sz w:val="22"/>
                <w:szCs w:val="22"/>
                <w:lang w:val="hr-HR"/>
              </w:rPr>
            </w:pPr>
            <w:r w:rsidRPr="00421E9A">
              <w:rPr>
                <w:sz w:val="22"/>
                <w:szCs w:val="22"/>
                <w:lang w:val="hr-HR"/>
              </w:rPr>
              <w:t>-broj PPI u JLS/JR(P)S</w:t>
            </w:r>
          </w:p>
          <w:p w14:paraId="185B25E1" w14:textId="77777777" w:rsidR="00E40E43" w:rsidRPr="00421E9A" w:rsidRDefault="00E40E43" w:rsidP="00E40E43">
            <w:pPr>
              <w:jc w:val="both"/>
              <w:rPr>
                <w:sz w:val="22"/>
                <w:szCs w:val="22"/>
                <w:lang w:val="hr-HR"/>
              </w:rPr>
            </w:pPr>
            <w:r w:rsidRPr="00421E9A">
              <w:rPr>
                <w:sz w:val="22"/>
                <w:szCs w:val="22"/>
                <w:lang w:val="hr-HR"/>
              </w:rPr>
              <w:t>-sektorska opredijeljenost PPI u JLS/JR(P)S</w:t>
            </w:r>
          </w:p>
          <w:p w14:paraId="7BC8E773" w14:textId="77777777" w:rsidR="00E40E43" w:rsidRPr="00421E9A" w:rsidRDefault="00E40E43" w:rsidP="00E40E43">
            <w:pPr>
              <w:jc w:val="both"/>
              <w:rPr>
                <w:sz w:val="22"/>
                <w:szCs w:val="22"/>
                <w:lang w:val="hr-HR"/>
              </w:rPr>
            </w:pPr>
            <w:r w:rsidRPr="00421E9A">
              <w:rPr>
                <w:sz w:val="22"/>
                <w:szCs w:val="22"/>
                <w:lang w:val="hr-HR"/>
              </w:rPr>
              <w:t>-aktivnosti PPI u JLS/JR(P)S</w:t>
            </w:r>
          </w:p>
          <w:p w14:paraId="65642840" w14:textId="77777777" w:rsidR="00E40E43" w:rsidRPr="00421E9A" w:rsidRDefault="00E40E43" w:rsidP="00E40E43">
            <w:pPr>
              <w:jc w:val="both"/>
              <w:rPr>
                <w:sz w:val="22"/>
                <w:szCs w:val="22"/>
                <w:lang w:val="hr-HR"/>
              </w:rPr>
            </w:pPr>
            <w:r w:rsidRPr="00421E9A">
              <w:rPr>
                <w:sz w:val="22"/>
                <w:szCs w:val="22"/>
                <w:lang w:val="hr-HR"/>
              </w:rPr>
              <w:t>-proizvodi-usluge PPI u JLS/JR(P)S (vrsta, cijene i sl.)</w:t>
            </w:r>
          </w:p>
          <w:p w14:paraId="4E691AA8" w14:textId="77777777" w:rsidR="00E40E43" w:rsidRPr="00421E9A" w:rsidRDefault="00E40E43" w:rsidP="00E40E43">
            <w:pPr>
              <w:jc w:val="both"/>
              <w:rPr>
                <w:sz w:val="22"/>
                <w:szCs w:val="22"/>
                <w:lang w:val="hr-HR"/>
              </w:rPr>
            </w:pPr>
            <w:r w:rsidRPr="00421E9A">
              <w:rPr>
                <w:sz w:val="22"/>
                <w:szCs w:val="22"/>
                <w:lang w:val="hr-HR"/>
              </w:rPr>
              <w:t>-kapaciteti PPI (izraženi kroz broj zaposlenih/broj usluga/broj korisnika)''</w:t>
            </w:r>
          </w:p>
          <w:p w14:paraId="31307F17" w14:textId="77777777" w:rsidR="00E40E43" w:rsidRPr="00421E9A" w:rsidRDefault="00E40E43" w:rsidP="00E40E43">
            <w:pPr>
              <w:jc w:val="both"/>
              <w:rPr>
                <w:sz w:val="22"/>
                <w:szCs w:val="22"/>
                <w:lang w:val="hr-HR"/>
              </w:rPr>
            </w:pPr>
            <w:r w:rsidRPr="00421E9A">
              <w:rPr>
                <w:sz w:val="22"/>
                <w:szCs w:val="22"/>
                <w:lang w:val="hr-HR"/>
              </w:rPr>
              <w:t>Molimo vas pojašnjenje vezano za smjernice:</w:t>
            </w:r>
          </w:p>
          <w:p w14:paraId="2C8869F3" w14:textId="77777777" w:rsidR="00E40E43" w:rsidRPr="00421E9A" w:rsidRDefault="00E40E43" w:rsidP="00E40E43">
            <w:pPr>
              <w:jc w:val="both"/>
              <w:rPr>
                <w:sz w:val="22"/>
                <w:szCs w:val="22"/>
                <w:lang w:val="hr-HR"/>
              </w:rPr>
            </w:pPr>
            <w:r w:rsidRPr="00421E9A">
              <w:rPr>
                <w:sz w:val="22"/>
                <w:szCs w:val="22"/>
                <w:lang w:val="hr-HR"/>
              </w:rPr>
              <w:t>''-proizvodi-usluge PPI u JLS/JR(P)S (vrsta, cijene i sl.),</w:t>
            </w:r>
          </w:p>
          <w:p w14:paraId="08556BE4" w14:textId="77777777" w:rsidR="00E40E43" w:rsidRPr="00421E9A" w:rsidRDefault="00E40E43" w:rsidP="00E40E43">
            <w:pPr>
              <w:jc w:val="both"/>
              <w:rPr>
                <w:sz w:val="22"/>
                <w:szCs w:val="22"/>
                <w:lang w:val="hr-HR"/>
              </w:rPr>
            </w:pPr>
            <w:r w:rsidRPr="00421E9A">
              <w:rPr>
                <w:sz w:val="22"/>
                <w:szCs w:val="22"/>
                <w:lang w:val="hr-HR"/>
              </w:rPr>
              <w:t>-kapaciteti PPI (izraženi kroz broj zaposlenih/broj usluga/broj korisnika).''</w:t>
            </w:r>
          </w:p>
          <w:p w14:paraId="39FF5C01" w14:textId="27428009" w:rsidR="00E40E43" w:rsidRPr="00D41DF7" w:rsidRDefault="00E40E43" w:rsidP="00E40E43">
            <w:pPr>
              <w:jc w:val="both"/>
              <w:rPr>
                <w:sz w:val="22"/>
                <w:szCs w:val="22"/>
                <w:highlight w:val="cyan"/>
                <w:lang w:val="hr-HR"/>
              </w:rPr>
            </w:pPr>
            <w:r w:rsidRPr="00421E9A">
              <w:rPr>
                <w:sz w:val="22"/>
                <w:szCs w:val="22"/>
                <w:lang w:val="hr-HR"/>
              </w:rPr>
              <w:t>Je li dovoljno navesti vlastite proizvode i usluge (vrste, cijene i sl.) te vlastite kapacitete (broj zaposlenih, broj usluga, broj korisnika) ili je potrebno analizirati i podatke za ostale PPI koji djeluju na području JLS/JR(P)S?</w:t>
            </w:r>
          </w:p>
        </w:tc>
        <w:tc>
          <w:tcPr>
            <w:tcW w:w="7797" w:type="dxa"/>
          </w:tcPr>
          <w:p w14:paraId="14795DF8" w14:textId="74E55B82" w:rsidR="00E40E43" w:rsidRPr="00651A72" w:rsidRDefault="00A1704C" w:rsidP="00A1704C">
            <w:pPr>
              <w:jc w:val="both"/>
              <w:rPr>
                <w:sz w:val="22"/>
                <w:szCs w:val="22"/>
                <w:lang w:val="hr-HR"/>
              </w:rPr>
            </w:pPr>
            <w:r>
              <w:rPr>
                <w:sz w:val="22"/>
                <w:szCs w:val="22"/>
                <w:lang w:val="hr-HR"/>
              </w:rPr>
              <w:lastRenderedPageBreak/>
              <w:t xml:space="preserve">Potrebno je provesti analizu </w:t>
            </w:r>
            <w:r w:rsidRPr="00A1704C">
              <w:rPr>
                <w:sz w:val="22"/>
                <w:szCs w:val="22"/>
                <w:lang w:val="hr-HR"/>
              </w:rPr>
              <w:t>poduzetničko-potpornih institucija (PPI) u JLS/JR(P)S</w:t>
            </w:r>
            <w:r>
              <w:rPr>
                <w:sz w:val="22"/>
                <w:szCs w:val="22"/>
                <w:lang w:val="hr-HR"/>
              </w:rPr>
              <w:t xml:space="preserve">, kako je navedeno u 1.1. Prijavnog obrasca B dio. </w:t>
            </w:r>
          </w:p>
        </w:tc>
      </w:tr>
      <w:tr w:rsidR="00E40E43" w:rsidRPr="00E93403" w14:paraId="60AEBF71" w14:textId="77777777" w:rsidTr="00250C32">
        <w:trPr>
          <w:trHeight w:val="343"/>
        </w:trPr>
        <w:tc>
          <w:tcPr>
            <w:tcW w:w="567" w:type="dxa"/>
            <w:vAlign w:val="center"/>
          </w:tcPr>
          <w:p w14:paraId="1AA60D06" w14:textId="77777777" w:rsidR="00E40E43" w:rsidRPr="00E40E43" w:rsidRDefault="00E40E43" w:rsidP="00250C32">
            <w:pPr>
              <w:numPr>
                <w:ilvl w:val="0"/>
                <w:numId w:val="24"/>
              </w:numPr>
              <w:tabs>
                <w:tab w:val="left" w:pos="0"/>
              </w:tabs>
              <w:ind w:left="0" w:firstLine="0"/>
              <w:contextualSpacing/>
              <w:jc w:val="right"/>
              <w:rPr>
                <w:b/>
                <w:lang w:val="hr-HR"/>
              </w:rPr>
            </w:pPr>
          </w:p>
        </w:tc>
        <w:tc>
          <w:tcPr>
            <w:tcW w:w="6237" w:type="dxa"/>
          </w:tcPr>
          <w:p w14:paraId="6F4E66CF" w14:textId="3822C61B" w:rsidR="00E40E43" w:rsidRPr="00E40E43" w:rsidRDefault="00E40E43" w:rsidP="00E40E43">
            <w:pPr>
              <w:jc w:val="both"/>
              <w:rPr>
                <w:sz w:val="22"/>
                <w:szCs w:val="22"/>
                <w:highlight w:val="cyan"/>
                <w:lang w:val="hr-HR"/>
              </w:rPr>
            </w:pPr>
            <w:r w:rsidRPr="00421E9A">
              <w:rPr>
                <w:sz w:val="22"/>
                <w:szCs w:val="22"/>
                <w:lang w:val="hr-HR"/>
              </w:rPr>
              <w:t>U Prilogu 3. Postupak dodjele bespovratnih sredstava, na stranici 9., pod točkom 2.2. primici prijavitelja iz proračuna opće države. Agencija se djelomično financira iz županijskog proračuna, smatraju li se ta sredstva primitcima iz proračuna opće države budući da se radi o sredstvima jedinice područne (regionalne) samouprave?</w:t>
            </w:r>
          </w:p>
        </w:tc>
        <w:tc>
          <w:tcPr>
            <w:tcW w:w="7797" w:type="dxa"/>
          </w:tcPr>
          <w:p w14:paraId="2DCB05EA" w14:textId="52AAE223" w:rsidR="00E40E43" w:rsidRPr="00651A72" w:rsidRDefault="008A1A5B" w:rsidP="00250C32">
            <w:pPr>
              <w:jc w:val="both"/>
            </w:pPr>
            <w:r>
              <w:t>Da.</w:t>
            </w:r>
          </w:p>
        </w:tc>
      </w:tr>
    </w:tbl>
    <w:p w14:paraId="3F02F03C" w14:textId="77777777" w:rsidR="00E40E43" w:rsidRPr="00E93403" w:rsidRDefault="00E40E43">
      <w:pPr>
        <w:spacing w:after="0" w:line="240" w:lineRule="auto"/>
        <w:jc w:val="both"/>
        <w:rPr>
          <w:rFonts w:ascii="Times New Roman" w:hAnsi="Times New Roman" w:cs="Times New Roman"/>
        </w:rPr>
      </w:pPr>
      <w:bookmarkStart w:id="0" w:name="_GoBack"/>
      <w:bookmarkEnd w:id="0"/>
    </w:p>
    <w:sectPr w:rsidR="00E40E43" w:rsidRPr="00E93403" w:rsidSect="00E80086">
      <w:footerReference w:type="default" r:id="rId11"/>
      <w:pgSz w:w="16838" w:h="11906" w:orient="landscape"/>
      <w:pgMar w:top="851" w:right="1103" w:bottom="849"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3FC2" w14:textId="77777777" w:rsidR="00250C32" w:rsidRDefault="00250C32" w:rsidP="00FC265C">
      <w:pPr>
        <w:spacing w:after="0" w:line="240" w:lineRule="auto"/>
      </w:pPr>
      <w:r>
        <w:separator/>
      </w:r>
    </w:p>
  </w:endnote>
  <w:endnote w:type="continuationSeparator" w:id="0">
    <w:p w14:paraId="72418DA8" w14:textId="77777777" w:rsidR="00250C32" w:rsidRDefault="00250C3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DCFA0" w14:textId="31C178A2" w:rsidR="00250C32" w:rsidRDefault="00250C32">
    <w:pPr>
      <w:pStyle w:val="Footer"/>
      <w:jc w:val="right"/>
    </w:pPr>
    <w:r>
      <w:t xml:space="preserve">Stranica </w:t>
    </w:r>
    <w:sdt>
      <w:sdtPr>
        <w:id w:val="3719664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7098">
          <w:rPr>
            <w:noProof/>
          </w:rPr>
          <w:t>14</w:t>
        </w:r>
        <w:r>
          <w:rPr>
            <w:noProof/>
          </w:rPr>
          <w:fldChar w:fldCharType="end"/>
        </w:r>
      </w:sdtContent>
    </w:sdt>
  </w:p>
  <w:p w14:paraId="3FED24CE" w14:textId="77777777" w:rsidR="00250C32" w:rsidRDefault="00250C32"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CE64" w14:textId="77777777" w:rsidR="00250C32" w:rsidRDefault="00250C32" w:rsidP="00FC265C">
      <w:pPr>
        <w:spacing w:after="0" w:line="240" w:lineRule="auto"/>
      </w:pPr>
      <w:r>
        <w:separator/>
      </w:r>
    </w:p>
  </w:footnote>
  <w:footnote w:type="continuationSeparator" w:id="0">
    <w:p w14:paraId="2A2EC88D" w14:textId="77777777" w:rsidR="00250C32" w:rsidRDefault="00250C32"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D411B66"/>
    <w:multiLevelType w:val="hybridMultilevel"/>
    <w:tmpl w:val="202E0CAC"/>
    <w:lvl w:ilvl="0" w:tplc="B1CA108C">
      <w:start w:val="1"/>
      <w:numFmt w:val="decimal"/>
      <w:lvlText w:val="%1."/>
      <w:lvlJc w:val="left"/>
      <w:pPr>
        <w:ind w:left="502"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27A78"/>
    <w:multiLevelType w:val="hybridMultilevel"/>
    <w:tmpl w:val="C1F0CE6C"/>
    <w:lvl w:ilvl="0" w:tplc="B1CA108C">
      <w:start w:val="1"/>
      <w:numFmt w:val="decimal"/>
      <w:lvlText w:val="%1."/>
      <w:lvlJc w:val="left"/>
      <w:pPr>
        <w:ind w:left="502" w:hanging="360"/>
      </w:pPr>
      <w:rPr>
        <w:rFonts w:hint="default"/>
        <w:sz w:val="22"/>
        <w:szCs w:val="22"/>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24D28FB"/>
    <w:multiLevelType w:val="hybridMultilevel"/>
    <w:tmpl w:val="634E1CEC"/>
    <w:lvl w:ilvl="0" w:tplc="DD9C400E">
      <w:start w:val="1"/>
      <w:numFmt w:val="decimal"/>
      <w:lvlText w:val="%1."/>
      <w:lvlJc w:val="left"/>
      <w:pPr>
        <w:ind w:left="644"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0C07D76"/>
    <w:multiLevelType w:val="hybridMultilevel"/>
    <w:tmpl w:val="F53C918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93365E"/>
    <w:multiLevelType w:val="hybridMultilevel"/>
    <w:tmpl w:val="AECEB45C"/>
    <w:lvl w:ilvl="0" w:tplc="B1CA108C">
      <w:start w:val="1"/>
      <w:numFmt w:val="decimal"/>
      <w:lvlText w:val="%1."/>
      <w:lvlJc w:val="left"/>
      <w:pPr>
        <w:ind w:left="502"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7"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E321DE"/>
    <w:multiLevelType w:val="hybridMultilevel"/>
    <w:tmpl w:val="46B608AE"/>
    <w:lvl w:ilvl="0" w:tplc="DBECA4D6">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9"/>
  </w:num>
  <w:num w:numId="3">
    <w:abstractNumId w:val="2"/>
  </w:num>
  <w:num w:numId="4">
    <w:abstractNumId w:val="15"/>
  </w:num>
  <w:num w:numId="5">
    <w:abstractNumId w:val="11"/>
  </w:num>
  <w:num w:numId="6">
    <w:abstractNumId w:val="18"/>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2"/>
  </w:num>
  <w:num w:numId="12">
    <w:abstractNumId w:val="14"/>
  </w:num>
  <w:num w:numId="13">
    <w:abstractNumId w:val="16"/>
  </w:num>
  <w:num w:numId="14">
    <w:abstractNumId w:val="20"/>
  </w:num>
  <w:num w:numId="15">
    <w:abstractNumId w:val="17"/>
  </w:num>
  <w:num w:numId="16">
    <w:abstractNumId w:val="23"/>
  </w:num>
  <w:num w:numId="17">
    <w:abstractNumId w:val="4"/>
  </w:num>
  <w:num w:numId="18">
    <w:abstractNumId w:val="0"/>
  </w:num>
  <w:num w:numId="19">
    <w:abstractNumId w:val="1"/>
  </w:num>
  <w:num w:numId="20">
    <w:abstractNumId w:val="3"/>
  </w:num>
  <w:num w:numId="21">
    <w:abstractNumId w:val="7"/>
  </w:num>
  <w:num w:numId="22">
    <w:abstractNumId w:val="21"/>
  </w:num>
  <w:num w:numId="23">
    <w:abstractNumId w:val="5"/>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1752"/>
    <w:rsid w:val="00002449"/>
    <w:rsid w:val="00002B38"/>
    <w:rsid w:val="00002E6E"/>
    <w:rsid w:val="00007911"/>
    <w:rsid w:val="00011542"/>
    <w:rsid w:val="00025010"/>
    <w:rsid w:val="00025179"/>
    <w:rsid w:val="0003078C"/>
    <w:rsid w:val="000341A6"/>
    <w:rsid w:val="00041DB1"/>
    <w:rsid w:val="00056350"/>
    <w:rsid w:val="00070B3D"/>
    <w:rsid w:val="000717B8"/>
    <w:rsid w:val="00075396"/>
    <w:rsid w:val="000756E7"/>
    <w:rsid w:val="00076325"/>
    <w:rsid w:val="00087974"/>
    <w:rsid w:val="000A4CAE"/>
    <w:rsid w:val="000B05E9"/>
    <w:rsid w:val="000C22AB"/>
    <w:rsid w:val="000C5E2D"/>
    <w:rsid w:val="000D2ECF"/>
    <w:rsid w:val="000E048D"/>
    <w:rsid w:val="000E36E3"/>
    <w:rsid w:val="000E3753"/>
    <w:rsid w:val="000E6F7D"/>
    <w:rsid w:val="00100E96"/>
    <w:rsid w:val="00102D7E"/>
    <w:rsid w:val="00105079"/>
    <w:rsid w:val="001103EB"/>
    <w:rsid w:val="00110D8F"/>
    <w:rsid w:val="00110DE7"/>
    <w:rsid w:val="00126B47"/>
    <w:rsid w:val="00133307"/>
    <w:rsid w:val="00135309"/>
    <w:rsid w:val="0013776A"/>
    <w:rsid w:val="001421EB"/>
    <w:rsid w:val="001449EF"/>
    <w:rsid w:val="001521C3"/>
    <w:rsid w:val="001534AC"/>
    <w:rsid w:val="00162062"/>
    <w:rsid w:val="00165902"/>
    <w:rsid w:val="0017031A"/>
    <w:rsid w:val="00173320"/>
    <w:rsid w:val="00185383"/>
    <w:rsid w:val="00192366"/>
    <w:rsid w:val="00194FDC"/>
    <w:rsid w:val="0019596C"/>
    <w:rsid w:val="001974B9"/>
    <w:rsid w:val="001A0094"/>
    <w:rsid w:val="001A17C6"/>
    <w:rsid w:val="001A2939"/>
    <w:rsid w:val="001A3DC4"/>
    <w:rsid w:val="001B0281"/>
    <w:rsid w:val="001B23B8"/>
    <w:rsid w:val="001B6C35"/>
    <w:rsid w:val="001B7D2D"/>
    <w:rsid w:val="001C4810"/>
    <w:rsid w:val="001C6AC7"/>
    <w:rsid w:val="001D5C15"/>
    <w:rsid w:val="001E2BCC"/>
    <w:rsid w:val="001E32CC"/>
    <w:rsid w:val="001F23F6"/>
    <w:rsid w:val="00203A23"/>
    <w:rsid w:val="0020697D"/>
    <w:rsid w:val="002123B8"/>
    <w:rsid w:val="0021460E"/>
    <w:rsid w:val="002200CD"/>
    <w:rsid w:val="00220385"/>
    <w:rsid w:val="0022540C"/>
    <w:rsid w:val="00237A75"/>
    <w:rsid w:val="00241C38"/>
    <w:rsid w:val="00250C32"/>
    <w:rsid w:val="00256C13"/>
    <w:rsid w:val="00256FC4"/>
    <w:rsid w:val="002632C2"/>
    <w:rsid w:val="00265580"/>
    <w:rsid w:val="002720AE"/>
    <w:rsid w:val="00275B1A"/>
    <w:rsid w:val="00277013"/>
    <w:rsid w:val="0028615F"/>
    <w:rsid w:val="0028621D"/>
    <w:rsid w:val="0029129F"/>
    <w:rsid w:val="002A5212"/>
    <w:rsid w:val="002A7993"/>
    <w:rsid w:val="002B0150"/>
    <w:rsid w:val="002B2324"/>
    <w:rsid w:val="002B43D9"/>
    <w:rsid w:val="002C33CF"/>
    <w:rsid w:val="002C3C3C"/>
    <w:rsid w:val="002C5E0E"/>
    <w:rsid w:val="002C5F04"/>
    <w:rsid w:val="002C6F5D"/>
    <w:rsid w:val="002D3E18"/>
    <w:rsid w:val="002D6A56"/>
    <w:rsid w:val="002D6C75"/>
    <w:rsid w:val="002E5C6E"/>
    <w:rsid w:val="002E650B"/>
    <w:rsid w:val="00301BC0"/>
    <w:rsid w:val="0031107B"/>
    <w:rsid w:val="00313FE4"/>
    <w:rsid w:val="00321312"/>
    <w:rsid w:val="00321422"/>
    <w:rsid w:val="00324620"/>
    <w:rsid w:val="003246B3"/>
    <w:rsid w:val="003355C1"/>
    <w:rsid w:val="0033705B"/>
    <w:rsid w:val="00343A08"/>
    <w:rsid w:val="00344DE8"/>
    <w:rsid w:val="00345819"/>
    <w:rsid w:val="003512C9"/>
    <w:rsid w:val="00354EFC"/>
    <w:rsid w:val="00366959"/>
    <w:rsid w:val="0037749C"/>
    <w:rsid w:val="00377D87"/>
    <w:rsid w:val="00384BE7"/>
    <w:rsid w:val="00386638"/>
    <w:rsid w:val="00393243"/>
    <w:rsid w:val="0039781E"/>
    <w:rsid w:val="003A462C"/>
    <w:rsid w:val="003A4EF9"/>
    <w:rsid w:val="003B1151"/>
    <w:rsid w:val="003B147E"/>
    <w:rsid w:val="003B464D"/>
    <w:rsid w:val="003B7408"/>
    <w:rsid w:val="003C6799"/>
    <w:rsid w:val="003C7A71"/>
    <w:rsid w:val="003D0C1B"/>
    <w:rsid w:val="003D2E8D"/>
    <w:rsid w:val="003D5CC5"/>
    <w:rsid w:val="003D6FCC"/>
    <w:rsid w:val="003E505E"/>
    <w:rsid w:val="003E6319"/>
    <w:rsid w:val="003E7C3A"/>
    <w:rsid w:val="003F1144"/>
    <w:rsid w:val="003F20DF"/>
    <w:rsid w:val="003F47B1"/>
    <w:rsid w:val="003F7503"/>
    <w:rsid w:val="00401CDD"/>
    <w:rsid w:val="00404F79"/>
    <w:rsid w:val="00411813"/>
    <w:rsid w:val="00414708"/>
    <w:rsid w:val="0041675F"/>
    <w:rsid w:val="00421E9A"/>
    <w:rsid w:val="00421F10"/>
    <w:rsid w:val="00424267"/>
    <w:rsid w:val="00426E15"/>
    <w:rsid w:val="00431791"/>
    <w:rsid w:val="00431DA4"/>
    <w:rsid w:val="004332B0"/>
    <w:rsid w:val="00436A14"/>
    <w:rsid w:val="00441D4A"/>
    <w:rsid w:val="00444ACC"/>
    <w:rsid w:val="00446D25"/>
    <w:rsid w:val="00451B81"/>
    <w:rsid w:val="00461F02"/>
    <w:rsid w:val="0046476B"/>
    <w:rsid w:val="00465397"/>
    <w:rsid w:val="0046775D"/>
    <w:rsid w:val="004716CB"/>
    <w:rsid w:val="00473BB8"/>
    <w:rsid w:val="004778F2"/>
    <w:rsid w:val="00483932"/>
    <w:rsid w:val="004912B2"/>
    <w:rsid w:val="00493B96"/>
    <w:rsid w:val="004A00D0"/>
    <w:rsid w:val="004A1CC9"/>
    <w:rsid w:val="004A615D"/>
    <w:rsid w:val="004B0A8E"/>
    <w:rsid w:val="004B4117"/>
    <w:rsid w:val="004B722E"/>
    <w:rsid w:val="004B7E0D"/>
    <w:rsid w:val="004C20C9"/>
    <w:rsid w:val="004C2773"/>
    <w:rsid w:val="004C790F"/>
    <w:rsid w:val="004C7C74"/>
    <w:rsid w:val="004D5761"/>
    <w:rsid w:val="004E29AB"/>
    <w:rsid w:val="004F7ACD"/>
    <w:rsid w:val="0050224E"/>
    <w:rsid w:val="00510A63"/>
    <w:rsid w:val="00511D99"/>
    <w:rsid w:val="0051414C"/>
    <w:rsid w:val="00524550"/>
    <w:rsid w:val="00533444"/>
    <w:rsid w:val="00540326"/>
    <w:rsid w:val="00544D17"/>
    <w:rsid w:val="0054576C"/>
    <w:rsid w:val="005635CB"/>
    <w:rsid w:val="00565EEF"/>
    <w:rsid w:val="00571959"/>
    <w:rsid w:val="005813DD"/>
    <w:rsid w:val="005824F7"/>
    <w:rsid w:val="005849F9"/>
    <w:rsid w:val="00584E2A"/>
    <w:rsid w:val="00592ADF"/>
    <w:rsid w:val="00593C7C"/>
    <w:rsid w:val="005A47E8"/>
    <w:rsid w:val="005A668A"/>
    <w:rsid w:val="005D1159"/>
    <w:rsid w:val="005D165D"/>
    <w:rsid w:val="005D44D1"/>
    <w:rsid w:val="005D4B64"/>
    <w:rsid w:val="005D681B"/>
    <w:rsid w:val="005E0D89"/>
    <w:rsid w:val="005E2BEC"/>
    <w:rsid w:val="00601BE1"/>
    <w:rsid w:val="00614A18"/>
    <w:rsid w:val="00616078"/>
    <w:rsid w:val="00623678"/>
    <w:rsid w:val="0062616D"/>
    <w:rsid w:val="00632AE9"/>
    <w:rsid w:val="00634D45"/>
    <w:rsid w:val="00651A72"/>
    <w:rsid w:val="006532BB"/>
    <w:rsid w:val="00654E3C"/>
    <w:rsid w:val="00660AFA"/>
    <w:rsid w:val="006617EC"/>
    <w:rsid w:val="00662D19"/>
    <w:rsid w:val="0066530D"/>
    <w:rsid w:val="00667443"/>
    <w:rsid w:val="00671DEE"/>
    <w:rsid w:val="00676089"/>
    <w:rsid w:val="0068200B"/>
    <w:rsid w:val="0068593C"/>
    <w:rsid w:val="00686582"/>
    <w:rsid w:val="00687B38"/>
    <w:rsid w:val="00692769"/>
    <w:rsid w:val="00694412"/>
    <w:rsid w:val="0069614B"/>
    <w:rsid w:val="006A3966"/>
    <w:rsid w:val="006B7098"/>
    <w:rsid w:val="006B74FC"/>
    <w:rsid w:val="006C16EA"/>
    <w:rsid w:val="006C1861"/>
    <w:rsid w:val="006C414B"/>
    <w:rsid w:val="006C7AE0"/>
    <w:rsid w:val="006D2170"/>
    <w:rsid w:val="006D4DD5"/>
    <w:rsid w:val="006D563B"/>
    <w:rsid w:val="006D6047"/>
    <w:rsid w:val="006D7D73"/>
    <w:rsid w:val="006E49CF"/>
    <w:rsid w:val="006E58C6"/>
    <w:rsid w:val="006F02B4"/>
    <w:rsid w:val="006F5631"/>
    <w:rsid w:val="006F61F0"/>
    <w:rsid w:val="006F716F"/>
    <w:rsid w:val="006F7A36"/>
    <w:rsid w:val="00701958"/>
    <w:rsid w:val="00702B17"/>
    <w:rsid w:val="00704F4A"/>
    <w:rsid w:val="00706764"/>
    <w:rsid w:val="0071752A"/>
    <w:rsid w:val="007208D4"/>
    <w:rsid w:val="007247DD"/>
    <w:rsid w:val="00726557"/>
    <w:rsid w:val="00726D6C"/>
    <w:rsid w:val="00732F8E"/>
    <w:rsid w:val="00734037"/>
    <w:rsid w:val="00734F2D"/>
    <w:rsid w:val="007361D2"/>
    <w:rsid w:val="00742B44"/>
    <w:rsid w:val="00744E6D"/>
    <w:rsid w:val="00747DA9"/>
    <w:rsid w:val="00750916"/>
    <w:rsid w:val="007519B8"/>
    <w:rsid w:val="0075438A"/>
    <w:rsid w:val="00762A01"/>
    <w:rsid w:val="00764819"/>
    <w:rsid w:val="00767F01"/>
    <w:rsid w:val="0077278A"/>
    <w:rsid w:val="0077279C"/>
    <w:rsid w:val="0077431E"/>
    <w:rsid w:val="00774A3E"/>
    <w:rsid w:val="00776618"/>
    <w:rsid w:val="00777960"/>
    <w:rsid w:val="0078017A"/>
    <w:rsid w:val="0078157A"/>
    <w:rsid w:val="00781612"/>
    <w:rsid w:val="00786C63"/>
    <w:rsid w:val="007924B0"/>
    <w:rsid w:val="007A0C51"/>
    <w:rsid w:val="007A16D0"/>
    <w:rsid w:val="007B432C"/>
    <w:rsid w:val="007C3EBA"/>
    <w:rsid w:val="007C563B"/>
    <w:rsid w:val="007D179E"/>
    <w:rsid w:val="007D34B9"/>
    <w:rsid w:val="007D4CA9"/>
    <w:rsid w:val="007E0476"/>
    <w:rsid w:val="007E0BBB"/>
    <w:rsid w:val="007E25C2"/>
    <w:rsid w:val="007E716A"/>
    <w:rsid w:val="007F3900"/>
    <w:rsid w:val="007F3EE9"/>
    <w:rsid w:val="007F47A5"/>
    <w:rsid w:val="00800EBC"/>
    <w:rsid w:val="00802CBF"/>
    <w:rsid w:val="0080768F"/>
    <w:rsid w:val="0081394B"/>
    <w:rsid w:val="008143AD"/>
    <w:rsid w:val="00816A3E"/>
    <w:rsid w:val="008207A6"/>
    <w:rsid w:val="00826E16"/>
    <w:rsid w:val="0083634A"/>
    <w:rsid w:val="008379DE"/>
    <w:rsid w:val="008401B2"/>
    <w:rsid w:val="008467B9"/>
    <w:rsid w:val="008553D0"/>
    <w:rsid w:val="00862E3A"/>
    <w:rsid w:val="00863739"/>
    <w:rsid w:val="00866EF7"/>
    <w:rsid w:val="0087033A"/>
    <w:rsid w:val="00871B79"/>
    <w:rsid w:val="00872A74"/>
    <w:rsid w:val="008755B5"/>
    <w:rsid w:val="008773F6"/>
    <w:rsid w:val="008839AA"/>
    <w:rsid w:val="00886C6D"/>
    <w:rsid w:val="00887D3D"/>
    <w:rsid w:val="00892253"/>
    <w:rsid w:val="008923A9"/>
    <w:rsid w:val="00893A7E"/>
    <w:rsid w:val="008960A7"/>
    <w:rsid w:val="0089766F"/>
    <w:rsid w:val="008979A4"/>
    <w:rsid w:val="008A1A5B"/>
    <w:rsid w:val="008A6034"/>
    <w:rsid w:val="008A6D63"/>
    <w:rsid w:val="008B696A"/>
    <w:rsid w:val="008C2A42"/>
    <w:rsid w:val="008D053B"/>
    <w:rsid w:val="008D5073"/>
    <w:rsid w:val="008E4B56"/>
    <w:rsid w:val="008E63B8"/>
    <w:rsid w:val="008E6FB9"/>
    <w:rsid w:val="008E71E4"/>
    <w:rsid w:val="008F1C41"/>
    <w:rsid w:val="0090012B"/>
    <w:rsid w:val="00903622"/>
    <w:rsid w:val="00904FA2"/>
    <w:rsid w:val="00911198"/>
    <w:rsid w:val="009115C5"/>
    <w:rsid w:val="00913041"/>
    <w:rsid w:val="00915A31"/>
    <w:rsid w:val="009169C2"/>
    <w:rsid w:val="009236E5"/>
    <w:rsid w:val="009238C2"/>
    <w:rsid w:val="00925989"/>
    <w:rsid w:val="00927005"/>
    <w:rsid w:val="00935FD7"/>
    <w:rsid w:val="009360A4"/>
    <w:rsid w:val="00953A66"/>
    <w:rsid w:val="00956085"/>
    <w:rsid w:val="00971E56"/>
    <w:rsid w:val="00973478"/>
    <w:rsid w:val="00973B41"/>
    <w:rsid w:val="0098396A"/>
    <w:rsid w:val="00984845"/>
    <w:rsid w:val="00986655"/>
    <w:rsid w:val="00996300"/>
    <w:rsid w:val="00996FE8"/>
    <w:rsid w:val="009A0A4C"/>
    <w:rsid w:val="009A59DD"/>
    <w:rsid w:val="009C6EDE"/>
    <w:rsid w:val="009D17A7"/>
    <w:rsid w:val="009E00B6"/>
    <w:rsid w:val="009E06F7"/>
    <w:rsid w:val="009E403F"/>
    <w:rsid w:val="009E45B2"/>
    <w:rsid w:val="009E4B14"/>
    <w:rsid w:val="009F1F0C"/>
    <w:rsid w:val="009F490E"/>
    <w:rsid w:val="00A019E1"/>
    <w:rsid w:val="00A166B4"/>
    <w:rsid w:val="00A1704C"/>
    <w:rsid w:val="00A17FED"/>
    <w:rsid w:val="00A211A7"/>
    <w:rsid w:val="00A22696"/>
    <w:rsid w:val="00A24F6F"/>
    <w:rsid w:val="00A3084B"/>
    <w:rsid w:val="00A33C04"/>
    <w:rsid w:val="00A415B4"/>
    <w:rsid w:val="00A4448A"/>
    <w:rsid w:val="00A47FC8"/>
    <w:rsid w:val="00A54206"/>
    <w:rsid w:val="00A600DE"/>
    <w:rsid w:val="00A645BC"/>
    <w:rsid w:val="00A71EE6"/>
    <w:rsid w:val="00A7352C"/>
    <w:rsid w:val="00A766C2"/>
    <w:rsid w:val="00A80223"/>
    <w:rsid w:val="00A81C96"/>
    <w:rsid w:val="00A84628"/>
    <w:rsid w:val="00A87842"/>
    <w:rsid w:val="00A97B60"/>
    <w:rsid w:val="00AA28A3"/>
    <w:rsid w:val="00AB45DB"/>
    <w:rsid w:val="00AB55D1"/>
    <w:rsid w:val="00AC1967"/>
    <w:rsid w:val="00AC2E10"/>
    <w:rsid w:val="00AD383A"/>
    <w:rsid w:val="00AD4C9B"/>
    <w:rsid w:val="00AD53FD"/>
    <w:rsid w:val="00AE318F"/>
    <w:rsid w:val="00AE6DA4"/>
    <w:rsid w:val="00AE6FA1"/>
    <w:rsid w:val="00AF1DD1"/>
    <w:rsid w:val="00AF37E2"/>
    <w:rsid w:val="00AF63A3"/>
    <w:rsid w:val="00AF71D4"/>
    <w:rsid w:val="00B04EEC"/>
    <w:rsid w:val="00B072D0"/>
    <w:rsid w:val="00B20CFE"/>
    <w:rsid w:val="00B21B8C"/>
    <w:rsid w:val="00B27E2F"/>
    <w:rsid w:val="00B3583E"/>
    <w:rsid w:val="00B37EAB"/>
    <w:rsid w:val="00B40421"/>
    <w:rsid w:val="00B44933"/>
    <w:rsid w:val="00B45804"/>
    <w:rsid w:val="00B53970"/>
    <w:rsid w:val="00B5423E"/>
    <w:rsid w:val="00B60EAE"/>
    <w:rsid w:val="00B65CE0"/>
    <w:rsid w:val="00B725E0"/>
    <w:rsid w:val="00B737D5"/>
    <w:rsid w:val="00B74CAD"/>
    <w:rsid w:val="00B7526C"/>
    <w:rsid w:val="00B80913"/>
    <w:rsid w:val="00B839F4"/>
    <w:rsid w:val="00B94381"/>
    <w:rsid w:val="00B96CCD"/>
    <w:rsid w:val="00BA0BB7"/>
    <w:rsid w:val="00BA50AB"/>
    <w:rsid w:val="00BA68EF"/>
    <w:rsid w:val="00BB1372"/>
    <w:rsid w:val="00BB3D11"/>
    <w:rsid w:val="00BB6591"/>
    <w:rsid w:val="00BC1E84"/>
    <w:rsid w:val="00BC2912"/>
    <w:rsid w:val="00BC3421"/>
    <w:rsid w:val="00BC755E"/>
    <w:rsid w:val="00BE466E"/>
    <w:rsid w:val="00BF0436"/>
    <w:rsid w:val="00BF3462"/>
    <w:rsid w:val="00C004F6"/>
    <w:rsid w:val="00C01408"/>
    <w:rsid w:val="00C07D04"/>
    <w:rsid w:val="00C10092"/>
    <w:rsid w:val="00C151F3"/>
    <w:rsid w:val="00C4217B"/>
    <w:rsid w:val="00C5369B"/>
    <w:rsid w:val="00C5546B"/>
    <w:rsid w:val="00C6106F"/>
    <w:rsid w:val="00C61591"/>
    <w:rsid w:val="00C661D3"/>
    <w:rsid w:val="00C75344"/>
    <w:rsid w:val="00C804EC"/>
    <w:rsid w:val="00C81675"/>
    <w:rsid w:val="00C93C99"/>
    <w:rsid w:val="00CA26A1"/>
    <w:rsid w:val="00CB1C23"/>
    <w:rsid w:val="00CC284D"/>
    <w:rsid w:val="00CC77FF"/>
    <w:rsid w:val="00CD3103"/>
    <w:rsid w:val="00CD3292"/>
    <w:rsid w:val="00CD4871"/>
    <w:rsid w:val="00CD7911"/>
    <w:rsid w:val="00CE38EC"/>
    <w:rsid w:val="00CE41A5"/>
    <w:rsid w:val="00CE5CCB"/>
    <w:rsid w:val="00CE6837"/>
    <w:rsid w:val="00CE7CF7"/>
    <w:rsid w:val="00CE7DFF"/>
    <w:rsid w:val="00CF127F"/>
    <w:rsid w:val="00CF2A48"/>
    <w:rsid w:val="00CF4FB9"/>
    <w:rsid w:val="00D12C16"/>
    <w:rsid w:val="00D12E9C"/>
    <w:rsid w:val="00D166C8"/>
    <w:rsid w:val="00D17E78"/>
    <w:rsid w:val="00D233B7"/>
    <w:rsid w:val="00D25CC7"/>
    <w:rsid w:val="00D33DBD"/>
    <w:rsid w:val="00D360C0"/>
    <w:rsid w:val="00D41DF7"/>
    <w:rsid w:val="00D42A58"/>
    <w:rsid w:val="00D4758C"/>
    <w:rsid w:val="00D50190"/>
    <w:rsid w:val="00D64CE6"/>
    <w:rsid w:val="00D70190"/>
    <w:rsid w:val="00D73041"/>
    <w:rsid w:val="00D74AE0"/>
    <w:rsid w:val="00D82761"/>
    <w:rsid w:val="00D82E32"/>
    <w:rsid w:val="00D946CC"/>
    <w:rsid w:val="00D956F1"/>
    <w:rsid w:val="00D96048"/>
    <w:rsid w:val="00DA08FE"/>
    <w:rsid w:val="00DA23CA"/>
    <w:rsid w:val="00DB03E0"/>
    <w:rsid w:val="00DB6455"/>
    <w:rsid w:val="00DC02A0"/>
    <w:rsid w:val="00DC0B8E"/>
    <w:rsid w:val="00DC3F31"/>
    <w:rsid w:val="00DD2AAC"/>
    <w:rsid w:val="00DD78D8"/>
    <w:rsid w:val="00DE4278"/>
    <w:rsid w:val="00DE67F3"/>
    <w:rsid w:val="00DF2498"/>
    <w:rsid w:val="00DF63C2"/>
    <w:rsid w:val="00DF6922"/>
    <w:rsid w:val="00DF6A3D"/>
    <w:rsid w:val="00E053F8"/>
    <w:rsid w:val="00E054B3"/>
    <w:rsid w:val="00E06670"/>
    <w:rsid w:val="00E1073F"/>
    <w:rsid w:val="00E10ED4"/>
    <w:rsid w:val="00E156A0"/>
    <w:rsid w:val="00E15B8C"/>
    <w:rsid w:val="00E22C64"/>
    <w:rsid w:val="00E322AD"/>
    <w:rsid w:val="00E34584"/>
    <w:rsid w:val="00E37FBD"/>
    <w:rsid w:val="00E40E43"/>
    <w:rsid w:val="00E50633"/>
    <w:rsid w:val="00E61003"/>
    <w:rsid w:val="00E61823"/>
    <w:rsid w:val="00E6185F"/>
    <w:rsid w:val="00E639F8"/>
    <w:rsid w:val="00E73669"/>
    <w:rsid w:val="00E80086"/>
    <w:rsid w:val="00E82939"/>
    <w:rsid w:val="00E853A9"/>
    <w:rsid w:val="00E858BA"/>
    <w:rsid w:val="00E93403"/>
    <w:rsid w:val="00E94D1C"/>
    <w:rsid w:val="00E9610A"/>
    <w:rsid w:val="00E97254"/>
    <w:rsid w:val="00EA08DE"/>
    <w:rsid w:val="00EA0F18"/>
    <w:rsid w:val="00EA6D9F"/>
    <w:rsid w:val="00EB3A13"/>
    <w:rsid w:val="00EB3D93"/>
    <w:rsid w:val="00EC1AC6"/>
    <w:rsid w:val="00EC3847"/>
    <w:rsid w:val="00EC519E"/>
    <w:rsid w:val="00EC7F45"/>
    <w:rsid w:val="00ED47F9"/>
    <w:rsid w:val="00ED7769"/>
    <w:rsid w:val="00EE19A2"/>
    <w:rsid w:val="00EE211A"/>
    <w:rsid w:val="00EE3476"/>
    <w:rsid w:val="00EE4823"/>
    <w:rsid w:val="00EE59F7"/>
    <w:rsid w:val="00EE62C2"/>
    <w:rsid w:val="00EF35F3"/>
    <w:rsid w:val="00F04E7D"/>
    <w:rsid w:val="00F10851"/>
    <w:rsid w:val="00F11CAD"/>
    <w:rsid w:val="00F135E2"/>
    <w:rsid w:val="00F14137"/>
    <w:rsid w:val="00F168F9"/>
    <w:rsid w:val="00F20EFA"/>
    <w:rsid w:val="00F23668"/>
    <w:rsid w:val="00F246EE"/>
    <w:rsid w:val="00F30A1F"/>
    <w:rsid w:val="00F313D0"/>
    <w:rsid w:val="00F335D0"/>
    <w:rsid w:val="00F3511A"/>
    <w:rsid w:val="00F41132"/>
    <w:rsid w:val="00F50537"/>
    <w:rsid w:val="00F51C3B"/>
    <w:rsid w:val="00F52F2A"/>
    <w:rsid w:val="00F57973"/>
    <w:rsid w:val="00F62191"/>
    <w:rsid w:val="00F67B89"/>
    <w:rsid w:val="00F67D77"/>
    <w:rsid w:val="00F7009F"/>
    <w:rsid w:val="00F712AA"/>
    <w:rsid w:val="00F7211E"/>
    <w:rsid w:val="00F730AC"/>
    <w:rsid w:val="00F73512"/>
    <w:rsid w:val="00FA7BFE"/>
    <w:rsid w:val="00FB09B1"/>
    <w:rsid w:val="00FB2D63"/>
    <w:rsid w:val="00FC1C86"/>
    <w:rsid w:val="00FC265C"/>
    <w:rsid w:val="00FD5709"/>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49CDB"/>
  <w15:docId w15:val="{B7DB3561-D5FF-4492-A0B5-B69E8242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33B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233B7"/>
    <w:rPr>
      <w:color w:val="954F72" w:themeColor="followedHyperlink"/>
      <w:u w:val="single"/>
    </w:rPr>
  </w:style>
  <w:style w:type="table" w:customStyle="1" w:styleId="TableGrid2">
    <w:name w:val="Table Grid2"/>
    <w:basedOn w:val="TableNormal"/>
    <w:next w:val="TableGrid"/>
    <w:uiPriority w:val="59"/>
    <w:rsid w:val="003C67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67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5912">
      <w:bodyDiv w:val="1"/>
      <w:marLeft w:val="0"/>
      <w:marRight w:val="0"/>
      <w:marTop w:val="0"/>
      <w:marBottom w:val="0"/>
      <w:divBdr>
        <w:top w:val="none" w:sz="0" w:space="0" w:color="auto"/>
        <w:left w:val="none" w:sz="0" w:space="0" w:color="auto"/>
        <w:bottom w:val="none" w:sz="0" w:space="0" w:color="auto"/>
        <w:right w:val="none" w:sz="0" w:space="0" w:color="auto"/>
      </w:divBdr>
    </w:div>
    <w:div w:id="426577442">
      <w:bodyDiv w:val="1"/>
      <w:marLeft w:val="0"/>
      <w:marRight w:val="0"/>
      <w:marTop w:val="0"/>
      <w:marBottom w:val="0"/>
      <w:divBdr>
        <w:top w:val="none" w:sz="0" w:space="0" w:color="auto"/>
        <w:left w:val="none" w:sz="0" w:space="0" w:color="auto"/>
        <w:bottom w:val="none" w:sz="0" w:space="0" w:color="auto"/>
        <w:right w:val="none" w:sz="0" w:space="0" w:color="auto"/>
      </w:divBdr>
    </w:div>
    <w:div w:id="55497055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g.mingo.hr/pi/public/" TargetMode="External"/><Relationship Id="rId4" Type="http://schemas.openxmlformats.org/officeDocument/2006/relationships/settings" Target="settings.xml"/><Relationship Id="rId9" Type="http://schemas.openxmlformats.org/officeDocument/2006/relationships/hyperlink" Target="http://www.strukturnifondovi.hr/UserDocsImages/Publikacije/Vodiczakorisnikeodefinicijimalihisrednjihpoduze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BD08-145E-40A9-BB11-CD0FCFEA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14</Pages>
  <Words>6159</Words>
  <Characters>35109</Characters>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2017-01-31T14:23:00Z</cp:lastPrinted>
  <dcterms:created xsi:type="dcterms:W3CDTF">2017-08-09T13:35:00Z</dcterms:created>
  <dcterms:modified xsi:type="dcterms:W3CDTF">2017-08-30T11:02:00Z</dcterms:modified>
</cp:coreProperties>
</file>