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00AEC082" w14:textId="09842064"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511E32" w:rsidRPr="007D52F1">
        <w:rPr>
          <w:rFonts w:ascii="Times New Roman" w:eastAsia="Times New Roman" w:hAnsi="Times New Roman" w:cs="Times New Roman"/>
          <w:b/>
          <w:bCs/>
          <w:sz w:val="24"/>
          <w:szCs w:val="24"/>
          <w:lang w:eastAsia="hr-HR"/>
        </w:rPr>
        <w:t xml:space="preserve"> </w:t>
      </w:r>
      <w:r w:rsidR="00CC4DB4">
        <w:rPr>
          <w:rFonts w:ascii="Times New Roman" w:eastAsia="Times New Roman" w:hAnsi="Times New Roman" w:cs="Times New Roman"/>
          <w:b/>
          <w:bCs/>
          <w:sz w:val="24"/>
          <w:szCs w:val="24"/>
          <w:lang w:eastAsia="hr-HR"/>
        </w:rPr>
        <w:t>2.</w:t>
      </w:r>
      <w:r w:rsidR="00985992">
        <w:rPr>
          <w:rFonts w:ascii="Times New Roman" w:eastAsia="Times New Roman" w:hAnsi="Times New Roman" w:cs="Times New Roman"/>
          <w:b/>
          <w:bCs/>
          <w:sz w:val="24"/>
          <w:szCs w:val="24"/>
          <w:lang w:eastAsia="hr-HR"/>
        </w:rPr>
        <w:t>7</w:t>
      </w:r>
      <w:r w:rsidR="00CC4DB4">
        <w:rPr>
          <w:rFonts w:ascii="Times New Roman" w:eastAsia="Times New Roman" w:hAnsi="Times New Roman" w:cs="Times New Roman"/>
          <w:b/>
          <w:bCs/>
          <w:sz w:val="24"/>
          <w:szCs w:val="24"/>
          <w:lang w:eastAsia="hr-HR"/>
        </w:rPr>
        <w:t>.</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1.</w:t>
      </w:r>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w:t>
      </w:r>
      <w:r w:rsidRPr="007D52F1">
        <w:rPr>
          <w:rFonts w:ascii="Times New Roman" w:eastAsia="Times New Roman" w:hAnsi="Times New Roman" w:cs="Times New Roman"/>
          <w:bCs/>
          <w:sz w:val="24"/>
          <w:szCs w:val="24"/>
          <w:lang w:eastAsia="hr-HR"/>
        </w:rPr>
        <w:t xml:space="preserve">Pravila o financijskim korekcijama (u daljnjem tekstu: Pravila), </w:t>
      </w:r>
      <w:r w:rsidRPr="007D52F1">
        <w:rPr>
          <w:rFonts w:ascii="Times New Roman" w:eastAsia="Times New Roman" w:hAnsi="Times New Roman" w:cs="Times New Roman"/>
          <w:sz w:val="24"/>
          <w:szCs w:val="24"/>
          <w:lang w:eastAsia="hr-HR"/>
        </w:rPr>
        <w:t xml:space="preserve">sastavni su dio </w:t>
      </w:r>
      <w:r w:rsidRPr="007D52F1">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eastAsia="Calibri" w:hAnsi="Times New Roman" w:cs="Times New Roman"/>
          <w:sz w:val="24"/>
          <w:szCs w:val="24"/>
        </w:rPr>
        <w:t xml:space="preserve">(4) </w:t>
      </w:r>
      <w:r w:rsidR="008017B6">
        <w:rPr>
          <w:rFonts w:ascii="Times New Roman" w:eastAsia="Calibri" w:hAnsi="Times New Roman" w:cs="Times New Roman"/>
          <w:sz w:val="24"/>
          <w:szCs w:val="24"/>
        </w:rPr>
        <w:t>Prijavitelj i partneri prijavitelja, odnosno k</w:t>
      </w:r>
      <w:r w:rsidRPr="007D52F1">
        <w:rPr>
          <w:rFonts w:ascii="Times New Roman" w:eastAsia="Calibri" w:hAnsi="Times New Roman" w:cs="Times New Roman"/>
          <w:sz w:val="24"/>
          <w:szCs w:val="24"/>
        </w:rPr>
        <w:t xml:space="preserve">orisnici i partneri korisnika te nadležna tijela postupaju </w:t>
      </w:r>
      <w:r w:rsidR="002D3824">
        <w:rPr>
          <w:rFonts w:ascii="Times New Roman" w:eastAsia="Calibri" w:hAnsi="Times New Roman" w:cs="Times New Roman"/>
          <w:sz w:val="24"/>
          <w:szCs w:val="24"/>
        </w:rPr>
        <w:t>u skladu s pravilima i načelima javne nabave, odnosno nabave koju provode osob</w:t>
      </w:r>
      <w:r w:rsidR="008905B5">
        <w:rPr>
          <w:rFonts w:ascii="Times New Roman" w:eastAsia="Calibri" w:hAnsi="Times New Roman" w:cs="Times New Roman"/>
          <w:sz w:val="24"/>
          <w:szCs w:val="24"/>
        </w:rPr>
        <w:t xml:space="preserve">e koje nisu obveznici Zakona o </w:t>
      </w:r>
      <w:r w:rsidR="002D3824">
        <w:rPr>
          <w:rFonts w:ascii="Times New Roman" w:eastAsia="Calibri" w:hAnsi="Times New Roman" w:cs="Times New Roman"/>
          <w:sz w:val="24"/>
          <w:szCs w:val="24"/>
        </w:rPr>
        <w:t>javnoj nabavi,  kao i pravilima i načelima Ugovora o funkcioniranju Europske unije</w:t>
      </w:r>
      <w:r w:rsidR="00222FE2">
        <w:rPr>
          <w:rFonts w:ascii="Times New Roman" w:eastAsia="Calibri" w:hAnsi="Times New Roman" w:cs="Times New Roman"/>
          <w:sz w:val="24"/>
          <w:szCs w:val="24"/>
        </w:rPr>
        <w:t xml:space="preserve"> (p</w:t>
      </w:r>
      <w:r w:rsidR="00222FE2" w:rsidRPr="00222FE2">
        <w:rPr>
          <w:rFonts w:ascii="Times New Roman" w:eastAsia="Calibri" w:hAnsi="Times New Roman" w:cs="Times New Roman"/>
          <w:sz w:val="24"/>
          <w:szCs w:val="24"/>
        </w:rPr>
        <w:t>ročišćen</w:t>
      </w:r>
      <w:r w:rsidR="00222FE2">
        <w:rPr>
          <w:rFonts w:ascii="Times New Roman" w:eastAsia="Calibri" w:hAnsi="Times New Roman" w:cs="Times New Roman"/>
          <w:sz w:val="24"/>
          <w:szCs w:val="24"/>
        </w:rPr>
        <w:t>a</w:t>
      </w:r>
      <w:r w:rsidR="00222FE2" w:rsidRPr="00222FE2">
        <w:rPr>
          <w:rFonts w:ascii="Times New Roman" w:eastAsia="Calibri" w:hAnsi="Times New Roman" w:cs="Times New Roman"/>
          <w:sz w:val="24"/>
          <w:szCs w:val="24"/>
        </w:rPr>
        <w:t xml:space="preserve"> verzije Ugovora o Europskoj uniji i Ugovora o funkcioniranju Europske unije</w:t>
      </w:r>
      <w:r w:rsidR="00222FE2">
        <w:rPr>
          <w:rFonts w:ascii="Times New Roman" w:eastAsia="Calibri" w:hAnsi="Times New Roman" w:cs="Times New Roman"/>
          <w:sz w:val="24"/>
          <w:szCs w:val="24"/>
        </w:rPr>
        <w:t>,</w:t>
      </w:r>
      <w:r w:rsidR="00222FE2" w:rsidRPr="00222FE2">
        <w:rPr>
          <w:rFonts w:ascii="Times New Roman" w:eastAsia="Calibri" w:hAnsi="Times New Roman" w:cs="Times New Roman"/>
          <w:sz w:val="24"/>
          <w:szCs w:val="24"/>
        </w:rPr>
        <w:t xml:space="preserve"> </w:t>
      </w:r>
      <w:r w:rsidR="00222FE2">
        <w:rPr>
          <w:rFonts w:ascii="Times New Roman" w:eastAsia="Calibri" w:hAnsi="Times New Roman" w:cs="Times New Roman"/>
          <w:sz w:val="24"/>
          <w:szCs w:val="24"/>
        </w:rPr>
        <w:t>SL</w:t>
      </w:r>
      <w:r w:rsidR="00222FE2" w:rsidRPr="00222FE2">
        <w:rPr>
          <w:rFonts w:ascii="Times New Roman" w:eastAsia="Calibri" w:hAnsi="Times New Roman" w:cs="Times New Roman"/>
          <w:sz w:val="24"/>
          <w:szCs w:val="24"/>
        </w:rPr>
        <w:t xml:space="preserve"> C 202, 7.6.2016</w:t>
      </w:r>
      <w:r w:rsidR="00222FE2">
        <w:rPr>
          <w:rFonts w:ascii="Times New Roman" w:eastAsia="Calibri" w:hAnsi="Times New Roman" w:cs="Times New Roman"/>
          <w:sz w:val="24"/>
          <w:szCs w:val="24"/>
        </w:rPr>
        <w:t>.)</w:t>
      </w:r>
      <w:r w:rsidR="008017B6">
        <w:rPr>
          <w:rFonts w:ascii="Times New Roman" w:eastAsia="Calibri" w:hAnsi="Times New Roman" w:cs="Times New Roman"/>
          <w:sz w:val="24"/>
          <w:szCs w:val="24"/>
        </w:rPr>
        <w:t xml:space="preserve"> koja uključuju slobodu kretanja roba, pravo poslovnog </w:t>
      </w:r>
      <w:proofErr w:type="spellStart"/>
      <w:r w:rsidR="008017B6">
        <w:rPr>
          <w:rFonts w:ascii="Times New Roman" w:eastAsia="Calibri" w:hAnsi="Times New Roman" w:cs="Times New Roman"/>
          <w:sz w:val="24"/>
          <w:szCs w:val="24"/>
        </w:rPr>
        <w:t>nastana</w:t>
      </w:r>
      <w:proofErr w:type="spellEnd"/>
      <w:r w:rsidR="008017B6">
        <w:rPr>
          <w:rFonts w:ascii="Times New Roman" w:eastAsia="Calibri" w:hAnsi="Times New Roman" w:cs="Times New Roman"/>
          <w:sz w:val="24"/>
          <w:szCs w:val="24"/>
        </w:rPr>
        <w:t>,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Cs/>
          <w:sz w:val="24"/>
          <w:szCs w:val="24"/>
          <w:lang w:eastAsia="hr-HR"/>
        </w:rPr>
        <w:t>(5) Prihvaćanjem ovih Pravila korisnik pristaje da mu nadležno tijelo</w:t>
      </w:r>
      <w:r w:rsidR="008017B6">
        <w:rPr>
          <w:rFonts w:ascii="Times New Roman" w:eastAsia="Times New Roman" w:hAnsi="Times New Roman" w:cs="Times New Roman"/>
          <w:bCs/>
          <w:sz w:val="24"/>
          <w:szCs w:val="24"/>
          <w:lang w:eastAsia="hr-HR"/>
        </w:rPr>
        <w:t>, u slučajevima i pod uvjetima te</w:t>
      </w:r>
      <w:r w:rsidRPr="007D52F1">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2DC7">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ojedini pojmovi u smislu ovih P</w:t>
      </w:r>
      <w:r w:rsidR="00A52DC7">
        <w:rPr>
          <w:rFonts w:ascii="Times New Roman" w:eastAsia="Times New Roman" w:hAnsi="Times New Roman" w:cs="Times New Roman"/>
          <w:sz w:val="24"/>
          <w:szCs w:val="24"/>
          <w:lang w:eastAsia="hr-HR"/>
        </w:rPr>
        <w:t>ravila imaju sljedeće značenje</w:t>
      </w:r>
      <w:r>
        <w:rPr>
          <w:rFonts w:ascii="Times New Roman" w:eastAsia="Times New Roman" w:hAnsi="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D0103E"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i/>
          <w:sz w:val="24"/>
          <w:szCs w:val="24"/>
          <w:lang w:eastAsia="hr-HR"/>
        </w:rPr>
        <w:t xml:space="preserve"> Financijska korekcija</w:t>
      </w:r>
      <w:r w:rsidR="00D0103E" w:rsidRPr="007D52F1">
        <w:rPr>
          <w:rFonts w:ascii="Times New Roman" w:eastAsia="Times New Roman" w:hAnsi="Times New Roman" w:cs="Times New Roman"/>
          <w:i/>
          <w:sz w:val="24"/>
          <w:szCs w:val="24"/>
          <w:vertAlign w:val="superscript"/>
          <w:lang w:eastAsia="hr-HR"/>
        </w:rPr>
        <w:footnoteReference w:id="1"/>
      </w:r>
      <w:r w:rsidR="00D0103E" w:rsidRPr="007D52F1">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Pr>
          <w:rFonts w:ascii="Times New Roman" w:eastAsia="Times New Roman" w:hAnsi="Times New Roman" w:cs="Times New Roman"/>
          <w:sz w:val="24"/>
          <w:szCs w:val="24"/>
          <w:lang w:eastAsia="hr-HR"/>
        </w:rPr>
        <w:t xml:space="preserve"> prijavitelj</w:t>
      </w:r>
      <w:r w:rsidR="00310F62" w:rsidRPr="00310F62">
        <w:rPr>
          <w:rFonts w:ascii="Times New Roman" w:eastAsia="Times New Roman" w:hAnsi="Times New Roman" w:cs="Times New Roman"/>
          <w:sz w:val="24"/>
          <w:szCs w:val="24"/>
          <w:lang w:eastAsia="hr-HR"/>
        </w:rPr>
        <w:t xml:space="preserve"> </w:t>
      </w:r>
      <w:r w:rsidR="00310F62" w:rsidRPr="007D52F1">
        <w:rPr>
          <w:rFonts w:ascii="Times New Roman" w:eastAsia="Times New Roman" w:hAnsi="Times New Roman" w:cs="Times New Roman"/>
          <w:sz w:val="24"/>
          <w:szCs w:val="24"/>
          <w:lang w:eastAsia="hr-HR"/>
        </w:rPr>
        <w:t>i/ili partner</w:t>
      </w:r>
      <w:r w:rsidR="00310F62">
        <w:rPr>
          <w:rFonts w:ascii="Times New Roman" w:eastAsia="Times New Roman" w:hAnsi="Times New Roman" w:cs="Times New Roman"/>
          <w:sz w:val="24"/>
          <w:szCs w:val="24"/>
          <w:lang w:eastAsia="hr-HR"/>
        </w:rPr>
        <w:t xml:space="preserve"> prijavitelja</w:t>
      </w:r>
      <w:r w:rsidR="00310F62">
        <w:rPr>
          <w:rStyle w:val="FootnoteReference"/>
          <w:rFonts w:ascii="Times New Roman" w:eastAsia="Times New Roman" w:hAnsi="Times New Roman" w:cs="Times New Roman"/>
          <w:sz w:val="24"/>
          <w:szCs w:val="24"/>
          <w:lang w:eastAsia="hr-HR"/>
        </w:rPr>
        <w:footnoteReference w:id="2"/>
      </w:r>
      <w:r w:rsidR="00310F62">
        <w:rPr>
          <w:rFonts w:ascii="Times New Roman" w:eastAsia="Times New Roman" w:hAnsi="Times New Roman" w:cs="Times New Roman"/>
          <w:sz w:val="24"/>
          <w:szCs w:val="24"/>
          <w:lang w:eastAsia="hr-HR"/>
        </w:rPr>
        <w:t>, odnosno</w:t>
      </w:r>
      <w:r w:rsidR="00D0103E" w:rsidRPr="007D52F1">
        <w:rPr>
          <w:rFonts w:ascii="Times New Roman" w:eastAsia="Times New Roman" w:hAnsi="Times New Roman" w:cs="Times New Roman"/>
          <w:sz w:val="24"/>
          <w:szCs w:val="24"/>
          <w:lang w:eastAsia="hr-HR"/>
        </w:rPr>
        <w:t xml:space="preserve"> korisnik i/ili partner korisnika bespovratnih sredstava,</w:t>
      </w:r>
      <w:r w:rsidR="00D0103E" w:rsidRPr="007D52F1">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0103E" w:rsidRPr="007D52F1">
        <w:rPr>
          <w:rFonts w:ascii="Times New Roman" w:eastAsia="Times New Roman" w:hAnsi="Times New Roman" w:cs="Times New Roman"/>
          <w:sz w:val="24"/>
          <w:szCs w:val="24"/>
        </w:rPr>
        <w:t xml:space="preserve">. </w:t>
      </w:r>
      <w:r w:rsidR="00D0103E" w:rsidRPr="007D52F1">
        <w:rPr>
          <w:rFonts w:ascii="Times New Roman" w:eastAsia="Times New Roman" w:hAnsi="Times New Roman" w:cs="Times New Roman"/>
          <w:i/>
          <w:sz w:val="24"/>
          <w:szCs w:val="24"/>
        </w:rPr>
        <w:t>Nadležno tijelo</w:t>
      </w:r>
      <w:r w:rsidR="00D0103E" w:rsidRPr="007D52F1">
        <w:rPr>
          <w:rFonts w:ascii="Times New Roman" w:eastAsia="Times New Roman" w:hAnsi="Times New Roman" w:cs="Times New Roman"/>
          <w:sz w:val="24"/>
          <w:szCs w:val="24"/>
        </w:rPr>
        <w:t xml:space="preserve"> je Upravljačko tijelo i/ili Posredničko tijelo razine 1 i/i</w:t>
      </w:r>
      <w:r>
        <w:rPr>
          <w:rFonts w:ascii="Times New Roman" w:eastAsia="Times New Roman" w:hAnsi="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xml:space="preserve">. </w:t>
      </w:r>
      <w:r w:rsidR="00D0103E" w:rsidRPr="007D52F1">
        <w:rPr>
          <w:rFonts w:ascii="Times New Roman" w:eastAsia="Times New Roman" w:hAnsi="Times New Roman" w:cs="Times New Roman"/>
          <w:i/>
          <w:sz w:val="24"/>
          <w:szCs w:val="24"/>
          <w:lang w:eastAsia="hr-HR"/>
        </w:rPr>
        <w:t>Nepravilnost</w:t>
      </w:r>
      <w:r w:rsidR="00D0103E" w:rsidRPr="007D52F1">
        <w:rPr>
          <w:rFonts w:ascii="Times New Roman" w:eastAsia="Times New Roman" w:hAnsi="Times New Roman" w:cs="Times New Roman"/>
          <w:sz w:val="24"/>
          <w:szCs w:val="24"/>
          <w:lang w:eastAsia="hr-HR"/>
        </w:rPr>
        <w:t xml:space="preserve"> je </w:t>
      </w:r>
      <w:r w:rsidR="00D0103E" w:rsidRPr="007D52F1">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eastAsia="Calibri" w:hAnsi="Times New Roman" w:cs="Times New Roman"/>
          <w:sz w:val="24"/>
          <w:szCs w:val="24"/>
          <w:vertAlign w:val="superscript"/>
        </w:rPr>
        <w:footnoteReference w:id="3"/>
      </w:r>
      <w:r w:rsidR="00D0103E" w:rsidRPr="007D52F1">
        <w:rPr>
          <w:rFonts w:ascii="Times New Roman" w:eastAsia="Calibri" w:hAnsi="Times New Roman" w:cs="Times New Roman"/>
          <w:sz w:val="24"/>
          <w:szCs w:val="24"/>
        </w:rPr>
        <w:t>, tako da optereti proračun Unije neopravdanim izdatkom.</w:t>
      </w:r>
      <w:r w:rsidR="00D0103E" w:rsidRPr="007D52F1">
        <w:rPr>
          <w:rFonts w:ascii="Times New Roman" w:eastAsia="Calibri" w:hAnsi="Times New Roman"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103E" w:rsidRPr="007D52F1">
        <w:rPr>
          <w:rFonts w:ascii="Times New Roman" w:eastAsia="Calibri" w:hAnsi="Times New Roman" w:cs="Times New Roman"/>
          <w:sz w:val="24"/>
          <w:szCs w:val="24"/>
        </w:rPr>
        <w:t xml:space="preserve">. </w:t>
      </w:r>
      <w:r w:rsidR="00D0103E" w:rsidRPr="007D52F1">
        <w:rPr>
          <w:rFonts w:ascii="Times New Roman" w:eastAsia="Calibri" w:hAnsi="Times New Roman" w:cs="Times New Roman"/>
          <w:i/>
          <w:sz w:val="24"/>
          <w:szCs w:val="24"/>
        </w:rPr>
        <w:t>Prijevara</w:t>
      </w:r>
      <w:r w:rsidR="00D0103E" w:rsidRPr="007D52F1">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eastAsia="Calibri" w:hAnsi="Times New Roman"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D0103E" w:rsidRPr="007D52F1">
              <w:rPr>
                <w:rFonts w:ascii="Times New Roman" w:eastAsia="Times New Roman" w:hAnsi="Times New Roman" w:cs="Times New Roman"/>
                <w:color w:val="000000"/>
                <w:sz w:val="24"/>
                <w:szCs w:val="24"/>
                <w:lang w:eastAsia="hr-HR"/>
              </w:rPr>
              <w:t xml:space="preserve">. </w:t>
            </w:r>
            <w:r w:rsidR="00D0103E" w:rsidRPr="007D52F1">
              <w:rPr>
                <w:rFonts w:ascii="Times New Roman" w:eastAsia="Times New Roman" w:hAnsi="Times New Roman" w:cs="Times New Roman"/>
                <w:i/>
                <w:color w:val="000000"/>
                <w:sz w:val="24"/>
                <w:szCs w:val="24"/>
                <w:lang w:eastAsia="hr-HR"/>
              </w:rPr>
              <w:t>Sumnja na prijevaru</w:t>
            </w:r>
            <w:r w:rsidR="00D0103E" w:rsidRPr="007D52F1">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eastAsia="Times New Roman" w:hAnsi="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Ostali pojmovi </w:t>
      </w:r>
      <w:r w:rsidR="00EA24A3">
        <w:rPr>
          <w:rFonts w:ascii="Times New Roman" w:eastAsia="Times New Roman" w:hAnsi="Times New Roman" w:cs="Times New Roman"/>
          <w:sz w:val="24"/>
          <w:szCs w:val="24"/>
          <w:lang w:eastAsia="hr-HR"/>
        </w:rPr>
        <w:t>u smislu ovog Pravila</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imaju</w:t>
      </w:r>
      <w:r>
        <w:rPr>
          <w:rFonts w:ascii="Times New Roman" w:eastAsia="Times New Roman" w:hAnsi="Times New Roman" w:cs="Times New Roman"/>
          <w:sz w:val="24"/>
          <w:szCs w:val="24"/>
          <w:lang w:eastAsia="hr-HR"/>
        </w:rPr>
        <w:t xml:space="preserve"> značenja kako je </w:t>
      </w:r>
      <w:r w:rsidR="00222FE2">
        <w:rPr>
          <w:rFonts w:ascii="Times New Roman" w:eastAsia="Times New Roman" w:hAnsi="Times New Roman" w:cs="Times New Roman"/>
          <w:sz w:val="24"/>
          <w:szCs w:val="24"/>
          <w:lang w:eastAsia="hr-HR"/>
        </w:rPr>
        <w:t>opisano</w:t>
      </w:r>
      <w:r>
        <w:rPr>
          <w:rFonts w:ascii="Times New Roman" w:eastAsia="Times New Roman" w:hAnsi="Times New Roman" w:cs="Times New Roman"/>
          <w:sz w:val="24"/>
          <w:szCs w:val="24"/>
          <w:lang w:eastAsia="hr-HR"/>
        </w:rPr>
        <w:t xml:space="preserve"> u </w:t>
      </w:r>
      <w:r w:rsidR="00222FE2">
        <w:rPr>
          <w:rFonts w:ascii="Times New Roman" w:eastAsia="Times New Roman" w:hAnsi="Times New Roman" w:cs="Times New Roman"/>
          <w:sz w:val="24"/>
          <w:szCs w:val="24"/>
          <w:lang w:eastAsia="hr-HR"/>
        </w:rPr>
        <w:t>Pravilniku</w:t>
      </w:r>
      <w:r>
        <w:rPr>
          <w:rFonts w:ascii="Times New Roman" w:eastAsia="Times New Roman" w:hAnsi="Times New Roman" w:cs="Times New Roman"/>
          <w:sz w:val="24"/>
          <w:szCs w:val="24"/>
          <w:lang w:eastAsia="hr-HR"/>
        </w:rPr>
        <w:t xml:space="preserve"> o </w:t>
      </w:r>
      <w:r w:rsidR="00222FE2">
        <w:rPr>
          <w:rFonts w:ascii="Times New Roman" w:eastAsia="Times New Roman" w:hAnsi="Times New Roman" w:cs="Times New Roman"/>
          <w:sz w:val="24"/>
          <w:szCs w:val="24"/>
          <w:lang w:eastAsia="hr-HR"/>
        </w:rPr>
        <w:t>prihvatljivosti</w:t>
      </w:r>
      <w:r>
        <w:rPr>
          <w:rFonts w:ascii="Times New Roman" w:eastAsia="Times New Roman" w:hAnsi="Times New Roman" w:cs="Times New Roman"/>
          <w:sz w:val="24"/>
          <w:szCs w:val="24"/>
          <w:lang w:eastAsia="hr-HR"/>
        </w:rPr>
        <w:t xml:space="preserve"> izdataka (</w:t>
      </w:r>
      <w:r w:rsidR="00222FE2">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 143/14) i Općim uvjetima ugovora o dodjeli </w:t>
      </w:r>
      <w:r w:rsidR="00222FE2">
        <w:rPr>
          <w:rFonts w:ascii="Times New Roman" w:eastAsia="Times New Roman" w:hAnsi="Times New Roman" w:cs="Times New Roman"/>
          <w:sz w:val="24"/>
          <w:szCs w:val="24"/>
          <w:lang w:eastAsia="hr-HR"/>
        </w:rPr>
        <w:t>bespovratnih</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sredstva</w:t>
      </w:r>
      <w:r>
        <w:rPr>
          <w:rFonts w:ascii="Times New Roman" w:eastAsia="Times New Roman" w:hAnsi="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0103E" w:rsidRPr="007D52F1">
        <w:rPr>
          <w:rFonts w:ascii="Times New Roman" w:eastAsia="Times New Roman" w:hAnsi="Times New Roman" w:cs="Times New Roman"/>
          <w:sz w:val="24"/>
          <w:szCs w:val="24"/>
          <w:lang w:eastAsia="hr-HR"/>
        </w:rPr>
        <w:t>Odluku o financijskoj korekciji i</w:t>
      </w:r>
      <w:r w:rsidR="000E52F8">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6D6F5B">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dluku iz stavka 1. ovoga član</w:t>
      </w:r>
      <w:r w:rsidR="00310F6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Postupak određivanja </w:t>
      </w:r>
      <w:r w:rsidRPr="007D52F1">
        <w:rPr>
          <w:rFonts w:ascii="Times New Roman" w:eastAsia="Times New Roman" w:hAnsi="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w:t>
      </w:r>
      <w:r w:rsidRPr="007D52F1">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 xml:space="preserve">ostupak utvrđivanja nepravilnosti se provodi najkasnije pet godina od </w:t>
      </w:r>
      <w:r w:rsidR="00FB625A">
        <w:rPr>
          <w:rFonts w:ascii="Times New Roman" w:eastAsia="Times New Roman" w:hAnsi="Times New Roman" w:cs="Times New Roman"/>
          <w:sz w:val="24"/>
          <w:szCs w:val="24"/>
          <w:lang w:eastAsia="hr-HR"/>
        </w:rPr>
        <w:t>završnog plaćanja korisniku</w:t>
      </w:r>
      <w:r w:rsidR="002E57EC"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 xml:space="preserve"> Navedeno se ne odnosi na mogućnosti pokretanja odgovarajućih </w:t>
      </w:r>
      <w:r w:rsidR="002E32B1">
        <w:rPr>
          <w:rFonts w:ascii="Times New Roman" w:eastAsia="Times New Roman" w:hAnsi="Times New Roman" w:cs="Times New Roman"/>
          <w:sz w:val="24"/>
          <w:szCs w:val="24"/>
          <w:lang w:eastAsia="hr-HR"/>
        </w:rPr>
        <w:t xml:space="preserve">sudskih </w:t>
      </w:r>
      <w:r w:rsidR="00D0103E" w:rsidRPr="007D52F1">
        <w:rPr>
          <w:rFonts w:ascii="Times New Roman" w:eastAsia="Times New Roman" w:hAnsi="Times New Roman" w:cs="Times New Roman"/>
          <w:sz w:val="24"/>
          <w:szCs w:val="24"/>
          <w:lang w:eastAsia="hr-HR"/>
        </w:rPr>
        <w:t>postupaka, u kojem slučaju se primjenjuju relevantni</w:t>
      </w:r>
      <w:r w:rsidR="00A76458">
        <w:rPr>
          <w:rFonts w:ascii="Times New Roman" w:eastAsia="Times New Roman" w:hAnsi="Times New Roman" w:cs="Times New Roman"/>
          <w:sz w:val="24"/>
          <w:szCs w:val="24"/>
          <w:lang w:eastAsia="hr-HR"/>
        </w:rPr>
        <w:t xml:space="preserve"> nacionalni</w:t>
      </w:r>
      <w:r w:rsidR="00D0103E" w:rsidRPr="007D52F1">
        <w:rPr>
          <w:rFonts w:ascii="Times New Roman" w:eastAsia="Times New Roman" w:hAnsi="Times New Roman" w:cs="Times New Roman"/>
          <w:sz w:val="24"/>
          <w:szCs w:val="24"/>
          <w:lang w:eastAsia="hr-HR"/>
        </w:rPr>
        <w:t xml:space="preserve"> propis</w:t>
      </w:r>
      <w:r w:rsidR="00A76458">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Nadležno</w:t>
      </w:r>
      <w:r w:rsidR="002E32B1">
        <w:rPr>
          <w:rFonts w:ascii="Times New Roman" w:eastAsia="Times New Roman" w:hAnsi="Times New Roman" w:cs="Times New Roman"/>
          <w:sz w:val="24"/>
          <w:szCs w:val="24"/>
          <w:lang w:eastAsia="hr-HR"/>
        </w:rPr>
        <w:t xml:space="preserve"> tijelo zahtijeva od korisnika i/ili</w:t>
      </w:r>
      <w:r w:rsidR="00D0103E" w:rsidRPr="007D52F1">
        <w:rPr>
          <w:rFonts w:ascii="Times New Roman" w:eastAsia="Times New Roman" w:hAnsi="Times New Roman" w:cs="Times New Roman"/>
          <w:sz w:val="24"/>
          <w:szCs w:val="24"/>
          <w:lang w:eastAsia="hr-HR"/>
        </w:rPr>
        <w:t xml:space="preserve"> partnera i</w:t>
      </w:r>
      <w:r w:rsidR="002E32B1">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Pr>
          <w:rFonts w:ascii="Times New Roman" w:eastAsia="Times New Roman" w:hAnsi="Times New Roman" w:cs="Times New Roman"/>
          <w:sz w:val="24"/>
          <w:szCs w:val="24"/>
          <w:lang w:eastAsia="hr-HR"/>
        </w:rPr>
        <w:t>informacije, dokumentaciju</w:t>
      </w:r>
      <w:r w:rsidR="00D0103E" w:rsidRPr="007D52F1">
        <w:rPr>
          <w:rFonts w:ascii="Times New Roman" w:eastAsia="Times New Roman" w:hAnsi="Times New Roman" w:cs="Times New Roman"/>
          <w:sz w:val="24"/>
          <w:szCs w:val="24"/>
          <w:lang w:eastAsia="hr-HR"/>
        </w:rPr>
        <w:t xml:space="preserve"> i očitovanja potrebna za odlučivanje o osnovanosti i visini financijsk</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korekcij</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xml:space="preserve">) Propust korisnika i/ili partnera </w:t>
      </w:r>
      <w:r>
        <w:rPr>
          <w:rFonts w:ascii="Times New Roman" w:eastAsia="Times New Roman" w:hAnsi="Times New Roman" w:cs="Times New Roman"/>
          <w:sz w:val="24"/>
          <w:szCs w:val="24"/>
          <w:lang w:eastAsia="hr-HR"/>
        </w:rPr>
        <w:t>dostaviti podatke iz stavka 3</w:t>
      </w:r>
      <w:r w:rsidR="00D0103E" w:rsidRPr="007D52F1">
        <w:rPr>
          <w:rFonts w:ascii="Times New Roman" w:eastAsia="Times New Roman" w:hAnsi="Times New Roman" w:cs="Times New Roman"/>
          <w:sz w:val="24"/>
          <w:szCs w:val="24"/>
          <w:lang w:eastAsia="hr-HR"/>
        </w:rPr>
        <w:t xml:space="preserve">. ovoga </w:t>
      </w:r>
      <w:r w:rsidR="00DD142A">
        <w:rPr>
          <w:rFonts w:ascii="Times New Roman" w:eastAsia="Times New Roman" w:hAnsi="Times New Roman" w:cs="Times New Roman"/>
          <w:sz w:val="24"/>
          <w:szCs w:val="24"/>
          <w:lang w:eastAsia="hr-HR"/>
        </w:rPr>
        <w:t>članka, nadležno tijelo cijeni</w:t>
      </w:r>
      <w:r w:rsidR="00D0103E" w:rsidRPr="007D52F1">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Korisniku i</w:t>
      </w:r>
      <w:r w:rsidR="002D6680">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0103E" w:rsidRPr="007D52F1">
        <w:rPr>
          <w:rFonts w:ascii="Times New Roman" w:eastAsia="Times New Roman" w:hAnsi="Times New Roman" w:cs="Times New Roman"/>
          <w:sz w:val="24"/>
          <w:szCs w:val="24"/>
          <w:lang w:eastAsia="hr-HR"/>
        </w:rPr>
        <w:t>) Nadležno tijelo o utvrđenoj nepravilnosti i</w:t>
      </w:r>
      <w:r w:rsidR="00EE6395">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D0103E" w:rsidRPr="007D52F1">
        <w:rPr>
          <w:rFonts w:ascii="Times New Roman" w:eastAsia="Times New Roman" w:hAnsi="Times New Roman" w:cs="Times New Roman"/>
          <w:sz w:val="24"/>
          <w:szCs w:val="24"/>
          <w:lang w:eastAsia="hr-HR"/>
        </w:rPr>
        <w:t>) Pravomoćna osuđujuća presuda u kaznenom postupku</w:t>
      </w:r>
      <w:r w:rsidR="00EE6395">
        <w:rPr>
          <w:rFonts w:ascii="Times New Roman" w:eastAsia="Times New Roman" w:hAnsi="Times New Roman" w:cs="Times New Roman"/>
          <w:sz w:val="24"/>
          <w:szCs w:val="24"/>
          <w:lang w:eastAsia="hr-HR"/>
        </w:rPr>
        <w:t xml:space="preserve"> na temelju koje je utvrđeno da je kazneno djelo povezano s projektnom</w:t>
      </w:r>
      <w:r w:rsidR="004D7AA7">
        <w:rPr>
          <w:rFonts w:ascii="Times New Roman" w:eastAsia="Times New Roman" w:hAnsi="Times New Roman" w:cs="Times New Roman"/>
          <w:sz w:val="24"/>
          <w:szCs w:val="24"/>
          <w:lang w:eastAsia="hr-HR"/>
        </w:rPr>
        <w:t xml:space="preserve"> (uključujući i razloge navedene u članku 24. Općih uvjeta ugovora)</w:t>
      </w:r>
      <w:r w:rsidR="00D0103E" w:rsidRPr="007D52F1">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1AB7D4CB"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6680">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U postupku utvrđivanja nepravilnosti, u roku iz stavka 2. ovoga članka</w:t>
      </w:r>
      <w:r w:rsidR="002537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mogu sudjelovati i Tijelo za reviziju, Tijelo za ovjeravanje, kao i Europska komisija, Europski revizorki sud te Ured</w:t>
      </w:r>
      <w:r w:rsidRPr="00DB3B21">
        <w:rPr>
          <w:rFonts w:ascii="Times New Roman" w:eastAsia="Times New Roman" w:hAnsi="Times New Roman" w:cs="Times New Roman"/>
          <w:sz w:val="24"/>
          <w:szCs w:val="24"/>
          <w:lang w:eastAsia="hr-HR"/>
        </w:rPr>
        <w:t xml:space="preserve"> Europske komisije za suzbijanje prijevara (OLAF</w:t>
      </w:r>
      <w:r>
        <w:rPr>
          <w:rFonts w:ascii="Times New Roman" w:eastAsia="Times New Roman" w:hAnsi="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Odluka o financijskoj korekciji</w:t>
      </w:r>
      <w:r w:rsidR="0046268D">
        <w:rPr>
          <w:rFonts w:ascii="Times New Roman" w:eastAsia="Times New Roman" w:hAnsi="Times New Roman" w:cs="Times New Roman"/>
          <w:sz w:val="24"/>
          <w:szCs w:val="24"/>
          <w:lang w:eastAsia="hr-HR"/>
        </w:rPr>
        <w:t xml:space="preserve"> je </w:t>
      </w:r>
      <w:r w:rsidRPr="007D52F1">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(2) Odluka o financijskoj korekciji je</w:t>
      </w:r>
      <w:r w:rsidR="0046268D">
        <w:rPr>
          <w:rFonts w:ascii="Times New Roman" w:eastAsia="Calibri" w:hAnsi="Times New Roman" w:cs="Times New Roman"/>
          <w:sz w:val="24"/>
          <w:szCs w:val="24"/>
        </w:rPr>
        <w:t xml:space="preserve"> sastavni</w:t>
      </w:r>
      <w:r w:rsidRPr="007D52F1">
        <w:rPr>
          <w:rFonts w:ascii="Times New Roman" w:eastAsia="Calibri" w:hAnsi="Times New Roman" w:cs="Times New Roman"/>
          <w:sz w:val="24"/>
          <w:szCs w:val="24"/>
        </w:rPr>
        <w:t xml:space="preserve"> dio odluke o utvrđenoj nepravilnosti, a može se donijeti i </w:t>
      </w:r>
      <w:r w:rsidR="004D07B7">
        <w:rPr>
          <w:rFonts w:ascii="Times New Roman" w:eastAsia="Calibri" w:hAnsi="Times New Roman" w:cs="Times New Roman"/>
          <w:sz w:val="24"/>
          <w:szCs w:val="24"/>
        </w:rPr>
        <w:t>kao zasebna odluka</w:t>
      </w:r>
      <w:r w:rsidRPr="007D52F1">
        <w:rPr>
          <w:rFonts w:ascii="Times New Roman" w:eastAsia="Calibri" w:hAnsi="Times New Roman"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lastRenderedPageBreak/>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eastAsia="Calibri" w:hAnsi="Times New Roman" w:cs="Times New Roman"/>
          <w:i/>
          <w:sz w:val="24"/>
          <w:szCs w:val="24"/>
        </w:rPr>
        <w:t>metoda prijeboja</w:t>
      </w:r>
      <w:r w:rsidRPr="007D52F1">
        <w:rPr>
          <w:rFonts w:ascii="Times New Roman" w:eastAsia="Calibri" w:hAnsi="Times New Roman"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Pr>
          <w:rFonts w:ascii="Times New Roman" w:eastAsia="Calibri" w:hAnsi="Times New Roman" w:cs="Times New Roman"/>
          <w:sz w:val="24"/>
          <w:szCs w:val="24"/>
        </w:rPr>
        <w:t xml:space="preserve">utvrđivanje ostalih </w:t>
      </w:r>
      <w:r w:rsidRPr="007D52F1">
        <w:rPr>
          <w:rFonts w:ascii="Times New Roman" w:eastAsia="Calibri" w:hAnsi="Times New Roman" w:cs="Times New Roman"/>
          <w:sz w:val="24"/>
          <w:szCs w:val="24"/>
        </w:rPr>
        <w:t>podataka potrebnih za izvršenje uplate (</w:t>
      </w:r>
      <w:r w:rsidRPr="007D52F1">
        <w:rPr>
          <w:rFonts w:ascii="Times New Roman" w:eastAsia="Calibri" w:hAnsi="Times New Roman" w:cs="Times New Roman"/>
          <w:i/>
          <w:sz w:val="24"/>
          <w:szCs w:val="24"/>
        </w:rPr>
        <w:t>metoda uplate</w:t>
      </w:r>
      <w:r w:rsidR="004D07B7">
        <w:rPr>
          <w:rFonts w:ascii="Times New Roman" w:eastAsia="Calibri" w:hAnsi="Times New Roman"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eastAsia="Calibri" w:hAnsi="Times New Roman" w:cs="Times New Roman"/>
          <w:sz w:val="24"/>
          <w:szCs w:val="24"/>
        </w:rPr>
        <w:t>- uputu o pravnom lijek</w:t>
      </w:r>
      <w:r w:rsidR="001453C8">
        <w:rPr>
          <w:rFonts w:ascii="Times New Roman" w:eastAsia="Calibri" w:hAnsi="Times New Roman" w:cs="Times New Roman"/>
          <w:sz w:val="24"/>
          <w:szCs w:val="24"/>
        </w:rPr>
        <w:t>u</w:t>
      </w:r>
      <w:r w:rsidR="00D0103E" w:rsidRPr="007D52F1">
        <w:rPr>
          <w:rFonts w:ascii="Times New Roman" w:eastAsia="Calibri" w:hAnsi="Times New Roman"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eastAsia="Calibri" w:hAnsi="Times New Roman"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 xml:space="preserve">1. </w:t>
      </w:r>
      <w:r w:rsidRPr="00190126">
        <w:rPr>
          <w:rFonts w:ascii="Times New Roman" w:eastAsia="Times New Roman" w:hAnsi="Times New Roman" w:cs="Times New Roman"/>
          <w:i/>
          <w:sz w:val="24"/>
          <w:szCs w:val="24"/>
          <w:lang w:eastAsia="hr-HR"/>
        </w:rPr>
        <w:t>Jednostavna financijska korekcija</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označava</w:t>
      </w:r>
      <w:r w:rsidRPr="00190126">
        <w:rPr>
          <w:rFonts w:ascii="Times New Roman" w:eastAsia="Times New Roman" w:hAnsi="Times New Roman" w:cs="Times New Roman"/>
          <w:sz w:val="24"/>
          <w:szCs w:val="24"/>
          <w:lang w:eastAsia="hr-HR"/>
        </w:rPr>
        <w:t xml:space="preserve"> financijsk</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koja je jednaka visini nastal</w:t>
      </w:r>
      <w:r w:rsidR="002C390F" w:rsidRPr="00190126">
        <w:rPr>
          <w:rFonts w:ascii="Times New Roman" w:eastAsia="Times New Roman" w:hAnsi="Times New Roman" w:cs="Times New Roman"/>
          <w:sz w:val="24"/>
          <w:szCs w:val="24"/>
          <w:lang w:eastAsia="hr-HR"/>
        </w:rPr>
        <w:t>e</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2</w:t>
      </w:r>
      <w:r w:rsidR="00D0103E" w:rsidRPr="00190126">
        <w:rPr>
          <w:rFonts w:ascii="Times New Roman" w:eastAsia="Times New Roman" w:hAnsi="Times New Roman" w:cs="Times New Roman"/>
          <w:sz w:val="24"/>
          <w:szCs w:val="24"/>
          <w:lang w:eastAsia="hr-HR"/>
        </w:rPr>
        <w:t xml:space="preserve">. </w:t>
      </w:r>
      <w:r w:rsidR="00D0103E" w:rsidRPr="00374E11">
        <w:rPr>
          <w:rFonts w:ascii="Times New Roman" w:eastAsia="Times New Roman" w:hAnsi="Times New Roman" w:cs="Times New Roman"/>
          <w:i/>
          <w:sz w:val="24"/>
          <w:szCs w:val="24"/>
          <w:lang w:eastAsia="hr-HR"/>
        </w:rPr>
        <w:t>P</w:t>
      </w:r>
      <w:r w:rsidR="00D0103E" w:rsidRPr="00190126">
        <w:rPr>
          <w:rFonts w:ascii="Times New Roman" w:eastAsia="Times New Roman" w:hAnsi="Times New Roman" w:cs="Times New Roman"/>
          <w:i/>
          <w:sz w:val="24"/>
          <w:szCs w:val="24"/>
          <w:lang w:eastAsia="hr-HR"/>
        </w:rPr>
        <w:t>aušalna financijska korekcija</w:t>
      </w:r>
      <w:r w:rsidR="002C390F" w:rsidRPr="00190126">
        <w:rPr>
          <w:rFonts w:ascii="Times New Roman" w:eastAsia="Times New Roman" w:hAnsi="Times New Roman" w:cs="Times New Roman"/>
          <w:sz w:val="24"/>
          <w:szCs w:val="24"/>
          <w:lang w:eastAsia="hr-HR"/>
        </w:rPr>
        <w:t xml:space="preserve"> označava</w:t>
      </w:r>
      <w:r w:rsidR="00D0103E" w:rsidRPr="00190126">
        <w:rPr>
          <w:rFonts w:ascii="Times New Roman" w:eastAsia="Times New Roman" w:hAnsi="Times New Roman" w:cs="Times New Roman"/>
          <w:sz w:val="24"/>
          <w:szCs w:val="24"/>
          <w:lang w:eastAsia="hr-HR"/>
        </w:rPr>
        <w:t xml:space="preserve"> </w:t>
      </w:r>
      <w:r w:rsidR="0070753B" w:rsidRPr="00190126">
        <w:rPr>
          <w:rFonts w:ascii="Times New Roman" w:eastAsia="Times New Roman" w:hAnsi="Times New Roman" w:cs="Times New Roman"/>
          <w:sz w:val="24"/>
          <w:szCs w:val="24"/>
          <w:lang w:eastAsia="hr-HR"/>
        </w:rPr>
        <w:t>stop</w:t>
      </w:r>
      <w:r w:rsidR="002C390F" w:rsidRPr="00190126">
        <w:rPr>
          <w:rFonts w:ascii="Times New Roman" w:eastAsia="Times New Roman" w:hAnsi="Times New Roman" w:cs="Times New Roman"/>
          <w:sz w:val="24"/>
          <w:szCs w:val="24"/>
          <w:lang w:eastAsia="hr-HR"/>
        </w:rPr>
        <w:t>u</w:t>
      </w:r>
      <w:r w:rsidR="0070753B"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e</w:t>
      </w:r>
      <w:r w:rsidR="0070753B" w:rsidRPr="0019012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190126">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sz w:val="24"/>
          <w:szCs w:val="24"/>
          <w:lang w:eastAsia="hr-HR"/>
        </w:rPr>
        <w:t xml:space="preserve">  </w:t>
      </w:r>
      <w:r w:rsidRPr="007D52F1">
        <w:rPr>
          <w:rFonts w:ascii="Times New Roman" w:eastAsia="Times New Roman" w:hAnsi="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eastAsia="Times New Roman" w:hAnsi="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lastRenderedPageBreak/>
        <w:t>(3</w:t>
      </w:r>
      <w:r w:rsidR="00D0103E" w:rsidRPr="00704E9E">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eastAsia="Times New Roman" w:hAnsi="Times New Roman" w:cs="Times New Roman"/>
          <w:sz w:val="24"/>
          <w:szCs w:val="24"/>
          <w:lang w:eastAsia="hr-HR"/>
        </w:rPr>
        <w:t xml:space="preserve">ređuje financijska korekcija – </w:t>
      </w:r>
      <w:r w:rsidR="001714DE" w:rsidRPr="00704E9E">
        <w:rPr>
          <w:rFonts w:ascii="Times New Roman" w:eastAsia="Times New Roman" w:hAnsi="Times New Roman" w:cs="Times New Roman"/>
          <w:sz w:val="24"/>
          <w:szCs w:val="24"/>
          <w:lang w:eastAsia="hr-HR"/>
        </w:rPr>
        <w:t>obveznici Zakona o javnoj nabavi</w:t>
      </w:r>
      <w:r w:rsidR="00D0103E" w:rsidRPr="00704E9E">
        <w:rPr>
          <w:rFonts w:ascii="Times New Roman" w:eastAsia="Times New Roman" w:hAnsi="Times New Roman" w:cs="Times New Roman"/>
          <w:sz w:val="24"/>
          <w:szCs w:val="24"/>
          <w:lang w:eastAsia="hr-HR"/>
        </w:rPr>
        <w:t>“</w:t>
      </w:r>
      <w:r w:rsidR="00665266"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w:t>
      </w:r>
      <w:r w:rsidR="008B6D0F" w:rsidRPr="00704E9E">
        <w:rPr>
          <w:rFonts w:ascii="Times New Roman" w:eastAsia="Times New Roman" w:hAnsi="Times New Roman" w:cs="Times New Roman"/>
          <w:sz w:val="24"/>
          <w:szCs w:val="24"/>
          <w:lang w:eastAsia="hr-HR"/>
        </w:rPr>
        <w:t>Priloga 2 „Nepravilnosti u kojima se određuje financijska korekcija –</w:t>
      </w:r>
      <w:r w:rsidR="00EB1E11" w:rsidRPr="00704E9E">
        <w:rPr>
          <w:rFonts w:ascii="Times New Roman" w:eastAsia="Times New Roman" w:hAnsi="Times New Roman" w:cs="Times New Roman"/>
          <w:sz w:val="24"/>
          <w:szCs w:val="24"/>
          <w:lang w:eastAsia="hr-HR"/>
        </w:rPr>
        <w:t xml:space="preserve"> </w:t>
      </w:r>
      <w:r w:rsidR="008B6D0F" w:rsidRPr="00704E9E">
        <w:rPr>
          <w:rFonts w:ascii="Times New Roman" w:eastAsia="Times New Roman" w:hAnsi="Times New Roman" w:cs="Times New Roman"/>
          <w:sz w:val="24"/>
          <w:szCs w:val="24"/>
          <w:lang w:eastAsia="hr-HR"/>
        </w:rPr>
        <w:t>nabava koju provode osobe koje nisu obveznici Zakona o javnoj nabavi“</w:t>
      </w:r>
      <w:r w:rsidR="00704E9E" w:rsidRPr="00704E9E">
        <w:rPr>
          <w:rFonts w:ascii="Times New Roman" w:eastAsia="Times New Roman" w:hAnsi="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eastAsia="Times New Roman" w:hAnsi="Times New Roman" w:cs="Times New Roman"/>
          <w:sz w:val="24"/>
          <w:szCs w:val="24"/>
          <w:lang w:eastAsia="hr-HR"/>
        </w:rPr>
        <w:t xml:space="preserve">, koji čine sastavni dio ovih Pravila (u daljnjem tekstu: </w:t>
      </w:r>
      <w:r w:rsidR="00CE49AB" w:rsidRPr="00704E9E">
        <w:rPr>
          <w:rFonts w:ascii="Times New Roman" w:eastAsia="Times New Roman" w:hAnsi="Times New Roman" w:cs="Times New Roman"/>
          <w:sz w:val="24"/>
          <w:szCs w:val="24"/>
          <w:lang w:eastAsia="hr-HR"/>
        </w:rPr>
        <w:t>Prilog 1</w:t>
      </w:r>
      <w:r w:rsidR="00704E9E" w:rsidRPr="00704E9E">
        <w:rPr>
          <w:rFonts w:ascii="Times New Roman" w:eastAsia="Times New Roman" w:hAnsi="Times New Roman" w:cs="Times New Roman"/>
          <w:sz w:val="24"/>
          <w:szCs w:val="24"/>
          <w:lang w:eastAsia="hr-HR"/>
        </w:rPr>
        <w:t>,</w:t>
      </w:r>
      <w:r w:rsidR="00CE49AB" w:rsidRPr="00704E9E">
        <w:rPr>
          <w:rFonts w:ascii="Times New Roman" w:eastAsia="Times New Roman" w:hAnsi="Times New Roman" w:cs="Times New Roman"/>
          <w:sz w:val="24"/>
          <w:szCs w:val="24"/>
          <w:lang w:eastAsia="hr-HR"/>
        </w:rPr>
        <w:t xml:space="preserve"> P</w:t>
      </w:r>
      <w:r w:rsidR="001714DE" w:rsidRPr="00704E9E">
        <w:rPr>
          <w:rFonts w:ascii="Times New Roman" w:eastAsia="Times New Roman" w:hAnsi="Times New Roman" w:cs="Times New Roman"/>
          <w:sz w:val="24"/>
          <w:szCs w:val="24"/>
          <w:lang w:eastAsia="hr-HR"/>
        </w:rPr>
        <w:t>rilog 2</w:t>
      </w:r>
      <w:r w:rsidR="00704E9E" w:rsidRPr="00704E9E">
        <w:rPr>
          <w:rFonts w:ascii="Times New Roman" w:eastAsia="Times New Roman" w:hAnsi="Times New Roman" w:cs="Times New Roman"/>
          <w:sz w:val="24"/>
          <w:szCs w:val="24"/>
          <w:lang w:eastAsia="hr-HR"/>
        </w:rPr>
        <w:t xml:space="preserve"> i Prilog 3</w:t>
      </w:r>
      <w:r w:rsidR="00D0103E" w:rsidRPr="00704E9E">
        <w:rPr>
          <w:rFonts w:ascii="Times New Roman" w:eastAsia="Times New Roman" w:hAnsi="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(4) Vrste nepravilnosti opisane u </w:t>
      </w:r>
      <w:r w:rsidR="001714DE" w:rsidRPr="00704E9E">
        <w:rPr>
          <w:rFonts w:ascii="Times New Roman" w:eastAsia="Times New Roman" w:hAnsi="Times New Roman" w:cs="Times New Roman"/>
          <w:sz w:val="24"/>
          <w:szCs w:val="24"/>
          <w:lang w:eastAsia="hr-HR"/>
        </w:rPr>
        <w:t>Prilogu 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Prilogu 2</w:t>
      </w:r>
      <w:r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i Prilogu 3 </w:t>
      </w:r>
      <w:r w:rsidRPr="00704E9E">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704E9E">
        <w:rPr>
          <w:rFonts w:ascii="Times New Roman" w:eastAsia="Times New Roman" w:hAnsi="Times New Roman" w:cs="Times New Roman"/>
          <w:sz w:val="24"/>
          <w:szCs w:val="24"/>
          <w:lang w:eastAsia="hr-HR"/>
        </w:rPr>
        <w:t>tim Prilozima</w:t>
      </w:r>
      <w:r w:rsidRPr="00704E9E">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eastAsia="Times New Roman" w:hAnsi="Times New Roman" w:cs="Times New Roman"/>
          <w:sz w:val="24"/>
          <w:szCs w:val="24"/>
          <w:lang w:eastAsia="hr-HR"/>
        </w:rPr>
        <w:t>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Priloga 2</w:t>
      </w:r>
      <w:r w:rsidR="00704E9E" w:rsidRPr="00704E9E">
        <w:rPr>
          <w:rFonts w:ascii="Times New Roman" w:eastAsia="Times New Roman" w:hAnsi="Times New Roman" w:cs="Times New Roman"/>
          <w:sz w:val="24"/>
          <w:szCs w:val="24"/>
          <w:lang w:eastAsia="hr-HR"/>
        </w:rPr>
        <w:t xml:space="preserve"> ili Priloga 3</w:t>
      </w:r>
      <w:r w:rsidR="003519FE" w:rsidRPr="00704E9E">
        <w:rPr>
          <w:rFonts w:ascii="Times New Roman" w:eastAsia="Times New Roman" w:hAnsi="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(5</w:t>
      </w:r>
      <w:r w:rsidR="00D0103E" w:rsidRPr="00704E9E">
        <w:rPr>
          <w:rFonts w:ascii="Times New Roman" w:eastAsia="Times New Roman" w:hAnsi="Times New Roman" w:cs="Times New Roman"/>
          <w:sz w:val="24"/>
          <w:szCs w:val="24"/>
          <w:lang w:eastAsia="hr-HR"/>
        </w:rPr>
        <w:t>) Prilikom određivanja paušalne financijske korekcije</w:t>
      </w:r>
      <w:r w:rsidR="009D7284" w:rsidRPr="00704E9E">
        <w:rPr>
          <w:rFonts w:ascii="Times New Roman" w:eastAsia="Times New Roman" w:hAnsi="Times New Roman" w:cs="Times New Roman"/>
          <w:sz w:val="24"/>
          <w:szCs w:val="24"/>
          <w:lang w:eastAsia="hr-HR"/>
        </w:rPr>
        <w:t xml:space="preserve"> u skladu sa stavkom 4. ovoga članka,</w:t>
      </w:r>
      <w:r w:rsidR="00D0103E" w:rsidRPr="00704E9E">
        <w:rPr>
          <w:rFonts w:ascii="Times New Roman" w:eastAsia="Times New Roman" w:hAnsi="Times New Roman" w:cs="Times New Roman"/>
          <w:sz w:val="24"/>
          <w:szCs w:val="24"/>
          <w:lang w:eastAsia="hr-HR"/>
        </w:rPr>
        <w:t xml:space="preserve"> </w:t>
      </w:r>
      <w:r w:rsidR="001A430D" w:rsidRPr="00704E9E">
        <w:rPr>
          <w:rFonts w:ascii="Times New Roman" w:eastAsia="Times New Roman" w:hAnsi="Times New Roman" w:cs="Times New Roman"/>
          <w:sz w:val="24"/>
          <w:szCs w:val="24"/>
          <w:lang w:eastAsia="hr-HR"/>
        </w:rPr>
        <w:t xml:space="preserve">stopa </w:t>
      </w:r>
      <w:r w:rsidR="00D0103E" w:rsidRPr="00704E9E">
        <w:rPr>
          <w:rFonts w:ascii="Times New Roman" w:eastAsia="Times New Roman" w:hAnsi="Times New Roman" w:cs="Times New Roman"/>
          <w:sz w:val="24"/>
          <w:szCs w:val="24"/>
          <w:lang w:eastAsia="hr-HR"/>
        </w:rPr>
        <w:t xml:space="preserve">paušalne financijske korekcije se određuje </w:t>
      </w:r>
      <w:r w:rsidR="003519FE" w:rsidRPr="00704E9E">
        <w:rPr>
          <w:rFonts w:ascii="Times New Roman" w:eastAsia="Times New Roman" w:hAnsi="Times New Roman" w:cs="Times New Roman"/>
          <w:sz w:val="24"/>
          <w:szCs w:val="24"/>
          <w:lang w:eastAsia="hr-HR"/>
        </w:rPr>
        <w:t xml:space="preserve">tako da se primjeni stopa financijske korekcije </w:t>
      </w:r>
      <w:r w:rsidR="009D7284" w:rsidRPr="00704E9E">
        <w:rPr>
          <w:rFonts w:ascii="Times New Roman" w:eastAsia="Times New Roman" w:hAnsi="Times New Roman" w:cs="Times New Roman"/>
          <w:sz w:val="24"/>
          <w:szCs w:val="24"/>
          <w:lang w:eastAsia="hr-HR"/>
        </w:rPr>
        <w:t>iz Priloga 1</w:t>
      </w:r>
      <w:r w:rsidR="00704E9E" w:rsidRPr="00704E9E">
        <w:rPr>
          <w:rFonts w:ascii="Times New Roman" w:eastAsia="Times New Roman" w:hAnsi="Times New Roman" w:cs="Times New Roman"/>
          <w:sz w:val="24"/>
          <w:szCs w:val="24"/>
          <w:lang w:eastAsia="hr-HR"/>
        </w:rPr>
        <w:t>,</w:t>
      </w:r>
      <w:r w:rsidR="009D7284"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Priloga </w:t>
      </w:r>
      <w:r w:rsidR="009D7284" w:rsidRPr="00704E9E">
        <w:rPr>
          <w:rFonts w:ascii="Times New Roman" w:eastAsia="Times New Roman" w:hAnsi="Times New Roman" w:cs="Times New Roman"/>
          <w:sz w:val="24"/>
          <w:szCs w:val="24"/>
          <w:lang w:eastAsia="hr-HR"/>
        </w:rPr>
        <w:t>2</w:t>
      </w:r>
      <w:r w:rsidR="00704E9E" w:rsidRPr="00704E9E">
        <w:rPr>
          <w:rFonts w:ascii="Times New Roman" w:eastAsia="Times New Roman" w:hAnsi="Times New Roman" w:cs="Times New Roman"/>
          <w:sz w:val="24"/>
          <w:szCs w:val="24"/>
          <w:lang w:eastAsia="hr-HR"/>
        </w:rPr>
        <w:t xml:space="preserve"> ili Priloga 3</w:t>
      </w:r>
      <w:r w:rsidR="009D7284" w:rsidRPr="00704E9E">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704E9E">
        <w:rPr>
          <w:rFonts w:ascii="Times New Roman" w:eastAsia="Times New Roman" w:hAnsi="Times New Roman" w:cs="Times New Roman"/>
          <w:sz w:val="24"/>
          <w:szCs w:val="24"/>
          <w:lang w:eastAsia="hr-HR"/>
        </w:rPr>
        <w:t xml:space="preserve">odgovara </w:t>
      </w:r>
      <w:r w:rsidR="009D7284" w:rsidRPr="00704E9E">
        <w:rPr>
          <w:rFonts w:ascii="Times New Roman" w:eastAsia="Times New Roman" w:hAnsi="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(6) </w:t>
      </w:r>
      <w:r w:rsidR="00A23CAB" w:rsidRPr="00704E9E">
        <w:rPr>
          <w:rFonts w:ascii="Times New Roman" w:eastAsia="Times New Roman" w:hAnsi="Times New Roman" w:cs="Times New Roman"/>
          <w:sz w:val="24"/>
          <w:szCs w:val="24"/>
          <w:lang w:eastAsia="hr-HR"/>
        </w:rPr>
        <w:t>Ako nadležno tijelo opravdano smatra da</w:t>
      </w:r>
      <w:r w:rsidRPr="00704E9E">
        <w:rPr>
          <w:rFonts w:ascii="Times New Roman" w:eastAsia="Times New Roman" w:hAnsi="Times New Roman" w:cs="Times New Roman"/>
          <w:sz w:val="24"/>
          <w:szCs w:val="24"/>
          <w:lang w:eastAsia="hr-HR"/>
        </w:rPr>
        <w:t xml:space="preserve"> okolnosti slučaja to opravdavaju, može donijeti odluku o smanjenju </w:t>
      </w:r>
      <w:r w:rsidR="00A23CAB" w:rsidRPr="00704E9E">
        <w:rPr>
          <w:rFonts w:ascii="Times New Roman" w:eastAsia="Times New Roman" w:hAnsi="Times New Roman" w:cs="Times New Roman"/>
          <w:sz w:val="24"/>
          <w:szCs w:val="24"/>
          <w:lang w:eastAsia="hr-HR"/>
        </w:rPr>
        <w:t xml:space="preserve">financijske korekcije, u slučajevima </w:t>
      </w:r>
      <w:r w:rsidR="00F04ABE" w:rsidRPr="00704E9E">
        <w:rPr>
          <w:rFonts w:ascii="Times New Roman" w:eastAsia="Times New Roman" w:hAnsi="Times New Roman" w:cs="Times New Roman"/>
          <w:sz w:val="24"/>
          <w:szCs w:val="24"/>
          <w:lang w:eastAsia="hr-HR"/>
        </w:rPr>
        <w:t xml:space="preserve"> (i na stopu) </w:t>
      </w:r>
      <w:r w:rsidR="00A23CAB" w:rsidRPr="00704E9E">
        <w:rPr>
          <w:rFonts w:ascii="Times New Roman" w:eastAsia="Times New Roman" w:hAnsi="Times New Roman" w:cs="Times New Roman"/>
          <w:sz w:val="24"/>
          <w:szCs w:val="24"/>
          <w:lang w:eastAsia="hr-HR"/>
        </w:rPr>
        <w:t>u kojima je to</w:t>
      </w:r>
      <w:r w:rsidR="00465D34" w:rsidRPr="00704E9E">
        <w:rPr>
          <w:rFonts w:ascii="Times New Roman" w:eastAsia="Times New Roman" w:hAnsi="Times New Roman" w:cs="Times New Roman"/>
          <w:sz w:val="24"/>
          <w:szCs w:val="24"/>
          <w:lang w:eastAsia="hr-HR"/>
        </w:rPr>
        <w:t>, u skladu s Prilogom 1</w:t>
      </w:r>
      <w:r w:rsidR="00704E9E" w:rsidRPr="00704E9E">
        <w:rPr>
          <w:rFonts w:ascii="Times New Roman" w:eastAsia="Times New Roman" w:hAnsi="Times New Roman" w:cs="Times New Roman"/>
          <w:sz w:val="24"/>
          <w:szCs w:val="24"/>
          <w:lang w:eastAsia="hr-HR"/>
        </w:rPr>
        <w:t>,</w:t>
      </w:r>
      <w:r w:rsidR="00465D34" w:rsidRPr="00704E9E">
        <w:rPr>
          <w:rFonts w:ascii="Times New Roman" w:eastAsia="Times New Roman" w:hAnsi="Times New Roman" w:cs="Times New Roman"/>
          <w:sz w:val="24"/>
          <w:szCs w:val="24"/>
          <w:lang w:eastAsia="hr-HR"/>
        </w:rPr>
        <w:t xml:space="preserve"> Prilogom 2</w:t>
      </w:r>
      <w:r w:rsidR="00704E9E" w:rsidRPr="00704E9E">
        <w:rPr>
          <w:rFonts w:ascii="Times New Roman" w:eastAsia="Times New Roman" w:hAnsi="Times New Roman" w:cs="Times New Roman"/>
          <w:sz w:val="24"/>
          <w:szCs w:val="24"/>
          <w:lang w:eastAsia="hr-HR"/>
        </w:rPr>
        <w:t xml:space="preserve"> ili Prilogom 3</w:t>
      </w:r>
      <w:r w:rsidR="00A23CAB" w:rsidRPr="00704E9E">
        <w:rPr>
          <w:rFonts w:ascii="Times New Roman" w:eastAsia="Times New Roman" w:hAnsi="Times New Roman" w:cs="Times New Roman"/>
          <w:sz w:val="24"/>
          <w:szCs w:val="24"/>
          <w:lang w:eastAsia="hr-HR"/>
        </w:rPr>
        <w:t xml:space="preserve"> dozvoljeno</w:t>
      </w:r>
      <w:r w:rsidRPr="00704E9E">
        <w:rPr>
          <w:rFonts w:ascii="Times New Roman" w:eastAsia="Times New Roman" w:hAnsi="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F783D">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ko se u odnosu na jedan postupak </w:t>
      </w:r>
      <w:r w:rsidR="008905B5">
        <w:rPr>
          <w:rFonts w:ascii="Times New Roman" w:eastAsia="Times New Roman" w:hAnsi="Times New Roman" w:cs="Times New Roman"/>
          <w:sz w:val="24"/>
          <w:szCs w:val="24"/>
          <w:lang w:eastAsia="hr-HR"/>
        </w:rPr>
        <w:t xml:space="preserve">(javne) </w:t>
      </w:r>
      <w:r>
        <w:rPr>
          <w:rFonts w:ascii="Times New Roman" w:eastAsia="Times New Roman" w:hAnsi="Times New Roman" w:cs="Times New Roman"/>
          <w:sz w:val="24"/>
          <w:szCs w:val="24"/>
          <w:lang w:eastAsia="hr-HR"/>
        </w:rPr>
        <w:t>nabave, odnosno ugovor o do</w:t>
      </w:r>
      <w:r w:rsidR="00665266">
        <w:rPr>
          <w:rFonts w:ascii="Times New Roman" w:eastAsia="Times New Roman" w:hAnsi="Times New Roman" w:cs="Times New Roman"/>
          <w:sz w:val="24"/>
          <w:szCs w:val="24"/>
          <w:lang w:eastAsia="hr-HR"/>
        </w:rPr>
        <w:t>djel</w:t>
      </w:r>
      <w:r>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Pr>
          <w:rFonts w:ascii="Times New Roman" w:eastAsia="Times New Roman" w:hAnsi="Times New Roman" w:cs="Times New Roman"/>
          <w:sz w:val="24"/>
          <w:szCs w:val="24"/>
          <w:lang w:eastAsia="hr-HR"/>
        </w:rPr>
        <w:t>se u svrhu određivanja</w:t>
      </w:r>
      <w:r>
        <w:rPr>
          <w:rFonts w:ascii="Times New Roman" w:eastAsia="Times New Roman" w:hAnsi="Times New Roman" w:cs="Times New Roman"/>
          <w:sz w:val="24"/>
          <w:szCs w:val="24"/>
          <w:lang w:eastAsia="hr-HR"/>
        </w:rPr>
        <w:t xml:space="preserve"> visin</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(stop</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05398A">
        <w:rPr>
          <w:rFonts w:ascii="Times New Roman" w:eastAsia="Times New Roman" w:hAnsi="Times New Roman" w:cs="Times New Roman"/>
          <w:sz w:val="24"/>
          <w:szCs w:val="24"/>
          <w:lang w:eastAsia="hr-HR"/>
        </w:rPr>
        <w:t xml:space="preserve">financijske </w:t>
      </w:r>
      <w:r>
        <w:rPr>
          <w:rFonts w:ascii="Times New Roman" w:eastAsia="Times New Roman" w:hAnsi="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0103E" w:rsidRPr="007D52F1">
        <w:rPr>
          <w:rFonts w:ascii="Times New Roman" w:eastAsia="Times New Roman" w:hAnsi="Times New Roman" w:cs="Times New Roman"/>
          <w:sz w:val="24"/>
          <w:szCs w:val="24"/>
          <w:lang w:eastAsia="hr-HR"/>
        </w:rPr>
        <w:t xml:space="preserve">) Prilikom određivanja paušalne financijske korekcije osobito se uzima u obzir </w:t>
      </w:r>
      <w:r w:rsidR="003424F9">
        <w:rPr>
          <w:rFonts w:ascii="Times New Roman" w:eastAsia="Times New Roman" w:hAnsi="Times New Roman" w:cs="Times New Roman"/>
          <w:sz w:val="24"/>
          <w:szCs w:val="24"/>
          <w:lang w:eastAsia="hr-HR"/>
        </w:rPr>
        <w:t xml:space="preserve">postupanje </w:t>
      </w:r>
      <w:r w:rsidR="00665266">
        <w:rPr>
          <w:rFonts w:ascii="Times New Roman" w:eastAsia="Times New Roman" w:hAnsi="Times New Roman" w:cs="Times New Roman"/>
          <w:sz w:val="24"/>
          <w:szCs w:val="24"/>
          <w:lang w:eastAsia="hr-HR"/>
        </w:rPr>
        <w:t>prijavitelja</w:t>
      </w:r>
      <w:r w:rsidR="00665266" w:rsidRPr="00310F62">
        <w:rPr>
          <w:rFonts w:ascii="Times New Roman" w:eastAsia="Times New Roman" w:hAnsi="Times New Roman" w:cs="Times New Roman"/>
          <w:sz w:val="24"/>
          <w:szCs w:val="24"/>
          <w:lang w:eastAsia="hr-HR"/>
        </w:rPr>
        <w:t xml:space="preserve"> </w:t>
      </w:r>
      <w:r w:rsidR="00665266" w:rsidRPr="007D52F1">
        <w:rPr>
          <w:rFonts w:ascii="Times New Roman" w:eastAsia="Times New Roman" w:hAnsi="Times New Roman" w:cs="Times New Roman"/>
          <w:sz w:val="24"/>
          <w:szCs w:val="24"/>
          <w:lang w:eastAsia="hr-HR"/>
        </w:rPr>
        <w:t>i/ili partner</w:t>
      </w:r>
      <w:r w:rsidR="00665266">
        <w:rPr>
          <w:rFonts w:ascii="Times New Roman" w:eastAsia="Times New Roman" w:hAnsi="Times New Roman" w:cs="Times New Roman"/>
          <w:sz w:val="24"/>
          <w:szCs w:val="24"/>
          <w:lang w:eastAsia="hr-HR"/>
        </w:rPr>
        <w:t xml:space="preserve">a prijavitelja, odnosno </w:t>
      </w:r>
      <w:r w:rsidR="003424F9">
        <w:rPr>
          <w:rFonts w:ascii="Times New Roman" w:eastAsia="Times New Roman" w:hAnsi="Times New Roman" w:cs="Times New Roman"/>
          <w:sz w:val="24"/>
          <w:szCs w:val="24"/>
          <w:lang w:eastAsia="hr-HR"/>
        </w:rPr>
        <w:t>korisnika i/ili partnera u odnosu na</w:t>
      </w:r>
      <w:r w:rsidR="000F6055">
        <w:rPr>
          <w:rFonts w:ascii="Times New Roman" w:eastAsia="Times New Roman" w:hAnsi="Times New Roman" w:cs="Times New Roman"/>
          <w:sz w:val="24"/>
          <w:szCs w:val="24"/>
          <w:lang w:eastAsia="hr-HR"/>
        </w:rPr>
        <w:t xml:space="preserve"> sljedeć</w:t>
      </w:r>
      <w:r w:rsidR="003424F9">
        <w:rPr>
          <w:rFonts w:ascii="Times New Roman" w:eastAsia="Times New Roman" w:hAnsi="Times New Roman" w:cs="Times New Roman"/>
          <w:sz w:val="24"/>
          <w:szCs w:val="24"/>
          <w:lang w:eastAsia="hr-HR"/>
        </w:rPr>
        <w:t>e</w:t>
      </w:r>
      <w:r w:rsidR="000F6055">
        <w:rPr>
          <w:rFonts w:ascii="Times New Roman" w:eastAsia="Times New Roman" w:hAnsi="Times New Roman" w:cs="Times New Roman"/>
          <w:sz w:val="24"/>
          <w:szCs w:val="24"/>
          <w:lang w:eastAsia="hr-HR"/>
        </w:rPr>
        <w:t xml:space="preserve"> stavk</w:t>
      </w:r>
      <w:r w:rsidR="003424F9">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načelo transparentnosti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 xml:space="preserve"> jednakog postupanja</w:t>
      </w:r>
      <w:r w:rsidR="00396E40">
        <w:rPr>
          <w:rFonts w:ascii="Times New Roman" w:eastAsia="Times New Roman" w:hAnsi="Times New Roman" w:cs="Times New Roman"/>
          <w:sz w:val="24"/>
          <w:szCs w:val="24"/>
          <w:lang w:eastAsia="hr-HR"/>
        </w:rPr>
        <w:t>,</w:t>
      </w:r>
      <w:r w:rsidR="005248C8">
        <w:rPr>
          <w:rFonts w:ascii="Times New Roman" w:eastAsia="Times New Roman" w:hAnsi="Times New Roman" w:cs="Times New Roman"/>
          <w:sz w:val="24"/>
          <w:szCs w:val="24"/>
          <w:lang w:eastAsia="hr-HR"/>
        </w:rPr>
        <w:t xml:space="preserve"> nediskriminacije</w:t>
      </w:r>
      <w:r w:rsidR="00806DCB">
        <w:rPr>
          <w:rFonts w:ascii="Times New Roman" w:eastAsia="Times New Roman" w:hAnsi="Times New Roman" w:cs="Times New Roman"/>
          <w:sz w:val="24"/>
          <w:szCs w:val="24"/>
          <w:lang w:eastAsia="hr-HR"/>
        </w:rPr>
        <w:t xml:space="preserve"> </w:t>
      </w:r>
      <w:r w:rsidR="00396E40">
        <w:rPr>
          <w:rFonts w:ascii="Times New Roman" w:eastAsia="Times New Roman" w:hAnsi="Times New Roman" w:cs="Times New Roman"/>
          <w:sz w:val="24"/>
          <w:szCs w:val="24"/>
          <w:lang w:eastAsia="hr-HR"/>
        </w:rPr>
        <w: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razmjernosti</w:t>
      </w:r>
      <w:r w:rsidR="00806DCB" w:rsidRPr="00806DCB">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prekogranični interes ugovora o </w:t>
      </w:r>
      <w:r w:rsidR="008905B5">
        <w:rPr>
          <w:rFonts w:ascii="Times New Roman" w:eastAsia="Times New Roman" w:hAnsi="Times New Roman" w:cs="Times New Roman"/>
          <w:sz w:val="24"/>
          <w:szCs w:val="24"/>
          <w:lang w:eastAsia="hr-HR"/>
        </w:rPr>
        <w:t xml:space="preserve">(javnoj) </w:t>
      </w:r>
      <w:r>
        <w:rPr>
          <w:rFonts w:ascii="Times New Roman" w:eastAsia="Times New Roman" w:hAnsi="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ozbiljnost </w:t>
      </w:r>
      <w:r w:rsidR="00D0103E" w:rsidRPr="007D52F1">
        <w:rPr>
          <w:rFonts w:ascii="Times New Roman" w:eastAsia="Times New Roman" w:hAnsi="Times New Roman" w:cs="Times New Roman"/>
          <w:sz w:val="24"/>
          <w:szCs w:val="24"/>
          <w:lang w:eastAsia="hr-HR"/>
        </w:rPr>
        <w:t>kršenj</w:t>
      </w:r>
      <w:r w:rsidRPr="007D52F1">
        <w:rPr>
          <w:rFonts w:ascii="Times New Roman" w:eastAsia="Times New Roman" w:hAnsi="Times New Roman" w:cs="Times New Roman"/>
          <w:sz w:val="24"/>
          <w:szCs w:val="24"/>
          <w:lang w:eastAsia="hr-HR"/>
        </w:rPr>
        <w:t>a</w:t>
      </w:r>
      <w:r w:rsidR="00D0103E" w:rsidRPr="007D52F1">
        <w:rPr>
          <w:rFonts w:ascii="Times New Roman" w:eastAsia="Times New Roman" w:hAnsi="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odvraćajući učinak na potencijalne ponuditelje u postupcima</w:t>
      </w:r>
      <w:r w:rsidR="008905B5">
        <w:rPr>
          <w:rFonts w:ascii="Times New Roman" w:eastAsia="Times New Roman" w:hAnsi="Times New Roman" w:cs="Times New Roman"/>
          <w:sz w:val="24"/>
          <w:szCs w:val="24"/>
          <w:lang w:eastAsia="hr-HR"/>
        </w:rPr>
        <w:t xml:space="preserve"> (javnih)</w:t>
      </w:r>
      <w:r w:rsidRPr="007D52F1">
        <w:rPr>
          <w:rFonts w:ascii="Times New Roman" w:eastAsia="Times New Roman" w:hAnsi="Times New Roman" w:cs="Times New Roman"/>
          <w:sz w:val="24"/>
          <w:szCs w:val="24"/>
          <w:lang w:eastAsia="hr-HR"/>
        </w:rPr>
        <w:t xml:space="preserve"> nabav</w:t>
      </w:r>
      <w:r w:rsidR="009D7284">
        <w:rPr>
          <w:rFonts w:ascii="Times New Roman" w:eastAsia="Times New Roman" w:hAnsi="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je li posljedica utvrđene nepravilnosti u postupcima </w:t>
      </w:r>
      <w:r w:rsidR="008905B5">
        <w:rPr>
          <w:rFonts w:ascii="Times New Roman" w:eastAsia="Times New Roman" w:hAnsi="Times New Roman" w:cs="Times New Roman"/>
          <w:sz w:val="24"/>
          <w:szCs w:val="24"/>
          <w:lang w:eastAsia="hr-HR"/>
        </w:rPr>
        <w:t xml:space="preserve">(javne) </w:t>
      </w:r>
      <w:r w:rsidRPr="007D52F1">
        <w:rPr>
          <w:rFonts w:ascii="Times New Roman" w:eastAsia="Times New Roman" w:hAnsi="Times New Roman" w:cs="Times New Roman"/>
          <w:sz w:val="24"/>
          <w:szCs w:val="24"/>
          <w:lang w:eastAsia="hr-HR"/>
        </w:rPr>
        <w:t xml:space="preserve">nabave sklapanje pravnog posla s ponuditeljem, s kojim pravni posao </w:t>
      </w:r>
      <w:r w:rsidR="009D7284">
        <w:rPr>
          <w:rFonts w:ascii="Times New Roman" w:eastAsia="Times New Roman" w:hAnsi="Times New Roman" w:cs="Times New Roman"/>
          <w:sz w:val="24"/>
          <w:szCs w:val="24"/>
          <w:lang w:eastAsia="hr-HR"/>
        </w:rPr>
        <w:t xml:space="preserve">inače </w:t>
      </w:r>
      <w:r w:rsidRPr="007D52F1">
        <w:rPr>
          <w:rFonts w:ascii="Times New Roman" w:eastAsia="Times New Roman" w:hAnsi="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 xml:space="preserve">posljedice nepravilnosti tj. činjenica bi li ishod </w:t>
      </w:r>
      <w:r w:rsidR="002E57EC" w:rsidRPr="007D52F1">
        <w:rPr>
          <w:rFonts w:ascii="Times New Roman" w:eastAsia="Times New Roman" w:hAnsi="Times New Roman" w:cs="Times New Roman"/>
          <w:sz w:val="24"/>
          <w:szCs w:val="24"/>
          <w:lang w:eastAsia="hr-HR"/>
        </w:rPr>
        <w:t>projekta</w:t>
      </w:r>
      <w:r w:rsidRPr="007D52F1">
        <w:rPr>
          <w:rFonts w:ascii="Times New Roman" w:eastAsia="Times New Roman" w:hAnsi="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9</w:t>
      </w:r>
      <w:r w:rsidR="00D0103E" w:rsidRPr="007D52F1">
        <w:rPr>
          <w:rFonts w:ascii="Times New Roman" w:eastAsia="Times New Roman" w:hAnsi="Times New Roman" w:cs="Times New Roman"/>
          <w:sz w:val="24"/>
          <w:szCs w:val="24"/>
          <w:lang w:eastAsia="hr-HR"/>
        </w:rPr>
        <w:t xml:space="preserve">) Kao osnovica za izračun nepravilnosti uzima se </w:t>
      </w:r>
      <w:r w:rsidR="00510AB6">
        <w:rPr>
          <w:rFonts w:ascii="Times New Roman" w:eastAsia="Times New Roman" w:hAnsi="Times New Roman" w:cs="Times New Roman"/>
          <w:sz w:val="24"/>
          <w:szCs w:val="24"/>
          <w:lang w:eastAsia="hr-HR"/>
        </w:rPr>
        <w:t>iznos</w:t>
      </w:r>
      <w:r w:rsidR="00D0103E" w:rsidRPr="007D52F1">
        <w:rPr>
          <w:rFonts w:ascii="Times New Roman" w:eastAsia="Times New Roman" w:hAnsi="Times New Roman" w:cs="Times New Roman"/>
          <w:sz w:val="24"/>
          <w:szCs w:val="24"/>
          <w:lang w:eastAsia="hr-HR"/>
        </w:rPr>
        <w:t xml:space="preserve"> sredstava iz ugovora o dodjeli bespovratnih sredstava dodijeljenih </w:t>
      </w:r>
      <w:r w:rsidR="002E57EC" w:rsidRPr="007D52F1">
        <w:rPr>
          <w:rFonts w:ascii="Times New Roman" w:eastAsia="Times New Roman" w:hAnsi="Times New Roman" w:cs="Times New Roman"/>
          <w:sz w:val="24"/>
          <w:szCs w:val="24"/>
          <w:lang w:eastAsia="hr-HR"/>
        </w:rPr>
        <w:t>projektu</w:t>
      </w:r>
      <w:r w:rsidR="00D0103E" w:rsidRPr="007D52F1">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eastAsia="Times New Roman" w:hAnsi="Times New Roman" w:cs="Times New Roman"/>
          <w:sz w:val="24"/>
          <w:szCs w:val="24"/>
          <w:lang w:eastAsia="hr-HR"/>
        </w:rPr>
        <w:t xml:space="preserve">(javne) </w:t>
      </w:r>
      <w:r w:rsidR="00D0103E" w:rsidRPr="007D52F1">
        <w:rPr>
          <w:rFonts w:ascii="Times New Roman" w:eastAsia="Times New Roman" w:hAnsi="Times New Roman" w:cs="Times New Roman"/>
          <w:sz w:val="24"/>
          <w:szCs w:val="24"/>
          <w:lang w:eastAsia="hr-HR"/>
        </w:rPr>
        <w:t xml:space="preserve">nabave, </w:t>
      </w:r>
      <w:r w:rsidR="00E011F4">
        <w:rPr>
          <w:rFonts w:ascii="Times New Roman" w:eastAsia="Times New Roman" w:hAnsi="Times New Roman" w:cs="Times New Roman"/>
          <w:sz w:val="24"/>
          <w:szCs w:val="24"/>
          <w:lang w:eastAsia="hr-HR"/>
        </w:rPr>
        <w:t xml:space="preserve">iznos/stopa </w:t>
      </w:r>
      <w:r w:rsidR="00D0103E" w:rsidRPr="007D52F1">
        <w:rPr>
          <w:rFonts w:ascii="Times New Roman" w:eastAsia="Times New Roman" w:hAnsi="Times New Roman" w:cs="Times New Roman"/>
          <w:sz w:val="24"/>
          <w:szCs w:val="24"/>
          <w:lang w:eastAsia="hr-HR"/>
        </w:rPr>
        <w:t>financijske korekcije</w:t>
      </w:r>
      <w:r w:rsidR="00E011F4">
        <w:rPr>
          <w:rFonts w:ascii="Times New Roman" w:eastAsia="Times New Roman" w:hAnsi="Times New Roman" w:cs="Times New Roman"/>
          <w:sz w:val="24"/>
          <w:szCs w:val="24"/>
          <w:lang w:eastAsia="hr-HR"/>
        </w:rPr>
        <w:t xml:space="preserve"> izračunava se</w:t>
      </w:r>
      <w:r w:rsidR="00D0103E" w:rsidRPr="007D52F1">
        <w:rPr>
          <w:rFonts w:ascii="Times New Roman" w:eastAsia="Times New Roman" w:hAnsi="Times New Roman" w:cs="Times New Roman"/>
          <w:sz w:val="24"/>
          <w:szCs w:val="24"/>
          <w:lang w:eastAsia="hr-HR"/>
        </w:rPr>
        <w:t xml:space="preserve"> </w:t>
      </w:r>
      <w:r w:rsidR="00E011F4">
        <w:rPr>
          <w:rFonts w:ascii="Times New Roman" w:eastAsia="Times New Roman" w:hAnsi="Times New Roman" w:cs="Times New Roman"/>
          <w:sz w:val="24"/>
          <w:szCs w:val="24"/>
          <w:lang w:eastAsia="hr-HR"/>
        </w:rPr>
        <w:t>s obzirom na</w:t>
      </w:r>
      <w:r w:rsidR="00D0103E" w:rsidRPr="007D52F1">
        <w:rPr>
          <w:rFonts w:ascii="Times New Roman" w:eastAsia="Times New Roman" w:hAnsi="Times New Roman" w:cs="Times New Roman"/>
          <w:sz w:val="24"/>
          <w:szCs w:val="24"/>
          <w:lang w:eastAsia="hr-HR"/>
        </w:rPr>
        <w:t xml:space="preserve"> ugovoren</w:t>
      </w:r>
      <w:r w:rsidR="00E011F4">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iznos</w:t>
      </w:r>
      <w:r w:rsidR="00425326">
        <w:rPr>
          <w:rFonts w:ascii="Times New Roman" w:eastAsia="Times New Roman" w:hAnsi="Times New Roman" w:cs="Times New Roman"/>
          <w:sz w:val="24"/>
          <w:szCs w:val="24"/>
          <w:lang w:eastAsia="hr-HR"/>
        </w:rPr>
        <w:t xml:space="preserve"> </w:t>
      </w:r>
      <w:r w:rsidR="008905B5">
        <w:rPr>
          <w:rFonts w:ascii="Times New Roman" w:eastAsia="Times New Roman" w:hAnsi="Times New Roman" w:cs="Times New Roman"/>
          <w:sz w:val="24"/>
          <w:szCs w:val="24"/>
          <w:lang w:eastAsia="hr-HR"/>
        </w:rPr>
        <w:t xml:space="preserve">(javne) </w:t>
      </w:r>
      <w:r w:rsidR="00425326">
        <w:rPr>
          <w:rFonts w:ascii="Times New Roman" w:eastAsia="Times New Roman" w:hAnsi="Times New Roman" w:cs="Times New Roman"/>
          <w:sz w:val="24"/>
          <w:szCs w:val="24"/>
          <w:lang w:eastAsia="hr-HR"/>
        </w:rPr>
        <w:t>nabave</w:t>
      </w:r>
      <w:r w:rsidR="00D0103E" w:rsidRPr="007D52F1">
        <w:rPr>
          <w:rFonts w:ascii="Times New Roman" w:eastAsia="Times New Roman" w:hAnsi="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10</w:t>
      </w:r>
      <w:r w:rsidR="00D0103E" w:rsidRPr="007D52F1">
        <w:rPr>
          <w:rFonts w:ascii="Times New Roman" w:eastAsia="Times New Roman" w:hAnsi="Times New Roman" w:cs="Times New Roman"/>
          <w:sz w:val="24"/>
          <w:szCs w:val="24"/>
          <w:lang w:eastAsia="hr-HR"/>
        </w:rPr>
        <w:t xml:space="preserve">) Financijska korekcija se </w:t>
      </w:r>
      <w:r w:rsidR="007E48AA">
        <w:rPr>
          <w:rFonts w:ascii="Times New Roman" w:eastAsia="Times New Roman" w:hAnsi="Times New Roman" w:cs="Times New Roman"/>
          <w:sz w:val="24"/>
          <w:szCs w:val="24"/>
          <w:lang w:eastAsia="hr-HR"/>
        </w:rPr>
        <w:t>primjenjuje</w:t>
      </w:r>
      <w:r w:rsidR="00D0103E" w:rsidRPr="007D52F1">
        <w:rPr>
          <w:rFonts w:ascii="Times New Roman" w:eastAsia="Times New Roman" w:hAnsi="Times New Roman" w:cs="Times New Roman"/>
          <w:sz w:val="24"/>
          <w:szCs w:val="24"/>
          <w:lang w:eastAsia="hr-HR"/>
        </w:rPr>
        <w:t xml:space="preserve"> na iznos prihvatljivih troškova </w:t>
      </w:r>
      <w:r w:rsidR="002E57EC" w:rsidRPr="007D52F1">
        <w:rPr>
          <w:rFonts w:ascii="Times New Roman" w:eastAsia="Times New Roman" w:hAnsi="Times New Roman" w:cs="Times New Roman"/>
          <w:sz w:val="24"/>
          <w:szCs w:val="24"/>
          <w:lang w:eastAsia="hr-HR"/>
        </w:rPr>
        <w:t>projekta</w:t>
      </w:r>
      <w:r w:rsidR="00D0103E" w:rsidRPr="007D52F1">
        <w:rPr>
          <w:rFonts w:ascii="Times New Roman" w:eastAsia="Times New Roman" w:hAnsi="Times New Roman" w:cs="Times New Roman"/>
          <w:sz w:val="24"/>
          <w:szCs w:val="24"/>
          <w:lang w:eastAsia="hr-HR"/>
        </w:rPr>
        <w:t xml:space="preserve"> koji ne predstavljaju korisnikovo sufinanciranje</w:t>
      </w:r>
      <w:r w:rsidR="00F201A0">
        <w:rPr>
          <w:rFonts w:ascii="Times New Roman" w:eastAsia="Times New Roman" w:hAnsi="Times New Roman" w:cs="Times New Roman"/>
          <w:sz w:val="24"/>
          <w:szCs w:val="24"/>
          <w:lang w:eastAsia="hr-HR"/>
        </w:rPr>
        <w:t>, te sufinanciranje iz drugih javnih izvora (nacionaln</w:t>
      </w:r>
      <w:r w:rsidR="00057D4C">
        <w:rPr>
          <w:rFonts w:ascii="Times New Roman" w:eastAsia="Times New Roman" w:hAnsi="Times New Roman" w:cs="Times New Roman"/>
          <w:sz w:val="24"/>
          <w:szCs w:val="24"/>
          <w:lang w:eastAsia="hr-HR"/>
        </w:rPr>
        <w:t>o</w:t>
      </w:r>
      <w:r w:rsidR="00F201A0">
        <w:rPr>
          <w:rFonts w:ascii="Times New Roman" w:eastAsia="Times New Roman" w:hAnsi="Times New Roman" w:cs="Times New Roman"/>
          <w:sz w:val="24"/>
          <w:szCs w:val="24"/>
          <w:lang w:eastAsia="hr-HR"/>
        </w:rPr>
        <w:t xml:space="preserve"> </w:t>
      </w:r>
      <w:r w:rsidR="00057D4C">
        <w:rPr>
          <w:rFonts w:ascii="Times New Roman" w:eastAsia="Times New Roman" w:hAnsi="Times New Roman" w:cs="Times New Roman"/>
          <w:sz w:val="24"/>
          <w:szCs w:val="24"/>
          <w:lang w:eastAsia="hr-HR"/>
        </w:rPr>
        <w:t>sufinanciranje</w:t>
      </w:r>
      <w:r w:rsidR="00F201A0">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Kada odredi financijsku </w:t>
      </w:r>
      <w:r w:rsidR="009B24C0">
        <w:rPr>
          <w:rFonts w:ascii="Times New Roman" w:eastAsia="Times New Roman" w:hAnsi="Times New Roman" w:cs="Times New Roman"/>
          <w:sz w:val="24"/>
          <w:szCs w:val="24"/>
          <w:lang w:eastAsia="hr-HR"/>
        </w:rPr>
        <w:t>korekciju</w:t>
      </w:r>
      <w:r w:rsidRPr="007D52F1">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Nadležno tijelo </w:t>
      </w:r>
      <w:r w:rsidR="009B24C0" w:rsidRPr="007D52F1">
        <w:rPr>
          <w:rFonts w:ascii="Times New Roman" w:eastAsia="Times New Roman" w:hAnsi="Times New Roman" w:cs="Times New Roman"/>
          <w:sz w:val="24"/>
          <w:szCs w:val="24"/>
          <w:lang w:eastAsia="hr-HR"/>
        </w:rPr>
        <w:t xml:space="preserve">određuje privremenu mjeru obustave daljnjih isplata korisniku </w:t>
      </w:r>
      <w:r w:rsidRPr="007D52F1">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eastAsia="Times New Roman" w:hAnsi="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w:t>
      </w:r>
      <w:r w:rsidR="009B24C0">
        <w:rPr>
          <w:rFonts w:ascii="Times New Roman" w:eastAsia="Times New Roman" w:hAnsi="Times New Roman" w:cs="Times New Roman"/>
          <w:sz w:val="24"/>
          <w:szCs w:val="24"/>
          <w:lang w:eastAsia="hr-HR"/>
        </w:rPr>
        <w:t>rivremena mjera iz stavka 3. ovoga članka</w:t>
      </w:r>
      <w:r w:rsidR="00D0103E" w:rsidRPr="007D52F1">
        <w:rPr>
          <w:rFonts w:ascii="Times New Roman" w:eastAsia="Times New Roman" w:hAnsi="Times New Roman" w:cs="Times New Roman"/>
          <w:sz w:val="24"/>
          <w:szCs w:val="24"/>
          <w:lang w:eastAsia="hr-HR"/>
        </w:rPr>
        <w:t xml:space="preserve"> traje do pravomoćnog okončanja </w:t>
      </w:r>
      <w:r w:rsidR="009B24C0">
        <w:rPr>
          <w:rFonts w:ascii="Times New Roman" w:eastAsia="Times New Roman" w:hAnsi="Times New Roman" w:cs="Times New Roman"/>
          <w:sz w:val="24"/>
          <w:szCs w:val="24"/>
          <w:lang w:eastAsia="hr-HR"/>
        </w:rPr>
        <w:t>prekršajnog/</w:t>
      </w:r>
      <w:r w:rsidR="00D0103E" w:rsidRPr="007D52F1">
        <w:rPr>
          <w:rFonts w:ascii="Times New Roman" w:eastAsia="Times New Roman" w:hAnsi="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 xml:space="preserve">Nepravilnosti u kojima se određuje financijska </w:t>
      </w:r>
      <w:r w:rsidR="008905B5" w:rsidRPr="00AC70AE">
        <w:rPr>
          <w:rFonts w:ascii="Times New Roman" w:eastAsia="Times New Roman" w:hAnsi="Times New Roman" w:cs="Times New Roman"/>
          <w:b/>
          <w:sz w:val="24"/>
          <w:szCs w:val="24"/>
          <w:lang w:eastAsia="hr-HR"/>
        </w:rPr>
        <w:t>korekcija</w:t>
      </w:r>
      <w:r w:rsidR="00575BF4" w:rsidRPr="00AC70AE">
        <w:rPr>
          <w:rFonts w:ascii="Times New Roman" w:eastAsia="Times New Roman" w:hAnsi="Times New Roman" w:cs="Times New Roman"/>
          <w:b/>
          <w:sz w:val="24"/>
          <w:szCs w:val="24"/>
          <w:lang w:eastAsia="hr-HR"/>
        </w:rPr>
        <w:t xml:space="preserve"> – obveznici Zakona o javnoj nabavi</w:t>
      </w:r>
      <w:r w:rsidR="00C4593D">
        <w:rPr>
          <w:rStyle w:val="FootnoteReference"/>
          <w:rFonts w:ascii="Times New Roman" w:eastAsia="Times New Roman" w:hAnsi="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855"/>
        <w:gridCol w:w="4119"/>
        <w:gridCol w:w="1959"/>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r w:rsidR="00585426" w:rsidRPr="007D52F1">
              <w:rPr>
                <w:rFonts w:ascii="Times New Roman" w:eastAsia="Calibri" w:hAnsi="Times New Roman" w:cs="Times New Roman"/>
                <w:b/>
                <w:sz w:val="20"/>
                <w:szCs w:val="20"/>
              </w:rPr>
              <w:t xml:space="preserve"> </w:t>
            </w:r>
            <w:r w:rsidR="00585426">
              <w:rPr>
                <w:rFonts w:ascii="Times New Roman" w:eastAsia="Calibri" w:hAnsi="Times New Roman" w:cs="Times New Roman"/>
                <w:b/>
                <w:sz w:val="20"/>
                <w:szCs w:val="20"/>
              </w:rPr>
              <w:t>(</w:t>
            </w:r>
            <w:r w:rsidR="00585426"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eastAsia="Calibri" w:hAnsi="Times New Roman" w:cs="Times New Roman"/>
                <w:sz w:val="20"/>
                <w:szCs w:val="20"/>
              </w:rPr>
              <w:t xml:space="preserve">Sukob interesa (u bilo kojoj od faza </w:t>
            </w:r>
            <w:r w:rsidR="00EE6395">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r w:rsidR="00575BF4">
              <w:rPr>
                <w:rFonts w:ascii="Times New Roman" w:eastAsia="Calibri" w:hAnsi="Times New Roman"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*relevantne su odredbe pravila kojim s</w:t>
            </w:r>
            <w:r w:rsidR="00575BF4">
              <w:rPr>
                <w:rFonts w:ascii="Times New Roman" w:eastAsia="Calibri" w:hAnsi="Times New Roman" w:cs="Times New Roman"/>
                <w:sz w:val="20"/>
                <w:szCs w:val="20"/>
              </w:rPr>
              <w:t>e uređuje pitanje javne nabave</w:t>
            </w:r>
            <w:r w:rsidR="00C4593D">
              <w:rPr>
                <w:rFonts w:ascii="Times New Roman" w:eastAsia="Calibri" w:hAnsi="Times New Roman"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bilo kojoj od faza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EE6395">
              <w:rPr>
                <w:rFonts w:ascii="Times New Roman" w:eastAsia="Calibri" w:hAnsi="Times New Roman" w:cs="Times New Roman"/>
                <w:sz w:val="20"/>
                <w:szCs w:val="20"/>
              </w:rPr>
              <w:t>, kojom je utvrđeno da je kazn</w:t>
            </w:r>
            <w:r w:rsidR="0035222B">
              <w:rPr>
                <w:rFonts w:ascii="Times New Roman" w:eastAsia="Calibri" w:hAnsi="Times New Roman" w:cs="Times New Roman"/>
                <w:sz w:val="20"/>
                <w:szCs w:val="20"/>
              </w:rPr>
              <w:t>eno djelo povezano s projektnom</w:t>
            </w:r>
            <w:r w:rsidRPr="007D52F1">
              <w:rPr>
                <w:rFonts w:ascii="Times New Roman" w:eastAsia="Calibri" w:hAnsi="Times New Roman"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eastAsia="Calibri" w:hAnsi="Times New Roman" w:cs="Times New Roman"/>
                <w:b/>
                <w:sz w:val="20"/>
                <w:szCs w:val="20"/>
              </w:rPr>
              <w:t xml:space="preserve">Objava poziva na nadmetanje / sadržaj obavijesti o nadmetanju i </w:t>
            </w:r>
            <w:r w:rsidRPr="00EE6395">
              <w:rPr>
                <w:rFonts w:ascii="Times New Roman" w:eastAsia="Calibri" w:hAnsi="Times New Roman" w:cs="Times New Roman"/>
                <w:b/>
                <w:sz w:val="20"/>
                <w:szCs w:val="20"/>
              </w:rPr>
              <w:t xml:space="preserve">dokumentacija o </w:t>
            </w:r>
            <w:r w:rsidR="00EE6395" w:rsidRPr="00EE6395">
              <w:rPr>
                <w:rFonts w:ascii="Times New Roman" w:eastAsia="Calibri" w:hAnsi="Times New Roman" w:cs="Times New Roman"/>
                <w:b/>
                <w:sz w:val="20"/>
                <w:szCs w:val="20"/>
              </w:rPr>
              <w:t xml:space="preserve">javnoj </w:t>
            </w:r>
            <w:r w:rsidRPr="00EE6395">
              <w:rPr>
                <w:rFonts w:ascii="Times New Roman" w:eastAsia="Calibri" w:hAnsi="Times New Roman"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Nisu primijenjena primjenjiva pravila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objavljena odgovarajuća obavijest o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Nema objave u Službenom listu EU, ali je zainteresirana strana (poduzetnik) u drugoj državi članici imala pristup informacijama vezanima uz postupak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osnovna pravila za objavljivanje poziva 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odabrani načini oglašavanja (</w:t>
            </w:r>
            <w:proofErr w:type="spellStart"/>
            <w:r w:rsidRPr="007D52F1">
              <w:rPr>
                <w:rFonts w:ascii="Times New Roman" w:eastAsia="Calibri" w:hAnsi="Times New Roman" w:cs="Times New Roman"/>
                <w:sz w:val="20"/>
                <w:szCs w:val="20"/>
              </w:rPr>
              <w:t>internet</w:t>
            </w:r>
            <w:proofErr w:type="spellEnd"/>
            <w:r w:rsidRPr="007D52F1">
              <w:rPr>
                <w:rFonts w:ascii="Times New Roman" w:eastAsia="Calibri" w:hAnsi="Times New Roman" w:cs="Times New Roman"/>
                <w:sz w:val="20"/>
                <w:szCs w:val="20"/>
              </w:rPr>
              <w: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oglašeni su bitni podatci o ugovoru koji je predmet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nabave, vrsti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i poziv da se kontaktiraju nadležne osobe naručitelja.</w:t>
            </w:r>
            <w:r w:rsidRPr="007D52F1">
              <w:rPr>
                <w:rFonts w:ascii="Times New Roman" w:eastAsia="Calibri" w:hAnsi="Times New Roman" w:cs="Times New Roman"/>
                <w:sz w:val="20"/>
                <w:szCs w:val="20"/>
                <w:vertAlign w:val="superscript"/>
              </w:rPr>
              <w:footnoteReference w:id="8"/>
            </w: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javnoj</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nabavi, ali temeljna načela o objavi poziva za dostavu ponuda su poštivana (npr. poziv za dostavu ponuda je objavljen na </w:t>
            </w:r>
            <w:proofErr w:type="spellStart"/>
            <w:r w:rsidRPr="007D52F1">
              <w:rPr>
                <w:rFonts w:ascii="Times New Roman" w:eastAsia="Calibri" w:hAnsi="Times New Roman" w:cs="Times New Roman"/>
                <w:sz w:val="20"/>
                <w:szCs w:val="20"/>
              </w:rPr>
              <w:t>internetu</w:t>
            </w:r>
            <w:proofErr w:type="spellEnd"/>
            <w:r w:rsidRPr="007D52F1">
              <w:rPr>
                <w:rFonts w:ascii="Times New Roman" w:eastAsia="Calibri" w:hAnsi="Times New Roman" w:cs="Times New Roman"/>
                <w:sz w:val="20"/>
                <w:szCs w:val="20"/>
              </w:rPr>
              <w:t xml:space="preserve">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Umjetna podjela ugovora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Umjetna podjela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r w:rsidRPr="007D52F1">
              <w:rPr>
                <w:rFonts w:ascii="Times New Roman" w:eastAsia="Calibri" w:hAnsi="Times New Roman"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eastAsia="Calibri" w:hAnsi="Times New Roman" w:cs="Times New Roman"/>
                <w:sz w:val="20"/>
                <w:szCs w:val="20"/>
              </w:rPr>
              <w:t>(agregirano)</w:t>
            </w:r>
            <w:r w:rsidR="00DF2800">
              <w:rPr>
                <w:rStyle w:val="FootnoteReference"/>
                <w:rFonts w:ascii="Times New Roman" w:eastAsia="Calibri" w:hAnsi="Times New Roman"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poštivani su temeljni standardi kod objave 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temeljna načela o objavi poziva za dostavu ponuda su poštivana (npr. poziv za dostavu ponuda je objavljen na </w:t>
            </w:r>
            <w:proofErr w:type="spellStart"/>
            <w:r w:rsidRPr="007D52F1">
              <w:rPr>
                <w:rFonts w:ascii="Times New Roman" w:eastAsia="Calibri" w:hAnsi="Times New Roman" w:cs="Times New Roman"/>
                <w:sz w:val="20"/>
                <w:szCs w:val="20"/>
              </w:rPr>
              <w:t>internetu</w:t>
            </w:r>
            <w:proofErr w:type="spellEnd"/>
            <w:r w:rsidRPr="007D52F1">
              <w:rPr>
                <w:rFonts w:ascii="Times New Roman" w:eastAsia="Calibri" w:hAnsi="Times New Roman" w:cs="Times New Roman"/>
                <w:sz w:val="20"/>
                <w:szCs w:val="20"/>
              </w:rPr>
              <w:t xml:space="preserve">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Vrijednost ugovora je ispod granice za koju se prema primjenjivim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zahtijeva objava nadmetanja, ali je </w:t>
            </w:r>
            <w:r w:rsidR="009E1548">
              <w:rPr>
                <w:rFonts w:ascii="Times New Roman" w:eastAsia="Calibri" w:hAnsi="Times New Roman" w:cs="Times New Roman"/>
                <w:sz w:val="20"/>
                <w:szCs w:val="20"/>
              </w:rPr>
              <w:t xml:space="preserve">javna </w:t>
            </w:r>
            <w:r w:rsidRPr="007D52F1">
              <w:rPr>
                <w:rFonts w:ascii="Times New Roman" w:eastAsia="Calibri" w:hAnsi="Times New Roman"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Javna n</w:t>
            </w:r>
            <w:r w:rsidR="00D0103E" w:rsidRPr="007D52F1">
              <w:rPr>
                <w:rFonts w:ascii="Times New Roman" w:eastAsia="Calibri" w:hAnsi="Times New Roman" w:cs="Times New Roman"/>
                <w:sz w:val="20"/>
                <w:szCs w:val="20"/>
              </w:rPr>
              <w:t xml:space="preserve">abava je umjetno podijeljena tako da je vrijednost ugovora ispod granice za koju primjenjiva pravila o </w:t>
            </w:r>
            <w:r>
              <w:rPr>
                <w:rFonts w:ascii="Times New Roman" w:eastAsia="Calibri" w:hAnsi="Times New Roman" w:cs="Times New Roman"/>
                <w:sz w:val="20"/>
                <w:szCs w:val="20"/>
              </w:rPr>
              <w:t xml:space="preserve">javnoj </w:t>
            </w:r>
            <w:r w:rsidR="00D0103E" w:rsidRPr="007D52F1">
              <w:rPr>
                <w:rFonts w:ascii="Times New Roman" w:eastAsia="Calibri" w:hAnsi="Times New Roman" w:cs="Times New Roman"/>
                <w:sz w:val="20"/>
                <w:szCs w:val="20"/>
              </w:rPr>
              <w:t xml:space="preserve">nabavi zahtijevaju objavu javnog nadmetanja, ali je ipak u </w:t>
            </w:r>
            <w:r w:rsidR="00D0103E" w:rsidRPr="007D52F1">
              <w:rPr>
                <w:rFonts w:ascii="Times New Roman" w:eastAsia="Calibri" w:hAnsi="Times New Roman" w:cs="Times New Roman"/>
                <w:sz w:val="20"/>
                <w:szCs w:val="20"/>
              </w:rPr>
              <w:lastRenderedPageBreak/>
              <w:t xml:space="preserve">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eastAsia="Calibri" w:hAnsi="Times New Roman" w:cs="Times New Roman"/>
                <w:sz w:val="20"/>
                <w:szCs w:val="20"/>
              </w:rPr>
              <w:lastRenderedPageBreak/>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Rokovi za dostavu ponuda određeni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r w:rsidR="001760E8"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w:t>
            </w:r>
            <w:r w:rsidRPr="007D52F1">
              <w:rPr>
                <w:rFonts w:ascii="Times New Roman" w:hAnsi="Times New Roman" w:cs="Times New Roman"/>
                <w:sz w:val="20"/>
                <w:szCs w:val="20"/>
              </w:rPr>
              <w:lastRenderedPageBreak/>
              <w:t>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lastRenderedPageBreak/>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Korekcija</w:t>
            </w:r>
            <w:r w:rsidR="00C27D25"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1</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 kriterija za odabir ponude (i njihova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Kada ni u pozivu na nadmetanje niti u dokumentaciji za nadmetanje nisu dovoljno detaljno opisani kriteriji za odabir ponude te njihovo </w:t>
            </w:r>
            <w:proofErr w:type="spellStart"/>
            <w:r w:rsidRPr="007D52F1">
              <w:rPr>
                <w:rFonts w:ascii="Times New Roman" w:hAnsi="Times New Roman" w:cs="Times New Roman"/>
                <w:sz w:val="20"/>
                <w:szCs w:val="20"/>
              </w:rPr>
              <w:t>ponderiranje</w:t>
            </w:r>
            <w:proofErr w:type="spellEnd"/>
            <w:r w:rsidRPr="007D52F1">
              <w:rPr>
                <w:rFonts w:ascii="Times New Roman" w:hAnsi="Times New Roman" w:cs="Times New Roman"/>
                <w:sz w:val="20"/>
                <w:szCs w:val="20"/>
              </w:rPr>
              <w:t>.</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2</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Nedovoljan opis predmeta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Opis u pozivu za dostavu ponuda i / ili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Korekcija</w:t>
            </w:r>
            <w:r w:rsidR="00827279"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nisu povezani niti razmjerni s  predmetom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koje ponuditelj mora ispuniti nisu povezani ili nisu u razmjeru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financijsku sposobnost (npr. godišnji promet) od ponuditelja, a oni nisu u  skladu s planiranom vrijednošću</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w:t>
            </w:r>
            <w:r w:rsidRPr="007D52F1">
              <w:rPr>
                <w:rFonts w:ascii="Times New Roman" w:eastAsia="Calibri" w:hAnsi="Times New Roman" w:cs="Times New Roman"/>
                <w:sz w:val="20"/>
                <w:szCs w:val="20"/>
              </w:rPr>
              <w:lastRenderedPageBreak/>
              <w:t>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ograničenja vezana uz angažiranje </w:t>
            </w:r>
            <w:proofErr w:type="spellStart"/>
            <w:r w:rsidRPr="007D52F1">
              <w:rPr>
                <w:rFonts w:ascii="Times New Roman" w:eastAsia="Calibri" w:hAnsi="Times New Roman" w:cs="Times New Roman"/>
                <w:sz w:val="20"/>
                <w:szCs w:val="20"/>
              </w:rPr>
              <w:t>podugovaratelja</w:t>
            </w:r>
            <w:proofErr w:type="spellEnd"/>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14</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nisu u razmjeru sa predmetom ugovora ili težina svakog kriterija jasno ne pokazuju važnost svakog od njih</w:t>
            </w:r>
            <w:r w:rsidRPr="007D52F1">
              <w:rPr>
                <w:rFonts w:ascii="Times New Roman" w:eastAsia="Calibri" w:hAnsi="Times New Roman"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više kriterija za dodjelu ugovora (npr. inovacije, itd.) nisu povezani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nerazmjerni kriteriji prihvatljivosti (npr. za kvalitetu, tehničke specifikacije, funkcionalne karakteristike, vrijeme isporuke i usluge nakon kupnje) su 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15</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obavijest o nadmetanju /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16</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17</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Diskriminatorne odredbe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0A7CD91C"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Određivanje tehničkih specifikacija koji su </w:t>
            </w:r>
            <w:proofErr w:type="spellStart"/>
            <w:r w:rsidRPr="007D52F1">
              <w:rPr>
                <w:rFonts w:ascii="Times New Roman" w:eastAsia="Calibri" w:hAnsi="Times New Roman" w:cs="Times New Roman"/>
                <w:sz w:val="20"/>
                <w:szCs w:val="20"/>
              </w:rPr>
              <w:t>pre</w:t>
            </w:r>
            <w:proofErr w:type="spellEnd"/>
            <w:r w:rsidR="00EB0E94">
              <w:rPr>
                <w:rFonts w:ascii="Times New Roman" w:eastAsia="Calibri" w:hAnsi="Times New Roman" w:cs="Times New Roman"/>
                <w:sz w:val="20"/>
                <w:szCs w:val="20"/>
              </w:rPr>
              <w:t xml:space="preserve"> </w:t>
            </w:r>
            <w:bookmarkStart w:id="0" w:name="_GoBack"/>
            <w:bookmarkEnd w:id="0"/>
            <w:r w:rsidRPr="007D52F1">
              <w:rPr>
                <w:rFonts w:ascii="Times New Roman" w:eastAsia="Calibri" w:hAnsi="Times New Roman" w:cs="Times New Roman"/>
                <w:sz w:val="20"/>
                <w:szCs w:val="20"/>
              </w:rPr>
              <w:t>specifični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eastAsia="Calibri" w:hAnsi="Times New Roman"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18</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19</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25% od ugovorenog iznosa</w:t>
            </w:r>
            <w:r w:rsidR="00B35AA2" w:rsidRPr="000F2059">
              <w:rPr>
                <w:rFonts w:ascii="Times New Roman" w:eastAsia="Calibri" w:hAnsi="Times New Roman"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20</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21</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 za odabir ponude (ili </w:t>
            </w:r>
            <w:proofErr w:type="spellStart"/>
            <w:r w:rsidRPr="007D52F1">
              <w:rPr>
                <w:rFonts w:ascii="Times New Roman" w:eastAsia="Calibri" w:hAnsi="Times New Roman" w:cs="Times New Roman"/>
                <w:sz w:val="20"/>
                <w:szCs w:val="20"/>
              </w:rPr>
              <w:t>podkriterij</w:t>
            </w:r>
            <w:proofErr w:type="spellEnd"/>
            <w:r w:rsidRPr="007D52F1">
              <w:rPr>
                <w:rFonts w:ascii="Times New Roman" w:eastAsia="Calibri" w:hAnsi="Times New Roman" w:cs="Times New Roman"/>
                <w:sz w:val="20"/>
                <w:szCs w:val="20"/>
              </w:rPr>
              <w:t xml:space="preserve">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koji se odnose na naknadna pojašnjenja kriterija za dodjelu u obavijesti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nisu bili uključeni kao dio objave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 xml:space="preserve">Tijekom ocjene ponuditelja/natjecatelja uvjeti sposobnosti upotrijebljeni su kao kriteriji za odabir ponude ili se kriterije za odabir ponude (ili odgovarajući </w:t>
            </w:r>
            <w:proofErr w:type="spellStart"/>
            <w:r w:rsidRPr="007D52F1">
              <w:rPr>
                <w:rFonts w:ascii="Times New Roman" w:hAnsi="Times New Roman" w:cs="Times New Roman"/>
                <w:sz w:val="20"/>
                <w:szCs w:val="20"/>
              </w:rPr>
              <w:t>po</w:t>
            </w:r>
            <w:r w:rsidR="00257825">
              <w:rPr>
                <w:rFonts w:ascii="Times New Roman" w:hAnsi="Times New Roman" w:cs="Times New Roman"/>
                <w:sz w:val="20"/>
                <w:szCs w:val="20"/>
              </w:rPr>
              <w:t>d</w:t>
            </w:r>
            <w:r w:rsidRPr="007D52F1">
              <w:rPr>
                <w:rFonts w:ascii="Times New Roman" w:hAnsi="Times New Roman" w:cs="Times New Roman"/>
                <w:sz w:val="20"/>
                <w:szCs w:val="20"/>
              </w:rPr>
              <w:t>kriteriji</w:t>
            </w:r>
            <w:proofErr w:type="spellEnd"/>
            <w:r w:rsidRPr="007D52F1">
              <w:rPr>
                <w:rFonts w:ascii="Times New Roman" w:hAnsi="Times New Roman" w:cs="Times New Roman"/>
                <w:sz w:val="20"/>
                <w:szCs w:val="20"/>
              </w:rPr>
              <w:t xml:space="preserve"> ili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xml:space="preserve">)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ovlaštena treća osoba ne može pratiti i razumjeti opravdanost odluka navedenih u odluci o odabiru a odnosi se na prihvaćanje </w:t>
            </w:r>
            <w:r w:rsidRPr="007D52F1">
              <w:rPr>
                <w:rFonts w:ascii="Times New Roman" w:eastAsia="Calibri" w:hAnsi="Times New Roman" w:cs="Times New Roman"/>
                <w:sz w:val="20"/>
                <w:szCs w:val="20"/>
              </w:rPr>
              <w:lastRenderedPageBreak/>
              <w:t>/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lastRenderedPageBreak/>
              <w:t>25% od ugovorenog iznosa</w:t>
            </w:r>
            <w:r w:rsidRPr="007D52F1">
              <w:rPr>
                <w:rFonts w:ascii="Times New Roman" w:eastAsia="Calibri" w:hAnsi="Times New Roman"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eastAsia="Calibri" w:hAnsi="Times New Roman" w:cs="Times New Roman"/>
                <w:sz w:val="20"/>
                <w:szCs w:val="20"/>
              </w:rPr>
              <w:t xml:space="preserve"> </w:t>
            </w:r>
            <w:r w:rsidR="00D92F6B" w:rsidRPr="0001607A">
              <w:rPr>
                <w:rFonts w:ascii="Times New Roman" w:eastAsia="Calibri" w:hAnsi="Times New Roman" w:cs="Times New Roman"/>
                <w:sz w:val="20"/>
                <w:szCs w:val="20"/>
              </w:rPr>
              <w:t>25 % od ugovorenog iznosa</w:t>
            </w:r>
            <w:r w:rsidR="00D92F6B" w:rsidRPr="007D52F1">
              <w:rPr>
                <w:rFonts w:ascii="Times New Roman" w:eastAsia="Calibri" w:hAnsi="Times New Roman"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Ponuditelj nije odabran u skladu s kriterijima odabira utvrđenim u obavijesti o nadmetanju/dokumentacije o</w:t>
            </w:r>
            <w:r w:rsidR="009E1548">
              <w:rPr>
                <w:rFonts w:ascii="Times New Roman" w:eastAsia="Calibri" w:hAnsi="Times New Roman" w:cs="Times New Roman"/>
                <w:sz w:val="20"/>
                <w:szCs w:val="20"/>
              </w:rPr>
              <w:t xml:space="preserve"> javnoj</w:t>
            </w:r>
            <w:r w:rsidRPr="007D52F1">
              <w:rPr>
                <w:rFonts w:ascii="Times New Roman" w:eastAsia="Calibri" w:hAnsi="Times New Roman"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pokazatelji ekonomske i financijske sposobnosti (npr. promet) su manji nego je traženo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pokazatelji tehničke i stručne sposobnosti ili stručnost osoblja ne ispunjavaju uvjete iz obavijesti o nadmetanju /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odabrani ponuditelj nije predao jamstvo za ozbiljnost ponude, iako je predviđeno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Ponuda odabranog ponuditelja nije u skladu s tehničkim specifikacijama iz  obavijesti o nadmetanju/dokumentacije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9</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Pregovaranja tijekom postupka dodjele su dovele do izmjena uvjeta ugovora u odnosu na odredbe iz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br/>
              <w:t xml:space="preserve">Tijekom ugovaranja, odredbe nacrta ugovora (kao dio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30</w:t>
            </w:r>
            <w:r w:rsidR="00656B68">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31</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32</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Neobjavljivanje obavijesti o dodjeli ugovora u skladu sa pravilima kojima se uređuje područje</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Značajne izmjene ugovora o </w:t>
            </w:r>
            <w:r>
              <w:rPr>
                <w:rFonts w:ascii="Times New Roman" w:eastAsia="Calibri" w:hAnsi="Times New Roman" w:cs="Times New Roman"/>
                <w:sz w:val="20"/>
                <w:szCs w:val="20"/>
              </w:rPr>
              <w:t>javnoj</w:t>
            </w:r>
            <w:r w:rsidRPr="007D52F1">
              <w:rPr>
                <w:rFonts w:ascii="Times New Roman" w:eastAsia="Calibri" w:hAnsi="Times New Roman"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Izmjena se smatra značajnom ako </w:t>
            </w:r>
            <w:r w:rsidRPr="007D52F1">
              <w:rPr>
                <w:rFonts w:ascii="Times New Roman" w:eastAsia="Calibri" w:hAnsi="Times New Roman" w:cs="Times New Roman"/>
                <w:sz w:val="20"/>
                <w:szCs w:val="20"/>
                <w:vertAlign w:val="superscript"/>
              </w:rPr>
              <w:footnoteReference w:id="12"/>
            </w:r>
            <w:r w:rsidRPr="007D52F1">
              <w:rPr>
                <w:rFonts w:ascii="Times New Roman" w:eastAsia="Calibri" w:hAnsi="Times New Roman"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izmjenom unosi uvjete, koji</w:t>
            </w:r>
            <w:r>
              <w:rPr>
                <w:rFonts w:ascii="Times New Roman" w:eastAsia="Calibri" w:hAnsi="Times New Roman" w:cs="Times New Roman"/>
                <w:sz w:val="20"/>
                <w:szCs w:val="20"/>
              </w:rPr>
              <w:t xml:space="preserve"> da </w:t>
            </w:r>
            <w:r w:rsidRPr="007D52F1">
              <w:rPr>
                <w:rFonts w:ascii="Times New Roman" w:eastAsia="Calibri" w:hAnsi="Times New Roman" w:cs="Times New Roman"/>
                <w:sz w:val="20"/>
                <w:szCs w:val="20"/>
              </w:rPr>
              <w:t xml:space="preserve">su bili dio prvotnog postupka </w:t>
            </w:r>
            <w:r>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izmijenjeni dijelovi/odredbe ugovora značajno mijenjaju odredbe iz poziva na nadmetanje/ dokumentacije o </w:t>
            </w:r>
            <w:r>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osobito izmijenjeni dio prvotnog postupka </w:t>
            </w:r>
            <w:r>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odredbe izmijenjene tako da povećavaju financijski rizik naručitelja, a povećavaju financijske koristi za ponuditelja npr. iznosi avansa/izvedbe unaprijed smanjene garancije, bankovne garancije zamijenjene s garancijom osiguravajućih kompanija, 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nepredvidiva okolnost</w:t>
            </w:r>
            <w:r w:rsidRPr="007D52F1">
              <w:rPr>
                <w:rFonts w:ascii="Times New Roman" w:eastAsia="Calibri" w:hAnsi="Times New Roman" w:cs="Times New Roman"/>
                <w:sz w:val="20"/>
                <w:szCs w:val="20"/>
                <w:vertAlign w:val="superscript"/>
              </w:rPr>
              <w:footnoteReference w:id="13"/>
            </w:r>
            <w:r w:rsidRPr="007D52F1">
              <w:rPr>
                <w:rFonts w:ascii="Times New Roman" w:eastAsia="Calibri" w:hAnsi="Times New Roman"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w:t>
            </w:r>
            <w:r w:rsidRPr="007D52F1">
              <w:rPr>
                <w:rFonts w:ascii="Times New Roman" w:eastAsia="Calibri" w:hAnsi="Times New Roman" w:cs="Times New Roman"/>
                <w:sz w:val="20"/>
                <w:szCs w:val="20"/>
              </w:rPr>
              <w:lastRenderedPageBreak/>
              <w:t>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Kada ukupna vrijednost  dodatnih ugovora o radovima/uslugama / nabavi robe koji su </w:t>
            </w:r>
            <w:r w:rsidRPr="007D52F1">
              <w:rPr>
                <w:rFonts w:ascii="Times New Roman" w:eastAsia="Calibri" w:hAnsi="Times New Roman" w:cs="Times New Roman"/>
                <w:sz w:val="20"/>
                <w:szCs w:val="20"/>
              </w:rPr>
              <w:lastRenderedPageBreak/>
              <w:t>sklopljeni tako da nisu u skladu s odredbama relevantnih pravila ne prelaze granične vrijednosti utvrđene u relevantnim pravilima i 50% vrijednosti početnog ugovora</w:t>
            </w:r>
            <w:r w:rsidRPr="007D52F1">
              <w:rPr>
                <w:rFonts w:ascii="Times New Roman" w:eastAsia="Calibri" w:hAnsi="Times New Roman" w:cs="Times New Roman"/>
                <w:sz w:val="20"/>
                <w:szCs w:val="20"/>
                <w:vertAlign w:val="superscript"/>
              </w:rPr>
              <w:footnoteReference w:id="14"/>
            </w:r>
            <w:r w:rsidRPr="007D52F1">
              <w:rPr>
                <w:rFonts w:ascii="Times New Roman" w:eastAsia="Calibri" w:hAnsi="Times New Roman"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stupanj financijske korekcije ovisi o razini </w:t>
            </w:r>
            <w:proofErr w:type="spellStart"/>
            <w:r w:rsidRPr="007D52F1">
              <w:rPr>
                <w:rFonts w:ascii="Times New Roman" w:eastAsia="Calibri" w:hAnsi="Times New Roman" w:cs="Times New Roman"/>
                <w:sz w:val="20"/>
                <w:szCs w:val="20"/>
              </w:rPr>
              <w:t>odstupana</w:t>
            </w:r>
            <w:proofErr w:type="spellEnd"/>
            <w:r w:rsidRPr="007D52F1">
              <w:rPr>
                <w:rFonts w:ascii="Times New Roman" w:eastAsia="Calibri" w:hAnsi="Times New Roman" w:cs="Times New Roman"/>
                <w:sz w:val="20"/>
                <w:szCs w:val="20"/>
              </w:rPr>
              <w:t>,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Troškovi koji nisu predviđeni u ugovoru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Pr>
                <w:rFonts w:ascii="Times New Roman" w:eastAsia="Calibri" w:hAnsi="Times New Roman" w:cs="Times New Roman"/>
                <w:sz w:val="20"/>
                <w:szCs w:val="20"/>
              </w:rPr>
              <w:t xml:space="preserve"> javnoj </w:t>
            </w:r>
            <w:r w:rsidRPr="007D52F1">
              <w:rPr>
                <w:rFonts w:ascii="Times New Roman" w:eastAsia="Calibri" w:hAnsi="Times New Roman" w:cs="Times New Roman"/>
                <w:sz w:val="20"/>
                <w:szCs w:val="20"/>
              </w:rPr>
              <w:t xml:space="preserve">nabavi ili poduzimanje drugih </w:t>
            </w:r>
            <w:r w:rsidRPr="007D52F1">
              <w:rPr>
                <w:rFonts w:ascii="Times New Roman" w:eastAsia="Calibri" w:hAnsi="Times New Roman" w:cs="Times New Roman"/>
                <w:sz w:val="20"/>
                <w:szCs w:val="20"/>
              </w:rPr>
              <w:lastRenderedPageBreak/>
              <w:t>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9"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w:t>
            </w:r>
            <w:proofErr w:type="spellStart"/>
            <w:r w:rsidRPr="004C1A12">
              <w:rPr>
                <w:rFonts w:ascii="Times New Roman" w:hAnsi="Times New Roman"/>
                <w:sz w:val="20"/>
                <w:szCs w:val="20"/>
              </w:rPr>
              <w:t>interneta</w:t>
            </w:r>
            <w:proofErr w:type="spellEnd"/>
            <w:r w:rsidRPr="004C1A12">
              <w:rPr>
                <w:rFonts w:ascii="Times New Roman" w:hAnsi="Times New Roman"/>
                <w:sz w:val="20"/>
                <w:szCs w:val="20"/>
              </w:rPr>
              <w:t xml:space="preserve">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lastRenderedPageBreak/>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specifikacije kriterija za odabir ponude u dokumentaciji o nabavi koji se primjenjuju u postupku nabave (i njihova </w:t>
            </w:r>
            <w:proofErr w:type="spellStart"/>
            <w:r w:rsidRPr="004C1A12">
              <w:rPr>
                <w:rFonts w:ascii="Times New Roman" w:hAnsi="Times New Roman"/>
                <w:sz w:val="20"/>
                <w:szCs w:val="20"/>
              </w:rPr>
              <w:t>ponderiranja</w:t>
            </w:r>
            <w:proofErr w:type="spellEnd"/>
            <w:r w:rsidRPr="004C1A12">
              <w:rPr>
                <w:rFonts w:ascii="Times New Roman" w:hAnsi="Times New Roman"/>
                <w:sz w:val="20"/>
                <w:szCs w:val="20"/>
              </w:rPr>
              <w:t>)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U dokumentaciji o nabavi nisu dovoljno detaljno opisani kriteriji za odabir ponude te njihovo </w:t>
            </w:r>
            <w:proofErr w:type="spellStart"/>
            <w:r w:rsidRPr="004C1A12">
              <w:rPr>
                <w:rFonts w:ascii="Times New Roman" w:hAnsi="Times New Roman"/>
                <w:sz w:val="20"/>
                <w:szCs w:val="20"/>
              </w:rPr>
              <w:t>ponderiranje</w:t>
            </w:r>
            <w:proofErr w:type="spellEnd"/>
            <w:r w:rsidRPr="004C1A12">
              <w:rPr>
                <w:rFonts w:ascii="Times New Roman" w:hAnsi="Times New Roman"/>
                <w:sz w:val="20"/>
                <w:szCs w:val="20"/>
              </w:rPr>
              <w:t xml:space="preserv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lastRenderedPageBreak/>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Određivanje tehničkih standarda koji su </w:t>
            </w:r>
            <w:proofErr w:type="spellStart"/>
            <w:r w:rsidRPr="004C1A12">
              <w:rPr>
                <w:rFonts w:ascii="Times New Roman" w:hAnsi="Times New Roman"/>
                <w:sz w:val="20"/>
                <w:szCs w:val="20"/>
              </w:rPr>
              <w:t>prespecifični</w:t>
            </w:r>
            <w:proofErr w:type="spellEnd"/>
            <w:r w:rsidRPr="004C1A12">
              <w:rPr>
                <w:rFonts w:ascii="Times New Roman" w:hAnsi="Times New Roman"/>
                <w:sz w:val="20"/>
                <w:szCs w:val="20"/>
              </w:rPr>
              <w:t xml:space="preserve">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eastAsia="Calibri" w:hAnsi="Times New Roman"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6"/>
        <w:gridCol w:w="4892"/>
        <w:gridCol w:w="1856"/>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lastRenderedPageBreak/>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35222B">
              <w:rPr>
                <w:rFonts w:ascii="Times New Roman" w:eastAsia="Calibri" w:hAnsi="Times New Roman" w:cs="Times New Roman"/>
                <w:sz w:val="20"/>
                <w:szCs w:val="20"/>
              </w:rPr>
              <w:t xml:space="preserve"> kojom je utvrđeno da je kazneno djelo povezano s projektnom</w:t>
            </w:r>
            <w:r w:rsidRPr="007D52F1">
              <w:rPr>
                <w:rFonts w:ascii="Times New Roman" w:eastAsia="Calibri" w:hAnsi="Times New Roman"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Sukob interesa</w:t>
            </w:r>
            <w:r w:rsidR="00DD4888">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ko</w:t>
            </w:r>
            <w:r w:rsidR="00DD4888">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eastAsia="Calibri" w:hAnsi="Times New Roman" w:cs="Times New Roman"/>
                <w:bCs/>
                <w:sz w:val="20"/>
                <w:szCs w:val="20"/>
              </w:rPr>
              <w:t xml:space="preserve">100 % korekcija </w:t>
            </w:r>
            <w:r w:rsidR="00617CDC">
              <w:rPr>
                <w:rFonts w:ascii="Times New Roman" w:eastAsia="Calibri" w:hAnsi="Times New Roman"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bCs/>
                <w:sz w:val="20"/>
                <w:szCs w:val="20"/>
              </w:rPr>
              <w:t xml:space="preserve">Mogućnost smanjenja </w:t>
            </w:r>
            <w:r w:rsidR="00DD4888">
              <w:rPr>
                <w:rFonts w:ascii="Times New Roman" w:eastAsia="Calibri" w:hAnsi="Times New Roman" w:cs="Times New Roman"/>
                <w:bCs/>
                <w:sz w:val="20"/>
                <w:szCs w:val="20"/>
              </w:rPr>
              <w:t xml:space="preserve">na 25% </w:t>
            </w:r>
            <w:r w:rsidRPr="007D52F1">
              <w:rPr>
                <w:rFonts w:ascii="Times New Roman" w:eastAsia="Calibri" w:hAnsi="Times New Roman"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2E57E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D0103E" w:rsidRPr="007D52F1">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eastAsia="Calibri" w:hAnsi="Times New Roman" w:cs="Times New Roman"/>
                <w:sz w:val="20"/>
                <w:szCs w:val="20"/>
              </w:rPr>
              <w:t>t</w:t>
            </w:r>
            <w:r w:rsidR="00D0103E" w:rsidRPr="007D52F1">
              <w:rPr>
                <w:rFonts w:ascii="Times New Roman" w:eastAsia="Calibri" w:hAnsi="Times New Roman"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eastAsia="Calibri" w:hAnsi="Times New Roman" w:cs="Times New Roman"/>
                <w:sz w:val="20"/>
                <w:szCs w:val="20"/>
              </w:rPr>
              <w:t xml:space="preserve">100% </w:t>
            </w:r>
            <w:r w:rsidR="00DD4888">
              <w:rPr>
                <w:rFonts w:ascii="Times New Roman" w:eastAsia="Calibri" w:hAnsi="Times New Roman" w:cs="Times New Roman"/>
                <w:sz w:val="20"/>
                <w:szCs w:val="20"/>
              </w:rPr>
              <w:t>korekcija</w:t>
            </w:r>
            <w:r w:rsidR="00617CDC">
              <w:rPr>
                <w:rFonts w:ascii="Times New Roman" w:eastAsia="Calibri" w:hAnsi="Times New Roman"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djelomično ostvaren, a </w:t>
            </w:r>
            <w:r w:rsidR="00E36261" w:rsidRPr="007D52F1">
              <w:rPr>
                <w:rFonts w:ascii="Times New Roman" w:eastAsia="Calibri" w:hAnsi="Times New Roman" w:cs="Times New Roman"/>
                <w:sz w:val="20"/>
                <w:szCs w:val="20"/>
              </w:rPr>
              <w:t>projekt</w:t>
            </w:r>
            <w:r w:rsidRPr="007D52F1">
              <w:rPr>
                <w:rFonts w:ascii="Times New Roman" w:eastAsia="Calibri" w:hAnsi="Times New Roman" w:cs="Times New Roman"/>
                <w:sz w:val="20"/>
                <w:szCs w:val="20"/>
              </w:rPr>
              <w:t xml:space="preserve"> je funkcional</w:t>
            </w:r>
            <w:r w:rsidR="00E36261" w:rsidRPr="007D52F1">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r w:rsidR="00D0103E" w:rsidRPr="007D52F1">
              <w:rPr>
                <w:rFonts w:ascii="Times New Roman" w:eastAsia="Calibri" w:hAnsi="Times New Roman"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može odrediti bez obzira što je </w:t>
            </w:r>
            <w:r w:rsidR="00F528D2" w:rsidRPr="007D52F1">
              <w:rPr>
                <w:rFonts w:ascii="Times New Roman" w:eastAsia="Calibri" w:hAnsi="Times New Roman" w:cs="Times New Roman"/>
                <w:sz w:val="20"/>
                <w:szCs w:val="20"/>
              </w:rPr>
              <w:t>projekt završen</w:t>
            </w:r>
            <w:r w:rsidRPr="007D52F1">
              <w:rPr>
                <w:rFonts w:ascii="Times New Roman" w:eastAsia="Calibri" w:hAnsi="Times New Roman"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Financijske korekcije vezane uz (ne)ostvarivanje ciljeva se neće primijeniti ako se ciljevi nisu ostvarili </w:t>
            </w:r>
            <w:r w:rsidRPr="007D52F1">
              <w:rPr>
                <w:rFonts w:ascii="Times New Roman" w:eastAsia="Calibri" w:hAnsi="Times New Roman" w:cs="Times New Roman"/>
                <w:sz w:val="20"/>
                <w:szCs w:val="20"/>
              </w:rPr>
              <w:lastRenderedPageBreak/>
              <w:t xml:space="preserve">zbog utjecaja </w:t>
            </w:r>
            <w:proofErr w:type="spellStart"/>
            <w:r w:rsidRPr="007D52F1">
              <w:rPr>
                <w:rFonts w:ascii="Times New Roman" w:eastAsia="Calibri" w:hAnsi="Times New Roman" w:cs="Times New Roman"/>
                <w:sz w:val="20"/>
                <w:szCs w:val="20"/>
              </w:rPr>
              <w:t>socio</w:t>
            </w:r>
            <w:proofErr w:type="spellEnd"/>
            <w:r w:rsidRPr="007D52F1">
              <w:rPr>
                <w:rFonts w:ascii="Times New Roman" w:eastAsia="Calibri" w:hAnsi="Times New Roman" w:cs="Times New Roman"/>
                <w:sz w:val="20"/>
                <w:szCs w:val="20"/>
              </w:rPr>
              <w:t xml:space="preserve">-ekonomskih čimbenika ili vanjskih utjecaja (čimbenika okoline), ili iz razloga više sile, koji su utjecali na provedbu </w:t>
            </w:r>
            <w:r w:rsidR="00636C1C"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eastAsia="Calibri" w:hAnsi="Times New Roman" w:cs="Times New Roman"/>
                <w:sz w:val="20"/>
                <w:szCs w:val="20"/>
              </w:rPr>
              <w:t xml:space="preserve">4., </w:t>
            </w:r>
            <w:r w:rsidRPr="007D52F1">
              <w:rPr>
                <w:rFonts w:ascii="Times New Roman" w:eastAsia="Calibri" w:hAnsi="Times New Roman" w:cs="Times New Roman"/>
                <w:sz w:val="20"/>
                <w:szCs w:val="20"/>
              </w:rPr>
              <w:t>5. i 6. može biti smanjena za 50% ovisno o utjecaju</w:t>
            </w:r>
            <w:r w:rsidR="00C9425D" w:rsidRPr="007D52F1">
              <w:rPr>
                <w:rFonts w:ascii="Times New Roman" w:eastAsia="Calibri" w:hAnsi="Times New Roman" w:cs="Times New Roman"/>
                <w:sz w:val="20"/>
                <w:szCs w:val="20"/>
              </w:rPr>
              <w:t xml:space="preserve"> navedenih čimbenika na određeni</w:t>
            </w:r>
            <w:r w:rsidRPr="007D52F1">
              <w:rPr>
                <w:rFonts w:ascii="Times New Roman" w:eastAsia="Calibri" w:hAnsi="Times New Roman" w:cs="Times New Roman"/>
                <w:sz w:val="20"/>
                <w:szCs w:val="20"/>
              </w:rPr>
              <w:t xml:space="preserve"> </w:t>
            </w:r>
            <w:r w:rsidR="00C9425D" w:rsidRPr="007D52F1">
              <w:rPr>
                <w:rFonts w:ascii="Times New Roman" w:eastAsia="Calibri" w:hAnsi="Times New Roman"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 primjenjuj</w:t>
            </w:r>
            <w:r w:rsidR="008B2F07" w:rsidRPr="007D52F1">
              <w:rPr>
                <w:rFonts w:ascii="Times New Roman" w:eastAsia="Calibri" w:hAnsi="Times New Roman" w:cs="Times New Roman"/>
                <w:sz w:val="20"/>
                <w:szCs w:val="20"/>
              </w:rPr>
              <w:t>u</w:t>
            </w:r>
            <w:r w:rsidRPr="007D52F1">
              <w:rPr>
                <w:rFonts w:ascii="Times New Roman" w:eastAsia="Calibri" w:hAnsi="Times New Roman" w:cs="Times New Roman"/>
                <w:sz w:val="20"/>
                <w:szCs w:val="20"/>
              </w:rPr>
              <w:t xml:space="preserve"> se zahtjevi trajnosti - </w:t>
            </w:r>
            <w:r w:rsidR="008B2F07" w:rsidRPr="007D52F1">
              <w:rPr>
                <w:rFonts w:ascii="Times New Roman" w:eastAsia="Calibri" w:hAnsi="Times New Roman" w:cs="Times New Roman"/>
                <w:sz w:val="20"/>
                <w:szCs w:val="20"/>
              </w:rPr>
              <w:t>projekt koji</w:t>
            </w:r>
            <w:r w:rsidRPr="007D52F1">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Uslijed prestanka poslovanja, odnosno likvidacije iz razloga koji nisu posljedica </w:t>
            </w:r>
            <w:proofErr w:type="spellStart"/>
            <w:r w:rsidRPr="007D52F1">
              <w:rPr>
                <w:rFonts w:ascii="Times New Roman" w:eastAsia="Calibri" w:hAnsi="Times New Roman" w:cs="Times New Roman"/>
                <w:sz w:val="20"/>
                <w:szCs w:val="20"/>
              </w:rPr>
              <w:t>socio</w:t>
            </w:r>
            <w:proofErr w:type="spellEnd"/>
            <w:r w:rsidRPr="007D52F1">
              <w:rPr>
                <w:rFonts w:ascii="Times New Roman" w:eastAsia="Calibri" w:hAnsi="Times New Roman" w:cs="Times New Roman"/>
                <w:sz w:val="20"/>
                <w:szCs w:val="20"/>
              </w:rPr>
              <w:t>-ekonomskih,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w:t>
            </w:r>
            <w:proofErr w:type="spellStart"/>
            <w:r w:rsidRPr="007D52F1">
              <w:rPr>
                <w:rFonts w:ascii="Times New Roman" w:eastAsia="Calibri" w:hAnsi="Times New Roman" w:cs="Times New Roman"/>
                <w:sz w:val="20"/>
                <w:szCs w:val="20"/>
              </w:rPr>
              <w:t>bitnijih</w:t>
            </w:r>
            <w:proofErr w:type="spellEnd"/>
            <w:r w:rsidRPr="007D52F1">
              <w:rPr>
                <w:rFonts w:ascii="Times New Roman" w:eastAsia="Calibri" w:hAnsi="Times New Roman" w:cs="Times New Roman"/>
                <w:sz w:val="20"/>
                <w:szCs w:val="20"/>
              </w:rPr>
              <w:t xml:space="preserve"> izmjena </w:t>
            </w:r>
            <w:r w:rsidR="00DE684B"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1.</w:t>
            </w:r>
            <w:r w:rsidRPr="007D52F1">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lastRenderedPageBreak/>
              <w:t>2.</w:t>
            </w:r>
            <w:r w:rsidRPr="007D52F1">
              <w:rPr>
                <w:rFonts w:ascii="Times New Roman" w:eastAsia="Calibri" w:hAnsi="Times New Roman" w:cs="Times New Roman"/>
                <w:sz w:val="20"/>
                <w:szCs w:val="20"/>
                <w:lang w:eastAsia="ar-SA"/>
              </w:rPr>
              <w:tab/>
              <w:t xml:space="preserve"> Djelomično korištenje </w:t>
            </w:r>
            <w:r w:rsidR="007A17E9" w:rsidRPr="007D52F1">
              <w:rPr>
                <w:rFonts w:ascii="Times New Roman" w:eastAsia="Calibri" w:hAnsi="Times New Roman" w:cs="Times New Roman"/>
                <w:sz w:val="20"/>
                <w:szCs w:val="20"/>
                <w:lang w:eastAsia="ar-SA"/>
              </w:rPr>
              <w:t>dodatnih</w:t>
            </w:r>
            <w:r w:rsidRPr="007D52F1">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3.</w:t>
            </w:r>
            <w:r w:rsidRPr="007D52F1">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eastAsia="Calibri" w:hAnsi="Times New Roman" w:cs="Times New Roman"/>
                <w:sz w:val="20"/>
                <w:szCs w:val="20"/>
                <w:lang w:eastAsia="ar-SA"/>
              </w:rPr>
              <w:t>4. Naplatno oglašavanje u medijima</w:t>
            </w:r>
            <w:r w:rsidRPr="007D52F1">
              <w:rPr>
                <w:rFonts w:ascii="Calibri" w:eastAsia="Calibri" w:hAnsi="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ako je plaćeno oglašavanje u medijima, financijska korekcija od 25% promidžbenog budžeta </w:t>
            </w:r>
            <w:r w:rsidR="00777F62"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7D52F1">
              <w:rPr>
                <w:rFonts w:ascii="Times New Roman" w:eastAsia="Calibri" w:hAnsi="Times New Roman" w:cs="Times New Roman"/>
                <w:sz w:val="20"/>
                <w:szCs w:val="20"/>
              </w:rPr>
              <w:t>tna</w:t>
            </w:r>
            <w:proofErr w:type="spellEnd"/>
            <w:r w:rsidRPr="007D52F1">
              <w:rPr>
                <w:rFonts w:ascii="Times New Roman" w:eastAsia="Calibri" w:hAnsi="Times New Roman" w:cs="Times New Roman"/>
                <w:sz w:val="20"/>
                <w:szCs w:val="20"/>
              </w:rPr>
              <w:t xml:space="preserve"> korekcija promidžbenog proračuna </w:t>
            </w:r>
            <w:r w:rsidR="000867C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Kako je navedeno u koloni </w:t>
            </w:r>
            <w:r w:rsidR="00DA1B88">
              <w:rPr>
                <w:rFonts w:ascii="Times New Roman" w:eastAsia="Calibri" w:hAnsi="Times New Roman" w:cs="Times New Roman"/>
                <w:sz w:val="20"/>
                <w:szCs w:val="20"/>
              </w:rPr>
              <w:t>3</w:t>
            </w:r>
            <w:r w:rsidRPr="007D52F1">
              <w:rPr>
                <w:rFonts w:ascii="Times New Roman" w:eastAsia="Calibri" w:hAnsi="Times New Roman"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Projekt ili dio projekta je “dvostruko financiran” tj. financira</w:t>
            </w:r>
            <w:r w:rsidR="00D0103E" w:rsidRPr="007D52F1">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Također, može se dogoditi da je korištena neadekvatna </w:t>
            </w:r>
            <w:r w:rsidRPr="007D52F1">
              <w:rPr>
                <w:rFonts w:ascii="Times New Roman" w:eastAsia="Calibri" w:hAnsi="Times New Roman" w:cs="Times New Roman"/>
                <w:sz w:val="20"/>
                <w:szCs w:val="20"/>
              </w:rPr>
              <w:lastRenderedPageBreak/>
              <w:t>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izračunava kako slijedi: 2.000.000 – (80*200*100 + 10*100*</w:t>
            </w:r>
            <w:proofErr w:type="spellStart"/>
            <w:r w:rsidRPr="007D52F1">
              <w:rPr>
                <w:rFonts w:ascii="Times New Roman" w:eastAsia="Calibri" w:hAnsi="Times New Roman" w:cs="Times New Roman"/>
                <w:sz w:val="20"/>
                <w:szCs w:val="20"/>
              </w:rPr>
              <w:t>100</w:t>
            </w:r>
            <w:proofErr w:type="spellEnd"/>
            <w:r w:rsidRPr="007D52F1">
              <w:rPr>
                <w:rFonts w:ascii="Times New Roman" w:eastAsia="Calibri" w:hAnsi="Times New Roman" w:cs="Times New Roman"/>
                <w:sz w:val="20"/>
                <w:szCs w:val="20"/>
              </w:rPr>
              <w:t>)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Usklađenost s horizontalnim načelima, “neutralni utjecaj” ili drugi zahtjevi specifičnog poziva su vrednovani tijekom odabira </w:t>
            </w:r>
            <w:r w:rsidR="00920EC4"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(postupka dodjele bespovratnih </w:t>
            </w:r>
            <w:r w:rsidRPr="007D52F1">
              <w:rPr>
                <w:rFonts w:ascii="Times New Roman" w:eastAsia="Calibri" w:hAnsi="Times New Roman" w:cs="Times New Roman"/>
                <w:sz w:val="20"/>
                <w:szCs w:val="20"/>
              </w:rPr>
              <w:lastRenderedPageBreak/>
              <w:t xml:space="preserve">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100%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7D52F1">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10 %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w:t>
            </w:r>
            <w:r w:rsidRPr="007D52F1">
              <w:rPr>
                <w:rFonts w:ascii="Times New Roman" w:eastAsia="Calibri" w:hAnsi="Times New Roman" w:cs="Times New Roman"/>
                <w:sz w:val="20"/>
                <w:szCs w:val="20"/>
              </w:rPr>
              <w:lastRenderedPageBreak/>
              <w:t xml:space="preserve">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 xml:space="preserve">projekta </w:t>
            </w:r>
            <w:r w:rsidRPr="007D52F1">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Aktivnosti poslovne podrške (mentorstvo za start-</w:t>
            </w:r>
            <w:proofErr w:type="spellStart"/>
            <w:r w:rsidRPr="007D52F1">
              <w:rPr>
                <w:rFonts w:ascii="Times New Roman" w:eastAsia="Calibri" w:hAnsi="Times New Roman" w:cs="Times New Roman"/>
                <w:sz w:val="20"/>
                <w:szCs w:val="20"/>
              </w:rPr>
              <w:t>up</w:t>
            </w:r>
            <w:proofErr w:type="spellEnd"/>
            <w:r w:rsidRPr="007D52F1">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Isporučeni predmeti ugovora o nabavi nisu u </w:t>
            </w:r>
            <w:r w:rsidRPr="007D52F1">
              <w:rPr>
                <w:rFonts w:ascii="Times New Roman" w:eastAsia="Calibri" w:hAnsi="Times New Roman" w:cs="Times New Roman"/>
                <w:sz w:val="20"/>
                <w:szCs w:val="20"/>
              </w:rPr>
              <w:lastRenderedPageBreak/>
              <w:t xml:space="preserve">skladu s ugovorenim uvjetima u pogledu kvalitete </w:t>
            </w:r>
            <w:proofErr w:type="spellStart"/>
            <w:r w:rsidRPr="007D52F1">
              <w:rPr>
                <w:rFonts w:ascii="Times New Roman" w:eastAsia="Calibri" w:hAnsi="Times New Roman" w:cs="Times New Roman"/>
                <w:sz w:val="20"/>
                <w:szCs w:val="20"/>
              </w:rPr>
              <w:t>isporučevina</w:t>
            </w:r>
            <w:proofErr w:type="spellEnd"/>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Tako npr. ako je riječ o isporuci robe – potpisana je potvrda o preuzimanju, ali oprema/postrojenje nije spremno za rad, dok je npr. u slučaju isporuke usluga – </w:t>
            </w:r>
            <w:r w:rsidRPr="007D52F1">
              <w:rPr>
                <w:rFonts w:ascii="Times New Roman" w:eastAsia="Calibri" w:hAnsi="Times New Roman" w:cs="Times New Roman"/>
                <w:sz w:val="20"/>
                <w:szCs w:val="20"/>
              </w:rPr>
              <w:lastRenderedPageBreak/>
              <w:t>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w:t>
            </w:r>
            <w:proofErr w:type="spellStart"/>
            <w:r w:rsidRPr="007D52F1">
              <w:rPr>
                <w:rFonts w:ascii="Times New Roman" w:eastAsia="Calibri" w:hAnsi="Times New Roman" w:cs="Times New Roman"/>
                <w:sz w:val="20"/>
                <w:szCs w:val="20"/>
              </w:rPr>
              <w:t>tna</w:t>
            </w:r>
            <w:proofErr w:type="spellEnd"/>
            <w:r w:rsidRPr="007D52F1">
              <w:rPr>
                <w:rFonts w:ascii="Times New Roman" w:eastAsia="Calibri" w:hAnsi="Times New Roman" w:cs="Times New Roman"/>
                <w:sz w:val="20"/>
                <w:szCs w:val="20"/>
              </w:rPr>
              <w:t xml:space="preserve"> korekcija  u slučaju nedostatne kvalitete </w:t>
            </w:r>
            <w:proofErr w:type="spellStart"/>
            <w:r w:rsidRPr="007D52F1">
              <w:rPr>
                <w:rFonts w:ascii="Times New Roman" w:eastAsia="Calibri" w:hAnsi="Times New Roman" w:cs="Times New Roman"/>
                <w:sz w:val="20"/>
                <w:szCs w:val="20"/>
              </w:rPr>
              <w:t>isporučevine</w:t>
            </w:r>
            <w:proofErr w:type="spellEnd"/>
            <w:r w:rsidRPr="007D52F1">
              <w:rPr>
                <w:rFonts w:ascii="Times New Roman" w:eastAsia="Calibri" w:hAnsi="Times New Roman" w:cs="Times New Roman"/>
                <w:sz w:val="20"/>
                <w:szCs w:val="20"/>
              </w:rPr>
              <w:t xml:space="preserv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-očekivani financijski učinak nepravilnosti te njezine posljedice na provedbu</w:t>
            </w:r>
            <w:r w:rsidR="005C2796" w:rsidRPr="007D52F1">
              <w:rPr>
                <w:rFonts w:ascii="Times New Roman" w:eastAsia="Calibri" w:hAnsi="Times New Roman" w:cs="Times New Roman"/>
                <w:sz w:val="20"/>
                <w:szCs w:val="20"/>
              </w:rPr>
              <w:t xml:space="preserve"> projekta</w:t>
            </w:r>
            <w:r w:rsidR="005C2796" w:rsidRPr="007D52F1">
              <w:rPr>
                <w:rFonts w:ascii="Times New Roman" w:eastAsia="Times New Roman" w:hAnsi="Times New Roman" w:cs="Times New Roman"/>
                <w:sz w:val="20"/>
                <w:szCs w:val="20"/>
                <w:lang w:eastAsia="ar-SA"/>
              </w:rPr>
              <w:t xml:space="preserve"> </w:t>
            </w:r>
            <w:r w:rsidRPr="007D52F1">
              <w:rPr>
                <w:rFonts w:ascii="Times New Roman" w:eastAsia="Times New Roman" w:hAnsi="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7D52F1">
              <w:rPr>
                <w:rFonts w:ascii="Times New Roman" w:eastAsia="Times New Roman" w:hAnsi="Times New Roman" w:cs="Times New Roman"/>
                <w:sz w:val="20"/>
                <w:szCs w:val="20"/>
                <w:lang w:eastAsia="ar-SA"/>
              </w:rPr>
              <w:t>projekta</w:t>
            </w:r>
            <w:r w:rsidRPr="007D52F1">
              <w:rPr>
                <w:rFonts w:ascii="Times New Roman" w:eastAsia="Times New Roman" w:hAnsi="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BB41" w14:textId="77777777" w:rsidR="000074BC" w:rsidRDefault="000074BC" w:rsidP="0056094F">
      <w:pPr>
        <w:spacing w:before="0" w:after="0"/>
      </w:pPr>
      <w:r>
        <w:separator/>
      </w:r>
    </w:p>
  </w:endnote>
  <w:endnote w:type="continuationSeparator" w:id="0">
    <w:p w14:paraId="6C71A6B9" w14:textId="77777777" w:rsidR="000074BC" w:rsidRDefault="000074BC"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EB0E94">
          <w:rPr>
            <w:rFonts w:ascii="Times New Roman" w:hAnsi="Times New Roman" w:cs="Times New Roman"/>
            <w:noProof/>
            <w:sz w:val="18"/>
            <w:szCs w:val="18"/>
          </w:rPr>
          <w:t>30</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28FE" w14:textId="77777777" w:rsidR="000074BC" w:rsidRDefault="000074BC" w:rsidP="0056094F">
      <w:pPr>
        <w:spacing w:before="0" w:after="0"/>
      </w:pPr>
      <w:r>
        <w:separator/>
      </w:r>
    </w:p>
  </w:footnote>
  <w:footnote w:type="continuationSeparator" w:id="0">
    <w:p w14:paraId="147CFEE3" w14:textId="77777777" w:rsidR="000074BC" w:rsidRDefault="000074BC" w:rsidP="0056094F">
      <w:pPr>
        <w:spacing w:before="0" w:after="0"/>
      </w:pPr>
      <w:r>
        <w:continuationSeparator/>
      </w:r>
    </w:p>
  </w:footnote>
  <w:footnote w:id="1">
    <w:p w14:paraId="48239466"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7469A8" w:rsidRPr="00310F62" w:rsidRDefault="007469A8"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7469A8" w:rsidRPr="0060227D" w:rsidRDefault="007469A8"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 xml:space="preserve">Članak 2. Delegirane uredbe Komisije (EU) 2015/1970 </w:t>
      </w:r>
      <w:proofErr w:type="spellStart"/>
      <w:r w:rsidRPr="00310F62">
        <w:rPr>
          <w:lang w:val="hr-HR"/>
        </w:rPr>
        <w:t>оd</w:t>
      </w:r>
      <w:proofErr w:type="spellEnd"/>
      <w:r w:rsidRPr="00310F62">
        <w:rPr>
          <w:lang w:val="hr-HR"/>
        </w:rPr>
        <w:t xml:space="preserve">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4ECBFCDC" w:rsidR="007469A8" w:rsidRPr="00C4593D" w:rsidRDefault="007469A8" w:rsidP="00C4593D">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8">
    <w:p w14:paraId="556F67F3" w14:textId="77777777" w:rsidR="007469A8" w:rsidRPr="004C1A12" w:rsidRDefault="007469A8"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proofErr w:type="gramStart"/>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roofErr w:type="gramEnd"/>
    </w:p>
  </w:footnote>
  <w:footnote w:id="9">
    <w:p w14:paraId="37D7C49C" w14:textId="7A5DA8C7" w:rsidR="007469A8" w:rsidRPr="00DF2800" w:rsidRDefault="007469A8"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7469A8" w:rsidRPr="00AA2ED7" w:rsidRDefault="007469A8"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 xml:space="preserve">Gdje </w:t>
      </w:r>
      <w:proofErr w:type="spellStart"/>
      <w:r w:rsidRPr="00AA2ED7">
        <w:rPr>
          <w:color w:val="212121"/>
          <w:shd w:val="clear" w:color="auto" w:fill="FFFFFF"/>
          <w:lang w:val="hr-HR"/>
        </w:rPr>
        <w:t>ponderiranje</w:t>
      </w:r>
      <w:proofErr w:type="spellEnd"/>
      <w:r w:rsidRPr="00AA2ED7">
        <w:rPr>
          <w:color w:val="212121"/>
          <w:shd w:val="clear" w:color="auto" w:fill="FFFFFF"/>
          <w:lang w:val="hr-HR"/>
        </w:rPr>
        <w:t xml:space="preserve"> nije moguće, kriteriji moraju biti navedeni po redoslijedu važnosti.</w:t>
      </w:r>
    </w:p>
  </w:footnote>
  <w:footnote w:id="11">
    <w:p w14:paraId="22BD38CB" w14:textId="77777777" w:rsidR="007469A8" w:rsidRPr="004C1A12" w:rsidRDefault="007469A8" w:rsidP="0001607A">
      <w:pPr>
        <w:pStyle w:val="FootnoteText"/>
        <w:jc w:val="both"/>
        <w:rPr>
          <w:lang w:val="hr-HR"/>
        </w:rPr>
      </w:pPr>
      <w:r w:rsidRPr="004C1A12">
        <w:rPr>
          <w:rStyle w:val="FootnoteReference"/>
          <w:lang w:val="hr-HR"/>
        </w:rPr>
        <w:footnoteRef/>
      </w:r>
      <w:r w:rsidRPr="004C1A12">
        <w:rPr>
          <w:lang w:val="hr-HR"/>
        </w:rPr>
        <w:t xml:space="preserve"> </w:t>
      </w:r>
      <w:r w:rsidRPr="004C1A12">
        <w:rPr>
          <w:lang w:val="hr-HR"/>
        </w:rPr>
        <w:t xml:space="preserve">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w:t>
      </w:r>
      <w:proofErr w:type="spellStart"/>
      <w:r w:rsidRPr="004C1A12">
        <w:rPr>
          <w:lang w:val="hr-HR"/>
        </w:rPr>
        <w:t>Succhi</w:t>
      </w:r>
      <w:proofErr w:type="spellEnd"/>
      <w:r w:rsidRPr="004C1A12">
        <w:rPr>
          <w:lang w:val="hr-HR"/>
        </w:rPr>
        <w:t xml:space="preserve"> </w:t>
      </w:r>
      <w:proofErr w:type="spellStart"/>
      <w:r w:rsidRPr="004C1A12">
        <w:rPr>
          <w:lang w:val="hr-HR"/>
        </w:rPr>
        <w:t>di</w:t>
      </w:r>
      <w:proofErr w:type="spellEnd"/>
      <w:r w:rsidRPr="004C1A12">
        <w:rPr>
          <w:lang w:val="hr-HR"/>
        </w:rPr>
        <w:t xml:space="preserve"> </w:t>
      </w:r>
      <w:proofErr w:type="spellStart"/>
      <w:r w:rsidRPr="004C1A12">
        <w:rPr>
          <w:lang w:val="hr-HR"/>
        </w:rPr>
        <w:t>frutta</w:t>
      </w:r>
      <w:proofErr w:type="spellEnd"/>
      <w:r w:rsidRPr="004C1A12">
        <w:rPr>
          <w:lang w:val="hr-HR"/>
        </w:rPr>
        <w:t xml:space="preserve">). Kada ta mogućnost nije predviđena u dokumentaciji za nadmetanje, izmjene se ugovora prihvaćaju ako nisu znatne. Izmjena se smatra znatnom: </w:t>
      </w:r>
    </w:p>
    <w:p w14:paraId="5038896E" w14:textId="77777777" w:rsidR="007469A8" w:rsidRPr="004C1A12" w:rsidRDefault="007469A8" w:rsidP="0001607A">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14:paraId="23FD17F4" w14:textId="77777777" w:rsidR="007469A8" w:rsidRPr="004C1A12" w:rsidRDefault="007469A8" w:rsidP="0001607A">
      <w:pPr>
        <w:pStyle w:val="FootnoteText"/>
        <w:jc w:val="both"/>
        <w:rPr>
          <w:lang w:val="hr-HR"/>
        </w:rPr>
      </w:pPr>
      <w:r w:rsidRPr="004C1A12">
        <w:rPr>
          <w:lang w:val="hr-HR"/>
        </w:rPr>
        <w:t>(b) ako se izmjenom omogućuje sklapanje ugovora ponuditelju koji nije prihvaćen na početku;</w:t>
      </w:r>
    </w:p>
    <w:p w14:paraId="3F8CC10F" w14:textId="0FB3648C" w:rsidR="007469A8" w:rsidRPr="004C1A12" w:rsidRDefault="007469A8" w:rsidP="0001607A">
      <w:pPr>
        <w:pStyle w:val="FootnoteText"/>
        <w:jc w:val="both"/>
        <w:rPr>
          <w:lang w:val="hr-HR"/>
        </w:rPr>
      </w:pPr>
      <w:r w:rsidRPr="004C1A12">
        <w:rPr>
          <w:lang w:val="hr-HR"/>
        </w:rPr>
        <w:t>(c) ako javni naručitelj proširuje područje primjene ugovora tako da se njime obuhvaćaju radovi/usluge/roba koja nije prvotno obuhvaćena;</w:t>
      </w:r>
    </w:p>
    <w:p w14:paraId="15D738FD" w14:textId="7024F7D8" w:rsidR="007469A8" w:rsidRDefault="007469A8" w:rsidP="0001607A">
      <w:pPr>
        <w:pStyle w:val="FootnoteText"/>
        <w:jc w:val="both"/>
      </w:pPr>
      <w:r w:rsidRPr="004C1A12">
        <w:rPr>
          <w:lang w:val="hr-HR"/>
        </w:rPr>
        <w:t>(d) ako se izmjenom mijenja ekonomska ravnoteža u korist izvoditelja na način koji nije predviđen početnim ugovorom.</w:t>
      </w:r>
    </w:p>
  </w:footnote>
  <w:footnote w:id="12">
    <w:p w14:paraId="14653F93" w14:textId="77777777" w:rsidR="007469A8" w:rsidRDefault="007469A8"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14:paraId="59D8DF6D" w14:textId="171B8B53" w:rsidR="007469A8" w:rsidRPr="004C1A12" w:rsidRDefault="007469A8"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14:paraId="7000488A" w14:textId="5CB5482D" w:rsidR="007469A8" w:rsidRDefault="007469A8" w:rsidP="00D0103E">
      <w:pPr>
        <w:pStyle w:val="FootnoteText"/>
        <w:tabs>
          <w:tab w:val="left" w:pos="708"/>
        </w:tabs>
        <w:jc w:val="both"/>
        <w:rPr>
          <w:lang w:val="hr-HR"/>
        </w:rPr>
      </w:pPr>
      <w:r w:rsidRPr="004C1A12">
        <w:rPr>
          <w:rStyle w:val="FootnoteReference"/>
        </w:rPr>
        <w:footnoteRef/>
      </w:r>
      <w:r w:rsidRPr="004C1A12">
        <w:rPr>
          <w:lang w:val="hr-HR"/>
        </w:rPr>
        <w:t xml:space="preserve"> </w:t>
      </w:r>
      <w:r w:rsidRPr="004C1A12">
        <w:rPr>
          <w:lang w:val="hr-HR"/>
        </w:rPr>
        <w:t>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14:paraId="22C70D13" w14:textId="59C2664C" w:rsidR="007469A8" w:rsidRPr="004C1A12" w:rsidRDefault="007469A8" w:rsidP="004C1A12">
      <w:pPr>
        <w:pStyle w:val="FootnoteText"/>
        <w:rPr>
          <w:lang w:val="hr-HR"/>
        </w:rPr>
      </w:pPr>
      <w:r w:rsidRPr="004C1A12">
        <w:rPr>
          <w:rStyle w:val="FootnoteReferenc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6">
    <w:p w14:paraId="494D4B72" w14:textId="77777777" w:rsidR="007469A8" w:rsidRPr="000266C6" w:rsidRDefault="007469A8"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14:paraId="7C5F242D" w14:textId="77777777" w:rsidR="007469A8" w:rsidRPr="004C1A12" w:rsidRDefault="007469A8" w:rsidP="004C1A12">
      <w:pPr>
        <w:pStyle w:val="FootnoteText"/>
        <w:jc w:val="both"/>
        <w:rPr>
          <w:sz w:val="16"/>
          <w:szCs w:val="16"/>
          <w:lang w:val="hr-HR"/>
        </w:rPr>
      </w:pPr>
      <w:r w:rsidRPr="004C1A12">
        <w:rPr>
          <w:rStyle w:val="FootnoteReference"/>
          <w:lang w:val="hr-HR"/>
        </w:rPr>
        <w:footnoteRef/>
      </w:r>
      <w:r w:rsidRPr="004C1A12">
        <w:rPr>
          <w:lang w:val="hr-HR"/>
        </w:rPr>
        <w:t xml:space="preserve"> </w:t>
      </w:r>
      <w:r w:rsidRPr="004C1A12">
        <w:rPr>
          <w:lang w:val="hr-HR"/>
        </w:rPr>
        <w:t>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14:paraId="1968756C" w14:textId="36136ABC" w:rsidR="007469A8" w:rsidRPr="0098227B" w:rsidRDefault="007469A8">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795203"/>
    <w:multiLevelType w:val="hybridMultilevel"/>
    <w:tmpl w:val="95C298EC"/>
    <w:lvl w:ilvl="0" w:tplc="0A4C65FC">
      <w:start w:val="1"/>
      <w:numFmt w:val="lowerLetter"/>
      <w:lvlText w:val="(%1)"/>
      <w:lvlJc w:val="left"/>
      <w:pPr>
        <w:ind w:left="720" w:hanging="360"/>
      </w:pPr>
      <w:rPr>
        <w:rFonts w:ascii="Calibri" w:eastAsia="Calibri" w:hAnsi="Calibri"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09773AB"/>
    <w:multiLevelType w:val="hybridMultilevel"/>
    <w:tmpl w:val="1D826776"/>
    <w:lvl w:ilvl="0" w:tplc="491299DC">
      <w:start w:val="1"/>
      <w:numFmt w:val="bullet"/>
      <w:lvlText w:val=""/>
      <w:lvlJc w:val="left"/>
      <w:pPr>
        <w:ind w:left="360" w:hanging="360"/>
      </w:pPr>
      <w:rPr>
        <w:rFonts w:ascii="Symbol" w:hAnsi="Symbol" w:hint="default"/>
      </w:rPr>
    </w:lvl>
    <w:lvl w:ilvl="1" w:tplc="95962F52">
      <w:start w:val="3"/>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C217B8"/>
    <w:multiLevelType w:val="hybridMultilevel"/>
    <w:tmpl w:val="2B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5EF4F63"/>
    <w:multiLevelType w:val="hybridMultilevel"/>
    <w:tmpl w:val="65FE360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F0B"/>
    <w:rsid w:val="0000120E"/>
    <w:rsid w:val="000045F9"/>
    <w:rsid w:val="000063E6"/>
    <w:rsid w:val="000074BC"/>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3A7D"/>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039"/>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992"/>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4DB4"/>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0E94"/>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F8D2-AE5E-49DF-9FC3-63FC059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9801</Words>
  <Characters>55871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hdesk</cp:lastModifiedBy>
  <cp:revision>4</cp:revision>
  <cp:lastPrinted>2017-03-15T12:11:00Z</cp:lastPrinted>
  <dcterms:created xsi:type="dcterms:W3CDTF">2017-07-31T11:27:00Z</dcterms:created>
  <dcterms:modified xsi:type="dcterms:W3CDTF">2017-08-22T08:59:00Z</dcterms:modified>
</cp:coreProperties>
</file>