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C8" w:rsidRPr="00E14DF9" w:rsidRDefault="006528D8" w:rsidP="006528D8">
      <w:pPr>
        <w:tabs>
          <w:tab w:val="left" w:pos="7164"/>
        </w:tabs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HRVATSKI CRVENI KRIŽ</w:t>
      </w:r>
      <w:r w:rsidRPr="00E14DF9">
        <w:rPr>
          <w:rFonts w:ascii="Georgia" w:hAnsi="Georgia"/>
          <w:sz w:val="24"/>
          <w:szCs w:val="24"/>
        </w:rPr>
        <w:tab/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GRADSKO DRUŠTVO CRVENOG KRIŽA HRVATSKA KOSTAJNICA</w:t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JOSIPA MARIĆA 2</w:t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44430 HRVATSKA KOSTAJNICA </w:t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TEL: 044851080</w:t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OIB: 57102461553</w:t>
      </w:r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IBAN: HR</w:t>
      </w:r>
      <w:r w:rsidR="004B25BE">
        <w:rPr>
          <w:rFonts w:ascii="Georgia" w:hAnsi="Georgia"/>
          <w:sz w:val="24"/>
          <w:szCs w:val="24"/>
        </w:rPr>
        <w:t>8923400091510910882</w:t>
      </w:r>
    </w:p>
    <w:p w:rsidR="006528D8" w:rsidRPr="00E14DF9" w:rsidRDefault="00EF2622" w:rsidP="006528D8">
      <w:pPr>
        <w:spacing w:after="0"/>
        <w:rPr>
          <w:rFonts w:ascii="Georgia" w:hAnsi="Georgia"/>
          <w:sz w:val="24"/>
          <w:szCs w:val="24"/>
        </w:rPr>
      </w:pPr>
      <w:hyperlink r:id="rId8" w:history="1">
        <w:r w:rsidR="006528D8" w:rsidRPr="00E14DF9">
          <w:rPr>
            <w:rStyle w:val="Hiperveza"/>
            <w:rFonts w:ascii="Georgia" w:hAnsi="Georgia"/>
            <w:sz w:val="24"/>
            <w:szCs w:val="24"/>
          </w:rPr>
          <w:t>www.gdckhrvatskakostajnica.hr</w:t>
        </w:r>
      </w:hyperlink>
    </w:p>
    <w:p w:rsidR="006528D8" w:rsidRPr="00E14DF9" w:rsidRDefault="006528D8" w:rsidP="006528D8">
      <w:pPr>
        <w:spacing w:after="0"/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E-mail: gdckhrvatskakostajnica@gmail.com</w:t>
      </w:r>
    </w:p>
    <w:p w:rsidR="00AA25C8" w:rsidRPr="00E14DF9" w:rsidRDefault="00AA25C8" w:rsidP="00AA25C8">
      <w:pPr>
        <w:rPr>
          <w:rFonts w:ascii="Georgia" w:hAnsi="Georgia"/>
          <w:sz w:val="24"/>
          <w:szCs w:val="24"/>
        </w:rPr>
      </w:pPr>
    </w:p>
    <w:p w:rsidR="006528D8" w:rsidRPr="00E14DF9" w:rsidRDefault="006528D8" w:rsidP="009223E6">
      <w:pPr>
        <w:jc w:val="center"/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NABAVA SANITARNIH POTREPŠTINA ZA KRAJNJE KORISNIKE</w:t>
      </w:r>
    </w:p>
    <w:p w:rsidR="006528D8" w:rsidRPr="00E14DF9" w:rsidRDefault="006528D8" w:rsidP="009223E6">
      <w:pPr>
        <w:jc w:val="center"/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U SKLOPU PROJEKTA „ I MI ZASLUŽUJEMO PRILIKU „</w:t>
      </w:r>
    </w:p>
    <w:p w:rsidR="009223E6" w:rsidRPr="00E14DF9" w:rsidRDefault="009223E6">
      <w:pPr>
        <w:rPr>
          <w:rFonts w:ascii="Georgia" w:hAnsi="Georgia"/>
          <w:sz w:val="24"/>
          <w:szCs w:val="24"/>
        </w:rPr>
      </w:pPr>
    </w:p>
    <w:p w:rsidR="009223E6" w:rsidRPr="00E14DF9" w:rsidRDefault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Sukladno Prilogu III. Postupci nabave za osobe koje nisu obveznici Zakona o javnoj nabavi, koji je sastavni dio Ugovora o dodjeli bespovratnih sredstava, kodni broj UP.02.1.1.05.0082 iz Poziva „ Zaželi – Program zapošljavanja žena“ ( UP.02.1.1.05 ) Hrvatski Crveni križ Gradsko društvo Crvenog križa Hrvatska Kostajnica, Josipa Marića 2, 44430 Hrvatska Kostajnica ( u daljnjem tekstu: Naručitelj ) dana 29.06.2018. godine objavljuje:</w:t>
      </w:r>
    </w:p>
    <w:p w:rsidR="009223E6" w:rsidRPr="00E14DF9" w:rsidRDefault="004B2516" w:rsidP="009223E6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OBAVIJEST O NADMETANJU</w:t>
      </w:r>
    </w:p>
    <w:p w:rsidR="009223E6" w:rsidRPr="00E14DF9" w:rsidRDefault="009223E6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1. Podaci o naručitelju: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Naručitelj: HRVATSKI CRVENI KRIŽ GRADSKO DRUŠTVO CRVENOG KRIŽA HRVATSKA KOSTAJNICA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Adresa: Josipa Marića 2, 44430 Hrvatska Kostajnica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OIB: 57102461553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Telefon: +385 44 851 080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Internet adresa: </w:t>
      </w:r>
      <w:hyperlink r:id="rId9" w:history="1">
        <w:r w:rsidRPr="00E14DF9">
          <w:rPr>
            <w:rStyle w:val="Hiperveza"/>
            <w:rFonts w:ascii="Georgia" w:hAnsi="Georgia"/>
            <w:sz w:val="24"/>
            <w:szCs w:val="24"/>
          </w:rPr>
          <w:t>www.gdckhrvatskakostajnica.hr</w:t>
        </w:r>
      </w:hyperlink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Elektronička pošta: </w:t>
      </w:r>
      <w:hyperlink r:id="rId10" w:history="1">
        <w:r w:rsidRPr="00E14DF9">
          <w:rPr>
            <w:rStyle w:val="Hiperveza"/>
            <w:rFonts w:ascii="Georgia" w:hAnsi="Georgia"/>
            <w:sz w:val="24"/>
            <w:szCs w:val="24"/>
          </w:rPr>
          <w:t>gdckhrvatskakostajnica@gmail.com</w:t>
        </w:r>
      </w:hyperlink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</w:p>
    <w:p w:rsidR="009223E6" w:rsidRPr="00E14DF9" w:rsidRDefault="009223E6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2. Evidencijski broj nabave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1 – 2018</w:t>
      </w:r>
    </w:p>
    <w:p w:rsidR="009223E6" w:rsidRDefault="009223E6" w:rsidP="009223E6"/>
    <w:p w:rsidR="00E14DF9" w:rsidRDefault="00E14DF9" w:rsidP="009223E6"/>
    <w:p w:rsidR="009223E6" w:rsidRPr="00E14DF9" w:rsidRDefault="009223E6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lastRenderedPageBreak/>
        <w:t>3. Vrsta postupka javne nabave</w:t>
      </w: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Vrsta postupka nabave je postupak iz članka 5.4. ( Javno nadmetanje ), Priloga III. Ugovora o dodjeli bespovratnih sredstava, kodni broj: UP.02.1.1.05.0082, Postupci nabave za osobe koje nisu obveznici zakona o javnoj nabavi</w:t>
      </w:r>
      <w:r w:rsidR="0024797D" w:rsidRPr="00E14DF9">
        <w:rPr>
          <w:rFonts w:ascii="Georgia" w:hAnsi="Georgia"/>
          <w:sz w:val="24"/>
          <w:szCs w:val="24"/>
        </w:rPr>
        <w:t>.</w:t>
      </w:r>
    </w:p>
    <w:p w:rsidR="0024797D" w:rsidRPr="00E14DF9" w:rsidRDefault="0024797D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4. Osnovne informacije o predmetu nabave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Predmet nabave su paketi sanitarnih potrepština su</w:t>
      </w:r>
      <w:r w:rsidR="00E14DF9" w:rsidRPr="00E14DF9">
        <w:rPr>
          <w:rFonts w:ascii="Georgia" w:hAnsi="Georgia"/>
          <w:sz w:val="24"/>
          <w:szCs w:val="24"/>
        </w:rPr>
        <w:t>kladno Troškovniku ( Prilog 3.</w:t>
      </w:r>
      <w:r w:rsidRPr="00E14DF9">
        <w:rPr>
          <w:rFonts w:ascii="Georgia" w:hAnsi="Georgia"/>
          <w:sz w:val="24"/>
          <w:szCs w:val="24"/>
        </w:rPr>
        <w:t>) koji je sastavni dio ove Obavijesti o nabavi.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Predmet nabave nije podijeljen u grupe te je Ponuditelj u obvezi ponuditi cjelokupan predmet nabave, odnosno ponuda mora sadržavati sve s</w:t>
      </w:r>
      <w:r w:rsidR="00E14DF9" w:rsidRPr="00E14DF9">
        <w:rPr>
          <w:rFonts w:ascii="Georgia" w:hAnsi="Georgia"/>
          <w:sz w:val="24"/>
          <w:szCs w:val="24"/>
        </w:rPr>
        <w:t>tavke iz Troškovnika ( Prilog 3.</w:t>
      </w:r>
      <w:r w:rsidRPr="00E14DF9">
        <w:rPr>
          <w:rFonts w:ascii="Georgia" w:hAnsi="Georgia"/>
          <w:sz w:val="24"/>
          <w:szCs w:val="24"/>
        </w:rPr>
        <w:t xml:space="preserve"> ).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Količine su okvirne, a nala</w:t>
      </w:r>
      <w:r w:rsidR="00E14DF9" w:rsidRPr="00E14DF9">
        <w:rPr>
          <w:rFonts w:ascii="Georgia" w:hAnsi="Georgia"/>
          <w:sz w:val="24"/>
          <w:szCs w:val="24"/>
        </w:rPr>
        <w:t>ze se u Troškovniku ( Prilog 3.</w:t>
      </w:r>
      <w:r w:rsidRPr="00E14DF9">
        <w:rPr>
          <w:rFonts w:ascii="Georgia" w:hAnsi="Georgia"/>
          <w:sz w:val="24"/>
          <w:szCs w:val="24"/>
        </w:rPr>
        <w:t xml:space="preserve"> ).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Stvarna količina realizirana tijekom provedbe Ugovora o nabavi roba može biti veća ili manja od okvirne količine. Ukupna plaćanja bez PDV-a na temelju svih izdanih mjesečnih računa ne smiju prelaziti procijenjenu vrijednost nabave.</w:t>
      </w:r>
    </w:p>
    <w:p w:rsidR="0024797D" w:rsidRPr="00E14DF9" w:rsidRDefault="0024797D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5. Dokumentacija za nadmetanje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Obavijest o nabavi kao i cjelokupna Dokumentacija za nadmetanje dostupna je za besplatno preuzimanje na mrežnoj stranici: </w:t>
      </w:r>
      <w:hyperlink r:id="rId11" w:history="1">
        <w:r w:rsidRPr="00E14DF9">
          <w:rPr>
            <w:rStyle w:val="Hiperveza"/>
            <w:rFonts w:ascii="Georgia" w:hAnsi="Georgia"/>
            <w:sz w:val="24"/>
            <w:szCs w:val="24"/>
          </w:rPr>
          <w:t>www.struktrunifondovi.hr</w:t>
        </w:r>
      </w:hyperlink>
      <w:r w:rsidRPr="00E14DF9">
        <w:rPr>
          <w:rFonts w:ascii="Georgia" w:hAnsi="Georgia"/>
          <w:sz w:val="24"/>
          <w:szCs w:val="24"/>
        </w:rPr>
        <w:t xml:space="preserve"> i internetskoj stranici Hrvatskog Crvenog križa Gradsko društvo Crvenog križa Hrvatska Kostajnica: </w:t>
      </w:r>
      <w:hyperlink r:id="rId12" w:history="1">
        <w:r w:rsidRPr="00E14DF9">
          <w:rPr>
            <w:rStyle w:val="Hiperveza"/>
            <w:rFonts w:ascii="Georgia" w:hAnsi="Georgia"/>
            <w:sz w:val="24"/>
            <w:szCs w:val="24"/>
          </w:rPr>
          <w:t>www.gdckhrvatskakostajnica.hr</w:t>
        </w:r>
      </w:hyperlink>
      <w:r w:rsidRPr="00E14DF9">
        <w:rPr>
          <w:rFonts w:ascii="Georgia" w:hAnsi="Georgia"/>
          <w:sz w:val="24"/>
          <w:szCs w:val="24"/>
        </w:rPr>
        <w:t>.</w:t>
      </w:r>
    </w:p>
    <w:p w:rsidR="0024797D" w:rsidRPr="00E14DF9" w:rsidRDefault="0024797D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6. Rok za dostavu ponuda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Rok za dostavu ponuda je 13. srpnja 2018. godine u 11:00 sati</w:t>
      </w:r>
      <w:r w:rsidR="00E14DF9" w:rsidRPr="00E14DF9">
        <w:rPr>
          <w:rFonts w:ascii="Georgia" w:hAnsi="Georgia"/>
          <w:sz w:val="24"/>
          <w:szCs w:val="24"/>
        </w:rPr>
        <w:t>.</w:t>
      </w:r>
      <w:r w:rsidRPr="00E14DF9">
        <w:rPr>
          <w:rFonts w:ascii="Georgia" w:hAnsi="Georgia"/>
          <w:sz w:val="24"/>
          <w:szCs w:val="24"/>
        </w:rPr>
        <w:t xml:space="preserve"> Smatrat će se da su pravovremeno dostavljene one ponude koje do navedenog roka budu zaprimljene od strane Naručitelja na adresu: Hrvatski Crveni križ Gradsko društvo Crvenog križa Hrvatska Kostajnica, Josipa Marića 2, 44430 Hrvatska Kostajnica.</w:t>
      </w:r>
    </w:p>
    <w:p w:rsidR="0024797D" w:rsidRPr="00E14DF9" w:rsidRDefault="0024797D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7. Jezik na kojem ponuda mora biti pripremljena i dostavljena</w:t>
      </w: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Ponude se moraju izraditi na hrvatskom jeziku i latiničnom pismu. Sva dokumentacija koja se prilaže uz ponudu mora biti na hrvatskom jeziku. Ukoliko je Ponuditelj registriran izvan Republike Hrvatske ili je dokument na stranom jeziku</w:t>
      </w:r>
      <w:r w:rsidR="00E82D78" w:rsidRPr="00E14DF9">
        <w:rPr>
          <w:rFonts w:ascii="Georgia" w:hAnsi="Georgia"/>
          <w:sz w:val="24"/>
          <w:szCs w:val="24"/>
        </w:rPr>
        <w:t>, uz prilaganje dokumenata na stranom jeziku, Ponuditelj je dužan uz svaki dokument priložiti i ovjereni prijevod na hrvatskom jeziku.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</w:p>
    <w:p w:rsidR="00E14DF9" w:rsidRDefault="00E14DF9" w:rsidP="009223E6">
      <w:pPr>
        <w:rPr>
          <w:b/>
        </w:rPr>
      </w:pPr>
    </w:p>
    <w:p w:rsidR="00E14DF9" w:rsidRDefault="00E14DF9" w:rsidP="009223E6">
      <w:pPr>
        <w:rPr>
          <w:b/>
        </w:rPr>
      </w:pPr>
    </w:p>
    <w:p w:rsidR="00E82D78" w:rsidRPr="00E14DF9" w:rsidRDefault="00E82D78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lastRenderedPageBreak/>
        <w:t>8. Elektronička adresa na kojoj se mogu zatražiti dodatne informacije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Kontakt osoba: Jasna Cetinjanin, e-mail: </w:t>
      </w:r>
      <w:hyperlink r:id="rId13" w:history="1">
        <w:r w:rsidRPr="00E14DF9">
          <w:rPr>
            <w:rStyle w:val="Hiperveza"/>
            <w:rFonts w:ascii="Georgia" w:hAnsi="Georgia"/>
            <w:sz w:val="24"/>
            <w:szCs w:val="24"/>
          </w:rPr>
          <w:t>jasna.cetinjanin@gdckhrvatskakostajnica.hr</w:t>
        </w:r>
      </w:hyperlink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</w:p>
    <w:p w:rsidR="00E82D78" w:rsidRPr="00E14DF9" w:rsidRDefault="00E82D78" w:rsidP="009223E6">
      <w:pPr>
        <w:rPr>
          <w:rFonts w:ascii="Georgia" w:hAnsi="Georgia"/>
          <w:b/>
          <w:sz w:val="24"/>
          <w:szCs w:val="24"/>
        </w:rPr>
      </w:pPr>
      <w:r w:rsidRPr="00E14DF9">
        <w:rPr>
          <w:rFonts w:ascii="Georgia" w:hAnsi="Georgia"/>
          <w:b/>
          <w:sz w:val="24"/>
          <w:szCs w:val="24"/>
        </w:rPr>
        <w:t>9. Dodatne informacije i objašnjenja te izmjena dokumentacije o nabavi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Naručitelj može u svako doba, a prije isteka roka za podnošenje ponuda, iz bilo kojeg razloga, bilo na vlastitu inicijativu, bilo kao odgovor na zahtjev gospodarskog subjekta za dodatnim informacijama i objašnjenjima, izmijeniti Dokumentaciju za nadmetanje.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Pod uvjetom da je zahtjev dostavljen pravodobno, Naručitelj je obvezan odgovor staviti na raspolaganje najkasnije tijekom petog (5.) dana prije dana u kojem ističe rok za dostavu ponuda u postupku javnog nadmetanja. Zahtjev je pravodoban ako je dostavljen Naručitelju najkasnije tijekom sedmog (7.) dana prije dana u kojem ističe rok za dostavu ponuda u postupku javnog nadmetanja.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 xml:space="preserve">Naručitelj se obvezuje odgovoriti na zahtjev za pojašnjenjem i dodatnim informacijama vezanim za Dokumentaciju o nabavi isključivo ako su zahtjevi pravovremeni te dostavljeni putem elektroničke pošte na adresu kontakt osobe: </w:t>
      </w:r>
      <w:hyperlink r:id="rId14" w:history="1">
        <w:r w:rsidRPr="00E14DF9">
          <w:rPr>
            <w:rStyle w:val="Hiperveza"/>
            <w:rFonts w:ascii="Georgia" w:hAnsi="Georgia"/>
            <w:sz w:val="24"/>
            <w:szCs w:val="24"/>
          </w:rPr>
          <w:t>jasna.cetinjanin@gdckhrvatskakostajnica.hr</w:t>
        </w:r>
      </w:hyperlink>
      <w:r w:rsidRPr="00E14DF9">
        <w:rPr>
          <w:rFonts w:ascii="Georgia" w:hAnsi="Georgia"/>
          <w:sz w:val="24"/>
          <w:szCs w:val="24"/>
        </w:rPr>
        <w:t xml:space="preserve"> s naznakom evidencijskog broja nabave.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  <w:r w:rsidRPr="00E14DF9">
        <w:rPr>
          <w:rFonts w:ascii="Georgia" w:hAnsi="Georgia"/>
          <w:sz w:val="24"/>
          <w:szCs w:val="24"/>
        </w:rPr>
        <w:t>Odgovore na pitanja i pojašnjenja Naručitelj će staviti na raspolaganje na istim interne</w:t>
      </w:r>
      <w:r w:rsidR="004B25BE">
        <w:rPr>
          <w:rFonts w:ascii="Georgia" w:hAnsi="Georgia"/>
          <w:sz w:val="24"/>
          <w:szCs w:val="24"/>
        </w:rPr>
        <w:t>tskim stra</w:t>
      </w:r>
      <w:bookmarkStart w:id="0" w:name="_GoBack"/>
      <w:bookmarkEnd w:id="0"/>
      <w:r w:rsidRPr="00E14DF9">
        <w:rPr>
          <w:rFonts w:ascii="Georgia" w:hAnsi="Georgia"/>
          <w:sz w:val="24"/>
          <w:szCs w:val="24"/>
        </w:rPr>
        <w:t xml:space="preserve">nicama na kojima </w:t>
      </w:r>
      <w:r w:rsidR="00546296" w:rsidRPr="00E14DF9">
        <w:rPr>
          <w:rFonts w:ascii="Georgia" w:hAnsi="Georgia"/>
          <w:sz w:val="24"/>
          <w:szCs w:val="24"/>
        </w:rPr>
        <w:t>je dostupna i osnovna dokumentac</w:t>
      </w:r>
      <w:r w:rsidRPr="00E14DF9">
        <w:rPr>
          <w:rFonts w:ascii="Georgia" w:hAnsi="Georgia"/>
          <w:sz w:val="24"/>
          <w:szCs w:val="24"/>
        </w:rPr>
        <w:t xml:space="preserve">ija o nabavi ( na mrežnoj stranici: </w:t>
      </w:r>
      <w:hyperlink r:id="rId15" w:history="1">
        <w:r w:rsidRPr="00E14DF9">
          <w:rPr>
            <w:rStyle w:val="Hiperveza"/>
            <w:rFonts w:ascii="Georgia" w:hAnsi="Georgia"/>
            <w:sz w:val="24"/>
            <w:szCs w:val="24"/>
          </w:rPr>
          <w:t>www.strukturnifondovi.hr</w:t>
        </w:r>
      </w:hyperlink>
      <w:r w:rsidRPr="00E14DF9">
        <w:rPr>
          <w:rFonts w:ascii="Georgia" w:hAnsi="Georgia"/>
          <w:sz w:val="24"/>
          <w:szCs w:val="24"/>
        </w:rPr>
        <w:t xml:space="preserve"> i internetskoj stranici Hrvatskog Crvenog križa Gradsko društvo Crvenog križa Hrvatska Kostajnica: </w:t>
      </w:r>
      <w:hyperlink r:id="rId16" w:history="1">
        <w:r w:rsidRPr="00E14DF9">
          <w:rPr>
            <w:rStyle w:val="Hiperveza"/>
            <w:rFonts w:ascii="Georgia" w:hAnsi="Georgia"/>
            <w:sz w:val="24"/>
            <w:szCs w:val="24"/>
          </w:rPr>
          <w:t>www.gdckhrvatskakostajnica.hr</w:t>
        </w:r>
      </w:hyperlink>
      <w:r w:rsidRPr="00E14DF9">
        <w:rPr>
          <w:rFonts w:ascii="Georgia" w:hAnsi="Georgia"/>
          <w:sz w:val="24"/>
          <w:szCs w:val="24"/>
        </w:rPr>
        <w:t xml:space="preserve"> )</w:t>
      </w:r>
    </w:p>
    <w:p w:rsidR="00E82D78" w:rsidRPr="00E14DF9" w:rsidRDefault="00E82D78" w:rsidP="009223E6">
      <w:pPr>
        <w:rPr>
          <w:rFonts w:ascii="Georgia" w:hAnsi="Georgia"/>
          <w:sz w:val="24"/>
          <w:szCs w:val="24"/>
        </w:rPr>
      </w:pPr>
    </w:p>
    <w:p w:rsidR="0024797D" w:rsidRPr="00E14DF9" w:rsidRDefault="0024797D" w:rsidP="009223E6">
      <w:pPr>
        <w:rPr>
          <w:rFonts w:ascii="Georgia" w:hAnsi="Georgia"/>
          <w:sz w:val="24"/>
          <w:szCs w:val="24"/>
        </w:rPr>
      </w:pPr>
    </w:p>
    <w:p w:rsidR="009223E6" w:rsidRPr="00E14DF9" w:rsidRDefault="009223E6" w:rsidP="009223E6">
      <w:pPr>
        <w:rPr>
          <w:rFonts w:ascii="Georgia" w:hAnsi="Georgia"/>
          <w:sz w:val="24"/>
          <w:szCs w:val="24"/>
        </w:rPr>
      </w:pPr>
    </w:p>
    <w:p w:rsidR="003063C4" w:rsidRPr="00A642C3" w:rsidRDefault="00BD4C65">
      <w:pPr>
        <w:rPr>
          <w:sz w:val="18"/>
          <w:szCs w:val="18"/>
        </w:rPr>
      </w:pP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8240" behindDoc="0" locked="0" layoutInCell="1" allowOverlap="1" wp14:anchorId="02C07763" wp14:editId="2CB0BF7F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13AF3D43" wp14:editId="44CE00D1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2" name="Slika 2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63C4" w:rsidRPr="00A642C3" w:rsidSect="00793174">
      <w:headerReference w:type="default" r:id="rId19"/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622" w:rsidRDefault="00EF2622" w:rsidP="00C022C1">
      <w:pPr>
        <w:spacing w:after="0" w:line="240" w:lineRule="auto"/>
      </w:pPr>
      <w:r>
        <w:separator/>
      </w:r>
    </w:p>
  </w:endnote>
  <w:endnote w:type="continuationSeparator" w:id="0">
    <w:p w:rsidR="00EF2622" w:rsidRDefault="00EF2622" w:rsidP="00C0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2C1" w:rsidRPr="00C022C1" w:rsidRDefault="00985C58" w:rsidP="00C022C1">
    <w:pPr>
      <w:jc w:val="center"/>
    </w:pPr>
    <w:r>
      <w:rPr>
        <w:rFonts w:ascii="NeoSans-Italic" w:hAnsi="NeoSans-Italic" w:cs="NeoSans-Italic"/>
        <w:i/>
        <w:iCs/>
        <w:sz w:val="20"/>
        <w:szCs w:val="20"/>
      </w:rPr>
      <w:t>Sadržaj ovog dokumenta</w:t>
    </w:r>
    <w:r w:rsidR="00C022C1" w:rsidRPr="00C022C1">
      <w:rPr>
        <w:rFonts w:ascii="NeoSans-Italic" w:hAnsi="NeoSans-Italic" w:cs="NeoSans-Italic"/>
        <w:i/>
        <w:iCs/>
        <w:sz w:val="20"/>
        <w:szCs w:val="20"/>
      </w:rPr>
      <w:t xml:space="preserve"> isključi</w:t>
    </w:r>
    <w:r w:rsidR="00C022C1">
      <w:rPr>
        <w:rFonts w:ascii="NeoSans-Italic" w:hAnsi="NeoSans-Italic" w:cs="NeoSans-Italic"/>
        <w:i/>
        <w:iCs/>
        <w:sz w:val="20"/>
        <w:szCs w:val="20"/>
      </w:rPr>
      <w:t>va je odgovornost Grad</w:t>
    </w:r>
    <w:r w:rsidR="00B22373">
      <w:rPr>
        <w:rFonts w:ascii="NeoSans-Italic" w:hAnsi="NeoSans-Italic" w:cs="NeoSans-Italic"/>
        <w:i/>
        <w:iCs/>
        <w:sz w:val="20"/>
        <w:szCs w:val="20"/>
      </w:rPr>
      <w:t>skog društva Crvenog križa Hrvatska Kostajnica</w:t>
    </w:r>
    <w:r w:rsidR="00C022C1">
      <w:rPr>
        <w:rFonts w:ascii="NeoSans-Italic" w:hAnsi="NeoSans-Italic" w:cs="NeoSans-Italic"/>
        <w:i/>
        <w:iCs/>
        <w:sz w:val="20"/>
        <w:szCs w:val="20"/>
      </w:rPr>
      <w:t>.</w:t>
    </w:r>
    <w:r w:rsidR="00C022C1" w:rsidRPr="00C022C1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AEFC35D" wp14:editId="5B26D107">
          <wp:simplePos x="457200" y="457200"/>
          <wp:positionH relativeFrom="margin">
            <wp:align>left</wp:align>
          </wp:positionH>
          <wp:positionV relativeFrom="margin">
            <wp:align>bottom</wp:align>
          </wp:positionV>
          <wp:extent cx="4532004" cy="1695450"/>
          <wp:effectExtent l="0" t="0" r="190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2004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2C1" w:rsidRPr="00C022C1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B2DD853" wp14:editId="28D0DFBD">
          <wp:simplePos x="457200" y="457200"/>
          <wp:positionH relativeFrom="margin">
            <wp:align>right</wp:align>
          </wp:positionH>
          <wp:positionV relativeFrom="margin">
            <wp:align>bottom</wp:align>
          </wp:positionV>
          <wp:extent cx="1705610" cy="1190625"/>
          <wp:effectExtent l="0" t="0" r="8890" b="9525"/>
          <wp:wrapSquare wrapText="bothSides"/>
          <wp:docPr id="4" name="Slika 4" descr="C:\Users\korisnik\AppData\Local\Microsoft\Windows\INetCache\Content.Outlook\F4881TN9\image001 (00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F4881TN9\image001 (003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022C1" w:rsidRDefault="00C022C1" w:rsidP="00C022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622" w:rsidRDefault="00EF2622" w:rsidP="00C022C1">
      <w:pPr>
        <w:spacing w:after="0" w:line="240" w:lineRule="auto"/>
      </w:pPr>
      <w:r>
        <w:separator/>
      </w:r>
    </w:p>
  </w:footnote>
  <w:footnote w:type="continuationSeparator" w:id="0">
    <w:p w:rsidR="00EF2622" w:rsidRDefault="00EF2622" w:rsidP="00C02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639" w:rsidRPr="006528D8" w:rsidRDefault="006528D8" w:rsidP="006528D8">
    <w:pPr>
      <w:tabs>
        <w:tab w:val="left" w:pos="229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5"/>
    <w:rsid w:val="00016F3E"/>
    <w:rsid w:val="001E6677"/>
    <w:rsid w:val="0024797D"/>
    <w:rsid w:val="003063C4"/>
    <w:rsid w:val="004B2516"/>
    <w:rsid w:val="004B25BE"/>
    <w:rsid w:val="004B53DC"/>
    <w:rsid w:val="00502B13"/>
    <w:rsid w:val="00546296"/>
    <w:rsid w:val="00557625"/>
    <w:rsid w:val="005F1B49"/>
    <w:rsid w:val="00631DD5"/>
    <w:rsid w:val="006528D8"/>
    <w:rsid w:val="0067446F"/>
    <w:rsid w:val="0074167D"/>
    <w:rsid w:val="00793174"/>
    <w:rsid w:val="007E31AC"/>
    <w:rsid w:val="008146FD"/>
    <w:rsid w:val="0091406C"/>
    <w:rsid w:val="009223E6"/>
    <w:rsid w:val="00985C58"/>
    <w:rsid w:val="00A642C3"/>
    <w:rsid w:val="00AA25C8"/>
    <w:rsid w:val="00B22373"/>
    <w:rsid w:val="00BC5DDE"/>
    <w:rsid w:val="00BD4C65"/>
    <w:rsid w:val="00C022C1"/>
    <w:rsid w:val="00CA2363"/>
    <w:rsid w:val="00D5218D"/>
    <w:rsid w:val="00E14DF9"/>
    <w:rsid w:val="00E25207"/>
    <w:rsid w:val="00E82D78"/>
    <w:rsid w:val="00EF2622"/>
    <w:rsid w:val="00F41639"/>
    <w:rsid w:val="00F946FD"/>
    <w:rsid w:val="00FA6139"/>
    <w:rsid w:val="00F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163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4163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163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416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ckhrvatskakostajnica.hr" TargetMode="External"/><Relationship Id="rId13" Type="http://schemas.openxmlformats.org/officeDocument/2006/relationships/hyperlink" Target="mailto:jasna.cetinjanin@gdckhrvatskakostajnica.hr" TargetMode="Externa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dckhrvatskakostajnica.hr" TargetMode="External"/><Relationship Id="rId1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http://www.gdckhrvatskakostajnica.h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runifondov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mailto:gdckhrvatskakostajnica@gmail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dckhrvatskakostajnica.hr" TargetMode="External"/><Relationship Id="rId14" Type="http://schemas.openxmlformats.org/officeDocument/2006/relationships/hyperlink" Target="mailto:jasna.cetinjanin@gdckhrvatskakostajnica.h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92C36-898D-4A08-9271-D082D51F8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6</cp:revision>
  <cp:lastPrinted>2018-02-01T08:12:00Z</cp:lastPrinted>
  <dcterms:created xsi:type="dcterms:W3CDTF">2018-06-26T07:35:00Z</dcterms:created>
  <dcterms:modified xsi:type="dcterms:W3CDTF">2018-06-29T08:31:00Z</dcterms:modified>
</cp:coreProperties>
</file>