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C8E" w:rsidRDefault="00561C8E" w:rsidP="00482C32">
      <w:pPr>
        <w:ind w:left="426" w:hanging="426"/>
        <w:jc w:val="center"/>
        <w:rPr>
          <w:rFonts w:asciiTheme="minorHAnsi" w:hAnsiTheme="minorHAnsi" w:cstheme="minorHAnsi"/>
          <w:b/>
          <w:szCs w:val="22"/>
        </w:rPr>
      </w:pPr>
      <w:r w:rsidRPr="00561C8E">
        <w:rPr>
          <w:rFonts w:asciiTheme="minorHAnsi" w:hAnsiTheme="minorHAnsi" w:cstheme="minorHAnsi"/>
          <w:b/>
          <w:szCs w:val="22"/>
        </w:rPr>
        <w:t>Grupa 1. Zamjena postojeće vanjske stolarije te izvedba toplinske zaštitne ovojnice</w:t>
      </w:r>
    </w:p>
    <w:p w:rsidR="00CA1F9B" w:rsidRPr="00E02996" w:rsidRDefault="00CA1F9B" w:rsidP="00482C32">
      <w:pPr>
        <w:ind w:left="426" w:hanging="426"/>
        <w:jc w:val="center"/>
        <w:rPr>
          <w:rFonts w:asciiTheme="minorHAnsi" w:hAnsiTheme="minorHAnsi" w:cstheme="minorHAnsi"/>
          <w:szCs w:val="22"/>
        </w:rPr>
      </w:pPr>
      <w:bookmarkStart w:id="0" w:name="_GoBack"/>
      <w:bookmarkEnd w:id="0"/>
      <w:r w:rsidRPr="00E02996">
        <w:rPr>
          <w:rFonts w:asciiTheme="minorHAnsi" w:hAnsiTheme="minorHAnsi" w:cstheme="minorHAnsi"/>
          <w:b/>
          <w:szCs w:val="22"/>
        </w:rPr>
        <w:t>TEHNIČKI OPIS</w:t>
      </w:r>
    </w:p>
    <w:p w:rsidR="00CA1F9B" w:rsidRPr="00E02996" w:rsidRDefault="00CA1F9B" w:rsidP="002F1C73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b/>
          <w:sz w:val="22"/>
          <w:szCs w:val="22"/>
        </w:rPr>
        <w:t>OPIS GRAĐEVINE – POSTOJEĆE STANJE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656043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>Na kat.čest.br. 2032/4, k.o. Ludbreg na adresi Koprivnička 19 u Ludbregu, Varaždinska županija, izgrađena je nestambena (proizvodno - poslovna) zgrada koja je predmet ovog glavnog projekta.</w:t>
      </w:r>
      <w:r w:rsidR="00E23D57" w:rsidRPr="00E02996">
        <w:rPr>
          <w:rFonts w:asciiTheme="minorHAnsi" w:hAnsiTheme="minorHAnsi" w:cstheme="minorHAnsi"/>
          <w:sz w:val="22"/>
          <w:szCs w:val="22"/>
        </w:rPr>
        <w:t xml:space="preserve"> </w:t>
      </w:r>
      <w:r w:rsidR="006C378B" w:rsidRPr="00E02996">
        <w:rPr>
          <w:rFonts w:asciiTheme="minorHAnsi" w:hAnsiTheme="minorHAnsi" w:cstheme="minorHAnsi"/>
          <w:sz w:val="22"/>
          <w:szCs w:val="22"/>
        </w:rPr>
        <w:t xml:space="preserve">Zgrada je izvedena u dvije etaže (prizemlje i kat). Veći dio zgrade je proizvodni, dok su u manjem dijelu uredski prostori. Ukupna bruto površina zgrade iznosi </w:t>
      </w:r>
      <w:r w:rsidR="00C901B6" w:rsidRPr="00E02996">
        <w:rPr>
          <w:rFonts w:asciiTheme="minorHAnsi" w:hAnsiTheme="minorHAnsi" w:cstheme="minorHAnsi"/>
          <w:sz w:val="22"/>
          <w:szCs w:val="22"/>
        </w:rPr>
        <w:t xml:space="preserve">2.353,40 </w:t>
      </w:r>
      <w:r w:rsidR="006C378B" w:rsidRPr="00E02996">
        <w:rPr>
          <w:rFonts w:asciiTheme="minorHAnsi" w:hAnsiTheme="minorHAnsi" w:cstheme="minorHAnsi"/>
          <w:sz w:val="22"/>
          <w:szCs w:val="22"/>
        </w:rPr>
        <w:t>m</w:t>
      </w:r>
      <w:r w:rsidR="006C378B" w:rsidRPr="00E02996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="006C378B" w:rsidRPr="00E02996">
        <w:rPr>
          <w:rFonts w:asciiTheme="minorHAnsi" w:hAnsiTheme="minorHAnsi" w:cstheme="minorHAnsi"/>
          <w:sz w:val="22"/>
          <w:szCs w:val="22"/>
        </w:rPr>
        <w:t>, odnosno korisna neto površina je</w:t>
      </w:r>
      <w:r w:rsidR="00C901B6" w:rsidRPr="00E02996">
        <w:rPr>
          <w:rFonts w:asciiTheme="minorHAnsi" w:hAnsiTheme="minorHAnsi" w:cstheme="minorHAnsi"/>
          <w:sz w:val="22"/>
          <w:szCs w:val="22"/>
        </w:rPr>
        <w:t xml:space="preserve"> 2.117,46</w:t>
      </w:r>
      <w:r w:rsidR="006C378B" w:rsidRPr="00E02996">
        <w:rPr>
          <w:rFonts w:asciiTheme="minorHAnsi" w:hAnsiTheme="minorHAnsi" w:cstheme="minorHAnsi"/>
          <w:sz w:val="22"/>
          <w:szCs w:val="22"/>
        </w:rPr>
        <w:t xml:space="preserve"> m</w:t>
      </w:r>
      <w:r w:rsidR="006C378B" w:rsidRPr="00E02996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="006C378B" w:rsidRPr="00E02996">
        <w:rPr>
          <w:rFonts w:asciiTheme="minorHAnsi" w:hAnsiTheme="minorHAnsi" w:cstheme="minorHAnsi"/>
          <w:sz w:val="22"/>
          <w:szCs w:val="22"/>
        </w:rPr>
        <w:t xml:space="preserve">. </w:t>
      </w:r>
      <w:r w:rsidR="00CA1F9B" w:rsidRPr="00E02996">
        <w:rPr>
          <w:rFonts w:asciiTheme="minorHAnsi" w:hAnsiTheme="minorHAnsi" w:cstheme="minorHAnsi"/>
          <w:sz w:val="22"/>
          <w:szCs w:val="22"/>
        </w:rPr>
        <w:t xml:space="preserve">Krovište zgrade je </w:t>
      </w:r>
      <w:r w:rsidR="006C378B" w:rsidRPr="00E02996">
        <w:rPr>
          <w:rFonts w:asciiTheme="minorHAnsi" w:hAnsiTheme="minorHAnsi" w:cstheme="minorHAnsi"/>
          <w:sz w:val="22"/>
          <w:szCs w:val="22"/>
        </w:rPr>
        <w:t>dvo</w:t>
      </w:r>
      <w:r w:rsidR="00CA1F9B" w:rsidRPr="00E02996">
        <w:rPr>
          <w:rFonts w:asciiTheme="minorHAnsi" w:hAnsiTheme="minorHAnsi" w:cstheme="minorHAnsi"/>
          <w:sz w:val="22"/>
          <w:szCs w:val="22"/>
        </w:rPr>
        <w:t xml:space="preserve">strešno, nagiba krovnih ploha </w:t>
      </w:r>
      <w:r w:rsidR="0041026D" w:rsidRPr="00E02996">
        <w:rPr>
          <w:rFonts w:asciiTheme="minorHAnsi" w:hAnsiTheme="minorHAnsi" w:cstheme="minorHAnsi"/>
          <w:sz w:val="22"/>
          <w:szCs w:val="22"/>
        </w:rPr>
        <w:t>5</w:t>
      </w:r>
      <w:r w:rsidR="00CA1F9B" w:rsidRPr="00E02996">
        <w:rPr>
          <w:rFonts w:asciiTheme="minorHAnsi" w:hAnsiTheme="minorHAnsi" w:cstheme="minorHAnsi"/>
          <w:sz w:val="22"/>
          <w:szCs w:val="22"/>
        </w:rPr>
        <w:t xml:space="preserve">°. 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b/>
          <w:sz w:val="22"/>
          <w:szCs w:val="22"/>
        </w:rPr>
        <w:t>SMJEŠTAJ GRAĐEVINE NA GRAĐEVNOJ ČESTICI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 xml:space="preserve">Zgrada se nalazi na k. č. br. </w:t>
      </w:r>
      <w:r w:rsidR="00EC240D" w:rsidRPr="00E02996">
        <w:rPr>
          <w:rFonts w:asciiTheme="minorHAnsi" w:hAnsiTheme="minorHAnsi" w:cstheme="minorHAnsi"/>
          <w:sz w:val="22"/>
          <w:szCs w:val="22"/>
        </w:rPr>
        <w:t>2032/4, k.o. Ludbreg na adresi Koprivnička 19 u Ludbregu</w:t>
      </w:r>
      <w:r w:rsidRPr="00E02996">
        <w:rPr>
          <w:rFonts w:asciiTheme="minorHAnsi" w:hAnsiTheme="minorHAnsi" w:cstheme="minorHAnsi"/>
          <w:sz w:val="22"/>
          <w:szCs w:val="22"/>
        </w:rPr>
        <w:t xml:space="preserve">. </w:t>
      </w:r>
      <w:r w:rsidR="00EC240D" w:rsidRPr="00E02996">
        <w:rPr>
          <w:rFonts w:asciiTheme="minorHAnsi" w:hAnsiTheme="minorHAnsi" w:cstheme="minorHAnsi"/>
          <w:sz w:val="22"/>
          <w:szCs w:val="22"/>
        </w:rPr>
        <w:t>Pravokutnog</w:t>
      </w:r>
      <w:r w:rsidRPr="00E02996">
        <w:rPr>
          <w:rFonts w:asciiTheme="minorHAnsi" w:hAnsiTheme="minorHAnsi" w:cstheme="minorHAnsi"/>
          <w:sz w:val="22"/>
          <w:szCs w:val="22"/>
        </w:rPr>
        <w:t xml:space="preserve"> je tlocrta, gabaritnih dimenzija </w:t>
      </w:r>
      <w:r w:rsidR="00EC240D" w:rsidRPr="00E02996">
        <w:rPr>
          <w:rFonts w:asciiTheme="minorHAnsi" w:hAnsiTheme="minorHAnsi" w:cstheme="minorHAnsi"/>
          <w:sz w:val="22"/>
          <w:szCs w:val="22"/>
        </w:rPr>
        <w:t>57,60 x 20,50 m. Visina vijenca iznosi 7,94 m, a ukupna visina od kote najniže uređenog terena iznosi 9,06 m.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b/>
          <w:sz w:val="22"/>
          <w:szCs w:val="22"/>
        </w:rPr>
        <w:t>NAMJENA GRAĐEVINE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EC240D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>Veći dio zgrade je proizvodni, dok su u manjem dijelu uredski prostori.</w:t>
      </w:r>
      <w:r w:rsidR="00CA1F9B" w:rsidRPr="00E02996">
        <w:rPr>
          <w:rFonts w:asciiTheme="minorHAnsi" w:hAnsiTheme="minorHAnsi" w:cstheme="minorHAnsi"/>
          <w:sz w:val="22"/>
          <w:szCs w:val="22"/>
        </w:rPr>
        <w:t xml:space="preserve"> Na zahtjev investitora pristupa se </w:t>
      </w:r>
      <w:r w:rsidR="00954BF7" w:rsidRPr="00E02996">
        <w:rPr>
          <w:rFonts w:asciiTheme="minorHAnsi" w:hAnsiTheme="minorHAnsi" w:cstheme="minorHAnsi"/>
          <w:sz w:val="22"/>
          <w:szCs w:val="22"/>
        </w:rPr>
        <w:t xml:space="preserve">izvedbi toplinske zaštite vanjske ovojnice </w:t>
      </w:r>
      <w:r w:rsidR="00E02996">
        <w:rPr>
          <w:rFonts w:asciiTheme="minorHAnsi" w:hAnsiTheme="minorHAnsi" w:cstheme="minorHAnsi"/>
          <w:sz w:val="22"/>
          <w:szCs w:val="22"/>
        </w:rPr>
        <w:t>(</w:t>
      </w:r>
      <w:r w:rsidR="00954BF7" w:rsidRPr="00E02996">
        <w:rPr>
          <w:rFonts w:asciiTheme="minorHAnsi" w:hAnsiTheme="minorHAnsi" w:cstheme="minorHAnsi"/>
          <w:sz w:val="22"/>
          <w:szCs w:val="22"/>
        </w:rPr>
        <w:t>zamjena krova</w:t>
      </w:r>
      <w:r w:rsidR="00E02996">
        <w:rPr>
          <w:rFonts w:asciiTheme="minorHAnsi" w:hAnsiTheme="minorHAnsi" w:cstheme="minorHAnsi"/>
          <w:sz w:val="22"/>
          <w:szCs w:val="22"/>
        </w:rPr>
        <w:t>,</w:t>
      </w:r>
      <w:r w:rsidR="00954BF7" w:rsidRPr="00E02996">
        <w:rPr>
          <w:rFonts w:asciiTheme="minorHAnsi" w:hAnsiTheme="minorHAnsi" w:cstheme="minorHAnsi"/>
          <w:sz w:val="22"/>
          <w:szCs w:val="22"/>
        </w:rPr>
        <w:t xml:space="preserve"> izvedba fasade vanjskih zidova i zamjena dotrajale stolarije novom</w:t>
      </w:r>
      <w:r w:rsidR="00E02996">
        <w:rPr>
          <w:rFonts w:asciiTheme="minorHAnsi" w:hAnsiTheme="minorHAnsi" w:cstheme="minorHAnsi"/>
          <w:sz w:val="22"/>
          <w:szCs w:val="22"/>
        </w:rPr>
        <w:t>)</w:t>
      </w:r>
      <w:r w:rsidR="00954BF7" w:rsidRPr="00E02996">
        <w:rPr>
          <w:rFonts w:asciiTheme="minorHAnsi" w:hAnsiTheme="minorHAnsi" w:cstheme="minorHAnsi"/>
          <w:sz w:val="22"/>
          <w:szCs w:val="22"/>
        </w:rPr>
        <w:t>.</w:t>
      </w:r>
    </w:p>
    <w:p w:rsidR="002F1C73" w:rsidRPr="00E02996" w:rsidRDefault="002F1C73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02996">
        <w:rPr>
          <w:rFonts w:asciiTheme="minorHAnsi" w:hAnsiTheme="minorHAnsi" w:cstheme="minorHAnsi"/>
          <w:b/>
          <w:sz w:val="22"/>
          <w:szCs w:val="22"/>
        </w:rPr>
        <w:t>OPIS KONSTRUKCIJE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45FCA" w:rsidRPr="00E02996" w:rsidRDefault="00E45FCA" w:rsidP="00E45FCA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>Zgrada je izgrađena od tradicionalnih građevinskih materijala i elemenata za takvu namjenu. Nosivu konstrukciju zgrade čini montažna armirano-betonska konstrukcija sa armirano betonskim stupovima dimenzija 50 x 50 cm montiranim u monolitne čašice rastera 7,20 m. Krovna konstrukcija izvedena je od predgotovljenih elemenata (''ZT-20'' proizvod GP Zagorje d.d. Varaždin). Izveden je ventilirani krov sa limenim pokrovom i toplinskom izolacijom.</w:t>
      </w:r>
    </w:p>
    <w:p w:rsidR="00E45FCA" w:rsidRPr="00E02996" w:rsidRDefault="00E45FCA" w:rsidP="00E45FCA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>Glavnim projektom predviđa se izvedba toplinske zaštite</w:t>
      </w:r>
      <w:r w:rsidR="00E02996">
        <w:rPr>
          <w:rFonts w:asciiTheme="minorHAnsi" w:hAnsiTheme="minorHAnsi" w:cstheme="minorHAnsi"/>
          <w:sz w:val="22"/>
          <w:szCs w:val="22"/>
        </w:rPr>
        <w:t xml:space="preserve"> vanjske</w:t>
      </w:r>
      <w:r w:rsidRPr="00E02996">
        <w:rPr>
          <w:rFonts w:asciiTheme="minorHAnsi" w:hAnsiTheme="minorHAnsi" w:cstheme="minorHAnsi"/>
          <w:sz w:val="22"/>
          <w:szCs w:val="22"/>
        </w:rPr>
        <w:t xml:space="preserve"> ovojnice i to zamjena krova i izvedba fasade vanjskih zidova, kao i zamjena dotrajale stolarije novom.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02996">
        <w:rPr>
          <w:rFonts w:asciiTheme="minorHAnsi" w:hAnsiTheme="minorHAnsi" w:cstheme="minorHAnsi"/>
          <w:b/>
          <w:sz w:val="22"/>
          <w:szCs w:val="22"/>
        </w:rPr>
        <w:t>MATERIJALI I ZAVRŠNA OBRADA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02996">
        <w:rPr>
          <w:rFonts w:asciiTheme="minorHAnsi" w:hAnsiTheme="minorHAnsi" w:cstheme="minorHAnsi"/>
          <w:sz w:val="22"/>
          <w:szCs w:val="22"/>
          <w:u w:val="single"/>
        </w:rPr>
        <w:t>ZIDOVI</w:t>
      </w:r>
    </w:p>
    <w:p w:rsidR="00CA1F9B" w:rsidRPr="00E02996" w:rsidRDefault="00954BF7" w:rsidP="00BD31B8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>Vanjski zidovi dijelom su izvedeni od šupljih blokova od gline završno obrađenih žbukom, dijelom kao sendvič zidovi sa šupljim blokovima od gline i fasadnom opekom. Dio zidova izvana je obložen limom. Unutarnji zidovi izvedeni su od šupljih blokova od gline te su ožbukani i obojeni, djelomično obloženi keramičkim pločicama u wc-ima.</w:t>
      </w:r>
      <w:r w:rsidR="00E23D57" w:rsidRPr="00E02996">
        <w:rPr>
          <w:rFonts w:asciiTheme="minorHAnsi" w:hAnsiTheme="minorHAnsi" w:cstheme="minorHAnsi"/>
          <w:sz w:val="22"/>
          <w:szCs w:val="22"/>
        </w:rPr>
        <w:t xml:space="preserve"> Projektom je predviđena izvedba fasade vanjskih zidova (</w:t>
      </w:r>
      <w:r w:rsidR="00BD31B8" w:rsidRPr="00E02996">
        <w:rPr>
          <w:rFonts w:asciiTheme="minorHAnsi" w:hAnsiTheme="minorHAnsi" w:cstheme="minorHAnsi"/>
          <w:sz w:val="22"/>
          <w:szCs w:val="22"/>
        </w:rPr>
        <w:t>izvedba tankoslojnog kontaktnog sustava fasade s pločama mineralne vune, λ = 0,035 W/mK, debljine 12 cm).</w:t>
      </w:r>
    </w:p>
    <w:p w:rsidR="0041026D" w:rsidRPr="00E02996" w:rsidRDefault="0041026D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02996">
        <w:rPr>
          <w:rFonts w:asciiTheme="minorHAnsi" w:hAnsiTheme="minorHAnsi" w:cstheme="minorHAnsi"/>
          <w:sz w:val="22"/>
          <w:szCs w:val="22"/>
          <w:u w:val="single"/>
        </w:rPr>
        <w:t>STROPOVI</w:t>
      </w:r>
    </w:p>
    <w:p w:rsidR="00CA1F9B" w:rsidRPr="00E02996" w:rsidRDefault="00954BF7" w:rsidP="00BD31B8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>Stropovi uredskog dijela izvedeni su kao spušteni stropovi od gips-kartonske obloge, dok je u proizvodnom dijelu kata vidljiv podgled krovišta.</w:t>
      </w:r>
      <w:r w:rsidR="00BD31B8" w:rsidRPr="00E02996">
        <w:rPr>
          <w:rFonts w:asciiTheme="minorHAnsi" w:hAnsiTheme="minorHAnsi" w:cstheme="minorHAnsi"/>
          <w:sz w:val="22"/>
          <w:szCs w:val="22"/>
        </w:rPr>
        <w:t xml:space="preserve"> Projektom je predviđena zamjena krova (pokrivanje krovišta trapeznim krovnim panelima s ispunom od poliuretantske pjene, debljine 100 mm u (U=0,19 W/m</w:t>
      </w:r>
      <w:r w:rsidR="00BD31B8" w:rsidRPr="00E02996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="00BD31B8" w:rsidRPr="00E02996">
        <w:rPr>
          <w:rFonts w:asciiTheme="minorHAnsi" w:hAnsiTheme="minorHAnsi" w:cstheme="minorHAnsi"/>
          <w:sz w:val="22"/>
          <w:szCs w:val="22"/>
        </w:rPr>
        <w:t>K)</w:t>
      </w:r>
      <w:r w:rsidR="0034661F" w:rsidRPr="00E02996">
        <w:rPr>
          <w:rFonts w:asciiTheme="minorHAnsi" w:hAnsiTheme="minorHAnsi" w:cstheme="minorHAnsi"/>
          <w:sz w:val="22"/>
          <w:szCs w:val="22"/>
        </w:rPr>
        <w:t>)</w:t>
      </w:r>
      <w:r w:rsidR="00BD31B8" w:rsidRPr="00E02996">
        <w:rPr>
          <w:rFonts w:asciiTheme="minorHAnsi" w:hAnsiTheme="minorHAnsi" w:cstheme="minorHAnsi"/>
          <w:sz w:val="22"/>
          <w:szCs w:val="22"/>
        </w:rPr>
        <w:t>.</w:t>
      </w:r>
    </w:p>
    <w:p w:rsidR="00954BF7" w:rsidRPr="00E02996" w:rsidRDefault="00954BF7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45FCA" w:rsidRPr="00E02996" w:rsidRDefault="00E45FCA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  <w:u w:val="single"/>
        </w:rPr>
        <w:t>PODOVI</w:t>
      </w:r>
    </w:p>
    <w:p w:rsidR="00CA1F9B" w:rsidRPr="00E02996" w:rsidRDefault="00954BF7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>Podovi su ovisno o namjeni prostorija izvedeni od keramičkih pločica, laminata, tapisona, epoksi smole ili kamena</w:t>
      </w:r>
    </w:p>
    <w:p w:rsidR="00954BF7" w:rsidRPr="00E02996" w:rsidRDefault="00954BF7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  <w:u w:val="single"/>
        </w:rPr>
        <w:t>STOLARIJA I BRAVARIJA</w:t>
      </w:r>
    </w:p>
    <w:p w:rsidR="00CA1F9B" w:rsidRPr="00E02996" w:rsidRDefault="00954BF7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>Unutarnja vrata su drvena ili metalna, a vanjska metalna ili segmentna podizna. Prozori su metalni, ostakljeni IZO staklom, manji dio prozora izveden je od PVC okvira ostakljenih IZO staklom. Djelomično je izvedena zaštita od sunčeva zračenja</w:t>
      </w:r>
      <w:r w:rsidR="0034661F" w:rsidRPr="00E02996">
        <w:rPr>
          <w:rFonts w:asciiTheme="minorHAnsi" w:hAnsiTheme="minorHAnsi" w:cstheme="minorHAnsi"/>
          <w:sz w:val="22"/>
          <w:szCs w:val="22"/>
        </w:rPr>
        <w:t>. Projektom je predviđena zamjena dotrajale stolarije novom</w:t>
      </w:r>
      <w:r w:rsidR="00B0140C">
        <w:rPr>
          <w:rFonts w:asciiTheme="minorHAnsi" w:hAnsiTheme="minorHAnsi" w:cstheme="minorHAnsi"/>
          <w:sz w:val="22"/>
          <w:szCs w:val="22"/>
        </w:rPr>
        <w:t>.</w:t>
      </w:r>
    </w:p>
    <w:p w:rsidR="00954BF7" w:rsidRPr="00E02996" w:rsidRDefault="00954BF7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E02996">
        <w:rPr>
          <w:rFonts w:asciiTheme="minorHAnsi" w:hAnsiTheme="minorHAnsi" w:cstheme="minorHAnsi"/>
          <w:b/>
          <w:sz w:val="22"/>
          <w:szCs w:val="22"/>
        </w:rPr>
        <w:t>INSTALACIJE</w:t>
      </w:r>
    </w:p>
    <w:p w:rsidR="00CA1F9B" w:rsidRPr="00E02996" w:rsidRDefault="00CA1F9B" w:rsidP="002F1C73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  <w:u w:val="single"/>
        </w:rPr>
        <w:t>GRIJANJE I VENTILACIJA</w:t>
      </w:r>
    </w:p>
    <w:p w:rsidR="00CA1F9B" w:rsidRPr="00E02996" w:rsidRDefault="00AB6924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>Grijanje je centralno toplovodno radijatorsko pomoću plinskog kotla smještenog u kotlovnici. Ventilacija zgrade je prirodna. Hlađenje uredskog dijela je lokalno u split izvedbi pomoću vanjskih i unutarnjih klima jedinica.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  <w:u w:val="single"/>
        </w:rPr>
        <w:t>VODOVOD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 xml:space="preserve">Opskrba pitkom vodom </w:t>
      </w:r>
      <w:r w:rsidR="00AB6924" w:rsidRPr="00E02996">
        <w:rPr>
          <w:rFonts w:asciiTheme="minorHAnsi" w:hAnsiTheme="minorHAnsi" w:cstheme="minorHAnsi"/>
          <w:sz w:val="22"/>
          <w:szCs w:val="22"/>
        </w:rPr>
        <w:t>vrši</w:t>
      </w:r>
      <w:r w:rsidRPr="00E02996">
        <w:rPr>
          <w:rFonts w:asciiTheme="minorHAnsi" w:hAnsiTheme="minorHAnsi" w:cstheme="minorHAnsi"/>
          <w:sz w:val="22"/>
          <w:szCs w:val="22"/>
        </w:rPr>
        <w:t xml:space="preserve"> se iz javnog vodovoda.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  <w:u w:val="single"/>
        </w:rPr>
        <w:t>KANALIZACIJA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 xml:space="preserve">Odvodnja fekalnih otpadnih voda </w:t>
      </w:r>
      <w:r w:rsidR="00AB6924" w:rsidRPr="00E02996">
        <w:rPr>
          <w:rFonts w:asciiTheme="minorHAnsi" w:hAnsiTheme="minorHAnsi" w:cstheme="minorHAnsi"/>
          <w:sz w:val="22"/>
          <w:szCs w:val="22"/>
        </w:rPr>
        <w:t>izvedena je</w:t>
      </w:r>
      <w:r w:rsidRPr="00E02996">
        <w:rPr>
          <w:rFonts w:asciiTheme="minorHAnsi" w:hAnsiTheme="minorHAnsi" w:cstheme="minorHAnsi"/>
          <w:sz w:val="22"/>
          <w:szCs w:val="22"/>
        </w:rPr>
        <w:t xml:space="preserve"> postojeći</w:t>
      </w:r>
      <w:r w:rsidR="00AB6924" w:rsidRPr="00E02996">
        <w:rPr>
          <w:rFonts w:asciiTheme="minorHAnsi" w:hAnsiTheme="minorHAnsi" w:cstheme="minorHAnsi"/>
          <w:sz w:val="22"/>
          <w:szCs w:val="22"/>
        </w:rPr>
        <w:t>m</w:t>
      </w:r>
      <w:r w:rsidRPr="00E02996">
        <w:rPr>
          <w:rFonts w:asciiTheme="minorHAnsi" w:hAnsiTheme="minorHAnsi" w:cstheme="minorHAnsi"/>
          <w:sz w:val="22"/>
          <w:szCs w:val="22"/>
        </w:rPr>
        <w:t xml:space="preserve"> instalacijski</w:t>
      </w:r>
      <w:r w:rsidR="00AB6924" w:rsidRPr="00E02996">
        <w:rPr>
          <w:rFonts w:asciiTheme="minorHAnsi" w:hAnsiTheme="minorHAnsi" w:cstheme="minorHAnsi"/>
          <w:sz w:val="22"/>
          <w:szCs w:val="22"/>
        </w:rPr>
        <w:t>m</w:t>
      </w:r>
      <w:r w:rsidRPr="00E02996">
        <w:rPr>
          <w:rFonts w:asciiTheme="minorHAnsi" w:hAnsiTheme="minorHAnsi" w:cstheme="minorHAnsi"/>
          <w:sz w:val="22"/>
          <w:szCs w:val="22"/>
        </w:rPr>
        <w:t xml:space="preserve"> sustav</w:t>
      </w:r>
      <w:r w:rsidR="00AB6924" w:rsidRPr="00E02996">
        <w:rPr>
          <w:rFonts w:asciiTheme="minorHAnsi" w:hAnsiTheme="minorHAnsi" w:cstheme="minorHAnsi"/>
          <w:sz w:val="22"/>
          <w:szCs w:val="22"/>
        </w:rPr>
        <w:t>om</w:t>
      </w:r>
      <w:r w:rsidRPr="00E02996">
        <w:rPr>
          <w:rFonts w:asciiTheme="minorHAnsi" w:hAnsiTheme="minorHAnsi" w:cstheme="minorHAnsi"/>
          <w:sz w:val="22"/>
          <w:szCs w:val="22"/>
        </w:rPr>
        <w:t>.</w:t>
      </w:r>
    </w:p>
    <w:p w:rsidR="00CA1F9B" w:rsidRPr="00E02996" w:rsidRDefault="00CA1F9B" w:rsidP="002F1C73">
      <w:pPr>
        <w:tabs>
          <w:tab w:val="left" w:pos="851"/>
          <w:tab w:val="left" w:pos="1418"/>
          <w:tab w:val="right" w:pos="6804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tabs>
          <w:tab w:val="left" w:pos="851"/>
          <w:tab w:val="left" w:pos="1418"/>
          <w:tab w:val="right" w:pos="680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  <w:u w:val="single"/>
        </w:rPr>
        <w:t>ELEKTROINSTALACIJE</w:t>
      </w:r>
    </w:p>
    <w:p w:rsidR="00CA1F9B" w:rsidRPr="00E02996" w:rsidRDefault="00AB6924" w:rsidP="002F1C73">
      <w:pPr>
        <w:tabs>
          <w:tab w:val="left" w:pos="851"/>
          <w:tab w:val="left" w:pos="1418"/>
          <w:tab w:val="right" w:pos="6804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>I</w:t>
      </w:r>
      <w:r w:rsidR="00CA1F9B" w:rsidRPr="00E02996">
        <w:rPr>
          <w:rFonts w:asciiTheme="minorHAnsi" w:hAnsiTheme="minorHAnsi" w:cstheme="minorHAnsi"/>
          <w:sz w:val="22"/>
          <w:szCs w:val="22"/>
        </w:rPr>
        <w:t>zved</w:t>
      </w:r>
      <w:r w:rsidRPr="00E02996">
        <w:rPr>
          <w:rFonts w:asciiTheme="minorHAnsi" w:hAnsiTheme="minorHAnsi" w:cstheme="minorHAnsi"/>
          <w:sz w:val="22"/>
          <w:szCs w:val="22"/>
        </w:rPr>
        <w:t>ene su</w:t>
      </w:r>
      <w:r w:rsidR="00CA1F9B" w:rsidRPr="00E02996">
        <w:rPr>
          <w:rFonts w:asciiTheme="minorHAnsi" w:hAnsiTheme="minorHAnsi" w:cstheme="minorHAnsi"/>
          <w:sz w:val="22"/>
          <w:szCs w:val="22"/>
        </w:rPr>
        <w:t xml:space="preserve"> instalacij</w:t>
      </w:r>
      <w:r w:rsidRPr="00E02996">
        <w:rPr>
          <w:rFonts w:asciiTheme="minorHAnsi" w:hAnsiTheme="minorHAnsi" w:cstheme="minorHAnsi"/>
          <w:sz w:val="22"/>
          <w:szCs w:val="22"/>
        </w:rPr>
        <w:t>e</w:t>
      </w:r>
      <w:r w:rsidR="00CA1F9B" w:rsidRPr="00E02996">
        <w:rPr>
          <w:rFonts w:asciiTheme="minorHAnsi" w:hAnsiTheme="minorHAnsi" w:cstheme="minorHAnsi"/>
          <w:sz w:val="22"/>
          <w:szCs w:val="22"/>
        </w:rPr>
        <w:t xml:space="preserve"> jake i slabe struje, informatičke mreže</w:t>
      </w:r>
      <w:r w:rsidR="00E02996">
        <w:rPr>
          <w:rFonts w:asciiTheme="minorHAnsi" w:hAnsiTheme="minorHAnsi" w:cstheme="minorHAnsi"/>
          <w:sz w:val="22"/>
          <w:szCs w:val="22"/>
        </w:rPr>
        <w:t>, videonadzora</w:t>
      </w:r>
      <w:r w:rsidR="00CA1F9B" w:rsidRPr="00E02996">
        <w:rPr>
          <w:rFonts w:asciiTheme="minorHAnsi" w:hAnsiTheme="minorHAnsi" w:cstheme="minorHAnsi"/>
          <w:sz w:val="22"/>
          <w:szCs w:val="22"/>
        </w:rPr>
        <w:t xml:space="preserve"> i vatrodojave</w:t>
      </w:r>
      <w:r w:rsidRPr="00E02996">
        <w:rPr>
          <w:rFonts w:asciiTheme="minorHAnsi" w:hAnsiTheme="minorHAnsi" w:cstheme="minorHAnsi"/>
          <w:sz w:val="22"/>
          <w:szCs w:val="22"/>
        </w:rPr>
        <w:t>.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02996">
        <w:rPr>
          <w:rFonts w:asciiTheme="minorHAnsi" w:hAnsiTheme="minorHAnsi" w:cstheme="minorHAnsi"/>
          <w:b/>
          <w:sz w:val="22"/>
          <w:szCs w:val="22"/>
        </w:rPr>
        <w:t>NAČIN PRIKLJUČENJA NA PROMETNU POVRŠINU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AB6924" w:rsidP="002F1C73">
      <w:pPr>
        <w:jc w:val="both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 xml:space="preserve">Parcela na kojoj je zgrada izgrađena priključena je na javnu asfaltiranu prometnu površinu preko kat.čest.br. 2032/9. 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CA1F9B" w:rsidP="002F1C73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02996">
        <w:rPr>
          <w:rFonts w:asciiTheme="minorHAnsi" w:hAnsiTheme="minorHAnsi" w:cstheme="minorHAnsi"/>
          <w:b/>
          <w:sz w:val="22"/>
          <w:szCs w:val="22"/>
        </w:rPr>
        <w:t>NAČIN PRIKLJUČENJA NA KOMUNALNU INFRASTRUKTURU</w:t>
      </w:r>
    </w:p>
    <w:p w:rsidR="00CA1F9B" w:rsidRPr="00E02996" w:rsidRDefault="00CA1F9B" w:rsidP="002F1C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A1F9B" w:rsidRPr="00E02996" w:rsidRDefault="006C378B" w:rsidP="002F1C73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E02996">
        <w:rPr>
          <w:rFonts w:asciiTheme="minorHAnsi" w:hAnsiTheme="minorHAnsi" w:cstheme="minorHAnsi"/>
          <w:sz w:val="22"/>
          <w:szCs w:val="22"/>
        </w:rPr>
        <w:t>U zgradi su izvedeni</w:t>
      </w:r>
      <w:r w:rsidR="00CA1F9B" w:rsidRPr="00E02996">
        <w:rPr>
          <w:rFonts w:asciiTheme="minorHAnsi" w:hAnsiTheme="minorHAnsi" w:cstheme="minorHAnsi"/>
          <w:sz w:val="22"/>
          <w:szCs w:val="22"/>
        </w:rPr>
        <w:t xml:space="preserve"> </w:t>
      </w:r>
      <w:r w:rsidRPr="00E02996">
        <w:rPr>
          <w:rFonts w:asciiTheme="minorHAnsi" w:hAnsiTheme="minorHAnsi" w:cstheme="minorHAnsi"/>
          <w:sz w:val="22"/>
          <w:szCs w:val="22"/>
        </w:rPr>
        <w:t>komunalni priključci struje, vode, plina, kanalizacije i telefona.</w:t>
      </w:r>
    </w:p>
    <w:p w:rsidR="006C378B" w:rsidRPr="00E02996" w:rsidRDefault="006C378B" w:rsidP="002F1C73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:rsidR="00B2477A" w:rsidRPr="00E02996" w:rsidRDefault="00B2477A" w:rsidP="0041026D">
      <w:pPr>
        <w:rPr>
          <w:rFonts w:asciiTheme="minorHAnsi" w:hAnsiTheme="minorHAnsi" w:cstheme="minorHAnsi"/>
          <w:sz w:val="22"/>
          <w:szCs w:val="22"/>
        </w:rPr>
      </w:pPr>
    </w:p>
    <w:sectPr w:rsidR="00B2477A" w:rsidRPr="00E02996" w:rsidSect="00B2477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F9B"/>
    <w:rsid w:val="002F1C73"/>
    <w:rsid w:val="0034661F"/>
    <w:rsid w:val="0041026D"/>
    <w:rsid w:val="00482C32"/>
    <w:rsid w:val="00561C8E"/>
    <w:rsid w:val="00656043"/>
    <w:rsid w:val="006C378B"/>
    <w:rsid w:val="00954BF7"/>
    <w:rsid w:val="009D674E"/>
    <w:rsid w:val="009F1186"/>
    <w:rsid w:val="00A85E24"/>
    <w:rsid w:val="00AB6924"/>
    <w:rsid w:val="00B0140C"/>
    <w:rsid w:val="00B2477A"/>
    <w:rsid w:val="00BD31B8"/>
    <w:rsid w:val="00C10715"/>
    <w:rsid w:val="00C901B6"/>
    <w:rsid w:val="00CA1F9B"/>
    <w:rsid w:val="00D51A8F"/>
    <w:rsid w:val="00E02996"/>
    <w:rsid w:val="00E23D57"/>
    <w:rsid w:val="00E24CAC"/>
    <w:rsid w:val="00E45FCA"/>
    <w:rsid w:val="00EC2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7A9EAA-B545-41C7-9162-61E893278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F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CA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A1F9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F9B"/>
    <w:rPr>
      <w:rFonts w:ascii="Tahoma" w:eastAsia="Times New Roman" w:hAnsi="Tahoma" w:cs="Tahoma"/>
      <w:sz w:val="16"/>
      <w:szCs w:val="16"/>
      <w:lang w:val="hr-HR" w:eastAsia="hr-HR"/>
    </w:rPr>
  </w:style>
  <w:style w:type="paragraph" w:styleId="Tijeloteksta-uvlaka3">
    <w:name w:val="Body Text Indent 3"/>
    <w:aliases w:val=" uvlaka 3"/>
    <w:basedOn w:val="Normal"/>
    <w:link w:val="Tijeloteksta-uvlaka3Char"/>
    <w:semiHidden/>
    <w:rsid w:val="00E45FCA"/>
    <w:pPr>
      <w:ind w:firstLine="708"/>
      <w:jc w:val="both"/>
    </w:pPr>
    <w:rPr>
      <w:rFonts w:ascii="Arial" w:hAnsi="Arial" w:cs="Arial"/>
      <w:sz w:val="22"/>
    </w:rPr>
  </w:style>
  <w:style w:type="character" w:customStyle="1" w:styleId="Tijeloteksta-uvlaka3Char">
    <w:name w:val="Tijelo teksta - uvlaka 3 Char"/>
    <w:aliases w:val=" uvlaka 3 Char"/>
    <w:basedOn w:val="Zadanifontodlomka"/>
    <w:link w:val="Tijeloteksta-uvlaka3"/>
    <w:semiHidden/>
    <w:rsid w:val="00E45FCA"/>
    <w:rPr>
      <w:rFonts w:ascii="Arial" w:eastAsia="Times New Roman" w:hAnsi="Arial" w:cs="Arial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BB74D-45CA-4029-AF4C-416081EC3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Sana Đukes</cp:lastModifiedBy>
  <cp:revision>7</cp:revision>
  <dcterms:created xsi:type="dcterms:W3CDTF">2018-06-28T06:50:00Z</dcterms:created>
  <dcterms:modified xsi:type="dcterms:W3CDTF">2018-07-23T12:32:00Z</dcterms:modified>
</cp:coreProperties>
</file>