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A4D" w:rsidRDefault="0013513B" w:rsidP="0013513B">
      <w:pPr>
        <w:jc w:val="center"/>
        <w:rPr>
          <w:rFonts w:eastAsia="Times New Roman"/>
          <w:b/>
          <w:color w:val="auto"/>
          <w:lang w:eastAsia="hr-HR"/>
        </w:rPr>
      </w:pPr>
      <w:r w:rsidRPr="0013513B">
        <w:rPr>
          <w:rFonts w:eastAsia="Times New Roman"/>
          <w:b/>
          <w:color w:val="auto"/>
          <w:lang w:eastAsia="hr-HR"/>
        </w:rPr>
        <w:t xml:space="preserve">Grupa 3. Izgradnja </w:t>
      </w:r>
      <w:proofErr w:type="spellStart"/>
      <w:r w:rsidRPr="0013513B">
        <w:rPr>
          <w:rFonts w:eastAsia="Times New Roman"/>
          <w:b/>
          <w:color w:val="auto"/>
          <w:lang w:eastAsia="hr-HR"/>
        </w:rPr>
        <w:t>fotonaponske</w:t>
      </w:r>
      <w:proofErr w:type="spellEnd"/>
      <w:r w:rsidRPr="0013513B">
        <w:rPr>
          <w:rFonts w:eastAsia="Times New Roman"/>
          <w:b/>
          <w:color w:val="auto"/>
          <w:lang w:eastAsia="hr-HR"/>
        </w:rPr>
        <w:t xml:space="preserve"> elektrane</w:t>
      </w:r>
    </w:p>
    <w:p w:rsidR="0013513B" w:rsidRPr="0013513B" w:rsidRDefault="0013513B" w:rsidP="0013513B">
      <w:pPr>
        <w:jc w:val="center"/>
        <w:rPr>
          <w:rFonts w:eastAsia="Times New Roman"/>
          <w:b/>
          <w:color w:val="auto"/>
          <w:lang w:eastAsia="hr-HR"/>
        </w:rPr>
      </w:pPr>
      <w:r>
        <w:rPr>
          <w:rFonts w:eastAsia="Times New Roman"/>
          <w:b/>
          <w:color w:val="auto"/>
          <w:lang w:eastAsia="hr-HR"/>
        </w:rPr>
        <w:t>TEHNIČKI OPIS</w:t>
      </w:r>
      <w:bookmarkStart w:id="0" w:name="_GoBack"/>
      <w:bookmarkEnd w:id="0"/>
    </w:p>
    <w:p w:rsidR="00575D72" w:rsidRPr="00575D72" w:rsidRDefault="00575D72" w:rsidP="00575D72">
      <w:pPr>
        <w:rPr>
          <w:rFonts w:eastAsia="Times New Roman"/>
          <w:b/>
          <w:color w:val="auto"/>
          <w:sz w:val="20"/>
          <w:lang w:eastAsia="hr-HR"/>
        </w:rPr>
      </w:pPr>
      <w:r w:rsidRPr="00575D72">
        <w:rPr>
          <w:rFonts w:eastAsia="Times New Roman"/>
          <w:b/>
          <w:color w:val="auto"/>
          <w:sz w:val="20"/>
          <w:lang w:eastAsia="hr-HR"/>
        </w:rPr>
        <w:t>OPIS ZAHVATA</w:t>
      </w:r>
    </w:p>
    <w:p w:rsidR="00575D72" w:rsidRPr="00575D72" w:rsidRDefault="00575D72" w:rsidP="00575D72">
      <w:pPr>
        <w:rPr>
          <w:rFonts w:eastAsia="Times New Roman"/>
          <w:color w:val="auto"/>
          <w:sz w:val="20"/>
          <w:lang w:eastAsia="hr-HR"/>
        </w:rPr>
      </w:pPr>
      <w:r w:rsidRPr="00575D72">
        <w:rPr>
          <w:rFonts w:eastAsia="Times New Roman"/>
          <w:color w:val="auto"/>
          <w:sz w:val="20"/>
          <w:lang w:eastAsia="hr-HR"/>
        </w:rPr>
        <w:t>Predmet zahvata je izgradnja fotonaponske elektrane  ENERGYPLUS. Predmetna fotonaponska elektrana je planirana na krovištima poslovnih zgrada Energy Plus d.o.o., te je namjenjena priključenju na glavni razvodni ormar objekta u svrhu zadovoljavanja vlastite potrošnje. Poslovne zgrade se nalaze na katastarskoj čestici 2032/4, k.o. Ludbreg.</w:t>
      </w:r>
    </w:p>
    <w:p w:rsidR="00575D72" w:rsidRPr="00575D72" w:rsidRDefault="00575D72" w:rsidP="00575D72">
      <w:pPr>
        <w:rPr>
          <w:rFonts w:eastAsia="Times New Roman"/>
          <w:color w:val="auto"/>
          <w:sz w:val="20"/>
          <w:lang w:eastAsia="hr-HR"/>
        </w:rPr>
      </w:pPr>
      <w:r w:rsidRPr="00575D72">
        <w:rPr>
          <w:rFonts w:eastAsia="Times New Roman"/>
          <w:color w:val="auto"/>
          <w:sz w:val="20"/>
          <w:lang w:eastAsia="hr-HR"/>
        </w:rPr>
        <w:t xml:space="preserve">Sunčana elektrana izgradit će se na južnim krovovima Proizvodno-upravne zgrade, Poslovno-proizvodne građevine 1 te na jugoistočnom krovištu Poslovno-proizvodne građevine 2. </w:t>
      </w:r>
    </w:p>
    <w:p w:rsidR="00575D72" w:rsidRPr="00575D72" w:rsidRDefault="00575D72" w:rsidP="00575D72">
      <w:pPr>
        <w:rPr>
          <w:rFonts w:eastAsia="Times New Roman"/>
          <w:color w:val="auto"/>
          <w:sz w:val="20"/>
          <w:lang w:eastAsia="hr-HR"/>
        </w:rPr>
      </w:pPr>
    </w:p>
    <w:p w:rsidR="00575D72" w:rsidRPr="00575D72" w:rsidRDefault="00575D72" w:rsidP="00575D72">
      <w:pPr>
        <w:rPr>
          <w:rFonts w:eastAsia="Times New Roman"/>
          <w:b/>
          <w:color w:val="auto"/>
          <w:sz w:val="20"/>
          <w:lang w:eastAsia="hr-HR"/>
        </w:rPr>
      </w:pPr>
      <w:r w:rsidRPr="00575D72">
        <w:rPr>
          <w:rFonts w:eastAsia="Times New Roman"/>
          <w:b/>
          <w:color w:val="auto"/>
          <w:sz w:val="20"/>
          <w:lang w:eastAsia="hr-HR"/>
        </w:rPr>
        <w:t>DIMENZIONIRANJE SUSTAVA</w:t>
      </w:r>
    </w:p>
    <w:p w:rsidR="00575D72" w:rsidRPr="00575D72" w:rsidRDefault="00575D72" w:rsidP="00575D72">
      <w:pPr>
        <w:rPr>
          <w:rFonts w:eastAsia="Times New Roman"/>
          <w:color w:val="auto"/>
          <w:sz w:val="20"/>
          <w:lang w:eastAsia="hr-HR"/>
        </w:rPr>
      </w:pPr>
      <w:r w:rsidRPr="00575D72">
        <w:rPr>
          <w:rFonts w:eastAsia="Times New Roman"/>
          <w:color w:val="auto"/>
          <w:sz w:val="20"/>
          <w:lang w:eastAsia="hr-HR"/>
        </w:rPr>
        <w:t>FOTONAPONSKI MODULI I IZMJENJIVAČI</w:t>
      </w:r>
    </w:p>
    <w:p w:rsidR="00575D72" w:rsidRPr="00575D72" w:rsidRDefault="00575D72" w:rsidP="00575D72">
      <w:pPr>
        <w:rPr>
          <w:rFonts w:eastAsia="Times New Roman"/>
          <w:color w:val="auto"/>
          <w:sz w:val="20"/>
          <w:lang w:eastAsia="hr-HR"/>
        </w:rPr>
      </w:pPr>
      <w:r w:rsidRPr="00575D72">
        <w:rPr>
          <w:rFonts w:eastAsia="Times New Roman"/>
          <w:color w:val="auto"/>
          <w:sz w:val="20"/>
          <w:lang w:eastAsia="hr-HR"/>
        </w:rPr>
        <w:t xml:space="preserve">Ukupno se koristi 398 komada fotonaponskih modula pojedinačne snage 280W (i ukupne vršne snage 111,44 kWp) koji se spajaju na trofazne izmjenjivače ukupne snage 100 kW. </w:t>
      </w:r>
    </w:p>
    <w:p w:rsidR="00575D72" w:rsidRPr="00575D72" w:rsidRDefault="00575D72" w:rsidP="00575D72">
      <w:pPr>
        <w:spacing w:after="0" w:line="240" w:lineRule="auto"/>
        <w:rPr>
          <w:rFonts w:eastAsia="Times New Roman"/>
          <w:color w:val="auto"/>
          <w:sz w:val="20"/>
          <w:lang w:eastAsia="hr-HR"/>
        </w:rPr>
      </w:pPr>
      <w:r w:rsidRPr="00575D72">
        <w:rPr>
          <w:rFonts w:eastAsia="Times New Roman"/>
          <w:color w:val="auto"/>
          <w:sz w:val="20"/>
          <w:lang w:eastAsia="hr-HR"/>
        </w:rPr>
        <w:t>U slijedećoj tablici prikazan je raspored spajanja modula po objektima / izmjenjivačima:</w:t>
      </w:r>
    </w:p>
    <w:p w:rsidR="00575D72" w:rsidRPr="00575D72" w:rsidRDefault="00575D72" w:rsidP="00575D72">
      <w:pPr>
        <w:spacing w:after="0" w:line="240" w:lineRule="auto"/>
        <w:rPr>
          <w:rFonts w:eastAsia="Times New Roman"/>
          <w:color w:val="auto"/>
          <w:sz w:val="20"/>
          <w:lang w:eastAsia="hr-HR"/>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097"/>
        <w:gridCol w:w="1111"/>
        <w:gridCol w:w="1475"/>
      </w:tblGrid>
      <w:tr w:rsidR="00575D72" w:rsidRPr="00575D72" w:rsidTr="00575D72">
        <w:tc>
          <w:tcPr>
            <w:tcW w:w="4248" w:type="dxa"/>
          </w:tcPr>
          <w:p w:rsidR="00575D72" w:rsidRPr="00575D72" w:rsidRDefault="00575D72" w:rsidP="00DA204F">
            <w:pPr>
              <w:spacing w:before="60" w:after="60"/>
              <w:rPr>
                <w:b/>
                <w:sz w:val="20"/>
              </w:rPr>
            </w:pPr>
            <w:r w:rsidRPr="00575D72">
              <w:rPr>
                <w:b/>
                <w:sz w:val="20"/>
              </w:rPr>
              <w:t>OBJEKT</w:t>
            </w:r>
          </w:p>
        </w:tc>
        <w:tc>
          <w:tcPr>
            <w:tcW w:w="2097" w:type="dxa"/>
          </w:tcPr>
          <w:p w:rsidR="00575D72" w:rsidRPr="00575D72" w:rsidRDefault="00575D72" w:rsidP="00DA204F">
            <w:pPr>
              <w:spacing w:before="60" w:after="60"/>
              <w:jc w:val="center"/>
              <w:rPr>
                <w:b/>
                <w:sz w:val="20"/>
              </w:rPr>
            </w:pPr>
            <w:r w:rsidRPr="00575D72">
              <w:rPr>
                <w:b/>
                <w:sz w:val="20"/>
              </w:rPr>
              <w:t>IZMJENJIVAČ</w:t>
            </w:r>
          </w:p>
        </w:tc>
        <w:tc>
          <w:tcPr>
            <w:tcW w:w="1111" w:type="dxa"/>
          </w:tcPr>
          <w:p w:rsidR="00575D72" w:rsidRPr="00575D72" w:rsidRDefault="00575D72" w:rsidP="00DA204F">
            <w:pPr>
              <w:spacing w:before="60" w:after="60"/>
              <w:jc w:val="center"/>
              <w:rPr>
                <w:b/>
                <w:sz w:val="20"/>
              </w:rPr>
            </w:pPr>
            <w:r w:rsidRPr="00575D72">
              <w:rPr>
                <w:b/>
                <w:sz w:val="20"/>
              </w:rPr>
              <w:t>ULAZ</w:t>
            </w:r>
          </w:p>
        </w:tc>
        <w:tc>
          <w:tcPr>
            <w:tcW w:w="1475" w:type="dxa"/>
          </w:tcPr>
          <w:p w:rsidR="00575D72" w:rsidRPr="00575D72" w:rsidRDefault="00575D72" w:rsidP="00DA204F">
            <w:pPr>
              <w:spacing w:before="60" w:after="60"/>
              <w:jc w:val="center"/>
              <w:rPr>
                <w:b/>
                <w:sz w:val="20"/>
              </w:rPr>
            </w:pPr>
            <w:r w:rsidRPr="00575D72">
              <w:rPr>
                <w:b/>
                <w:sz w:val="20"/>
              </w:rPr>
              <w:t>MODULI</w:t>
            </w:r>
          </w:p>
        </w:tc>
      </w:tr>
      <w:tr w:rsidR="00575D72" w:rsidRPr="00575D72" w:rsidTr="00575D72">
        <w:tc>
          <w:tcPr>
            <w:tcW w:w="4248" w:type="dxa"/>
          </w:tcPr>
          <w:p w:rsidR="00575D72" w:rsidRPr="00575D72" w:rsidRDefault="00575D72" w:rsidP="00DA204F">
            <w:pPr>
              <w:spacing w:before="60" w:after="60"/>
              <w:rPr>
                <w:sz w:val="20"/>
              </w:rPr>
            </w:pPr>
            <w:r w:rsidRPr="00575D72">
              <w:rPr>
                <w:sz w:val="20"/>
              </w:rPr>
              <w:t>PROIZVODNO-UPRAVNA ZGRADA</w:t>
            </w:r>
          </w:p>
        </w:tc>
        <w:tc>
          <w:tcPr>
            <w:tcW w:w="2097" w:type="dxa"/>
          </w:tcPr>
          <w:p w:rsidR="00575D72" w:rsidRPr="00575D72" w:rsidRDefault="00575D72" w:rsidP="00DA204F">
            <w:pPr>
              <w:spacing w:before="60" w:after="60"/>
              <w:jc w:val="center"/>
              <w:rPr>
                <w:sz w:val="20"/>
              </w:rPr>
            </w:pPr>
            <w:r w:rsidRPr="00575D72">
              <w:rPr>
                <w:sz w:val="20"/>
              </w:rPr>
              <w:t>STP-20000TL-30</w:t>
            </w:r>
          </w:p>
        </w:tc>
        <w:tc>
          <w:tcPr>
            <w:tcW w:w="1111" w:type="dxa"/>
          </w:tcPr>
          <w:p w:rsidR="00575D72" w:rsidRPr="00575D72" w:rsidRDefault="00575D72" w:rsidP="00DA204F">
            <w:pPr>
              <w:spacing w:before="60" w:after="60"/>
              <w:jc w:val="center"/>
              <w:rPr>
                <w:sz w:val="20"/>
              </w:rPr>
            </w:pPr>
            <w:r w:rsidRPr="00575D72">
              <w:rPr>
                <w:sz w:val="20"/>
              </w:rPr>
              <w:t>A</w:t>
            </w:r>
          </w:p>
        </w:tc>
        <w:tc>
          <w:tcPr>
            <w:tcW w:w="1475" w:type="dxa"/>
          </w:tcPr>
          <w:p w:rsidR="00575D72" w:rsidRPr="00575D72" w:rsidRDefault="00575D72" w:rsidP="00DA204F">
            <w:pPr>
              <w:spacing w:before="60" w:after="60"/>
              <w:jc w:val="center"/>
              <w:rPr>
                <w:sz w:val="20"/>
              </w:rPr>
            </w:pPr>
            <w:r w:rsidRPr="00575D72">
              <w:rPr>
                <w:sz w:val="20"/>
              </w:rPr>
              <w:t>2 x 22 kom</w:t>
            </w:r>
          </w:p>
        </w:tc>
      </w:tr>
      <w:tr w:rsidR="00575D72" w:rsidRPr="00575D72" w:rsidTr="00575D72">
        <w:tc>
          <w:tcPr>
            <w:tcW w:w="4248" w:type="dxa"/>
          </w:tcPr>
          <w:p w:rsidR="00575D72" w:rsidRPr="00575D72" w:rsidRDefault="00575D72" w:rsidP="00DA204F">
            <w:pPr>
              <w:spacing w:before="60" w:after="60"/>
              <w:rPr>
                <w:sz w:val="20"/>
              </w:rPr>
            </w:pPr>
          </w:p>
        </w:tc>
        <w:tc>
          <w:tcPr>
            <w:tcW w:w="2097" w:type="dxa"/>
          </w:tcPr>
          <w:p w:rsidR="00575D72" w:rsidRPr="00575D72" w:rsidRDefault="00575D72" w:rsidP="00DA204F">
            <w:pPr>
              <w:spacing w:before="60" w:after="60"/>
              <w:jc w:val="center"/>
              <w:rPr>
                <w:sz w:val="20"/>
              </w:rPr>
            </w:pPr>
          </w:p>
        </w:tc>
        <w:tc>
          <w:tcPr>
            <w:tcW w:w="1111" w:type="dxa"/>
          </w:tcPr>
          <w:p w:rsidR="00575D72" w:rsidRPr="00575D72" w:rsidRDefault="00575D72" w:rsidP="00DA204F">
            <w:pPr>
              <w:spacing w:before="60" w:after="60"/>
              <w:jc w:val="center"/>
              <w:rPr>
                <w:sz w:val="20"/>
              </w:rPr>
            </w:pPr>
            <w:r w:rsidRPr="00575D72">
              <w:rPr>
                <w:sz w:val="20"/>
              </w:rPr>
              <w:t>B</w:t>
            </w:r>
          </w:p>
        </w:tc>
        <w:tc>
          <w:tcPr>
            <w:tcW w:w="1475" w:type="dxa"/>
          </w:tcPr>
          <w:p w:rsidR="00575D72" w:rsidRPr="00575D72" w:rsidRDefault="00575D72" w:rsidP="00DA204F">
            <w:pPr>
              <w:spacing w:before="60" w:after="60"/>
              <w:jc w:val="center"/>
              <w:rPr>
                <w:sz w:val="20"/>
              </w:rPr>
            </w:pPr>
            <w:r w:rsidRPr="00575D72">
              <w:rPr>
                <w:sz w:val="20"/>
              </w:rPr>
              <w:t>2 x 18 kom</w:t>
            </w:r>
          </w:p>
        </w:tc>
      </w:tr>
      <w:tr w:rsidR="00575D72" w:rsidRPr="00575D72" w:rsidTr="00575D72">
        <w:tc>
          <w:tcPr>
            <w:tcW w:w="4248" w:type="dxa"/>
          </w:tcPr>
          <w:p w:rsidR="00575D72" w:rsidRPr="00575D72" w:rsidRDefault="00575D72" w:rsidP="00DA204F">
            <w:pPr>
              <w:spacing w:before="60" w:after="60"/>
              <w:rPr>
                <w:sz w:val="20"/>
              </w:rPr>
            </w:pPr>
          </w:p>
        </w:tc>
        <w:tc>
          <w:tcPr>
            <w:tcW w:w="2097" w:type="dxa"/>
          </w:tcPr>
          <w:p w:rsidR="00575D72" w:rsidRPr="00575D72" w:rsidRDefault="00575D72" w:rsidP="00DA204F">
            <w:pPr>
              <w:spacing w:before="60" w:after="60"/>
              <w:jc w:val="center"/>
              <w:rPr>
                <w:sz w:val="20"/>
              </w:rPr>
            </w:pPr>
            <w:r w:rsidRPr="00575D72">
              <w:rPr>
                <w:sz w:val="20"/>
              </w:rPr>
              <w:t>STP-20000TL-30</w:t>
            </w:r>
          </w:p>
        </w:tc>
        <w:tc>
          <w:tcPr>
            <w:tcW w:w="1111" w:type="dxa"/>
          </w:tcPr>
          <w:p w:rsidR="00575D72" w:rsidRPr="00575D72" w:rsidRDefault="00575D72" w:rsidP="00DA204F">
            <w:pPr>
              <w:spacing w:before="60" w:after="60"/>
              <w:jc w:val="center"/>
              <w:rPr>
                <w:sz w:val="20"/>
              </w:rPr>
            </w:pPr>
            <w:r w:rsidRPr="00575D72">
              <w:rPr>
                <w:sz w:val="20"/>
              </w:rPr>
              <w:t>A</w:t>
            </w:r>
          </w:p>
        </w:tc>
        <w:tc>
          <w:tcPr>
            <w:tcW w:w="1475" w:type="dxa"/>
          </w:tcPr>
          <w:p w:rsidR="00575D72" w:rsidRPr="00575D72" w:rsidRDefault="00575D72" w:rsidP="00DA204F">
            <w:pPr>
              <w:spacing w:before="60" w:after="60"/>
              <w:jc w:val="center"/>
              <w:rPr>
                <w:sz w:val="20"/>
              </w:rPr>
            </w:pPr>
            <w:r w:rsidRPr="00575D72">
              <w:rPr>
                <w:sz w:val="20"/>
              </w:rPr>
              <w:t>2 x 22 kom</w:t>
            </w:r>
          </w:p>
        </w:tc>
      </w:tr>
      <w:tr w:rsidR="00575D72" w:rsidRPr="00575D72" w:rsidTr="00575D72">
        <w:tc>
          <w:tcPr>
            <w:tcW w:w="4248" w:type="dxa"/>
          </w:tcPr>
          <w:p w:rsidR="00575D72" w:rsidRPr="00575D72" w:rsidRDefault="00575D72" w:rsidP="00DA204F">
            <w:pPr>
              <w:spacing w:before="60" w:after="60"/>
              <w:rPr>
                <w:sz w:val="20"/>
              </w:rPr>
            </w:pPr>
          </w:p>
        </w:tc>
        <w:tc>
          <w:tcPr>
            <w:tcW w:w="2097" w:type="dxa"/>
          </w:tcPr>
          <w:p w:rsidR="00575D72" w:rsidRPr="00575D72" w:rsidRDefault="00575D72" w:rsidP="00DA204F">
            <w:pPr>
              <w:spacing w:before="60" w:after="60"/>
              <w:jc w:val="center"/>
              <w:rPr>
                <w:sz w:val="20"/>
              </w:rPr>
            </w:pPr>
          </w:p>
        </w:tc>
        <w:tc>
          <w:tcPr>
            <w:tcW w:w="1111" w:type="dxa"/>
          </w:tcPr>
          <w:p w:rsidR="00575D72" w:rsidRPr="00575D72" w:rsidRDefault="00575D72" w:rsidP="00DA204F">
            <w:pPr>
              <w:spacing w:before="60" w:after="60"/>
              <w:jc w:val="center"/>
              <w:rPr>
                <w:sz w:val="20"/>
              </w:rPr>
            </w:pPr>
            <w:r w:rsidRPr="00575D72">
              <w:rPr>
                <w:sz w:val="20"/>
              </w:rPr>
              <w:t>B</w:t>
            </w:r>
          </w:p>
        </w:tc>
        <w:tc>
          <w:tcPr>
            <w:tcW w:w="1475" w:type="dxa"/>
          </w:tcPr>
          <w:p w:rsidR="00575D72" w:rsidRPr="00575D72" w:rsidRDefault="00575D72" w:rsidP="00DA204F">
            <w:pPr>
              <w:spacing w:before="60" w:after="60"/>
              <w:jc w:val="center"/>
              <w:rPr>
                <w:sz w:val="20"/>
              </w:rPr>
            </w:pPr>
            <w:r w:rsidRPr="00575D72">
              <w:rPr>
                <w:sz w:val="20"/>
              </w:rPr>
              <w:t>2 x 18 kom</w:t>
            </w:r>
          </w:p>
        </w:tc>
      </w:tr>
      <w:tr w:rsidR="00575D72" w:rsidRPr="00575D72" w:rsidTr="00575D72">
        <w:tc>
          <w:tcPr>
            <w:tcW w:w="4248" w:type="dxa"/>
          </w:tcPr>
          <w:p w:rsidR="00575D72" w:rsidRPr="00575D72" w:rsidRDefault="00575D72" w:rsidP="00DA204F">
            <w:pPr>
              <w:spacing w:before="60" w:after="60"/>
              <w:rPr>
                <w:sz w:val="20"/>
              </w:rPr>
            </w:pPr>
          </w:p>
        </w:tc>
        <w:tc>
          <w:tcPr>
            <w:tcW w:w="2097" w:type="dxa"/>
          </w:tcPr>
          <w:p w:rsidR="00575D72" w:rsidRPr="00575D72" w:rsidRDefault="00575D72" w:rsidP="00DA204F">
            <w:pPr>
              <w:spacing w:before="60" w:after="60"/>
              <w:jc w:val="center"/>
              <w:rPr>
                <w:sz w:val="20"/>
              </w:rPr>
            </w:pPr>
            <w:r w:rsidRPr="00575D72">
              <w:rPr>
                <w:sz w:val="20"/>
              </w:rPr>
              <w:t>STP-20000TL-30</w:t>
            </w:r>
          </w:p>
        </w:tc>
        <w:tc>
          <w:tcPr>
            <w:tcW w:w="1111" w:type="dxa"/>
          </w:tcPr>
          <w:p w:rsidR="00575D72" w:rsidRPr="00575D72" w:rsidRDefault="00575D72" w:rsidP="00DA204F">
            <w:pPr>
              <w:spacing w:before="60" w:after="60"/>
              <w:jc w:val="center"/>
              <w:rPr>
                <w:sz w:val="20"/>
              </w:rPr>
            </w:pPr>
            <w:r w:rsidRPr="00575D72">
              <w:rPr>
                <w:sz w:val="20"/>
              </w:rPr>
              <w:t>A</w:t>
            </w:r>
          </w:p>
        </w:tc>
        <w:tc>
          <w:tcPr>
            <w:tcW w:w="1475" w:type="dxa"/>
          </w:tcPr>
          <w:p w:rsidR="00575D72" w:rsidRPr="00575D72" w:rsidRDefault="00575D72" w:rsidP="00DA204F">
            <w:pPr>
              <w:spacing w:before="60" w:after="60"/>
              <w:jc w:val="center"/>
              <w:rPr>
                <w:sz w:val="20"/>
              </w:rPr>
            </w:pPr>
            <w:r w:rsidRPr="00575D72">
              <w:rPr>
                <w:sz w:val="20"/>
              </w:rPr>
              <w:t>3 x 18 kom</w:t>
            </w:r>
          </w:p>
        </w:tc>
      </w:tr>
      <w:tr w:rsidR="00575D72" w:rsidRPr="00575D72" w:rsidTr="00575D72">
        <w:tc>
          <w:tcPr>
            <w:tcW w:w="4248" w:type="dxa"/>
          </w:tcPr>
          <w:p w:rsidR="00575D72" w:rsidRPr="00575D72" w:rsidRDefault="00575D72" w:rsidP="00DA204F">
            <w:pPr>
              <w:spacing w:before="60" w:after="60"/>
              <w:rPr>
                <w:sz w:val="20"/>
              </w:rPr>
            </w:pPr>
          </w:p>
        </w:tc>
        <w:tc>
          <w:tcPr>
            <w:tcW w:w="2097" w:type="dxa"/>
          </w:tcPr>
          <w:p w:rsidR="00575D72" w:rsidRPr="00575D72" w:rsidRDefault="00575D72" w:rsidP="00DA204F">
            <w:pPr>
              <w:spacing w:before="60" w:after="60"/>
              <w:jc w:val="center"/>
              <w:rPr>
                <w:sz w:val="20"/>
              </w:rPr>
            </w:pPr>
          </w:p>
        </w:tc>
        <w:tc>
          <w:tcPr>
            <w:tcW w:w="1111" w:type="dxa"/>
          </w:tcPr>
          <w:p w:rsidR="00575D72" w:rsidRPr="00575D72" w:rsidRDefault="00575D72" w:rsidP="00DA204F">
            <w:pPr>
              <w:spacing w:before="60" w:after="60"/>
              <w:jc w:val="center"/>
              <w:rPr>
                <w:sz w:val="20"/>
              </w:rPr>
            </w:pPr>
            <w:r w:rsidRPr="00575D72">
              <w:rPr>
                <w:sz w:val="20"/>
              </w:rPr>
              <w:t>B</w:t>
            </w:r>
          </w:p>
        </w:tc>
        <w:tc>
          <w:tcPr>
            <w:tcW w:w="1475" w:type="dxa"/>
          </w:tcPr>
          <w:p w:rsidR="00575D72" w:rsidRPr="00575D72" w:rsidRDefault="00575D72" w:rsidP="00DA204F">
            <w:pPr>
              <w:spacing w:before="60" w:after="60"/>
              <w:jc w:val="center"/>
              <w:rPr>
                <w:sz w:val="20"/>
              </w:rPr>
            </w:pPr>
            <w:r w:rsidRPr="00575D72">
              <w:rPr>
                <w:sz w:val="20"/>
              </w:rPr>
              <w:t>1 x 20 kom</w:t>
            </w:r>
          </w:p>
        </w:tc>
      </w:tr>
      <w:tr w:rsidR="00575D72" w:rsidRPr="00575D72" w:rsidTr="00575D72">
        <w:tc>
          <w:tcPr>
            <w:tcW w:w="4248" w:type="dxa"/>
          </w:tcPr>
          <w:p w:rsidR="00575D72" w:rsidRPr="00575D72" w:rsidRDefault="00575D72" w:rsidP="00DA204F">
            <w:pPr>
              <w:spacing w:before="60" w:after="60"/>
              <w:rPr>
                <w:sz w:val="20"/>
              </w:rPr>
            </w:pPr>
            <w:r w:rsidRPr="00575D72">
              <w:rPr>
                <w:sz w:val="20"/>
              </w:rPr>
              <w:t>POSLOVNA-PROIZVODNA GRAĐEVINA 1</w:t>
            </w:r>
          </w:p>
        </w:tc>
        <w:tc>
          <w:tcPr>
            <w:tcW w:w="2097" w:type="dxa"/>
          </w:tcPr>
          <w:p w:rsidR="00575D72" w:rsidRPr="00575D72" w:rsidRDefault="00575D72" w:rsidP="00DA204F">
            <w:pPr>
              <w:spacing w:before="60" w:after="60"/>
              <w:jc w:val="center"/>
              <w:rPr>
                <w:sz w:val="20"/>
              </w:rPr>
            </w:pPr>
            <w:r w:rsidRPr="00575D72">
              <w:rPr>
                <w:sz w:val="20"/>
              </w:rPr>
              <w:t>STP-20000TL-30</w:t>
            </w:r>
          </w:p>
        </w:tc>
        <w:tc>
          <w:tcPr>
            <w:tcW w:w="1111" w:type="dxa"/>
          </w:tcPr>
          <w:p w:rsidR="00575D72" w:rsidRPr="00575D72" w:rsidRDefault="00575D72" w:rsidP="00DA204F">
            <w:pPr>
              <w:spacing w:before="60" w:after="60"/>
              <w:jc w:val="center"/>
              <w:rPr>
                <w:sz w:val="20"/>
              </w:rPr>
            </w:pPr>
            <w:r w:rsidRPr="00575D72">
              <w:rPr>
                <w:sz w:val="20"/>
              </w:rPr>
              <w:t>A</w:t>
            </w:r>
          </w:p>
        </w:tc>
        <w:tc>
          <w:tcPr>
            <w:tcW w:w="1475" w:type="dxa"/>
          </w:tcPr>
          <w:p w:rsidR="00575D72" w:rsidRPr="00575D72" w:rsidRDefault="00575D72" w:rsidP="00DA204F">
            <w:pPr>
              <w:spacing w:before="60" w:after="60"/>
              <w:jc w:val="center"/>
              <w:rPr>
                <w:sz w:val="20"/>
              </w:rPr>
            </w:pPr>
            <w:r w:rsidRPr="00575D72">
              <w:rPr>
                <w:sz w:val="20"/>
              </w:rPr>
              <w:t>2 x 21 kom</w:t>
            </w:r>
          </w:p>
        </w:tc>
      </w:tr>
      <w:tr w:rsidR="00575D72" w:rsidRPr="00575D72" w:rsidTr="00575D72">
        <w:tc>
          <w:tcPr>
            <w:tcW w:w="4248" w:type="dxa"/>
          </w:tcPr>
          <w:p w:rsidR="00575D72" w:rsidRPr="00575D72" w:rsidRDefault="00575D72" w:rsidP="00DA204F">
            <w:pPr>
              <w:spacing w:before="60" w:after="60"/>
              <w:rPr>
                <w:sz w:val="20"/>
              </w:rPr>
            </w:pPr>
          </w:p>
        </w:tc>
        <w:tc>
          <w:tcPr>
            <w:tcW w:w="2097" w:type="dxa"/>
          </w:tcPr>
          <w:p w:rsidR="00575D72" w:rsidRPr="00575D72" w:rsidRDefault="00575D72" w:rsidP="00DA204F">
            <w:pPr>
              <w:spacing w:before="60" w:after="60"/>
              <w:jc w:val="center"/>
              <w:rPr>
                <w:sz w:val="20"/>
              </w:rPr>
            </w:pPr>
          </w:p>
        </w:tc>
        <w:tc>
          <w:tcPr>
            <w:tcW w:w="1111" w:type="dxa"/>
          </w:tcPr>
          <w:p w:rsidR="00575D72" w:rsidRPr="00575D72" w:rsidRDefault="00575D72" w:rsidP="00DA204F">
            <w:pPr>
              <w:spacing w:before="60" w:after="60"/>
              <w:jc w:val="center"/>
              <w:rPr>
                <w:sz w:val="20"/>
              </w:rPr>
            </w:pPr>
            <w:r w:rsidRPr="00575D72">
              <w:rPr>
                <w:sz w:val="20"/>
              </w:rPr>
              <w:t>B</w:t>
            </w:r>
          </w:p>
        </w:tc>
        <w:tc>
          <w:tcPr>
            <w:tcW w:w="1475" w:type="dxa"/>
          </w:tcPr>
          <w:p w:rsidR="00575D72" w:rsidRPr="00575D72" w:rsidRDefault="00575D72" w:rsidP="00DA204F">
            <w:pPr>
              <w:spacing w:before="60" w:after="60"/>
              <w:jc w:val="center"/>
              <w:rPr>
                <w:sz w:val="20"/>
              </w:rPr>
            </w:pPr>
            <w:r w:rsidRPr="00575D72">
              <w:rPr>
                <w:sz w:val="20"/>
              </w:rPr>
              <w:t>2 x 21 kom</w:t>
            </w:r>
          </w:p>
        </w:tc>
      </w:tr>
      <w:tr w:rsidR="00575D72" w:rsidRPr="00575D72" w:rsidTr="00575D72">
        <w:tc>
          <w:tcPr>
            <w:tcW w:w="4248" w:type="dxa"/>
          </w:tcPr>
          <w:p w:rsidR="00575D72" w:rsidRPr="00575D72" w:rsidRDefault="00575D72" w:rsidP="00DA204F">
            <w:pPr>
              <w:spacing w:before="60" w:after="60"/>
              <w:rPr>
                <w:sz w:val="20"/>
              </w:rPr>
            </w:pPr>
            <w:r w:rsidRPr="00575D72">
              <w:rPr>
                <w:sz w:val="20"/>
              </w:rPr>
              <w:t>POSLOVNA-PROIZVODNA GRAĐEVINA 2</w:t>
            </w:r>
          </w:p>
        </w:tc>
        <w:tc>
          <w:tcPr>
            <w:tcW w:w="2097" w:type="dxa"/>
          </w:tcPr>
          <w:p w:rsidR="00575D72" w:rsidRPr="00575D72" w:rsidRDefault="00575D72" w:rsidP="00DA204F">
            <w:pPr>
              <w:spacing w:before="60" w:after="60"/>
              <w:jc w:val="center"/>
              <w:rPr>
                <w:sz w:val="20"/>
              </w:rPr>
            </w:pPr>
            <w:r w:rsidRPr="00575D72">
              <w:rPr>
                <w:sz w:val="20"/>
              </w:rPr>
              <w:t>STP-20000TL-30</w:t>
            </w:r>
          </w:p>
        </w:tc>
        <w:tc>
          <w:tcPr>
            <w:tcW w:w="1111" w:type="dxa"/>
          </w:tcPr>
          <w:p w:rsidR="00575D72" w:rsidRPr="00575D72" w:rsidRDefault="00575D72" w:rsidP="00DA204F">
            <w:pPr>
              <w:spacing w:before="60" w:after="60"/>
              <w:jc w:val="center"/>
              <w:rPr>
                <w:sz w:val="20"/>
              </w:rPr>
            </w:pPr>
            <w:r w:rsidRPr="00575D72">
              <w:rPr>
                <w:sz w:val="20"/>
              </w:rPr>
              <w:t>A</w:t>
            </w:r>
          </w:p>
        </w:tc>
        <w:tc>
          <w:tcPr>
            <w:tcW w:w="1475" w:type="dxa"/>
          </w:tcPr>
          <w:p w:rsidR="00575D72" w:rsidRPr="00575D72" w:rsidRDefault="00575D72" w:rsidP="00DA204F">
            <w:pPr>
              <w:spacing w:before="60" w:after="60"/>
              <w:jc w:val="center"/>
              <w:rPr>
                <w:sz w:val="20"/>
              </w:rPr>
            </w:pPr>
            <w:r w:rsidRPr="00575D72">
              <w:rPr>
                <w:sz w:val="20"/>
              </w:rPr>
              <w:t>2 x 20 kom</w:t>
            </w:r>
          </w:p>
        </w:tc>
      </w:tr>
      <w:tr w:rsidR="00575D72" w:rsidRPr="00575D72" w:rsidTr="00575D72">
        <w:tc>
          <w:tcPr>
            <w:tcW w:w="4248" w:type="dxa"/>
          </w:tcPr>
          <w:p w:rsidR="00575D72" w:rsidRPr="00575D72" w:rsidRDefault="00575D72" w:rsidP="00DA204F">
            <w:pPr>
              <w:spacing w:before="60" w:after="60"/>
              <w:rPr>
                <w:sz w:val="20"/>
              </w:rPr>
            </w:pPr>
          </w:p>
        </w:tc>
        <w:tc>
          <w:tcPr>
            <w:tcW w:w="2097" w:type="dxa"/>
          </w:tcPr>
          <w:p w:rsidR="00575D72" w:rsidRPr="00575D72" w:rsidRDefault="00575D72" w:rsidP="00DA204F">
            <w:pPr>
              <w:spacing w:before="60" w:after="60"/>
              <w:jc w:val="center"/>
              <w:rPr>
                <w:sz w:val="20"/>
              </w:rPr>
            </w:pPr>
          </w:p>
        </w:tc>
        <w:tc>
          <w:tcPr>
            <w:tcW w:w="1111" w:type="dxa"/>
          </w:tcPr>
          <w:p w:rsidR="00575D72" w:rsidRPr="00575D72" w:rsidRDefault="00575D72" w:rsidP="00DA204F">
            <w:pPr>
              <w:spacing w:before="60" w:after="60"/>
              <w:jc w:val="center"/>
              <w:rPr>
                <w:sz w:val="20"/>
              </w:rPr>
            </w:pPr>
            <w:r w:rsidRPr="00575D72">
              <w:rPr>
                <w:sz w:val="20"/>
              </w:rPr>
              <w:t>B</w:t>
            </w:r>
          </w:p>
        </w:tc>
        <w:tc>
          <w:tcPr>
            <w:tcW w:w="1475" w:type="dxa"/>
          </w:tcPr>
          <w:p w:rsidR="00575D72" w:rsidRPr="00575D72" w:rsidRDefault="00575D72" w:rsidP="00DA204F">
            <w:pPr>
              <w:spacing w:before="60" w:after="60"/>
              <w:jc w:val="center"/>
              <w:rPr>
                <w:sz w:val="20"/>
              </w:rPr>
            </w:pPr>
            <w:r w:rsidRPr="00575D72">
              <w:rPr>
                <w:sz w:val="20"/>
              </w:rPr>
              <w:t>2 x 20 kom</w:t>
            </w:r>
          </w:p>
        </w:tc>
      </w:tr>
    </w:tbl>
    <w:p w:rsidR="00575D72" w:rsidRPr="00575D72" w:rsidRDefault="00575D72" w:rsidP="00575D72">
      <w:pPr>
        <w:spacing w:after="0" w:line="240" w:lineRule="auto"/>
        <w:rPr>
          <w:rFonts w:eastAsia="Times New Roman"/>
          <w:color w:val="auto"/>
          <w:sz w:val="20"/>
          <w:lang w:eastAsia="hr-HR"/>
        </w:rPr>
      </w:pPr>
    </w:p>
    <w:p w:rsidR="00575D72" w:rsidRPr="00575D72" w:rsidRDefault="00575D72" w:rsidP="00575D72">
      <w:pPr>
        <w:rPr>
          <w:sz w:val="20"/>
        </w:rPr>
      </w:pPr>
      <w:r w:rsidRPr="00575D72">
        <w:rPr>
          <w:sz w:val="20"/>
        </w:rPr>
        <w:t xml:space="preserve">Spoj između fotonaponskog polja i izmjenjivača bit će izveden istosmjernim kabelom tipa PV1-F presjeka 6 mm2. Svaki pojedini string fotonaponskog generatora biti će štićen na dva mjesta, odvodnicima prenapona na samom krovištu pojedinog objekta, i u razvodnom DC ormaru segmenta elektrane koji će uz odvodnike prenapona dodatno biti opremljen cilindričnim osiguračima za svaki string i DC grebenastim sklopkama za svaki MPPT ulaz izmjenjivača.  Izmjenjivači pojedinog objekta će kabelom FG7OR 5x6mm2 biti povezani sa AC podrazvodnim ormarom pripadajućeg objekta. Od te točke, svaki podrazvodni ormar će kabelom FG7OR 5x35mm2 biti povezan sa glavnim razvodnim ormarom elektrane R-SE. Glavni odlaz elektrane, izveden sa 5 kabela 1x70mm, biti će spojen na glavne sabirnice GRO.  </w:t>
      </w:r>
    </w:p>
    <w:p w:rsidR="00575D72" w:rsidRPr="00575D72" w:rsidRDefault="00575D72" w:rsidP="00575D72">
      <w:pPr>
        <w:rPr>
          <w:sz w:val="20"/>
        </w:rPr>
      </w:pPr>
      <w:r w:rsidRPr="00575D72">
        <w:rPr>
          <w:sz w:val="20"/>
        </w:rPr>
        <w:t>Svaki podrazvodni ormar ali i glavni razvodni ormar elektrane biti će opremljen sklopnom opremom (MCB), zaštitom od indirektnog dodira (RCD) i odvodnicima prenapona.</w:t>
      </w:r>
    </w:p>
    <w:p w:rsidR="00575D72" w:rsidRDefault="00575D72" w:rsidP="00575D72">
      <w:pPr>
        <w:rPr>
          <w:sz w:val="20"/>
        </w:rPr>
      </w:pPr>
    </w:p>
    <w:p w:rsidR="00575D72" w:rsidRDefault="00575D72" w:rsidP="00575D72">
      <w:pPr>
        <w:rPr>
          <w:sz w:val="20"/>
        </w:rPr>
      </w:pPr>
    </w:p>
    <w:p w:rsidR="00575D72" w:rsidRDefault="00575D72" w:rsidP="00575D72">
      <w:pPr>
        <w:rPr>
          <w:sz w:val="20"/>
        </w:rPr>
      </w:pPr>
      <w:r>
        <w:rPr>
          <w:sz w:val="20"/>
        </w:rPr>
        <w:t>KONSTRUKCIJA</w:t>
      </w:r>
    </w:p>
    <w:p w:rsidR="00575D72" w:rsidRDefault="00575D72" w:rsidP="00575D72">
      <w:pPr>
        <w:rPr>
          <w:sz w:val="20"/>
        </w:rPr>
      </w:pPr>
      <w:r w:rsidRPr="00810BD5">
        <w:rPr>
          <w:sz w:val="20"/>
        </w:rPr>
        <w:t xml:space="preserve">Moduli će se pričvrstiti na tipsku aluminijsku konstrukciju za prihvat fotonaponskih modula predviđenu za instalaciju fotonaponskih modula na krov. </w:t>
      </w:r>
    </w:p>
    <w:p w:rsidR="00575D72" w:rsidRDefault="00575D72" w:rsidP="00575D72">
      <w:pPr>
        <w:rPr>
          <w:sz w:val="20"/>
        </w:rPr>
      </w:pPr>
      <w:r>
        <w:rPr>
          <w:sz w:val="20"/>
        </w:rPr>
        <w:t xml:space="preserve">Zbog vrlo malog nagiba krovišta na Proizvodno-upravnoj zgradi koristit će tipski trokutni aluminijski nosači kako bi se cjelokupno postrojenje dovelo u optimalniji položaj (nagib) za proizvodnju el. energije. </w:t>
      </w:r>
    </w:p>
    <w:p w:rsidR="00575D72" w:rsidRDefault="00575D72" w:rsidP="00575D72">
      <w:pPr>
        <w:jc w:val="center"/>
        <w:rPr>
          <w:sz w:val="20"/>
        </w:rPr>
      </w:pPr>
      <w:r w:rsidRPr="000C1ED5">
        <w:rPr>
          <w:noProof/>
          <w:sz w:val="20"/>
          <w:lang w:eastAsia="hr-HR"/>
        </w:rPr>
        <w:drawing>
          <wp:inline distT="0" distB="0" distL="0" distR="0">
            <wp:extent cx="2162795" cy="1872209"/>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2350" t="9246" r="23058" b="11572"/>
                    <a:stretch/>
                  </pic:blipFill>
                  <pic:spPr bwMode="auto">
                    <a:xfrm>
                      <a:off x="0" y="0"/>
                      <a:ext cx="2177061" cy="1884558"/>
                    </a:xfrm>
                    <a:prstGeom prst="rect">
                      <a:avLst/>
                    </a:prstGeom>
                    <a:noFill/>
                    <a:ln>
                      <a:noFill/>
                    </a:ln>
                    <a:extLst>
                      <a:ext uri="{53640926-AAD7-44D8-BBD7-CCE9431645EC}">
                        <a14:shadowObscured xmlns:a14="http://schemas.microsoft.com/office/drawing/2010/main"/>
                      </a:ext>
                    </a:extLst>
                  </pic:spPr>
                </pic:pic>
              </a:graphicData>
            </a:graphic>
          </wp:inline>
        </w:drawing>
      </w:r>
    </w:p>
    <w:p w:rsidR="00575D72" w:rsidRPr="000C1ED5" w:rsidRDefault="00575D72" w:rsidP="00575D72">
      <w:pPr>
        <w:jc w:val="center"/>
        <w:rPr>
          <w:i/>
          <w:sz w:val="16"/>
        </w:rPr>
      </w:pPr>
      <w:r w:rsidRPr="000C1ED5">
        <w:rPr>
          <w:i/>
          <w:sz w:val="16"/>
        </w:rPr>
        <w:t>Tipski trokutni nosač</w:t>
      </w:r>
    </w:p>
    <w:p w:rsidR="00575D72" w:rsidRDefault="00575D72" w:rsidP="00575D72">
      <w:pPr>
        <w:rPr>
          <w:sz w:val="20"/>
        </w:rPr>
      </w:pPr>
    </w:p>
    <w:p w:rsidR="00575D72" w:rsidRDefault="00575D72" w:rsidP="00575D72">
      <w:pPr>
        <w:rPr>
          <w:sz w:val="20"/>
        </w:rPr>
      </w:pPr>
      <w:r>
        <w:rPr>
          <w:sz w:val="20"/>
        </w:rPr>
        <w:t>Na ostalim objektima k</w:t>
      </w:r>
      <w:r w:rsidRPr="00810BD5">
        <w:rPr>
          <w:sz w:val="20"/>
        </w:rPr>
        <w:t xml:space="preserve">onstrukcija se sastoji od tipskih aluminijskih profila, zakački za module i čeličnih </w:t>
      </w:r>
      <w:r>
        <w:rPr>
          <w:sz w:val="20"/>
        </w:rPr>
        <w:t>trapeznih papuča</w:t>
      </w:r>
      <w:r w:rsidRPr="00810BD5">
        <w:rPr>
          <w:sz w:val="20"/>
        </w:rPr>
        <w:t xml:space="preserve"> za prihvat konstrukcije na </w:t>
      </w:r>
      <w:r>
        <w:rPr>
          <w:sz w:val="20"/>
        </w:rPr>
        <w:t>pokrov - trapezni lim</w:t>
      </w:r>
      <w:r w:rsidRPr="00810BD5">
        <w:rPr>
          <w:sz w:val="20"/>
        </w:rPr>
        <w:t xml:space="preserve"> . </w:t>
      </w:r>
    </w:p>
    <w:p w:rsidR="00575D72" w:rsidRDefault="00575D72" w:rsidP="00575D72">
      <w:pPr>
        <w:rPr>
          <w:sz w:val="20"/>
        </w:rPr>
      </w:pPr>
    </w:p>
    <w:p w:rsidR="00575D72" w:rsidRDefault="00575D72" w:rsidP="00575D72">
      <w:pPr>
        <w:rPr>
          <w:sz w:val="20"/>
        </w:rPr>
      </w:pPr>
      <w:r w:rsidRPr="000C1ED5">
        <w:rPr>
          <w:noProof/>
          <w:sz w:val="20"/>
          <w:lang w:eastAsia="hr-HR"/>
        </w:rPr>
        <w:drawing>
          <wp:anchor distT="0" distB="0" distL="114300" distR="114300" simplePos="0" relativeHeight="251660288" behindDoc="1" locked="0" layoutInCell="1" allowOverlap="1">
            <wp:simplePos x="0" y="0"/>
            <wp:positionH relativeFrom="margin">
              <wp:align>left</wp:align>
            </wp:positionH>
            <wp:positionV relativeFrom="paragraph">
              <wp:posOffset>204</wp:posOffset>
            </wp:positionV>
            <wp:extent cx="1800000" cy="1706434"/>
            <wp:effectExtent l="0" t="0" r="0" b="8255"/>
            <wp:wrapTight wrapText="bothSides">
              <wp:wrapPolygon edited="0">
                <wp:start x="0" y="0"/>
                <wp:lineTo x="0" y="21463"/>
                <wp:lineTo x="21265" y="21463"/>
                <wp:lineTo x="21265"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3886" t="18062" r="24552" b="5278"/>
                    <a:stretch/>
                  </pic:blipFill>
                  <pic:spPr bwMode="auto">
                    <a:xfrm>
                      <a:off x="0" y="0"/>
                      <a:ext cx="1800000" cy="1706434"/>
                    </a:xfrm>
                    <a:prstGeom prst="rect">
                      <a:avLst/>
                    </a:prstGeom>
                    <a:noFill/>
                    <a:ln>
                      <a:noFill/>
                    </a:ln>
                    <a:extLst>
                      <a:ext uri="{53640926-AAD7-44D8-BBD7-CCE9431645EC}">
                        <a14:shadowObscured xmlns:a14="http://schemas.microsoft.com/office/drawing/2010/main"/>
                      </a:ext>
                    </a:extLst>
                  </pic:spPr>
                </pic:pic>
              </a:graphicData>
            </a:graphic>
          </wp:anchor>
        </w:drawing>
      </w:r>
    </w:p>
    <w:p w:rsidR="00575D72" w:rsidRDefault="00575D72" w:rsidP="00575D72">
      <w:pPr>
        <w:rPr>
          <w:sz w:val="20"/>
        </w:rPr>
      </w:pPr>
      <w:r>
        <w:rPr>
          <w:noProof/>
          <w:sz w:val="20"/>
          <w:lang w:eastAsia="hr-HR"/>
        </w:rPr>
        <w:drawing>
          <wp:anchor distT="0" distB="0" distL="114300" distR="114300" simplePos="0" relativeHeight="251661312" behindDoc="1" locked="0" layoutInCell="1" allowOverlap="1">
            <wp:simplePos x="0" y="0"/>
            <wp:positionH relativeFrom="column">
              <wp:posOffset>1891030</wp:posOffset>
            </wp:positionH>
            <wp:positionV relativeFrom="paragraph">
              <wp:posOffset>70485</wp:posOffset>
            </wp:positionV>
            <wp:extent cx="1439545" cy="1328420"/>
            <wp:effectExtent l="19050" t="0" r="8255" b="0"/>
            <wp:wrapTight wrapText="bothSides">
              <wp:wrapPolygon edited="0">
                <wp:start x="-286" y="0"/>
                <wp:lineTo x="-286" y="21373"/>
                <wp:lineTo x="21724" y="21373"/>
                <wp:lineTo x="21724" y="0"/>
                <wp:lineTo x="-286"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9545" cy="1328420"/>
                    </a:xfrm>
                    <a:prstGeom prst="rect">
                      <a:avLst/>
                    </a:prstGeom>
                    <a:noFill/>
                    <a:ln>
                      <a:noFill/>
                    </a:ln>
                  </pic:spPr>
                </pic:pic>
              </a:graphicData>
            </a:graphic>
          </wp:anchor>
        </w:drawing>
      </w:r>
    </w:p>
    <w:p w:rsidR="00575D72" w:rsidRDefault="00575D72" w:rsidP="00575D72">
      <w:pPr>
        <w:rPr>
          <w:sz w:val="20"/>
        </w:rPr>
      </w:pPr>
    </w:p>
    <w:p w:rsidR="00575D72" w:rsidRDefault="00575D72" w:rsidP="00575D72">
      <w:pPr>
        <w:rPr>
          <w:sz w:val="20"/>
        </w:rPr>
      </w:pPr>
      <w:r>
        <w:rPr>
          <w:noProof/>
          <w:lang w:eastAsia="hr-HR"/>
        </w:rPr>
        <w:drawing>
          <wp:anchor distT="0" distB="0" distL="114300" distR="114300" simplePos="0" relativeHeight="251659264" behindDoc="1" locked="0" layoutInCell="1" allowOverlap="1">
            <wp:simplePos x="0" y="0"/>
            <wp:positionH relativeFrom="column">
              <wp:posOffset>405130</wp:posOffset>
            </wp:positionH>
            <wp:positionV relativeFrom="paragraph">
              <wp:posOffset>-1270</wp:posOffset>
            </wp:positionV>
            <wp:extent cx="1079500" cy="990600"/>
            <wp:effectExtent l="19050" t="0" r="6350" b="0"/>
            <wp:wrapTight wrapText="bothSides">
              <wp:wrapPolygon edited="0">
                <wp:start x="-381" y="0"/>
                <wp:lineTo x="-381" y="21185"/>
                <wp:lineTo x="21727" y="21185"/>
                <wp:lineTo x="21727" y="0"/>
                <wp:lineTo x="-381"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25040" t="17516" r="27719" b="13735"/>
                    <a:stretch/>
                  </pic:blipFill>
                  <pic:spPr bwMode="auto">
                    <a:xfrm>
                      <a:off x="0" y="0"/>
                      <a:ext cx="1079500" cy="990600"/>
                    </a:xfrm>
                    <a:prstGeom prst="rect">
                      <a:avLst/>
                    </a:prstGeom>
                    <a:ln>
                      <a:noFill/>
                    </a:ln>
                    <a:extLst>
                      <a:ext uri="{53640926-AAD7-44D8-BBD7-CCE9431645EC}">
                        <a14:shadowObscured xmlns:a14="http://schemas.microsoft.com/office/drawing/2010/main"/>
                      </a:ext>
                    </a:extLst>
                  </pic:spPr>
                </pic:pic>
              </a:graphicData>
            </a:graphic>
          </wp:anchor>
        </w:drawing>
      </w:r>
    </w:p>
    <w:p w:rsidR="00575D72" w:rsidRDefault="00575D72" w:rsidP="00575D72">
      <w:pPr>
        <w:rPr>
          <w:sz w:val="20"/>
        </w:rPr>
      </w:pPr>
    </w:p>
    <w:p w:rsidR="00575D72" w:rsidRDefault="00575D72" w:rsidP="00575D72">
      <w:pPr>
        <w:rPr>
          <w:sz w:val="20"/>
        </w:rPr>
      </w:pPr>
    </w:p>
    <w:p w:rsidR="00575D72" w:rsidRDefault="00575D72" w:rsidP="00575D72">
      <w:pPr>
        <w:rPr>
          <w:sz w:val="20"/>
        </w:rPr>
      </w:pPr>
    </w:p>
    <w:p w:rsidR="00575D72" w:rsidRDefault="00575D72" w:rsidP="00575D72">
      <w:pPr>
        <w:rPr>
          <w:i/>
          <w:sz w:val="16"/>
        </w:rPr>
      </w:pPr>
    </w:p>
    <w:p w:rsidR="00575D72" w:rsidRPr="000C1ED5" w:rsidRDefault="00575D72" w:rsidP="00575D72">
      <w:pPr>
        <w:rPr>
          <w:i/>
          <w:sz w:val="16"/>
        </w:rPr>
      </w:pPr>
      <w:r>
        <w:rPr>
          <w:i/>
          <w:sz w:val="16"/>
        </w:rPr>
        <w:tab/>
      </w:r>
      <w:r w:rsidRPr="000C1ED5">
        <w:rPr>
          <w:i/>
          <w:sz w:val="16"/>
        </w:rPr>
        <w:t>Tipski aluminijski profil</w:t>
      </w:r>
      <w:r>
        <w:rPr>
          <w:i/>
          <w:sz w:val="16"/>
        </w:rPr>
        <w:tab/>
      </w:r>
      <w:r>
        <w:rPr>
          <w:i/>
          <w:sz w:val="16"/>
        </w:rPr>
        <w:tab/>
        <w:t xml:space="preserve">     Tipska zakačka</w:t>
      </w:r>
      <w:r>
        <w:rPr>
          <w:i/>
          <w:sz w:val="16"/>
        </w:rPr>
        <w:tab/>
      </w:r>
      <w:r>
        <w:rPr>
          <w:i/>
          <w:sz w:val="16"/>
        </w:rPr>
        <w:tab/>
        <w:t xml:space="preserve">          Tipska trapezna papuča</w:t>
      </w:r>
    </w:p>
    <w:p w:rsidR="00575D72" w:rsidRDefault="00575D72" w:rsidP="00575D72">
      <w:pPr>
        <w:rPr>
          <w:sz w:val="20"/>
        </w:rPr>
      </w:pPr>
    </w:p>
    <w:p w:rsidR="00575D72" w:rsidRDefault="00575D72" w:rsidP="00575D72">
      <w:pPr>
        <w:rPr>
          <w:sz w:val="20"/>
        </w:rPr>
      </w:pPr>
      <w:r w:rsidRPr="00810BD5">
        <w:rPr>
          <w:sz w:val="20"/>
        </w:rPr>
        <w:t xml:space="preserve">Elementi konstrukcije se izrađuju od ekstrudiranih profila, a međusobno se spajaju vijčanim spojevima. Moduli se na aluminijsku konstrukciju spajaju aluminijskim spojnicama. </w:t>
      </w:r>
    </w:p>
    <w:p w:rsidR="00575D72" w:rsidRPr="00575D72" w:rsidRDefault="00575D72" w:rsidP="00575D72">
      <w:pPr>
        <w:rPr>
          <w:sz w:val="22"/>
          <w:szCs w:val="22"/>
        </w:rPr>
      </w:pPr>
    </w:p>
    <w:sectPr w:rsidR="00575D72" w:rsidRPr="00575D72" w:rsidSect="00147D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AE3B01"/>
    <w:multiLevelType w:val="multilevel"/>
    <w:tmpl w:val="E390C63A"/>
    <w:lvl w:ilvl="0">
      <w:start w:val="1"/>
      <w:numFmt w:val="decimal"/>
      <w:pStyle w:val="Naslov2"/>
      <w:lvlText w:val="%1."/>
      <w:lvlJc w:val="left"/>
      <w:pPr>
        <w:ind w:left="0" w:firstLine="0"/>
      </w:pPr>
      <w:rPr>
        <w:rFonts w:ascii="Arial" w:hAnsi="Arial" w:hint="default"/>
        <w:b/>
        <w:sz w:val="28"/>
      </w:rPr>
    </w:lvl>
    <w:lvl w:ilvl="1">
      <w:start w:val="1"/>
      <w:numFmt w:val="decimal"/>
      <w:pStyle w:val="Naslov3"/>
      <w:lvlText w:val="%1.%2."/>
      <w:lvlJc w:val="left"/>
      <w:pPr>
        <w:ind w:left="0" w:firstLine="0"/>
      </w:pPr>
      <w:rPr>
        <w:rFonts w:ascii="Arial" w:hAnsi="Arial" w:hint="default"/>
        <w:sz w:val="24"/>
      </w:rPr>
    </w:lvl>
    <w:lvl w:ilvl="2">
      <w:start w:val="1"/>
      <w:numFmt w:val="decimal"/>
      <w:pStyle w:val="Naslov4"/>
      <w:lvlText w:val="%1.%2.%3"/>
      <w:lvlJc w:val="left"/>
      <w:pPr>
        <w:ind w:left="1277" w:firstLine="0"/>
      </w:pPr>
      <w:rPr>
        <w:rFonts w:ascii="Arial" w:hAnsi="Arial" w:hint="default"/>
        <w:sz w:val="22"/>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num w:numId="1">
    <w:abstractNumId w:val="0"/>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575D72"/>
    <w:rsid w:val="0013513B"/>
    <w:rsid w:val="00147D62"/>
    <w:rsid w:val="001B7149"/>
    <w:rsid w:val="00575D72"/>
    <w:rsid w:val="00772974"/>
    <w:rsid w:val="00AD2A4D"/>
    <w:rsid w:val="00AE3A93"/>
    <w:rsid w:val="00F1124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921E6C-8C0D-4EF5-8346-1FDA0BDB0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color w:val="404040" w:themeColor="text1" w:themeTint="BF"/>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1240"/>
    <w:pPr>
      <w:jc w:val="both"/>
    </w:pPr>
    <w:rPr>
      <w:sz w:val="24"/>
    </w:rPr>
  </w:style>
  <w:style w:type="paragraph" w:styleId="Naslov1">
    <w:name w:val="heading 1"/>
    <w:basedOn w:val="Normal"/>
    <w:next w:val="Normal"/>
    <w:link w:val="Naslov1Char"/>
    <w:uiPriority w:val="9"/>
    <w:qFormat/>
    <w:rsid w:val="00F11240"/>
    <w:pPr>
      <w:jc w:val="center"/>
      <w:outlineLvl w:val="0"/>
    </w:pPr>
    <w:rPr>
      <w:b/>
      <w:sz w:val="28"/>
      <w:szCs w:val="28"/>
    </w:rPr>
  </w:style>
  <w:style w:type="paragraph" w:styleId="Naslov2">
    <w:name w:val="heading 2"/>
    <w:basedOn w:val="Normal"/>
    <w:next w:val="Normal"/>
    <w:link w:val="Naslov2Char"/>
    <w:uiPriority w:val="9"/>
    <w:unhideWhenUsed/>
    <w:qFormat/>
    <w:rsid w:val="00F11240"/>
    <w:pPr>
      <w:numPr>
        <w:numId w:val="3"/>
      </w:numPr>
      <w:outlineLvl w:val="1"/>
    </w:pPr>
    <w:rPr>
      <w:b/>
      <w:sz w:val="28"/>
    </w:rPr>
  </w:style>
  <w:style w:type="paragraph" w:styleId="Naslov3">
    <w:name w:val="heading 3"/>
    <w:basedOn w:val="Naslov2"/>
    <w:next w:val="Normal"/>
    <w:link w:val="Naslov3Char"/>
    <w:autoRedefine/>
    <w:uiPriority w:val="9"/>
    <w:unhideWhenUsed/>
    <w:qFormat/>
    <w:rsid w:val="00F11240"/>
    <w:pPr>
      <w:numPr>
        <w:ilvl w:val="1"/>
      </w:numPr>
      <w:pBdr>
        <w:bottom w:val="single" w:sz="4" w:space="1" w:color="auto"/>
      </w:pBdr>
      <w:contextualSpacing/>
      <w:outlineLvl w:val="2"/>
    </w:pPr>
    <w:rPr>
      <w:b w:val="0"/>
      <w:caps/>
      <w:sz w:val="24"/>
    </w:rPr>
  </w:style>
  <w:style w:type="paragraph" w:styleId="Naslov4">
    <w:name w:val="heading 4"/>
    <w:basedOn w:val="Naslov3"/>
    <w:next w:val="Normal"/>
    <w:link w:val="Naslov4Char"/>
    <w:uiPriority w:val="9"/>
    <w:unhideWhenUsed/>
    <w:qFormat/>
    <w:rsid w:val="00F11240"/>
    <w:pPr>
      <w:keepNext/>
      <w:keepLines/>
      <w:numPr>
        <w:ilvl w:val="2"/>
      </w:numPr>
      <w:pBdr>
        <w:bottom w:val="dotted" w:sz="4" w:space="1" w:color="auto"/>
      </w:pBdr>
      <w:spacing w:before="200"/>
      <w:jc w:val="left"/>
      <w:outlineLvl w:val="3"/>
    </w:pPr>
    <w:rPr>
      <w:rFonts w:eastAsiaTheme="majorEastAsia" w:cstheme="majorBidi"/>
      <w:bCs/>
      <w:iCs/>
      <w:caps w:val="0"/>
    </w:rPr>
  </w:style>
  <w:style w:type="paragraph" w:styleId="Naslov5">
    <w:name w:val="heading 5"/>
    <w:basedOn w:val="Normal"/>
    <w:next w:val="Normal"/>
    <w:link w:val="Naslov5Char"/>
    <w:uiPriority w:val="9"/>
    <w:unhideWhenUsed/>
    <w:qFormat/>
    <w:rsid w:val="00F11240"/>
    <w:pPr>
      <w:keepNext/>
      <w:keepLines/>
      <w:spacing w:before="200" w:after="0"/>
      <w:outlineLvl w:val="4"/>
    </w:pPr>
    <w:rPr>
      <w:rFonts w:asciiTheme="majorHAnsi" w:eastAsiaTheme="majorEastAsia" w:hAnsiTheme="majorHAnsi" w:cstheme="majorBidi"/>
      <w:color w:val="243F60" w:themeColor="accent1" w:themeShade="7F"/>
      <w:sz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F11240"/>
    <w:rPr>
      <w:b/>
      <w:sz w:val="28"/>
      <w:szCs w:val="28"/>
    </w:rPr>
  </w:style>
  <w:style w:type="character" w:customStyle="1" w:styleId="Naslov2Char">
    <w:name w:val="Naslov 2 Char"/>
    <w:basedOn w:val="Zadanifontodlomka"/>
    <w:link w:val="Naslov2"/>
    <w:uiPriority w:val="9"/>
    <w:rsid w:val="00F11240"/>
    <w:rPr>
      <w:b/>
      <w:sz w:val="28"/>
    </w:rPr>
  </w:style>
  <w:style w:type="character" w:customStyle="1" w:styleId="Naslov3Char">
    <w:name w:val="Naslov 3 Char"/>
    <w:basedOn w:val="Zadanifontodlomka"/>
    <w:link w:val="Naslov3"/>
    <w:uiPriority w:val="9"/>
    <w:rsid w:val="00F11240"/>
    <w:rPr>
      <w:caps/>
      <w:sz w:val="24"/>
    </w:rPr>
  </w:style>
  <w:style w:type="character" w:customStyle="1" w:styleId="Naslov4Char">
    <w:name w:val="Naslov 4 Char"/>
    <w:basedOn w:val="Zadanifontodlomka"/>
    <w:link w:val="Naslov4"/>
    <w:uiPriority w:val="9"/>
    <w:rsid w:val="00F11240"/>
    <w:rPr>
      <w:rFonts w:eastAsiaTheme="majorEastAsia" w:cstheme="majorBidi"/>
      <w:bCs/>
      <w:iCs/>
      <w:sz w:val="24"/>
    </w:rPr>
  </w:style>
  <w:style w:type="character" w:customStyle="1" w:styleId="Naslov5Char">
    <w:name w:val="Naslov 5 Char"/>
    <w:basedOn w:val="Zadanifontodlomka"/>
    <w:link w:val="Naslov5"/>
    <w:uiPriority w:val="9"/>
    <w:rsid w:val="00F11240"/>
    <w:rPr>
      <w:rFonts w:asciiTheme="majorHAnsi" w:eastAsiaTheme="majorEastAsia" w:hAnsiTheme="majorHAnsi" w:cstheme="majorBidi"/>
      <w:color w:val="243F60" w:themeColor="accent1" w:themeShade="7F"/>
      <w:sz w:val="22"/>
    </w:rPr>
  </w:style>
  <w:style w:type="paragraph" w:styleId="Odlomakpopisa">
    <w:name w:val="List Paragraph"/>
    <w:basedOn w:val="Normal"/>
    <w:uiPriority w:val="34"/>
    <w:qFormat/>
    <w:rsid w:val="00F11240"/>
    <w:pPr>
      <w:ind w:left="720"/>
      <w:contextualSpacing/>
    </w:pPr>
  </w:style>
  <w:style w:type="paragraph" w:styleId="Tekstbalonia">
    <w:name w:val="Balloon Text"/>
    <w:basedOn w:val="Normal"/>
    <w:link w:val="TekstbaloniaChar"/>
    <w:uiPriority w:val="99"/>
    <w:semiHidden/>
    <w:unhideWhenUsed/>
    <w:rsid w:val="00575D72"/>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575D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454</Words>
  <Characters>2588</Characters>
  <Application>Microsoft Office Word</Application>
  <DocSecurity>0</DocSecurity>
  <Lines>21</Lines>
  <Paragraphs>6</Paragraphs>
  <ScaleCrop>false</ScaleCrop>
  <Company/>
  <LinksUpToDate>false</LinksUpToDate>
  <CharactersWithSpaces>3036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Petar</dc:creator>
  <cp:lastModifiedBy>Sana Đukes</cp:lastModifiedBy>
  <cp:revision>3</cp:revision>
  <dcterms:created xsi:type="dcterms:W3CDTF">2018-06-28T06:50:00Z</dcterms:created>
  <dcterms:modified xsi:type="dcterms:W3CDTF">2018-07-23T12:34:00Z</dcterms:modified>
</cp:coreProperties>
</file>