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349" w:rsidRPr="00E91216" w:rsidRDefault="00C15349" w:rsidP="00C15349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:rsidR="00C15349" w:rsidRDefault="00C15349" w:rsidP="00C15349">
      <w:pPr>
        <w:jc w:val="center"/>
        <w:rPr>
          <w:rFonts w:eastAsia="Times New Roman" w:cs="Arial"/>
          <w:lang w:eastAsia="hr-HR"/>
        </w:rPr>
      </w:pPr>
    </w:p>
    <w:p w:rsidR="00C15349" w:rsidRPr="00E91216" w:rsidRDefault="00C15349" w:rsidP="00C15349">
      <w:pPr>
        <w:jc w:val="center"/>
        <w:rPr>
          <w:rFonts w:eastAsia="Times New Roman" w:cs="Arial"/>
          <w:lang w:eastAsia="hr-HR"/>
        </w:rPr>
      </w:pPr>
    </w:p>
    <w:p w:rsidR="003B5DAF" w:rsidRDefault="003B5DAF" w:rsidP="003B5DAF">
      <w:pPr>
        <w:jc w:val="both"/>
        <w:rPr>
          <w:rFonts w:eastAsia="Times New Roman" w:cs="Arial"/>
          <w:lang w:eastAsia="hr-HR"/>
        </w:rPr>
      </w:pPr>
      <w:r w:rsidRPr="00FB3336">
        <w:rPr>
          <w:rFonts w:eastAsia="Times New Roman" w:cs="Arial"/>
          <w:lang w:eastAsia="hr-HR"/>
        </w:rPr>
        <w:t>Sukladno poglavlju 5. Dokumentacije za nadmetanje, osoba ovlaštena za zastupanje gospodarskog subjekta daje sljedeću</w:t>
      </w:r>
      <w:r w:rsidRPr="00E91216">
        <w:rPr>
          <w:rFonts w:eastAsia="Times New Roman" w:cs="Arial"/>
          <w:lang w:eastAsia="hr-HR"/>
        </w:rPr>
        <w:t xml:space="preserve"> </w:t>
      </w:r>
    </w:p>
    <w:p w:rsidR="00C15349" w:rsidRPr="00E91216" w:rsidRDefault="00C15349" w:rsidP="00C15349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:rsidR="00C15349" w:rsidRDefault="00C15349" w:rsidP="00C15349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:rsidR="00C15349" w:rsidRPr="0045277B" w:rsidRDefault="00C15349" w:rsidP="00C15349">
      <w:pPr>
        <w:jc w:val="center"/>
        <w:rPr>
          <w:rFonts w:eastAsia="Times New Roman" w:cs="Arial"/>
          <w:b/>
          <w:spacing w:val="60"/>
          <w:sz w:val="20"/>
          <w:szCs w:val="20"/>
          <w:lang w:eastAsia="hr-HR"/>
        </w:rPr>
      </w:pPr>
    </w:p>
    <w:p w:rsidR="00C15349" w:rsidRDefault="00C15349" w:rsidP="00C15349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C15349" w:rsidRPr="00976D6F" w:rsidTr="00352FB0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b/>
                <w:lang w:eastAsia="hr-HR"/>
              </w:rPr>
            </w:pPr>
            <w:r>
              <w:rPr>
                <w:rFonts w:eastAsia="Times New Roman" w:cs="Arial"/>
                <w:b/>
                <w:lang w:eastAsia="hr-HR"/>
              </w:rPr>
              <w:t xml:space="preserve">   </w:t>
            </w:r>
          </w:p>
        </w:tc>
      </w:tr>
      <w:tr w:rsidR="00C15349" w:rsidRPr="00976D6F" w:rsidTr="00352FB0">
        <w:trPr>
          <w:trHeight w:val="170"/>
        </w:trPr>
        <w:tc>
          <w:tcPr>
            <w:tcW w:w="448" w:type="dxa"/>
            <w:shd w:val="clear" w:color="auto" w:fill="auto"/>
          </w:tcPr>
          <w:p w:rsidR="00C15349" w:rsidRPr="00976D6F" w:rsidRDefault="00C15349" w:rsidP="00352FB0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15349" w:rsidRPr="00976D6F" w:rsidRDefault="00C15349" w:rsidP="00352FB0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C15349" w:rsidRPr="00976D6F" w:rsidTr="00352FB0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b/>
                <w:lang w:eastAsia="hr-HR"/>
              </w:rPr>
            </w:pPr>
            <w:r>
              <w:rPr>
                <w:rFonts w:eastAsia="Times New Roman" w:cs="Arial"/>
                <w:b/>
                <w:lang w:eastAsia="hr-HR"/>
              </w:rPr>
              <w:t xml:space="preserve">   </w:t>
            </w:r>
          </w:p>
        </w:tc>
      </w:tr>
      <w:tr w:rsidR="00C15349" w:rsidRPr="00976D6F" w:rsidTr="00352FB0">
        <w:trPr>
          <w:trHeight w:val="170"/>
        </w:trPr>
        <w:tc>
          <w:tcPr>
            <w:tcW w:w="448" w:type="dxa"/>
            <w:shd w:val="clear" w:color="auto" w:fill="auto"/>
          </w:tcPr>
          <w:p w:rsidR="00C15349" w:rsidRPr="00976D6F" w:rsidRDefault="00C15349" w:rsidP="00352FB0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15349" w:rsidRPr="00976D6F" w:rsidRDefault="00C15349" w:rsidP="00352FB0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C15349" w:rsidRPr="00976D6F" w:rsidTr="00352FB0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lang w:eastAsia="hr-HR"/>
              </w:rPr>
            </w:pPr>
          </w:p>
        </w:tc>
      </w:tr>
      <w:tr w:rsidR="00C15349" w:rsidRPr="00976D6F" w:rsidTr="00352FB0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15349" w:rsidRPr="00976D6F" w:rsidRDefault="00C15349" w:rsidP="00352FB0">
            <w:pPr>
              <w:rPr>
                <w:rFonts w:eastAsia="Times New Roman" w:cs="Arial"/>
                <w:b/>
                <w:lang w:eastAsia="hr-HR"/>
              </w:rPr>
            </w:pPr>
            <w:r>
              <w:rPr>
                <w:rFonts w:eastAsia="Times New Roman" w:cs="Arial"/>
                <w:b/>
                <w:lang w:eastAsia="hr-HR"/>
              </w:rPr>
              <w:t xml:space="preserve">   </w:t>
            </w:r>
          </w:p>
        </w:tc>
      </w:tr>
      <w:tr w:rsidR="00C15349" w:rsidRPr="00976D6F" w:rsidTr="00352FB0">
        <w:trPr>
          <w:trHeight w:val="170"/>
        </w:trPr>
        <w:tc>
          <w:tcPr>
            <w:tcW w:w="448" w:type="dxa"/>
            <w:shd w:val="clear" w:color="auto" w:fill="auto"/>
          </w:tcPr>
          <w:p w:rsidR="00C15349" w:rsidRPr="00976D6F" w:rsidRDefault="00C15349" w:rsidP="00352FB0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15349" w:rsidRPr="00976D6F" w:rsidRDefault="00C15349" w:rsidP="00352FB0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:rsidR="00C15349" w:rsidRDefault="00C15349" w:rsidP="00C15349">
      <w:pPr>
        <w:rPr>
          <w:rFonts w:eastAsia="Times New Roman" w:cs="Arial"/>
          <w:lang w:eastAsia="hr-HR"/>
        </w:rPr>
      </w:pPr>
    </w:p>
    <w:p w:rsidR="003B5DAF" w:rsidRDefault="003B5DAF" w:rsidP="003B5DAF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>
        <w:rPr>
          <w:rFonts w:eastAsia="Times New Roman" w:cs="Arial"/>
          <w:lang w:eastAsia="hr-HR"/>
        </w:rPr>
        <w:t>:</w:t>
      </w:r>
    </w:p>
    <w:p w:rsidR="003B5DAF" w:rsidRDefault="003B5DAF" w:rsidP="003B5DAF">
      <w:pPr>
        <w:jc w:val="both"/>
        <w:rPr>
          <w:rFonts w:eastAsia="Times New Roman" w:cs="Arial"/>
          <w:lang w:eastAsia="hr-HR"/>
        </w:rPr>
      </w:pPr>
    </w:p>
    <w:p w:rsidR="003B5DAF" w:rsidRDefault="003B5DAF" w:rsidP="003B5DAF">
      <w:pPr>
        <w:numPr>
          <w:ilvl w:val="0"/>
          <w:numId w:val="1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>
        <w:t xml:space="preserve">pravomoćno osuđen za kazneno </w:t>
      </w:r>
      <w:r w:rsidRPr="00E15760">
        <w:t>djelo sudjelovanja u zločinačkoj organizaciji, korupcije, prijevare, terorizma, financiranja terorizma, pranja novca, dječjeg rada ili drugih oblika trgovanja ljudima; ili</w:t>
      </w:r>
    </w:p>
    <w:p w:rsidR="003B5DAF" w:rsidRDefault="003B5DAF" w:rsidP="003B5DAF">
      <w:pPr>
        <w:ind w:left="720"/>
        <w:jc w:val="both"/>
      </w:pPr>
    </w:p>
    <w:p w:rsidR="003B5DAF" w:rsidRDefault="003B5DAF" w:rsidP="003B5DAF">
      <w:pPr>
        <w:numPr>
          <w:ilvl w:val="0"/>
          <w:numId w:val="1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 xml:space="preserve">plaćanja dospjelih poreznih obveza i obveza za mirovinsko i zdravstveno osiguranje, osim ako </w:t>
      </w:r>
      <w:r>
        <w:t>prema</w:t>
      </w:r>
      <w:r w:rsidRPr="00E15760">
        <w:t xml:space="preserve"> posebnom zakonu plaćanje tih obveza nije dopušteno ili je odobrena odgoda plaćanja; ili</w:t>
      </w:r>
    </w:p>
    <w:p w:rsidR="003B5DAF" w:rsidRPr="00293FD4" w:rsidRDefault="003B5DAF" w:rsidP="003B5DAF">
      <w:pPr>
        <w:jc w:val="both"/>
      </w:pPr>
    </w:p>
    <w:p w:rsidR="003B5DAF" w:rsidRDefault="003B5DAF" w:rsidP="003B5DAF">
      <w:pPr>
        <w:numPr>
          <w:ilvl w:val="0"/>
          <w:numId w:val="1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kriv za lažno predstavljanje i pružanje neistinitih informacija koje je N</w:t>
      </w:r>
      <w:r>
        <w:t>aručitelj</w:t>
      </w:r>
      <w:r w:rsidRPr="00293FD4">
        <w:t xml:space="preserve"> naveo kao </w:t>
      </w:r>
      <w:r w:rsidRPr="00E15760">
        <w:t>razloge za isključenje ili uvjete kvalifikacije; ili</w:t>
      </w:r>
    </w:p>
    <w:p w:rsidR="003B5DAF" w:rsidRDefault="003B5DAF" w:rsidP="003B5DAF">
      <w:pPr>
        <w:pStyle w:val="Odlomakpopisa"/>
      </w:pPr>
    </w:p>
    <w:p w:rsidR="003B5DAF" w:rsidRDefault="003B5DAF" w:rsidP="003B5DAF">
      <w:pPr>
        <w:numPr>
          <w:ilvl w:val="0"/>
          <w:numId w:val="1"/>
        </w:numPr>
        <w:autoSpaceDE w:val="0"/>
        <w:autoSpaceDN w:val="0"/>
        <w:adjustRightInd w:val="0"/>
        <w:spacing w:after="138"/>
        <w:jc w:val="both"/>
        <w:rPr>
          <w:rFonts w:cs="Calibri"/>
          <w:color w:val="000000"/>
          <w:lang w:eastAsia="hr-HR"/>
        </w:rPr>
      </w:pPr>
      <w:r>
        <w:rPr>
          <w:rFonts w:cs="Calibri"/>
          <w:color w:val="000000"/>
          <w:lang w:eastAsia="hr-HR"/>
        </w:rPr>
        <w:t xml:space="preserve">nije u stečaju, insolventan ili u postupku likvidacije, imovinom ne upravlja stečajni upravitelj ili sud, nije u nagodbi s vjerovnicima, nije obustavio poslovne aktivnosti ili nije u bilo kakvoj istovrsnoj situaciji koja proizlazi iz sličnog postupka prema nacionalnim zakonima i propisima; ili </w:t>
      </w:r>
    </w:p>
    <w:p w:rsidR="003B5DAF" w:rsidRDefault="003B5DAF" w:rsidP="003B5DAF">
      <w:pPr>
        <w:numPr>
          <w:ilvl w:val="0"/>
          <w:numId w:val="1"/>
        </w:numPr>
        <w:autoSpaceDE w:val="0"/>
        <w:autoSpaceDN w:val="0"/>
        <w:adjustRightInd w:val="0"/>
        <w:spacing w:after="138"/>
        <w:jc w:val="both"/>
        <w:rPr>
          <w:rFonts w:cs="Calibri"/>
          <w:color w:val="000000"/>
          <w:lang w:eastAsia="hr-HR"/>
        </w:rPr>
      </w:pPr>
      <w:r>
        <w:rPr>
          <w:rFonts w:cs="Calibri"/>
          <w:color w:val="000000"/>
          <w:lang w:eastAsia="hr-HR"/>
        </w:rPr>
        <w:t>nije u posljednje dvije godine do početka postupka nabave učinio težak profesionalni propust koji NOJN može dokazati na bilo koji način; ili</w:t>
      </w:r>
    </w:p>
    <w:p w:rsidR="003B5DAF" w:rsidRDefault="003B5DAF" w:rsidP="003B5DAF">
      <w:pPr>
        <w:numPr>
          <w:ilvl w:val="0"/>
          <w:numId w:val="1"/>
        </w:numPr>
        <w:tabs>
          <w:tab w:val="left" w:pos="373"/>
        </w:tabs>
        <w:spacing w:line="218" w:lineRule="auto"/>
        <w:ind w:right="80"/>
        <w:jc w:val="both"/>
      </w:pPr>
      <w:r>
        <w:t>sukob interesa može se učinkovito ukloniti izuzimanjem članova Odbora za nabavu/osoba ovlaštenih za zastupanje NOJN-a ili poduzimanjem drugih mjera.</w:t>
      </w:r>
    </w:p>
    <w:p w:rsidR="003B5DAF" w:rsidRDefault="003B5DAF" w:rsidP="003B5DAF">
      <w:pPr>
        <w:jc w:val="both"/>
      </w:pPr>
    </w:p>
    <w:p w:rsidR="003B5DAF" w:rsidRDefault="003B5DAF" w:rsidP="003B5DAF">
      <w:pPr>
        <w:jc w:val="both"/>
      </w:pPr>
    </w:p>
    <w:p w:rsidR="003B5DAF" w:rsidRDefault="003B5DAF" w:rsidP="003B5DAF">
      <w:pPr>
        <w:jc w:val="both"/>
      </w:pPr>
      <w:r>
        <w:t xml:space="preserve">Slijedom navedenog izjavljujem da ne postoje razlozi isključenja iz postupka nabave navedeni u </w:t>
      </w:r>
      <w:r w:rsidRPr="00FB3336">
        <w:t>poglavlju 5.</w:t>
      </w:r>
      <w:r>
        <w:t xml:space="preserve"> Dokumentacije za nadmetanje.</w:t>
      </w:r>
    </w:p>
    <w:p w:rsidR="003B5DAF" w:rsidRPr="00B41EFE" w:rsidRDefault="003B5DAF" w:rsidP="003B5DAF">
      <w:pPr>
        <w:jc w:val="both"/>
        <w:rPr>
          <w:sz w:val="16"/>
          <w:szCs w:val="16"/>
        </w:rPr>
      </w:pPr>
      <w:bookmarkStart w:id="0" w:name="_GoBack"/>
      <w:bookmarkEnd w:id="0"/>
    </w:p>
    <w:p w:rsidR="003B5DAF" w:rsidRPr="00B41EFE" w:rsidRDefault="003B5DAF" w:rsidP="003B5DAF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3B5DAF" w:rsidRPr="00B41EFE" w:rsidRDefault="003B5DAF" w:rsidP="003B5DAF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3B5DAF" w:rsidRDefault="003B5DAF" w:rsidP="003B5DAF">
      <w:pPr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3B5DAF" w:rsidRPr="00976D6F" w:rsidTr="00341E80">
        <w:trPr>
          <w:jc w:val="center"/>
        </w:trPr>
        <w:tc>
          <w:tcPr>
            <w:tcW w:w="3969" w:type="dxa"/>
            <w:shd w:val="clear" w:color="auto" w:fill="auto"/>
          </w:tcPr>
          <w:p w:rsidR="003B5DAF" w:rsidRPr="00976D6F" w:rsidRDefault="003B5DAF" w:rsidP="00341E80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3B5DAF" w:rsidRPr="00976D6F" w:rsidRDefault="003B5DAF" w:rsidP="00341E80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:rsidR="003B5DAF" w:rsidRPr="00976D6F" w:rsidRDefault="003B5DAF" w:rsidP="00341E80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(potpis ovlaštene osobe Ponuditelja)</w:t>
            </w:r>
          </w:p>
        </w:tc>
      </w:tr>
    </w:tbl>
    <w:p w:rsidR="00995E42" w:rsidRDefault="00995E42"/>
    <w:sectPr w:rsidR="00995E42" w:rsidSect="000326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D42" w:rsidRDefault="007B3D42" w:rsidP="00C15349">
      <w:r>
        <w:separator/>
      </w:r>
    </w:p>
  </w:endnote>
  <w:endnote w:type="continuationSeparator" w:id="0">
    <w:p w:rsidR="007B3D42" w:rsidRDefault="007B3D42" w:rsidP="00C1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D42" w:rsidRDefault="007B3D42" w:rsidP="00C15349">
      <w:r>
        <w:separator/>
      </w:r>
    </w:p>
  </w:footnote>
  <w:footnote w:type="continuationSeparator" w:id="0">
    <w:p w:rsidR="007B3D42" w:rsidRDefault="007B3D42" w:rsidP="00C15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F90" w:rsidRPr="0001406E" w:rsidRDefault="00630180" w:rsidP="006F2F90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Prilog 4</w:t>
    </w:r>
    <w:r w:rsidR="00C15349">
      <w:rPr>
        <w:b/>
        <w:color w:val="808080"/>
      </w:rPr>
      <w:tab/>
    </w:r>
    <w:r w:rsidR="00C15349">
      <w:rPr>
        <w:b/>
        <w:color w:val="808080"/>
      </w:rPr>
      <w:tab/>
      <w:t>EBN</w:t>
    </w:r>
    <w:r>
      <w:rPr>
        <w:b/>
        <w:color w:val="808080"/>
      </w:rPr>
      <w:t>:</w:t>
    </w:r>
    <w:r w:rsidR="00E80A87">
      <w:rPr>
        <w:b/>
        <w:color w:val="808080"/>
      </w:rPr>
      <w:t xml:space="preserve"> </w:t>
    </w:r>
    <w:r w:rsidR="003B5DAF">
      <w:rPr>
        <w:b/>
        <w:color w:val="808080"/>
      </w:rPr>
      <w:t>3</w:t>
    </w:r>
    <w:r w:rsidR="00D037CA">
      <w:rPr>
        <w:b/>
        <w:color w:val="808080"/>
      </w:rPr>
      <w:t>/201</w:t>
    </w:r>
    <w:r w:rsidR="003B5DAF">
      <w:rPr>
        <w:b/>
        <w:color w:val="808080"/>
      </w:rPr>
      <w:t>8</w:t>
    </w:r>
    <w:r>
      <w:rPr>
        <w:b/>
        <w:color w:val="808080"/>
      </w:rPr>
      <w:t xml:space="preserve"> </w:t>
    </w:r>
  </w:p>
  <w:p w:rsidR="00845D28" w:rsidRPr="006F2F90" w:rsidRDefault="007B3D42" w:rsidP="006F2F9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349"/>
    <w:rsid w:val="003B5DAF"/>
    <w:rsid w:val="004225CF"/>
    <w:rsid w:val="00533EF2"/>
    <w:rsid w:val="005A3411"/>
    <w:rsid w:val="006218B3"/>
    <w:rsid w:val="00630180"/>
    <w:rsid w:val="006B67E4"/>
    <w:rsid w:val="007B3D42"/>
    <w:rsid w:val="00877C93"/>
    <w:rsid w:val="009329AA"/>
    <w:rsid w:val="00995E42"/>
    <w:rsid w:val="00B92807"/>
    <w:rsid w:val="00C15349"/>
    <w:rsid w:val="00C55279"/>
    <w:rsid w:val="00D037CA"/>
    <w:rsid w:val="00D74883"/>
    <w:rsid w:val="00E80A87"/>
    <w:rsid w:val="00F2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E33DB"/>
  <w15:docId w15:val="{857BA6A7-4468-4313-82D6-89D537DD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34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1534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1534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15349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1534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1534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8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EU PROJEKTI</dc:creator>
  <cp:lastModifiedBy>Windows User</cp:lastModifiedBy>
  <cp:revision>4</cp:revision>
  <dcterms:created xsi:type="dcterms:W3CDTF">2016-12-21T10:12:00Z</dcterms:created>
  <dcterms:modified xsi:type="dcterms:W3CDTF">2018-11-09T10:51:00Z</dcterms:modified>
</cp:coreProperties>
</file>