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2B2B" w:rsidRDefault="00652B2B">
      <w:pPr>
        <w:rPr>
          <w:rFonts w:cs="Calibri"/>
          <w:u w:val="single"/>
        </w:rPr>
      </w:pPr>
      <w:bookmarkStart w:id="0" w:name="_GoBack"/>
      <w:bookmarkEnd w:id="0"/>
    </w:p>
    <w:p w:rsidR="00652B2B" w:rsidRDefault="00DD2DEF">
      <w:pPr>
        <w:rPr>
          <w:rFonts w:cs="Calibri"/>
          <w:u w:val="single"/>
        </w:rPr>
      </w:pPr>
      <w:r>
        <w:rPr>
          <w:rFonts w:cs="Calibri"/>
          <w:u w:val="single"/>
        </w:rPr>
        <w:t>Prilog 3</w:t>
      </w:r>
      <w:r w:rsidR="008928D1">
        <w:rPr>
          <w:rFonts w:cs="Calibri"/>
          <w:u w:val="single"/>
        </w:rPr>
        <w:t>.</w:t>
      </w:r>
      <w:r>
        <w:rPr>
          <w:rFonts w:cs="Calibri"/>
          <w:u w:val="single"/>
        </w:rPr>
        <w:t xml:space="preserve"> Tehnička specifikacija</w:t>
      </w:r>
    </w:p>
    <w:p w:rsidR="00652B2B" w:rsidRDefault="00DD2DEF">
      <w:pPr>
        <w:rPr>
          <w:rFonts w:cs="Calibri"/>
          <w:sz w:val="20"/>
          <w:szCs w:val="20"/>
        </w:rPr>
      </w:pPr>
      <w:r>
        <w:rPr>
          <w:rFonts w:cs="Calibri"/>
          <w:sz w:val="20"/>
          <w:szCs w:val="20"/>
        </w:rPr>
        <w:t>Zahtjevi definirani tehničkim specifikacijama predstavljaju minimalne tehničke karakteristike koje ponuđeni predmet nabave mora zadovoljiti te se iste ne smiju mijenjati od strane Ponuditelja. Kako bi bila valjana, ponuda mora zadovoljiti sve stavke traž</w:t>
      </w:r>
      <w:r w:rsidR="00AF3890">
        <w:rPr>
          <w:rFonts w:cs="Calibri"/>
          <w:sz w:val="20"/>
          <w:szCs w:val="20"/>
        </w:rPr>
        <w:t xml:space="preserve">ene tehničkom specifikacijom. </w:t>
      </w:r>
      <w:r>
        <w:rPr>
          <w:rFonts w:cs="Calibri"/>
          <w:sz w:val="20"/>
          <w:szCs w:val="20"/>
        </w:rPr>
        <w:t>Ponuditelji mogu nuditi i proizvode koji ispunjavaju i više standarde, odnosno tehničke specifikacije bolje od minimalnih.</w:t>
      </w:r>
    </w:p>
    <w:p w:rsidR="00652B2B" w:rsidRDefault="00DD2DEF">
      <w:pPr>
        <w:rPr>
          <w:rFonts w:cs="Calibri"/>
          <w:sz w:val="20"/>
          <w:szCs w:val="20"/>
        </w:rPr>
      </w:pPr>
      <w:r>
        <w:rPr>
          <w:rFonts w:cs="Calibri"/>
          <w:sz w:val="20"/>
          <w:szCs w:val="20"/>
        </w:rPr>
        <w:t>Kolona "Ponuđeno " – ispunjava ponuditelj upisivanjem odgovora „DA“ ili „“NE</w:t>
      </w:r>
    </w:p>
    <w:p w:rsidR="00652B2B" w:rsidRDefault="00DD2DEF">
      <w:pPr>
        <w:rPr>
          <w:rFonts w:cs="Calibri"/>
          <w:sz w:val="20"/>
          <w:szCs w:val="20"/>
        </w:rPr>
      </w:pPr>
      <w:r>
        <w:rPr>
          <w:rFonts w:cs="Calibri"/>
          <w:sz w:val="20"/>
          <w:szCs w:val="20"/>
        </w:rPr>
        <w:t>Kolona "Ponuđene tehničke specifikacije" – ispunjava ponuditelj upisivanjem specifikacije koju nudi te tipa ponuđenog proizvoda i proizvođača.</w:t>
      </w:r>
    </w:p>
    <w:p w:rsidR="00652B2B" w:rsidRDefault="00DD2DEF">
      <w:pPr>
        <w:rPr>
          <w:sz w:val="20"/>
          <w:szCs w:val="20"/>
        </w:rPr>
      </w:pPr>
      <w:r>
        <w:rPr>
          <w:sz w:val="20"/>
          <w:szCs w:val="20"/>
        </w:rPr>
        <w:t>Ako je kod bilo koje stavke naveden proizvođač/marka/oznaka/tip</w:t>
      </w:r>
      <w:r w:rsidR="00754CA6">
        <w:rPr>
          <w:sz w:val="20"/>
          <w:szCs w:val="20"/>
        </w:rPr>
        <w:t xml:space="preserve"> </w:t>
      </w:r>
      <w:r>
        <w:rPr>
          <w:sz w:val="20"/>
          <w:szCs w:val="20"/>
        </w:rPr>
        <w:t>dozvoljeno je ponuditi jednakovrijedan proizvod.</w:t>
      </w:r>
    </w:p>
    <w:p w:rsidR="00652B2B" w:rsidRDefault="00652B2B">
      <w:pPr>
        <w:rPr>
          <w:rFonts w:cs="Calibri"/>
          <w:u w:val="single"/>
        </w:rPr>
      </w:pPr>
    </w:p>
    <w:tbl>
      <w:tblPr>
        <w:tblW w:w="9016" w:type="dxa"/>
        <w:tblCellMar>
          <w:left w:w="10" w:type="dxa"/>
          <w:right w:w="10" w:type="dxa"/>
        </w:tblCellMar>
        <w:tblLook w:val="0000"/>
      </w:tblPr>
      <w:tblGrid>
        <w:gridCol w:w="727"/>
        <w:gridCol w:w="4514"/>
        <w:gridCol w:w="1353"/>
        <w:gridCol w:w="2422"/>
      </w:tblGrid>
      <w:tr w:rsidR="00652B2B">
        <w:tc>
          <w:tcPr>
            <w:tcW w:w="7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2B2B" w:rsidRDefault="00DD2DEF">
            <w:pPr>
              <w:spacing w:after="0" w:line="240" w:lineRule="auto"/>
              <w:rPr>
                <w:rFonts w:cs="Calibri"/>
                <w:u w:val="single"/>
              </w:rPr>
            </w:pPr>
            <w:r>
              <w:rPr>
                <w:rFonts w:cs="Calibri"/>
                <w:u w:val="single"/>
              </w:rPr>
              <w:t>Redni broj</w:t>
            </w:r>
          </w:p>
        </w:tc>
        <w:tc>
          <w:tcPr>
            <w:tcW w:w="45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2B2B" w:rsidRDefault="00DD2DEF">
            <w:pPr>
              <w:spacing w:after="0" w:line="240" w:lineRule="auto"/>
              <w:rPr>
                <w:rFonts w:cs="Calibri"/>
                <w:u w:val="single"/>
              </w:rPr>
            </w:pPr>
            <w:r>
              <w:rPr>
                <w:rFonts w:cs="Calibri"/>
                <w:u w:val="single"/>
              </w:rPr>
              <w:t>Opis tehničke specifikacije</w:t>
            </w:r>
          </w:p>
        </w:tc>
        <w:tc>
          <w:tcPr>
            <w:tcW w:w="13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2B2B" w:rsidRDefault="00DD2DEF">
            <w:pPr>
              <w:spacing w:after="0" w:line="240" w:lineRule="auto"/>
              <w:rPr>
                <w:rFonts w:cs="Calibri"/>
                <w:u w:val="single"/>
              </w:rPr>
            </w:pPr>
            <w:r>
              <w:rPr>
                <w:rFonts w:cs="Calibri"/>
                <w:u w:val="single"/>
              </w:rPr>
              <w:t>PONUĐENO: DA / NE</w:t>
            </w:r>
          </w:p>
        </w:tc>
        <w:tc>
          <w:tcPr>
            <w:tcW w:w="24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2B2B" w:rsidRDefault="00DD2DEF">
            <w:pPr>
              <w:spacing w:after="0" w:line="240" w:lineRule="auto"/>
              <w:rPr>
                <w:rFonts w:cs="Calibri"/>
                <w:u w:val="single"/>
              </w:rPr>
            </w:pPr>
            <w:r>
              <w:rPr>
                <w:rFonts w:cs="Calibri"/>
                <w:u w:val="single"/>
              </w:rPr>
              <w:t>P</w:t>
            </w:r>
            <w:r w:rsidR="000B2398">
              <w:rPr>
                <w:rFonts w:cs="Calibri"/>
                <w:u w:val="single"/>
              </w:rPr>
              <w:t>ONUĐENE SPECIFIKACIJE; TIP i PR</w:t>
            </w:r>
            <w:r>
              <w:rPr>
                <w:rFonts w:cs="Calibri"/>
                <w:u w:val="single"/>
              </w:rPr>
              <w:t>OIZVOĐAČ</w:t>
            </w:r>
          </w:p>
        </w:tc>
      </w:tr>
      <w:tr w:rsidR="00652B2B">
        <w:tc>
          <w:tcPr>
            <w:tcW w:w="7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2B2B" w:rsidRDefault="00DD2DEF">
            <w:pPr>
              <w:spacing w:after="0" w:line="240" w:lineRule="auto"/>
              <w:rPr>
                <w:rFonts w:cs="Calibri"/>
                <w:u w:val="single"/>
              </w:rPr>
            </w:pPr>
            <w:r>
              <w:rPr>
                <w:rFonts w:cs="Calibri"/>
                <w:u w:val="single"/>
              </w:rPr>
              <w:t>1.</w:t>
            </w:r>
          </w:p>
          <w:p w:rsidR="00103525" w:rsidRDefault="00103525">
            <w:pPr>
              <w:spacing w:after="0" w:line="240" w:lineRule="auto"/>
              <w:rPr>
                <w:rFonts w:cs="Calibri"/>
                <w:u w:val="single"/>
              </w:rPr>
            </w:pPr>
          </w:p>
          <w:p w:rsidR="00103525" w:rsidRDefault="00103525">
            <w:pPr>
              <w:spacing w:after="0" w:line="240" w:lineRule="auto"/>
              <w:rPr>
                <w:rFonts w:cs="Calibri"/>
                <w:u w:val="single"/>
              </w:rPr>
            </w:pPr>
          </w:p>
          <w:p w:rsidR="00103525" w:rsidRDefault="00103525">
            <w:pPr>
              <w:spacing w:after="0" w:line="240" w:lineRule="auto"/>
              <w:rPr>
                <w:rFonts w:cs="Calibri"/>
                <w:u w:val="single"/>
              </w:rPr>
            </w:pPr>
          </w:p>
          <w:p w:rsidR="00103525" w:rsidRDefault="00103525">
            <w:pPr>
              <w:spacing w:after="0" w:line="240" w:lineRule="auto"/>
              <w:rPr>
                <w:rFonts w:cs="Calibri"/>
                <w:u w:val="single"/>
              </w:rPr>
            </w:pPr>
          </w:p>
          <w:p w:rsidR="00103525" w:rsidRDefault="00103525">
            <w:pPr>
              <w:spacing w:after="0" w:line="240" w:lineRule="auto"/>
              <w:rPr>
                <w:rFonts w:cs="Calibri"/>
                <w:u w:val="single"/>
              </w:rPr>
            </w:pPr>
          </w:p>
          <w:p w:rsidR="00103525" w:rsidRDefault="00103525">
            <w:pPr>
              <w:spacing w:after="0" w:line="240" w:lineRule="auto"/>
              <w:rPr>
                <w:rFonts w:cs="Calibri"/>
                <w:u w:val="single"/>
              </w:rPr>
            </w:pPr>
          </w:p>
          <w:p w:rsidR="00103525" w:rsidRDefault="00103525">
            <w:pPr>
              <w:spacing w:after="0" w:line="240" w:lineRule="auto"/>
              <w:rPr>
                <w:rFonts w:cs="Calibri"/>
                <w:u w:val="single"/>
              </w:rPr>
            </w:pPr>
          </w:p>
          <w:p w:rsidR="00103525" w:rsidRDefault="00103525">
            <w:pPr>
              <w:spacing w:after="0" w:line="240" w:lineRule="auto"/>
              <w:rPr>
                <w:rFonts w:cs="Calibri"/>
                <w:u w:val="single"/>
              </w:rPr>
            </w:pPr>
          </w:p>
          <w:p w:rsidR="00103525" w:rsidRDefault="00103525">
            <w:pPr>
              <w:spacing w:after="0" w:line="240" w:lineRule="auto"/>
              <w:rPr>
                <w:rFonts w:cs="Calibri"/>
                <w:u w:val="single"/>
              </w:rPr>
            </w:pPr>
          </w:p>
          <w:p w:rsidR="00103525" w:rsidRDefault="00103525">
            <w:pPr>
              <w:spacing w:after="0" w:line="240" w:lineRule="auto"/>
              <w:rPr>
                <w:rFonts w:cs="Calibri"/>
                <w:u w:val="single"/>
              </w:rPr>
            </w:pPr>
          </w:p>
          <w:p w:rsidR="00103525" w:rsidRDefault="00103525">
            <w:pPr>
              <w:spacing w:after="0" w:line="240" w:lineRule="auto"/>
              <w:rPr>
                <w:rFonts w:cs="Calibri"/>
                <w:u w:val="single"/>
              </w:rPr>
            </w:pPr>
          </w:p>
          <w:p w:rsidR="00103525" w:rsidRDefault="00103525">
            <w:pPr>
              <w:spacing w:after="0" w:line="240" w:lineRule="auto"/>
              <w:rPr>
                <w:rFonts w:cs="Calibri"/>
                <w:u w:val="single"/>
              </w:rPr>
            </w:pPr>
          </w:p>
          <w:p w:rsidR="00103525" w:rsidRDefault="00103525">
            <w:pPr>
              <w:spacing w:after="0" w:line="240" w:lineRule="auto"/>
              <w:rPr>
                <w:rFonts w:cs="Calibri"/>
                <w:u w:val="single"/>
              </w:rPr>
            </w:pPr>
          </w:p>
          <w:p w:rsidR="00103525" w:rsidRDefault="00103525">
            <w:pPr>
              <w:spacing w:after="0" w:line="240" w:lineRule="auto"/>
              <w:rPr>
                <w:rFonts w:cs="Calibri"/>
                <w:u w:val="single"/>
              </w:rPr>
            </w:pPr>
          </w:p>
          <w:p w:rsidR="00103525" w:rsidRDefault="00103525">
            <w:pPr>
              <w:spacing w:after="0" w:line="240" w:lineRule="auto"/>
              <w:rPr>
                <w:rFonts w:cs="Calibri"/>
                <w:u w:val="single"/>
              </w:rPr>
            </w:pPr>
          </w:p>
          <w:p w:rsidR="00103525" w:rsidRDefault="00103525">
            <w:pPr>
              <w:spacing w:after="0" w:line="240" w:lineRule="auto"/>
              <w:rPr>
                <w:rFonts w:cs="Calibri"/>
                <w:u w:val="single"/>
              </w:rPr>
            </w:pPr>
          </w:p>
          <w:p w:rsidR="00103525" w:rsidRDefault="00103525">
            <w:pPr>
              <w:spacing w:after="0" w:line="240" w:lineRule="auto"/>
              <w:rPr>
                <w:rFonts w:cs="Calibri"/>
                <w:u w:val="single"/>
              </w:rPr>
            </w:pPr>
          </w:p>
          <w:p w:rsidR="00103525" w:rsidRDefault="00103525">
            <w:pPr>
              <w:spacing w:after="0" w:line="240" w:lineRule="auto"/>
              <w:rPr>
                <w:rFonts w:cs="Calibri"/>
                <w:u w:val="single"/>
              </w:rPr>
            </w:pPr>
          </w:p>
          <w:p w:rsidR="00103525" w:rsidRDefault="00103525">
            <w:pPr>
              <w:spacing w:after="0" w:line="240" w:lineRule="auto"/>
              <w:rPr>
                <w:rFonts w:cs="Calibri"/>
                <w:u w:val="single"/>
              </w:rPr>
            </w:pPr>
          </w:p>
          <w:p w:rsidR="00103525" w:rsidRDefault="00103525">
            <w:pPr>
              <w:spacing w:after="0" w:line="240" w:lineRule="auto"/>
              <w:rPr>
                <w:rFonts w:cs="Calibri"/>
                <w:u w:val="single"/>
              </w:rPr>
            </w:pPr>
          </w:p>
          <w:p w:rsidR="00103525" w:rsidRDefault="00103525">
            <w:pPr>
              <w:spacing w:after="0" w:line="240" w:lineRule="auto"/>
              <w:rPr>
                <w:rFonts w:cs="Calibri"/>
                <w:u w:val="single"/>
              </w:rPr>
            </w:pPr>
          </w:p>
          <w:p w:rsidR="00103525" w:rsidRDefault="00103525">
            <w:pPr>
              <w:spacing w:after="0" w:line="240" w:lineRule="auto"/>
              <w:rPr>
                <w:rFonts w:cs="Calibri"/>
                <w:u w:val="single"/>
              </w:rPr>
            </w:pPr>
          </w:p>
          <w:p w:rsidR="00103525" w:rsidRDefault="00103525">
            <w:pPr>
              <w:spacing w:after="0" w:line="240" w:lineRule="auto"/>
              <w:rPr>
                <w:rFonts w:cs="Calibri"/>
                <w:u w:val="single"/>
              </w:rPr>
            </w:pPr>
          </w:p>
          <w:p w:rsidR="00103525" w:rsidRDefault="00103525">
            <w:pPr>
              <w:spacing w:after="0" w:line="240" w:lineRule="auto"/>
              <w:rPr>
                <w:rFonts w:cs="Calibri"/>
                <w:u w:val="single"/>
              </w:rPr>
            </w:pPr>
          </w:p>
          <w:p w:rsidR="00103525" w:rsidRDefault="00103525">
            <w:pPr>
              <w:spacing w:after="0" w:line="240" w:lineRule="auto"/>
              <w:rPr>
                <w:rFonts w:cs="Calibri"/>
                <w:u w:val="single"/>
              </w:rPr>
            </w:pPr>
          </w:p>
          <w:p w:rsidR="00103525" w:rsidRDefault="00103525">
            <w:pPr>
              <w:spacing w:after="0" w:line="240" w:lineRule="auto"/>
              <w:rPr>
                <w:rFonts w:cs="Calibri"/>
                <w:u w:val="single"/>
              </w:rPr>
            </w:pPr>
          </w:p>
          <w:p w:rsidR="00103525" w:rsidRDefault="00103525">
            <w:pPr>
              <w:spacing w:after="0" w:line="240" w:lineRule="auto"/>
              <w:rPr>
                <w:rFonts w:cs="Calibri"/>
                <w:u w:val="single"/>
              </w:rPr>
            </w:pPr>
          </w:p>
          <w:p w:rsidR="00103525" w:rsidRDefault="00103525">
            <w:pPr>
              <w:spacing w:after="0" w:line="240" w:lineRule="auto"/>
              <w:rPr>
                <w:rFonts w:cs="Calibri"/>
                <w:u w:val="single"/>
              </w:rPr>
            </w:pPr>
          </w:p>
          <w:p w:rsidR="00103525" w:rsidRDefault="00103525">
            <w:pPr>
              <w:spacing w:after="0" w:line="240" w:lineRule="auto"/>
              <w:rPr>
                <w:rFonts w:cs="Calibri"/>
                <w:u w:val="single"/>
              </w:rPr>
            </w:pPr>
          </w:p>
          <w:p w:rsidR="00103525" w:rsidRDefault="00103525">
            <w:pPr>
              <w:spacing w:after="0" w:line="240" w:lineRule="auto"/>
              <w:rPr>
                <w:rFonts w:cs="Calibri"/>
                <w:u w:val="single"/>
              </w:rPr>
            </w:pPr>
          </w:p>
          <w:p w:rsidR="00103525" w:rsidRDefault="00103525">
            <w:pPr>
              <w:spacing w:after="0" w:line="240" w:lineRule="auto"/>
              <w:rPr>
                <w:rFonts w:cs="Calibri"/>
                <w:u w:val="single"/>
              </w:rPr>
            </w:pPr>
          </w:p>
          <w:p w:rsidR="00103525" w:rsidRDefault="00103525" w:rsidP="00103525">
            <w:pPr>
              <w:spacing w:after="0" w:line="240" w:lineRule="auto"/>
              <w:jc w:val="center"/>
              <w:rPr>
                <w:rFonts w:cs="Calibri"/>
                <w:u w:val="single"/>
              </w:rPr>
            </w:pPr>
            <w:r>
              <w:rPr>
                <w:rFonts w:cs="Calibri"/>
                <w:u w:val="single"/>
              </w:rPr>
              <w:t>2.</w:t>
            </w:r>
          </w:p>
        </w:tc>
        <w:tc>
          <w:tcPr>
            <w:tcW w:w="45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2398" w:rsidRPr="00754CA6" w:rsidRDefault="000B2398" w:rsidP="000B2398">
            <w:pPr>
              <w:shd w:val="clear" w:color="auto" w:fill="FFFFFF"/>
              <w:suppressAutoHyphens w:val="0"/>
              <w:autoSpaceDN/>
              <w:spacing w:after="0" w:line="240" w:lineRule="auto"/>
              <w:textAlignment w:val="auto"/>
              <w:rPr>
                <w:rFonts w:asciiTheme="minorHAnsi" w:eastAsia="Times New Roman" w:hAnsiTheme="minorHAnsi"/>
                <w:lang w:eastAsia="hr-HR"/>
              </w:rPr>
            </w:pPr>
            <w:r w:rsidRPr="00754CA6">
              <w:rPr>
                <w:rFonts w:asciiTheme="minorHAnsi" w:eastAsia="Times New Roman" w:hAnsiTheme="minorHAnsi"/>
                <w:lang w:eastAsia="hr-HR"/>
              </w:rPr>
              <w:lastRenderedPageBreak/>
              <w:t>Glodalica mora odgovarati navedenim karakteristikama:</w:t>
            </w:r>
          </w:p>
          <w:p w:rsidR="000B2398" w:rsidRPr="00754CA6" w:rsidRDefault="000B2398" w:rsidP="000B2398">
            <w:pPr>
              <w:pStyle w:val="ListParagraph"/>
              <w:numPr>
                <w:ilvl w:val="0"/>
                <w:numId w:val="3"/>
              </w:numPr>
              <w:shd w:val="clear" w:color="auto" w:fill="FFFFFF"/>
              <w:suppressAutoHyphens w:val="0"/>
              <w:autoSpaceDN/>
              <w:spacing w:after="0" w:line="240" w:lineRule="auto"/>
              <w:textAlignment w:val="auto"/>
              <w:rPr>
                <w:rFonts w:asciiTheme="minorHAnsi" w:eastAsia="Times New Roman" w:hAnsiTheme="minorHAnsi"/>
                <w:lang w:eastAsia="hr-HR"/>
              </w:rPr>
            </w:pPr>
            <w:r w:rsidRPr="00754CA6">
              <w:rPr>
                <w:rFonts w:asciiTheme="minorHAnsi" w:eastAsia="Times New Roman" w:hAnsiTheme="minorHAnsi"/>
                <w:lang w:eastAsia="hr-HR"/>
              </w:rPr>
              <w:t>broj axi/osovina: 5</w:t>
            </w:r>
          </w:p>
          <w:p w:rsidR="000B2398" w:rsidRPr="00754CA6" w:rsidRDefault="000B2398" w:rsidP="000B2398">
            <w:pPr>
              <w:pStyle w:val="ListParagraph"/>
              <w:numPr>
                <w:ilvl w:val="0"/>
                <w:numId w:val="3"/>
              </w:numPr>
              <w:shd w:val="clear" w:color="auto" w:fill="FFFFFF"/>
              <w:suppressAutoHyphens w:val="0"/>
              <w:autoSpaceDN/>
              <w:spacing w:before="100" w:beforeAutospacing="1" w:after="100" w:afterAutospacing="1" w:line="240" w:lineRule="auto"/>
              <w:textAlignment w:val="auto"/>
              <w:rPr>
                <w:rFonts w:asciiTheme="minorHAnsi" w:eastAsia="Times New Roman" w:hAnsiTheme="minorHAnsi"/>
                <w:lang w:eastAsia="hr-HR"/>
              </w:rPr>
            </w:pPr>
            <w:r w:rsidRPr="00754CA6">
              <w:rPr>
                <w:rFonts w:asciiTheme="minorHAnsi" w:eastAsia="Times New Roman" w:hAnsiTheme="minorHAnsi"/>
                <w:lang w:eastAsia="hr-HR"/>
              </w:rPr>
              <w:t>dimenzije:595 x 530x 78' mm</w:t>
            </w:r>
          </w:p>
          <w:p w:rsidR="000B2398" w:rsidRPr="00754CA6" w:rsidRDefault="000B2398" w:rsidP="000B2398">
            <w:pPr>
              <w:pStyle w:val="ListParagraph"/>
              <w:numPr>
                <w:ilvl w:val="0"/>
                <w:numId w:val="3"/>
              </w:numPr>
              <w:shd w:val="clear" w:color="auto" w:fill="FFFFFF"/>
              <w:suppressAutoHyphens w:val="0"/>
              <w:autoSpaceDN/>
              <w:spacing w:before="100" w:beforeAutospacing="1" w:after="100" w:afterAutospacing="1" w:line="240" w:lineRule="auto"/>
              <w:textAlignment w:val="auto"/>
              <w:rPr>
                <w:rFonts w:asciiTheme="minorHAnsi" w:eastAsia="Times New Roman" w:hAnsiTheme="minorHAnsi"/>
                <w:lang w:eastAsia="hr-HR"/>
              </w:rPr>
            </w:pPr>
            <w:r w:rsidRPr="00754CA6">
              <w:rPr>
                <w:rFonts w:asciiTheme="minorHAnsi" w:eastAsia="Times New Roman" w:hAnsiTheme="minorHAnsi"/>
                <w:lang w:eastAsia="hr-HR"/>
              </w:rPr>
              <w:t>težina: 78 kg</w:t>
            </w:r>
          </w:p>
          <w:p w:rsidR="000B2398" w:rsidRPr="00754CA6" w:rsidRDefault="000B2398" w:rsidP="000B2398">
            <w:pPr>
              <w:pStyle w:val="ListParagraph"/>
              <w:numPr>
                <w:ilvl w:val="0"/>
                <w:numId w:val="3"/>
              </w:numPr>
              <w:shd w:val="clear" w:color="auto" w:fill="FFFFFF"/>
              <w:suppressAutoHyphens w:val="0"/>
              <w:autoSpaceDN/>
              <w:spacing w:before="100" w:beforeAutospacing="1" w:after="100" w:afterAutospacing="1" w:line="240" w:lineRule="auto"/>
              <w:textAlignment w:val="auto"/>
              <w:rPr>
                <w:rFonts w:asciiTheme="minorHAnsi" w:eastAsia="Times New Roman" w:hAnsiTheme="minorHAnsi"/>
                <w:lang w:eastAsia="hr-HR"/>
              </w:rPr>
            </w:pPr>
            <w:r w:rsidRPr="00754CA6">
              <w:rPr>
                <w:rFonts w:asciiTheme="minorHAnsi" w:eastAsia="Times New Roman" w:hAnsiTheme="minorHAnsi"/>
                <w:lang w:eastAsia="hr-HR"/>
              </w:rPr>
              <w:t>brzina motora: 100.000 rpm</w:t>
            </w:r>
          </w:p>
          <w:p w:rsidR="000B2398" w:rsidRPr="00754CA6" w:rsidRDefault="000B2398" w:rsidP="000B2398">
            <w:pPr>
              <w:pStyle w:val="ListParagraph"/>
              <w:numPr>
                <w:ilvl w:val="0"/>
                <w:numId w:val="3"/>
              </w:numPr>
              <w:shd w:val="clear" w:color="auto" w:fill="FFFFFF"/>
              <w:suppressAutoHyphens w:val="0"/>
              <w:autoSpaceDN/>
              <w:spacing w:before="100" w:beforeAutospacing="1" w:after="100" w:afterAutospacing="1" w:line="240" w:lineRule="auto"/>
              <w:textAlignment w:val="auto"/>
              <w:rPr>
                <w:rFonts w:asciiTheme="minorHAnsi" w:eastAsia="Times New Roman" w:hAnsiTheme="minorHAnsi"/>
                <w:lang w:eastAsia="hr-HR"/>
              </w:rPr>
            </w:pPr>
            <w:r w:rsidRPr="00754CA6">
              <w:rPr>
                <w:rFonts w:asciiTheme="minorHAnsi" w:eastAsia="Times New Roman" w:hAnsiTheme="minorHAnsi"/>
                <w:lang w:eastAsia="hr-HR"/>
              </w:rPr>
              <w:t>potreban komprimiran konstantan protok zraka: 6 bar / 50 L/min</w:t>
            </w:r>
          </w:p>
          <w:p w:rsidR="000B2398" w:rsidRPr="00754CA6" w:rsidRDefault="000B2398" w:rsidP="000B2398">
            <w:pPr>
              <w:pStyle w:val="ListParagraph"/>
              <w:numPr>
                <w:ilvl w:val="0"/>
                <w:numId w:val="3"/>
              </w:numPr>
              <w:shd w:val="clear" w:color="auto" w:fill="FFFFFF"/>
              <w:suppressAutoHyphens w:val="0"/>
              <w:autoSpaceDN/>
              <w:spacing w:before="100" w:beforeAutospacing="1" w:after="100" w:afterAutospacing="1" w:line="240" w:lineRule="auto"/>
              <w:textAlignment w:val="auto"/>
              <w:rPr>
                <w:rFonts w:asciiTheme="minorHAnsi" w:eastAsia="Times New Roman" w:hAnsiTheme="minorHAnsi"/>
                <w:lang w:eastAsia="hr-HR"/>
              </w:rPr>
            </w:pPr>
            <w:r w:rsidRPr="00754CA6">
              <w:rPr>
                <w:rFonts w:asciiTheme="minorHAnsi" w:eastAsia="Times New Roman" w:hAnsiTheme="minorHAnsi"/>
                <w:lang w:eastAsia="hr-HR"/>
              </w:rPr>
              <w:t>aspiracija: uključena uz glodalicu</w:t>
            </w:r>
          </w:p>
          <w:p w:rsidR="000B2398" w:rsidRPr="00754CA6" w:rsidRDefault="000B2398" w:rsidP="000B2398">
            <w:pPr>
              <w:pStyle w:val="ListParagraph"/>
              <w:numPr>
                <w:ilvl w:val="0"/>
                <w:numId w:val="3"/>
              </w:numPr>
              <w:shd w:val="clear" w:color="auto" w:fill="FFFFFF"/>
              <w:suppressAutoHyphens w:val="0"/>
              <w:autoSpaceDN/>
              <w:spacing w:before="100" w:beforeAutospacing="1" w:after="100" w:afterAutospacing="1" w:line="240" w:lineRule="auto"/>
              <w:textAlignment w:val="auto"/>
              <w:rPr>
                <w:rFonts w:asciiTheme="minorHAnsi" w:eastAsia="Times New Roman" w:hAnsiTheme="minorHAnsi"/>
                <w:lang w:eastAsia="hr-HR"/>
              </w:rPr>
            </w:pPr>
            <w:r w:rsidRPr="00754CA6">
              <w:rPr>
                <w:rFonts w:asciiTheme="minorHAnsi" w:eastAsia="Times New Roman" w:hAnsiTheme="minorHAnsi"/>
                <w:lang w:eastAsia="hr-HR"/>
              </w:rPr>
              <w:t>vodeno hlađenje: uključeno uz glodalicu</w:t>
            </w:r>
          </w:p>
          <w:p w:rsidR="000B2398" w:rsidRPr="00754CA6" w:rsidRDefault="000B2398" w:rsidP="000B2398">
            <w:pPr>
              <w:pStyle w:val="ListParagraph"/>
              <w:numPr>
                <w:ilvl w:val="0"/>
                <w:numId w:val="3"/>
              </w:numPr>
              <w:shd w:val="clear" w:color="auto" w:fill="FFFFFF"/>
              <w:suppressAutoHyphens w:val="0"/>
              <w:autoSpaceDN/>
              <w:spacing w:before="100" w:beforeAutospacing="1" w:after="100" w:afterAutospacing="1" w:line="240" w:lineRule="auto"/>
              <w:textAlignment w:val="auto"/>
              <w:rPr>
                <w:rFonts w:asciiTheme="minorHAnsi" w:eastAsia="Times New Roman" w:hAnsiTheme="minorHAnsi"/>
                <w:lang w:eastAsia="hr-HR"/>
              </w:rPr>
            </w:pPr>
            <w:r w:rsidRPr="00754CA6">
              <w:rPr>
                <w:rFonts w:asciiTheme="minorHAnsi" w:eastAsia="Times New Roman" w:hAnsiTheme="minorHAnsi"/>
                <w:lang w:eastAsia="hr-HR"/>
              </w:rPr>
              <w:t>Torque: 9,2 Ncm</w:t>
            </w:r>
          </w:p>
          <w:p w:rsidR="000B2398" w:rsidRPr="00754CA6" w:rsidRDefault="000B2398" w:rsidP="000B2398">
            <w:pPr>
              <w:pStyle w:val="ListParagraph"/>
              <w:numPr>
                <w:ilvl w:val="0"/>
                <w:numId w:val="3"/>
              </w:numPr>
              <w:shd w:val="clear" w:color="auto" w:fill="FFFFFF"/>
              <w:suppressAutoHyphens w:val="0"/>
              <w:autoSpaceDN/>
              <w:spacing w:before="100" w:beforeAutospacing="1" w:after="100" w:afterAutospacing="1" w:line="240" w:lineRule="auto"/>
              <w:textAlignment w:val="auto"/>
              <w:rPr>
                <w:rFonts w:asciiTheme="minorHAnsi" w:eastAsia="Times New Roman" w:hAnsiTheme="minorHAnsi"/>
                <w:lang w:eastAsia="hr-HR"/>
              </w:rPr>
            </w:pPr>
            <w:r w:rsidRPr="00754CA6">
              <w:rPr>
                <w:rFonts w:asciiTheme="minorHAnsi" w:eastAsia="Times New Roman" w:hAnsiTheme="minorHAnsi"/>
                <w:lang w:eastAsia="hr-HR"/>
              </w:rPr>
              <w:t>dijametar stezača freze: 3 mm</w:t>
            </w:r>
          </w:p>
          <w:p w:rsidR="000B2398" w:rsidRPr="00754CA6" w:rsidRDefault="000B2398" w:rsidP="000B2398">
            <w:pPr>
              <w:pStyle w:val="ListParagraph"/>
              <w:numPr>
                <w:ilvl w:val="0"/>
                <w:numId w:val="3"/>
              </w:numPr>
              <w:shd w:val="clear" w:color="auto" w:fill="FFFFFF"/>
              <w:suppressAutoHyphens w:val="0"/>
              <w:autoSpaceDN/>
              <w:spacing w:before="100" w:beforeAutospacing="1" w:after="100" w:afterAutospacing="1" w:line="240" w:lineRule="auto"/>
              <w:textAlignment w:val="auto"/>
              <w:rPr>
                <w:rFonts w:asciiTheme="minorHAnsi" w:eastAsia="Times New Roman" w:hAnsiTheme="minorHAnsi"/>
                <w:lang w:eastAsia="hr-HR"/>
              </w:rPr>
            </w:pPr>
            <w:r w:rsidRPr="00754CA6">
              <w:rPr>
                <w:rFonts w:asciiTheme="minorHAnsi" w:eastAsia="Times New Roman" w:hAnsiTheme="minorHAnsi"/>
                <w:lang w:eastAsia="hr-HR"/>
              </w:rPr>
              <w:t>buka MAX 60 dbA</w:t>
            </w:r>
          </w:p>
          <w:p w:rsidR="000B2398" w:rsidRPr="00754CA6" w:rsidRDefault="000B2398" w:rsidP="000B2398">
            <w:pPr>
              <w:shd w:val="clear" w:color="auto" w:fill="FFFFFF"/>
              <w:suppressAutoHyphens w:val="0"/>
              <w:autoSpaceDN/>
              <w:spacing w:after="0" w:line="240" w:lineRule="auto"/>
              <w:textAlignment w:val="auto"/>
              <w:rPr>
                <w:rFonts w:asciiTheme="minorHAnsi" w:eastAsia="Times New Roman" w:hAnsiTheme="minorHAnsi"/>
                <w:lang w:eastAsia="hr-HR"/>
              </w:rPr>
            </w:pPr>
            <w:r w:rsidRPr="00754CA6">
              <w:rPr>
                <w:rFonts w:asciiTheme="minorHAnsi" w:eastAsia="Times New Roman" w:hAnsiTheme="minorHAnsi"/>
                <w:lang w:eastAsia="hr-HR"/>
              </w:rPr>
              <w:t>Glodalica mora posjedovati pokretno postolje s predviđenim mjestom za aspirator i vodeno hlađenje maksimalnih dimenzija 656 x 518 x 651</w:t>
            </w:r>
          </w:p>
          <w:p w:rsidR="000B2398" w:rsidRPr="00754CA6" w:rsidRDefault="000B2398" w:rsidP="000B2398">
            <w:pPr>
              <w:shd w:val="clear" w:color="auto" w:fill="FFFFFF"/>
              <w:suppressAutoHyphens w:val="0"/>
              <w:autoSpaceDN/>
              <w:spacing w:after="0" w:line="240" w:lineRule="auto"/>
              <w:textAlignment w:val="auto"/>
              <w:rPr>
                <w:rFonts w:asciiTheme="minorHAnsi" w:eastAsia="Times New Roman" w:hAnsiTheme="minorHAnsi"/>
                <w:lang w:eastAsia="hr-HR"/>
              </w:rPr>
            </w:pPr>
            <w:r w:rsidRPr="00754CA6">
              <w:rPr>
                <w:rFonts w:asciiTheme="minorHAnsi" w:eastAsia="Times New Roman" w:hAnsiTheme="minorHAnsi"/>
                <w:lang w:eastAsia="hr-HR"/>
              </w:rPr>
              <w:t>Glodalica u isporuci mora uključivati: :</w:t>
            </w:r>
          </w:p>
          <w:p w:rsidR="000B2398" w:rsidRPr="00754CA6" w:rsidRDefault="000B2398" w:rsidP="000B2398">
            <w:pPr>
              <w:shd w:val="clear" w:color="auto" w:fill="FFFFFF"/>
              <w:suppressAutoHyphens w:val="0"/>
              <w:autoSpaceDN/>
              <w:spacing w:after="0" w:line="240" w:lineRule="auto"/>
              <w:textAlignment w:val="auto"/>
              <w:rPr>
                <w:rFonts w:asciiTheme="minorHAnsi" w:eastAsia="Times New Roman" w:hAnsiTheme="minorHAnsi"/>
                <w:lang w:eastAsia="hr-HR"/>
              </w:rPr>
            </w:pPr>
            <w:r w:rsidRPr="00754CA6">
              <w:rPr>
                <w:rFonts w:asciiTheme="minorHAnsi" w:eastAsia="Times New Roman" w:hAnsiTheme="minorHAnsi"/>
                <w:lang w:eastAsia="hr-HR"/>
              </w:rPr>
              <w:t>      -      držač blokova forma 71,</w:t>
            </w:r>
          </w:p>
          <w:p w:rsidR="000B2398" w:rsidRPr="00754CA6" w:rsidRDefault="000B2398" w:rsidP="000B2398">
            <w:pPr>
              <w:shd w:val="clear" w:color="auto" w:fill="FFFFFF"/>
              <w:suppressAutoHyphens w:val="0"/>
              <w:autoSpaceDN/>
              <w:spacing w:after="0" w:line="240" w:lineRule="auto"/>
              <w:textAlignment w:val="auto"/>
              <w:rPr>
                <w:rFonts w:asciiTheme="minorHAnsi" w:eastAsia="Times New Roman" w:hAnsiTheme="minorHAnsi"/>
                <w:lang w:eastAsia="hr-HR"/>
              </w:rPr>
            </w:pPr>
            <w:r w:rsidRPr="00754CA6">
              <w:rPr>
                <w:rFonts w:asciiTheme="minorHAnsi" w:eastAsia="Times New Roman" w:hAnsiTheme="minorHAnsi"/>
                <w:lang w:eastAsia="hr-HR"/>
              </w:rPr>
              <w:t>      -      držač blokova forma 98 mm</w:t>
            </w:r>
          </w:p>
          <w:p w:rsidR="000B2398" w:rsidRPr="00754CA6" w:rsidRDefault="000B2398" w:rsidP="000B2398">
            <w:pPr>
              <w:shd w:val="clear" w:color="auto" w:fill="FFFFFF"/>
              <w:suppressAutoHyphens w:val="0"/>
              <w:autoSpaceDN/>
              <w:spacing w:after="0" w:line="240" w:lineRule="auto"/>
              <w:textAlignment w:val="auto"/>
              <w:rPr>
                <w:rFonts w:asciiTheme="minorHAnsi" w:eastAsia="Times New Roman" w:hAnsiTheme="minorHAnsi"/>
                <w:lang w:eastAsia="hr-HR"/>
              </w:rPr>
            </w:pPr>
            <w:r w:rsidRPr="00754CA6">
              <w:rPr>
                <w:rFonts w:asciiTheme="minorHAnsi" w:eastAsia="Times New Roman" w:hAnsiTheme="minorHAnsi"/>
                <w:lang w:eastAsia="hr-HR"/>
              </w:rPr>
              <w:t>      -      držač za glodanje jedno komadnih titanskih abutmenta</w:t>
            </w:r>
          </w:p>
          <w:p w:rsidR="000B2398" w:rsidRPr="00754CA6" w:rsidRDefault="000B2398" w:rsidP="000B2398">
            <w:pPr>
              <w:shd w:val="clear" w:color="auto" w:fill="FFFFFF"/>
              <w:suppressAutoHyphens w:val="0"/>
              <w:autoSpaceDN/>
              <w:spacing w:after="0" w:line="240" w:lineRule="auto"/>
              <w:textAlignment w:val="auto"/>
              <w:rPr>
                <w:rFonts w:asciiTheme="minorHAnsi" w:eastAsia="Times New Roman" w:hAnsiTheme="minorHAnsi"/>
                <w:lang w:eastAsia="hr-HR"/>
              </w:rPr>
            </w:pPr>
            <w:r w:rsidRPr="00754CA6">
              <w:rPr>
                <w:rFonts w:asciiTheme="minorHAnsi" w:eastAsia="Times New Roman" w:hAnsiTheme="minorHAnsi"/>
                <w:lang w:eastAsia="hr-HR"/>
              </w:rPr>
              <w:t>      -      licenca za rad cam softvera mora biti uključena u cijenu glodalice za period od minimalno 4 godine</w:t>
            </w:r>
          </w:p>
          <w:p w:rsidR="00652B2B" w:rsidRPr="00754CA6" w:rsidRDefault="000B2398" w:rsidP="000B2398">
            <w:pPr>
              <w:shd w:val="clear" w:color="auto" w:fill="FFFFFF"/>
              <w:suppressAutoHyphens w:val="0"/>
              <w:autoSpaceDN/>
              <w:spacing w:after="0" w:line="240" w:lineRule="auto"/>
              <w:textAlignment w:val="auto"/>
              <w:rPr>
                <w:rFonts w:asciiTheme="minorHAnsi" w:eastAsia="Times New Roman" w:hAnsiTheme="minorHAnsi"/>
                <w:lang w:eastAsia="hr-HR"/>
              </w:rPr>
            </w:pPr>
            <w:r w:rsidRPr="000B2398">
              <w:rPr>
                <w:rFonts w:asciiTheme="minorHAnsi" w:eastAsia="Times New Roman" w:hAnsiTheme="minorHAnsi"/>
                <w:color w:val="222222"/>
                <w:lang w:eastAsia="hr-HR"/>
              </w:rPr>
              <w:lastRenderedPageBreak/>
              <w:t xml:space="preserve">      </w:t>
            </w:r>
            <w:r w:rsidRPr="00754CA6">
              <w:rPr>
                <w:rFonts w:asciiTheme="minorHAnsi" w:eastAsia="Times New Roman" w:hAnsiTheme="minorHAnsi"/>
                <w:lang w:eastAsia="hr-HR"/>
              </w:rPr>
              <w:t>-      osigurana tehnička i servisna podrška unutar 24 sata3D CAD softver za dizajniranje krunica, mostova ,inlaya, overlaya, teleskopa, zglobnih veza</w:t>
            </w:r>
          </w:p>
          <w:p w:rsidR="00103525" w:rsidRPr="00754CA6" w:rsidRDefault="00103525" w:rsidP="000B2398">
            <w:pPr>
              <w:shd w:val="clear" w:color="auto" w:fill="FFFFFF"/>
              <w:suppressAutoHyphens w:val="0"/>
              <w:autoSpaceDN/>
              <w:spacing w:after="0" w:line="240" w:lineRule="auto"/>
              <w:textAlignment w:val="auto"/>
              <w:rPr>
                <w:rFonts w:asciiTheme="minorHAnsi" w:eastAsia="Times New Roman" w:hAnsiTheme="minorHAnsi"/>
                <w:lang w:eastAsia="hr-HR"/>
              </w:rPr>
            </w:pPr>
          </w:p>
          <w:p w:rsidR="00103525" w:rsidRPr="00754CA6" w:rsidRDefault="00103525" w:rsidP="00103525">
            <w:pPr>
              <w:shd w:val="clear" w:color="auto" w:fill="FFFFFF"/>
              <w:suppressAutoHyphens w:val="0"/>
              <w:autoSpaceDN/>
              <w:spacing w:after="0" w:line="240" w:lineRule="auto"/>
              <w:textAlignment w:val="auto"/>
              <w:rPr>
                <w:rFonts w:asciiTheme="minorHAnsi" w:eastAsia="Times New Roman" w:hAnsiTheme="minorHAnsi"/>
                <w:lang w:eastAsia="hr-HR"/>
              </w:rPr>
            </w:pPr>
            <w:r w:rsidRPr="00754CA6">
              <w:rPr>
                <w:rFonts w:asciiTheme="minorHAnsi" w:eastAsia="Times New Roman" w:hAnsiTheme="minorHAnsi"/>
                <w:lang w:eastAsia="hr-HR"/>
              </w:rPr>
              <w:t>Softver za dizajniranje  dodatno mora uključivati i:</w:t>
            </w:r>
          </w:p>
          <w:p w:rsidR="00103525" w:rsidRPr="00754CA6" w:rsidRDefault="00103525" w:rsidP="00103525">
            <w:pPr>
              <w:shd w:val="clear" w:color="auto" w:fill="FFFFFF"/>
              <w:suppressAutoHyphens w:val="0"/>
              <w:autoSpaceDN/>
              <w:spacing w:after="0" w:line="240" w:lineRule="auto"/>
              <w:textAlignment w:val="auto"/>
              <w:rPr>
                <w:rFonts w:asciiTheme="minorHAnsi" w:eastAsia="Times New Roman" w:hAnsiTheme="minorHAnsi"/>
                <w:lang w:eastAsia="hr-HR"/>
              </w:rPr>
            </w:pPr>
            <w:r w:rsidRPr="00754CA6">
              <w:rPr>
                <w:rFonts w:asciiTheme="minorHAnsi" w:eastAsia="Times New Roman" w:hAnsiTheme="minorHAnsi"/>
                <w:lang w:eastAsia="hr-HR"/>
              </w:rPr>
              <w:t>     -     softver  modul s proširenom individualnom morfološkom bibliotekom zuba uz cut-back opciju</w:t>
            </w:r>
          </w:p>
          <w:p w:rsidR="00103525" w:rsidRPr="00754CA6" w:rsidRDefault="00103525" w:rsidP="00103525">
            <w:pPr>
              <w:shd w:val="clear" w:color="auto" w:fill="FFFFFF"/>
              <w:suppressAutoHyphens w:val="0"/>
              <w:autoSpaceDN/>
              <w:spacing w:after="0" w:line="240" w:lineRule="auto"/>
              <w:textAlignment w:val="auto"/>
              <w:rPr>
                <w:rFonts w:asciiTheme="minorHAnsi" w:eastAsia="Times New Roman" w:hAnsiTheme="minorHAnsi"/>
                <w:lang w:eastAsia="hr-HR"/>
              </w:rPr>
            </w:pPr>
            <w:r w:rsidRPr="00754CA6">
              <w:rPr>
                <w:rFonts w:asciiTheme="minorHAnsi" w:eastAsia="Times New Roman" w:hAnsiTheme="minorHAnsi"/>
                <w:lang w:eastAsia="hr-HR"/>
              </w:rPr>
              <w:t>     -     softver modul za prečke</w:t>
            </w:r>
          </w:p>
          <w:p w:rsidR="00103525" w:rsidRPr="00754CA6" w:rsidRDefault="00103525" w:rsidP="00103525">
            <w:pPr>
              <w:shd w:val="clear" w:color="auto" w:fill="FFFFFF"/>
              <w:suppressAutoHyphens w:val="0"/>
              <w:autoSpaceDN/>
              <w:spacing w:after="0" w:line="240" w:lineRule="auto"/>
              <w:textAlignment w:val="auto"/>
              <w:rPr>
                <w:rFonts w:asciiTheme="minorHAnsi" w:eastAsia="Times New Roman" w:hAnsiTheme="minorHAnsi"/>
                <w:lang w:eastAsia="hr-HR"/>
              </w:rPr>
            </w:pPr>
            <w:r w:rsidRPr="00754CA6">
              <w:rPr>
                <w:rFonts w:asciiTheme="minorHAnsi" w:eastAsia="Times New Roman" w:hAnsiTheme="minorHAnsi"/>
                <w:lang w:eastAsia="hr-HR"/>
              </w:rPr>
              <w:t>     -     softver modul za implantate</w:t>
            </w:r>
          </w:p>
          <w:p w:rsidR="00103525" w:rsidRPr="00754CA6" w:rsidRDefault="00103525" w:rsidP="00103525">
            <w:pPr>
              <w:shd w:val="clear" w:color="auto" w:fill="FFFFFF"/>
              <w:suppressAutoHyphens w:val="0"/>
              <w:autoSpaceDN/>
              <w:spacing w:after="0" w:line="240" w:lineRule="auto"/>
              <w:textAlignment w:val="auto"/>
              <w:rPr>
                <w:rFonts w:asciiTheme="minorHAnsi" w:eastAsia="Times New Roman" w:hAnsiTheme="minorHAnsi"/>
                <w:lang w:eastAsia="hr-HR"/>
              </w:rPr>
            </w:pPr>
            <w:r w:rsidRPr="00754CA6">
              <w:rPr>
                <w:rFonts w:asciiTheme="minorHAnsi" w:eastAsia="Times New Roman" w:hAnsiTheme="minorHAnsi"/>
                <w:lang w:eastAsia="hr-HR"/>
              </w:rPr>
              <w:t>     -     softver modul  za virtualnu artikulaciju</w:t>
            </w:r>
          </w:p>
          <w:p w:rsidR="00103525" w:rsidRPr="00754CA6" w:rsidRDefault="00103525" w:rsidP="00103525">
            <w:pPr>
              <w:shd w:val="clear" w:color="auto" w:fill="FFFFFF"/>
              <w:suppressAutoHyphens w:val="0"/>
              <w:autoSpaceDN/>
              <w:spacing w:after="0" w:line="240" w:lineRule="auto"/>
              <w:textAlignment w:val="auto"/>
              <w:rPr>
                <w:rFonts w:asciiTheme="minorHAnsi" w:eastAsia="Times New Roman" w:hAnsiTheme="minorHAnsi"/>
                <w:lang w:eastAsia="hr-HR"/>
              </w:rPr>
            </w:pPr>
            <w:r w:rsidRPr="00754CA6">
              <w:rPr>
                <w:rFonts w:asciiTheme="minorHAnsi" w:eastAsia="Times New Roman" w:hAnsiTheme="minorHAnsi"/>
                <w:lang w:eastAsia="hr-HR"/>
              </w:rPr>
              <w:t>     -     softverski modul za dizajniranje i kreiranje konstrukcija s gingivom</w:t>
            </w:r>
          </w:p>
          <w:p w:rsidR="00103525" w:rsidRPr="00754CA6" w:rsidRDefault="00103525" w:rsidP="00103525">
            <w:pPr>
              <w:shd w:val="clear" w:color="auto" w:fill="FFFFFF"/>
              <w:suppressAutoHyphens w:val="0"/>
              <w:autoSpaceDN/>
              <w:spacing w:after="0" w:line="240" w:lineRule="auto"/>
              <w:textAlignment w:val="auto"/>
              <w:rPr>
                <w:rFonts w:asciiTheme="minorHAnsi" w:eastAsia="Times New Roman" w:hAnsiTheme="minorHAnsi"/>
                <w:lang w:eastAsia="hr-HR"/>
              </w:rPr>
            </w:pPr>
            <w:r w:rsidRPr="00754CA6">
              <w:rPr>
                <w:rFonts w:asciiTheme="minorHAnsi" w:eastAsia="Times New Roman" w:hAnsiTheme="minorHAnsi"/>
                <w:lang w:eastAsia="hr-HR"/>
              </w:rPr>
              <w:t>     -     softver modul za dizajniranje skeletiranih proteza</w:t>
            </w:r>
          </w:p>
          <w:p w:rsidR="00103525" w:rsidRPr="00754CA6" w:rsidRDefault="00103525" w:rsidP="00103525">
            <w:pPr>
              <w:shd w:val="clear" w:color="auto" w:fill="FFFFFF"/>
              <w:suppressAutoHyphens w:val="0"/>
              <w:autoSpaceDN/>
              <w:spacing w:after="0" w:line="240" w:lineRule="auto"/>
              <w:textAlignment w:val="auto"/>
              <w:rPr>
                <w:rFonts w:asciiTheme="minorHAnsi" w:eastAsia="Times New Roman" w:hAnsiTheme="minorHAnsi"/>
                <w:lang w:eastAsia="hr-HR"/>
              </w:rPr>
            </w:pPr>
            <w:r w:rsidRPr="00754CA6">
              <w:rPr>
                <w:rFonts w:asciiTheme="minorHAnsi" w:eastAsia="Times New Roman" w:hAnsiTheme="minorHAnsi"/>
                <w:lang w:eastAsia="hr-HR"/>
              </w:rPr>
              <w:t>     -     licenca za rad cad softvera mora biti uključena u cijenu za period od minimalno godinu dana**</w:t>
            </w:r>
          </w:p>
          <w:p w:rsidR="00103525" w:rsidRPr="00754CA6" w:rsidRDefault="00103525" w:rsidP="00103525">
            <w:pPr>
              <w:shd w:val="clear" w:color="auto" w:fill="FFFFFF"/>
              <w:suppressAutoHyphens w:val="0"/>
              <w:autoSpaceDN/>
              <w:spacing w:after="0" w:line="240" w:lineRule="auto"/>
              <w:textAlignment w:val="auto"/>
              <w:rPr>
                <w:rFonts w:asciiTheme="minorHAnsi" w:eastAsia="Times New Roman" w:hAnsiTheme="minorHAnsi"/>
                <w:lang w:eastAsia="hr-HR"/>
              </w:rPr>
            </w:pPr>
            <w:r w:rsidRPr="00754CA6">
              <w:rPr>
                <w:rFonts w:asciiTheme="minorHAnsi" w:eastAsia="Times New Roman" w:hAnsiTheme="minorHAnsi"/>
                <w:lang w:eastAsia="hr-HR"/>
              </w:rPr>
              <w:t>     -     CAM softver koji podržava glodalicu iz ponude</w:t>
            </w:r>
          </w:p>
          <w:p w:rsidR="00103525" w:rsidRPr="000B2398" w:rsidRDefault="00103525" w:rsidP="000B2398">
            <w:pPr>
              <w:shd w:val="clear" w:color="auto" w:fill="FFFFFF"/>
              <w:suppressAutoHyphens w:val="0"/>
              <w:autoSpaceDN/>
              <w:spacing w:after="0" w:line="240" w:lineRule="auto"/>
              <w:textAlignment w:val="auto"/>
              <w:rPr>
                <w:rFonts w:asciiTheme="minorHAnsi" w:eastAsia="Times New Roman" w:hAnsiTheme="minorHAnsi"/>
                <w:color w:val="222222"/>
                <w:lang w:eastAsia="hr-HR"/>
              </w:rPr>
            </w:pPr>
          </w:p>
        </w:tc>
        <w:tc>
          <w:tcPr>
            <w:tcW w:w="13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2B2B" w:rsidRDefault="00652B2B">
            <w:pPr>
              <w:spacing w:after="0" w:line="240" w:lineRule="auto"/>
              <w:rPr>
                <w:rFonts w:cs="Calibri"/>
                <w:u w:val="single"/>
              </w:rPr>
            </w:pPr>
          </w:p>
        </w:tc>
        <w:tc>
          <w:tcPr>
            <w:tcW w:w="24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2B2B" w:rsidRDefault="00652B2B">
            <w:pPr>
              <w:spacing w:after="0" w:line="240" w:lineRule="auto"/>
              <w:rPr>
                <w:rFonts w:cs="Calibri"/>
                <w:u w:val="single"/>
              </w:rPr>
            </w:pPr>
          </w:p>
        </w:tc>
      </w:tr>
    </w:tbl>
    <w:p w:rsidR="00652B2B" w:rsidRDefault="00652B2B">
      <w:pPr>
        <w:rPr>
          <w:rFonts w:cs="Calibri"/>
        </w:rPr>
      </w:pPr>
    </w:p>
    <w:p w:rsidR="00652B2B" w:rsidRDefault="00DD2DEF">
      <w:pPr>
        <w:rPr>
          <w:rFonts w:cs="Calibri"/>
        </w:rPr>
      </w:pPr>
      <w:r>
        <w:rPr>
          <w:rFonts w:cs="Calibri"/>
        </w:rPr>
        <w:t>U __________________, dana _______________.g.</w:t>
      </w:r>
    </w:p>
    <w:p w:rsidR="00652B2B" w:rsidRDefault="00DD2DEF">
      <w:pPr>
        <w:rPr>
          <w:rFonts w:cs="Calibri"/>
        </w:rPr>
      </w:pPr>
      <w:r>
        <w:rPr>
          <w:rFonts w:cs="Calibri"/>
        </w:rPr>
        <w:tab/>
      </w:r>
      <w:r>
        <w:rPr>
          <w:rFonts w:cs="Calibri"/>
        </w:rPr>
        <w:tab/>
      </w:r>
      <w:r>
        <w:rPr>
          <w:rFonts w:cs="Calibri"/>
        </w:rPr>
        <w:tab/>
      </w:r>
      <w:r>
        <w:rPr>
          <w:rFonts w:cs="Calibri"/>
        </w:rPr>
        <w:tab/>
      </w:r>
      <w:r>
        <w:rPr>
          <w:rFonts w:cs="Calibri"/>
        </w:rPr>
        <w:tab/>
      </w:r>
      <w:r>
        <w:rPr>
          <w:rFonts w:cs="Calibri"/>
        </w:rPr>
        <w:tab/>
        <w:t xml:space="preserve">     M.P.</w:t>
      </w:r>
      <w:r>
        <w:rPr>
          <w:rFonts w:cs="Calibri"/>
        </w:rPr>
        <w:tab/>
      </w:r>
      <w:r>
        <w:rPr>
          <w:rFonts w:cs="Calibri"/>
        </w:rPr>
        <w:tab/>
        <w:t>____________________________</w:t>
      </w:r>
    </w:p>
    <w:p w:rsidR="00652B2B" w:rsidRDefault="00DD2DEF">
      <w:pPr>
        <w:tabs>
          <w:tab w:val="left" w:pos="6030"/>
        </w:tabs>
        <w:rPr>
          <w:rFonts w:cs="Calibri"/>
        </w:rPr>
      </w:pPr>
      <w:r>
        <w:rPr>
          <w:rFonts w:cs="Calibri"/>
        </w:rPr>
        <w:tab/>
        <w:t xml:space="preserve">              (potpis, pečat)</w:t>
      </w:r>
    </w:p>
    <w:p w:rsidR="000A224E" w:rsidRDefault="000A224E">
      <w:pPr>
        <w:rPr>
          <w:rFonts w:cs="Calibri"/>
          <w:u w:val="single"/>
        </w:rPr>
      </w:pPr>
    </w:p>
    <w:p w:rsidR="00AF3890" w:rsidRDefault="00AF3890">
      <w:pPr>
        <w:rPr>
          <w:rFonts w:cs="Calibri"/>
          <w:u w:val="single"/>
        </w:rPr>
      </w:pPr>
    </w:p>
    <w:sectPr w:rsidR="00AF3890" w:rsidSect="00FA438F">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F3A9C" w:rsidRDefault="002F3A9C">
      <w:pPr>
        <w:spacing w:after="0" w:line="240" w:lineRule="auto"/>
      </w:pPr>
      <w:r>
        <w:separator/>
      </w:r>
    </w:p>
  </w:endnote>
  <w:endnote w:type="continuationSeparator" w:id="0">
    <w:p w:rsidR="002F3A9C" w:rsidRDefault="002F3A9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11F" w:rsidRDefault="00F7711F">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11F" w:rsidRDefault="00F7711F">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11F" w:rsidRDefault="00F7711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F3A9C" w:rsidRDefault="002F3A9C">
      <w:pPr>
        <w:spacing w:after="0" w:line="240" w:lineRule="auto"/>
      </w:pPr>
      <w:r>
        <w:rPr>
          <w:color w:val="000000"/>
        </w:rPr>
        <w:separator/>
      </w:r>
    </w:p>
  </w:footnote>
  <w:footnote w:type="continuationSeparator" w:id="0">
    <w:p w:rsidR="002F3A9C" w:rsidRDefault="002F3A9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11F" w:rsidRDefault="00F7711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199" w:rsidRDefault="00DD2DEF">
    <w:pPr>
      <w:pStyle w:val="Header"/>
    </w:pPr>
    <w:r>
      <w:rPr>
        <w:noProof/>
        <w:lang w:eastAsia="hr-HR"/>
      </w:rPr>
      <w:drawing>
        <wp:inline distT="0" distB="0" distL="0" distR="0">
          <wp:extent cx="5425427" cy="758339"/>
          <wp:effectExtent l="0" t="0" r="3823" b="3661"/>
          <wp:docPr id="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5425427" cy="758339"/>
                  </a:xfrm>
                  <a:prstGeom prst="rect">
                    <a:avLst/>
                  </a:prstGeom>
                  <a:noFill/>
                  <a:ln>
                    <a:noFill/>
                    <a:prstDash/>
                  </a:ln>
                </pic:spPr>
              </pic:pic>
            </a:graphicData>
          </a:graphic>
        </wp:inline>
      </w:drawing>
    </w:r>
  </w:p>
  <w:p w:rsidR="00DB7199" w:rsidRDefault="002F3A9C">
    <w:pPr>
      <w:pStyle w:val="Header"/>
    </w:pPr>
  </w:p>
  <w:p w:rsidR="00DB7199" w:rsidRDefault="00DD2DEF">
    <w:pPr>
      <w:pStyle w:val="Default"/>
      <w:jc w:val="center"/>
    </w:pPr>
    <w:r>
      <w:rPr>
        <w:i/>
        <w:iCs/>
        <w:sz w:val="16"/>
        <w:szCs w:val="16"/>
      </w:rPr>
      <w:t xml:space="preserve">Nabava: </w:t>
    </w:r>
    <w:r w:rsidR="00103525" w:rsidRPr="000B2398">
      <w:rPr>
        <w:rFonts w:asciiTheme="minorHAnsi" w:hAnsiTheme="minorHAnsi"/>
        <w:i/>
        <w:iCs/>
        <w:sz w:val="16"/>
        <w:szCs w:val="16"/>
      </w:rPr>
      <w:t xml:space="preserve">Nabava </w:t>
    </w:r>
    <w:r w:rsidR="00103525" w:rsidRPr="000B2398">
      <w:rPr>
        <w:rFonts w:asciiTheme="minorHAnsi" w:hAnsiTheme="minorHAnsi"/>
        <w:color w:val="222222"/>
        <w:sz w:val="16"/>
        <w:szCs w:val="16"/>
        <w:shd w:val="clear" w:color="auto" w:fill="FFFFFF"/>
      </w:rPr>
      <w:t>glodalice</w:t>
    </w:r>
    <w:r w:rsidR="00103525" w:rsidRPr="000B2398">
      <w:rPr>
        <w:rFonts w:asciiTheme="minorHAnsi" w:hAnsiTheme="minorHAnsi" w:cs="Arial"/>
        <w:color w:val="222222"/>
        <w:sz w:val="16"/>
        <w:szCs w:val="16"/>
        <w:shd w:val="clear" w:color="auto" w:fill="FFFFFF"/>
      </w:rPr>
      <w:t xml:space="preserve"> za izradu cirkonskih, </w:t>
    </w:r>
    <w:proofErr w:type="gramStart"/>
    <w:r w:rsidR="00103525" w:rsidRPr="000B2398">
      <w:rPr>
        <w:rFonts w:asciiTheme="minorHAnsi" w:hAnsiTheme="minorHAnsi" w:cs="Arial"/>
        <w:color w:val="222222"/>
        <w:sz w:val="16"/>
        <w:szCs w:val="16"/>
        <w:shd w:val="clear" w:color="auto" w:fill="FFFFFF"/>
      </w:rPr>
      <w:t>PMMA ,</w:t>
    </w:r>
    <w:proofErr w:type="gramEnd"/>
    <w:r w:rsidR="00103525" w:rsidRPr="000B2398">
      <w:rPr>
        <w:rFonts w:asciiTheme="minorHAnsi" w:hAnsiTheme="minorHAnsi" w:cs="Arial"/>
        <w:color w:val="222222"/>
        <w:sz w:val="16"/>
        <w:szCs w:val="16"/>
        <w:shd w:val="clear" w:color="auto" w:fill="FFFFFF"/>
      </w:rPr>
      <w:t xml:space="preserve"> PEEK, staklo keramičkih, kompozitnih ,voštanih konstrukcija, te titanskih abutmenata</w:t>
    </w:r>
    <w:r w:rsidR="00F7711F">
      <w:rPr>
        <w:rFonts w:asciiTheme="minorHAnsi" w:hAnsiTheme="minorHAnsi" w:cs="Arial"/>
        <w:color w:val="222222"/>
        <w:sz w:val="16"/>
        <w:szCs w:val="16"/>
        <w:shd w:val="clear" w:color="auto" w:fill="FFFFFF"/>
      </w:rPr>
      <w:t xml:space="preserve"> i softver za dizajniranje</w:t>
    </w:r>
    <w:r w:rsidR="00103525" w:rsidRPr="000B2398">
      <w:rPr>
        <w:rFonts w:asciiTheme="minorHAnsi" w:hAnsiTheme="minorHAnsi"/>
        <w:color w:val="222222"/>
        <w:sz w:val="16"/>
        <w:szCs w:val="16"/>
        <w:shd w:val="clear" w:color="auto" w:fill="FFFFFF"/>
      </w:rPr>
      <w:t>,</w:t>
    </w:r>
    <w:r w:rsidR="00103525" w:rsidRPr="00103525">
      <w:rPr>
        <w:rFonts w:asciiTheme="minorHAnsi" w:hAnsiTheme="minorHAnsi"/>
        <w:i/>
        <w:iCs/>
        <w:sz w:val="16"/>
        <w:szCs w:val="16"/>
      </w:rPr>
      <w:t xml:space="preserve"> </w:t>
    </w:r>
    <w:r w:rsidR="00103525" w:rsidRPr="000B2398">
      <w:rPr>
        <w:rFonts w:asciiTheme="minorHAnsi" w:hAnsiTheme="minorHAnsi"/>
        <w:i/>
        <w:iCs/>
        <w:sz w:val="16"/>
        <w:szCs w:val="16"/>
      </w:rPr>
      <w:t>Ev.br. 01</w:t>
    </w:r>
  </w:p>
  <w:p w:rsidR="00DB7199" w:rsidRDefault="002F3A9C">
    <w:pPr>
      <w:pStyle w:val="Header"/>
    </w:pPr>
  </w:p>
  <w:p w:rsidR="00DB7199" w:rsidRDefault="002F3A9C">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9F9" w:rsidRDefault="005579F9" w:rsidP="005579F9">
    <w:pPr>
      <w:pStyle w:val="Header"/>
      <w:tabs>
        <w:tab w:val="clear" w:pos="4536"/>
        <w:tab w:val="clear" w:pos="9072"/>
        <w:tab w:val="left" w:pos="1386"/>
      </w:tabs>
    </w:pPr>
    <w:r>
      <w:tab/>
    </w:r>
    <w:r>
      <w:rPr>
        <w:noProof/>
        <w:lang w:eastAsia="hr-HR"/>
      </w:rPr>
      <w:drawing>
        <wp:inline distT="0" distB="0" distL="0" distR="0">
          <wp:extent cx="5425427" cy="758339"/>
          <wp:effectExtent l="0" t="0" r="3823" b="3661"/>
          <wp:docPr id="1"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5425427" cy="758339"/>
                  </a:xfrm>
                  <a:prstGeom prst="rect">
                    <a:avLst/>
                  </a:prstGeom>
                  <a:noFill/>
                  <a:ln>
                    <a:noFill/>
                    <a:prstDash/>
                  </a:ln>
                </pic:spPr>
              </pic:pic>
            </a:graphicData>
          </a:graphic>
        </wp:inline>
      </w:drawing>
    </w:r>
  </w:p>
  <w:p w:rsidR="005579F9" w:rsidRPr="000B2398" w:rsidRDefault="005579F9" w:rsidP="005579F9">
    <w:pPr>
      <w:suppressAutoHyphens w:val="0"/>
      <w:autoSpaceDE w:val="0"/>
      <w:adjustRightInd w:val="0"/>
      <w:spacing w:after="0" w:line="240" w:lineRule="auto"/>
      <w:jc w:val="center"/>
      <w:textAlignment w:val="auto"/>
      <w:rPr>
        <w:rFonts w:asciiTheme="minorHAnsi" w:hAnsiTheme="minorHAnsi" w:cs="Calibri"/>
        <w:i/>
        <w:iCs/>
        <w:sz w:val="16"/>
        <w:szCs w:val="16"/>
        <w:lang w:val="en-GB"/>
      </w:rPr>
    </w:pPr>
    <w:bookmarkStart w:id="1" w:name="_Hlk25089506"/>
    <w:r w:rsidRPr="000B2398">
      <w:rPr>
        <w:rFonts w:asciiTheme="minorHAnsi" w:hAnsiTheme="minorHAnsi"/>
        <w:i/>
        <w:iCs/>
        <w:sz w:val="16"/>
        <w:szCs w:val="16"/>
      </w:rPr>
      <w:t xml:space="preserve">Nabava: </w:t>
    </w:r>
    <w:bookmarkStart w:id="2" w:name="_Hlk21957317"/>
    <w:r w:rsidRPr="000B2398">
      <w:rPr>
        <w:rFonts w:asciiTheme="minorHAnsi" w:hAnsiTheme="minorHAnsi"/>
        <w:i/>
        <w:iCs/>
        <w:sz w:val="16"/>
        <w:szCs w:val="16"/>
      </w:rPr>
      <w:t xml:space="preserve">Nabava </w:t>
    </w:r>
    <w:bookmarkEnd w:id="2"/>
    <w:r w:rsidR="000B2398" w:rsidRPr="000B2398">
      <w:rPr>
        <w:rFonts w:asciiTheme="minorHAnsi" w:hAnsiTheme="minorHAnsi"/>
        <w:color w:val="222222"/>
        <w:sz w:val="16"/>
        <w:szCs w:val="16"/>
        <w:shd w:val="clear" w:color="auto" w:fill="FFFFFF"/>
      </w:rPr>
      <w:t>glodalice za izradu cirkonskih, PMMA , PEEK, staklo keramičkih, kompozitnih ,voštanih konstrukcija, te titanskih abutmenata</w:t>
    </w:r>
    <w:r w:rsidR="00F7711F">
      <w:rPr>
        <w:rFonts w:asciiTheme="minorHAnsi" w:hAnsiTheme="minorHAnsi"/>
        <w:color w:val="222222"/>
        <w:sz w:val="16"/>
        <w:szCs w:val="16"/>
        <w:shd w:val="clear" w:color="auto" w:fill="FFFFFF"/>
      </w:rPr>
      <w:t xml:space="preserve"> i softver za dizajniranje</w:t>
    </w:r>
    <w:r w:rsidR="000B2398" w:rsidRPr="000B2398">
      <w:rPr>
        <w:rFonts w:asciiTheme="minorHAnsi" w:hAnsiTheme="minorHAnsi"/>
        <w:color w:val="222222"/>
        <w:sz w:val="16"/>
        <w:szCs w:val="16"/>
        <w:shd w:val="clear" w:color="auto" w:fill="FFFFFF"/>
      </w:rPr>
      <w:t>,</w:t>
    </w:r>
    <w:r w:rsidRPr="000B2398">
      <w:rPr>
        <w:rFonts w:asciiTheme="minorHAnsi" w:hAnsiTheme="minorHAnsi"/>
        <w:i/>
        <w:iCs/>
        <w:sz w:val="16"/>
        <w:szCs w:val="16"/>
      </w:rPr>
      <w:t>Ev.br. 01</w:t>
    </w:r>
    <w:bookmarkEnd w:id="1"/>
  </w:p>
  <w:p w:rsidR="00DB7199" w:rsidRDefault="002F3A9C" w:rsidP="005579F9">
    <w:pPr>
      <w:pStyle w:val="Header"/>
      <w:tabs>
        <w:tab w:val="clear" w:pos="4536"/>
        <w:tab w:val="clear" w:pos="9072"/>
        <w:tab w:val="left" w:pos="1446"/>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C61261"/>
    <w:multiLevelType w:val="multilevel"/>
    <w:tmpl w:val="778C9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FE02BC1"/>
    <w:multiLevelType w:val="multilevel"/>
    <w:tmpl w:val="89840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57714077"/>
    <w:multiLevelType w:val="hybridMultilevel"/>
    <w:tmpl w:val="39BE8450"/>
    <w:lvl w:ilvl="0" w:tplc="041A0001">
      <w:start w:val="1"/>
      <w:numFmt w:val="bullet"/>
      <w:lvlText w:val=""/>
      <w:lvlJc w:val="left"/>
      <w:pPr>
        <w:ind w:left="765" w:hanging="360"/>
      </w:pPr>
      <w:rPr>
        <w:rFonts w:ascii="Symbol" w:hAnsi="Symbol" w:hint="default"/>
      </w:rPr>
    </w:lvl>
    <w:lvl w:ilvl="1" w:tplc="041A0003" w:tentative="1">
      <w:start w:val="1"/>
      <w:numFmt w:val="bullet"/>
      <w:lvlText w:val="o"/>
      <w:lvlJc w:val="left"/>
      <w:pPr>
        <w:ind w:left="1485" w:hanging="360"/>
      </w:pPr>
      <w:rPr>
        <w:rFonts w:ascii="Courier New" w:hAnsi="Courier New" w:cs="Courier New" w:hint="default"/>
      </w:rPr>
    </w:lvl>
    <w:lvl w:ilvl="2" w:tplc="041A0005" w:tentative="1">
      <w:start w:val="1"/>
      <w:numFmt w:val="bullet"/>
      <w:lvlText w:val=""/>
      <w:lvlJc w:val="left"/>
      <w:pPr>
        <w:ind w:left="2205" w:hanging="360"/>
      </w:pPr>
      <w:rPr>
        <w:rFonts w:ascii="Wingdings" w:hAnsi="Wingdings" w:hint="default"/>
      </w:rPr>
    </w:lvl>
    <w:lvl w:ilvl="3" w:tplc="041A0001" w:tentative="1">
      <w:start w:val="1"/>
      <w:numFmt w:val="bullet"/>
      <w:lvlText w:val=""/>
      <w:lvlJc w:val="left"/>
      <w:pPr>
        <w:ind w:left="2925" w:hanging="360"/>
      </w:pPr>
      <w:rPr>
        <w:rFonts w:ascii="Symbol" w:hAnsi="Symbol" w:hint="default"/>
      </w:rPr>
    </w:lvl>
    <w:lvl w:ilvl="4" w:tplc="041A0003" w:tentative="1">
      <w:start w:val="1"/>
      <w:numFmt w:val="bullet"/>
      <w:lvlText w:val="o"/>
      <w:lvlJc w:val="left"/>
      <w:pPr>
        <w:ind w:left="3645" w:hanging="360"/>
      </w:pPr>
      <w:rPr>
        <w:rFonts w:ascii="Courier New" w:hAnsi="Courier New" w:cs="Courier New" w:hint="default"/>
      </w:rPr>
    </w:lvl>
    <w:lvl w:ilvl="5" w:tplc="041A0005" w:tentative="1">
      <w:start w:val="1"/>
      <w:numFmt w:val="bullet"/>
      <w:lvlText w:val=""/>
      <w:lvlJc w:val="left"/>
      <w:pPr>
        <w:ind w:left="4365" w:hanging="360"/>
      </w:pPr>
      <w:rPr>
        <w:rFonts w:ascii="Wingdings" w:hAnsi="Wingdings" w:hint="default"/>
      </w:rPr>
    </w:lvl>
    <w:lvl w:ilvl="6" w:tplc="041A0001" w:tentative="1">
      <w:start w:val="1"/>
      <w:numFmt w:val="bullet"/>
      <w:lvlText w:val=""/>
      <w:lvlJc w:val="left"/>
      <w:pPr>
        <w:ind w:left="5085" w:hanging="360"/>
      </w:pPr>
      <w:rPr>
        <w:rFonts w:ascii="Symbol" w:hAnsi="Symbol" w:hint="default"/>
      </w:rPr>
    </w:lvl>
    <w:lvl w:ilvl="7" w:tplc="041A0003" w:tentative="1">
      <w:start w:val="1"/>
      <w:numFmt w:val="bullet"/>
      <w:lvlText w:val="o"/>
      <w:lvlJc w:val="left"/>
      <w:pPr>
        <w:ind w:left="5805" w:hanging="360"/>
      </w:pPr>
      <w:rPr>
        <w:rFonts w:ascii="Courier New" w:hAnsi="Courier New" w:cs="Courier New" w:hint="default"/>
      </w:rPr>
    </w:lvl>
    <w:lvl w:ilvl="8" w:tplc="041A0005" w:tentative="1">
      <w:start w:val="1"/>
      <w:numFmt w:val="bullet"/>
      <w:lvlText w:val=""/>
      <w:lvlJc w:val="left"/>
      <w:pPr>
        <w:ind w:left="6525"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autoHyphenation/>
  <w:hyphenationZone w:val="425"/>
  <w:characterSpacingControl w:val="doNotCompress"/>
  <w:hdrShapeDefaults>
    <o:shapedefaults v:ext="edit" spidmax="14338"/>
  </w:hdrShapeDefaults>
  <w:footnotePr>
    <w:footnote w:id="-1"/>
    <w:footnote w:id="0"/>
  </w:footnotePr>
  <w:endnotePr>
    <w:endnote w:id="-1"/>
    <w:endnote w:id="0"/>
  </w:endnotePr>
  <w:compat/>
  <w:rsids>
    <w:rsidRoot w:val="00652B2B"/>
    <w:rsid w:val="000A224E"/>
    <w:rsid w:val="000B2398"/>
    <w:rsid w:val="00103525"/>
    <w:rsid w:val="00122ACF"/>
    <w:rsid w:val="001F205E"/>
    <w:rsid w:val="002F3A9C"/>
    <w:rsid w:val="004C72C3"/>
    <w:rsid w:val="00502A40"/>
    <w:rsid w:val="005579F9"/>
    <w:rsid w:val="00626E0C"/>
    <w:rsid w:val="00652B2B"/>
    <w:rsid w:val="00754CA6"/>
    <w:rsid w:val="007B38AA"/>
    <w:rsid w:val="008928D1"/>
    <w:rsid w:val="00922DD7"/>
    <w:rsid w:val="00A63F08"/>
    <w:rsid w:val="00AF3890"/>
    <w:rsid w:val="00B863D6"/>
    <w:rsid w:val="00BD7AAE"/>
    <w:rsid w:val="00C546FB"/>
    <w:rsid w:val="00CA44EB"/>
    <w:rsid w:val="00CA5175"/>
    <w:rsid w:val="00D710A1"/>
    <w:rsid w:val="00DD2DEF"/>
    <w:rsid w:val="00EA0CF3"/>
    <w:rsid w:val="00F7711F"/>
    <w:rsid w:val="00FA438F"/>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sz w:val="22"/>
        <w:szCs w:val="22"/>
        <w:lang w:val="en-GB" w:eastAsia="en-US" w:bidi="ar-SA"/>
      </w:rPr>
    </w:rPrDefault>
    <w:pPrDefault>
      <w:pPr>
        <w:autoSpaceDN w:val="0"/>
        <w:spacing w:after="160" w:line="251"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438F"/>
    <w:pPr>
      <w:suppressAutoHyphens/>
    </w:pPr>
    <w:rPr>
      <w:lang w:val="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A438F"/>
    <w:pPr>
      <w:tabs>
        <w:tab w:val="center" w:pos="4536"/>
        <w:tab w:val="right" w:pos="9072"/>
      </w:tabs>
      <w:spacing w:after="0" w:line="240" w:lineRule="auto"/>
    </w:pPr>
  </w:style>
  <w:style w:type="character" w:customStyle="1" w:styleId="ZaglavljeChar">
    <w:name w:val="Zaglavlje Char"/>
    <w:basedOn w:val="DefaultParagraphFont"/>
    <w:rsid w:val="00FA438F"/>
    <w:rPr>
      <w:lang w:val="hr-HR"/>
    </w:rPr>
  </w:style>
  <w:style w:type="paragraph" w:styleId="Footer">
    <w:name w:val="footer"/>
    <w:basedOn w:val="Normal"/>
    <w:rsid w:val="00FA438F"/>
    <w:pPr>
      <w:tabs>
        <w:tab w:val="center" w:pos="4536"/>
        <w:tab w:val="right" w:pos="9072"/>
      </w:tabs>
      <w:spacing w:after="0" w:line="240" w:lineRule="auto"/>
    </w:pPr>
  </w:style>
  <w:style w:type="character" w:customStyle="1" w:styleId="PodnojeChar">
    <w:name w:val="Podnožje Char"/>
    <w:basedOn w:val="DefaultParagraphFont"/>
    <w:rsid w:val="00FA438F"/>
    <w:rPr>
      <w:lang w:val="hr-HR"/>
    </w:rPr>
  </w:style>
  <w:style w:type="paragraph" w:customStyle="1" w:styleId="Default">
    <w:name w:val="Default"/>
    <w:rsid w:val="00FA438F"/>
    <w:pPr>
      <w:suppressAutoHyphens/>
      <w:autoSpaceDE w:val="0"/>
      <w:spacing w:after="0" w:line="240" w:lineRule="auto"/>
    </w:pPr>
    <w:rPr>
      <w:rFonts w:cs="Calibri"/>
      <w:color w:val="000000"/>
      <w:sz w:val="24"/>
      <w:szCs w:val="24"/>
    </w:rPr>
  </w:style>
  <w:style w:type="paragraph" w:styleId="BalloonText">
    <w:name w:val="Balloon Text"/>
    <w:basedOn w:val="Normal"/>
    <w:link w:val="BalloonTextChar"/>
    <w:uiPriority w:val="99"/>
    <w:semiHidden/>
    <w:unhideWhenUsed/>
    <w:rsid w:val="00AF38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3890"/>
    <w:rPr>
      <w:rFonts w:ascii="Tahoma" w:hAnsi="Tahoma" w:cs="Tahoma"/>
      <w:sz w:val="16"/>
      <w:szCs w:val="16"/>
      <w:lang w:val="hr-HR"/>
    </w:rPr>
  </w:style>
  <w:style w:type="paragraph" w:styleId="ListParagraph">
    <w:name w:val="List Paragraph"/>
    <w:basedOn w:val="Normal"/>
    <w:uiPriority w:val="34"/>
    <w:qFormat/>
    <w:rsid w:val="000B2398"/>
    <w:pPr>
      <w:ind w:left="720"/>
      <w:contextualSpacing/>
    </w:pPr>
  </w:style>
</w:styles>
</file>

<file path=word/webSettings.xml><?xml version="1.0" encoding="utf-8"?>
<w:webSettings xmlns:r="http://schemas.openxmlformats.org/officeDocument/2006/relationships" xmlns:w="http://schemas.openxmlformats.org/wordprocessingml/2006/main">
  <w:divs>
    <w:div w:id="819150133">
      <w:bodyDiv w:val="1"/>
      <w:marLeft w:val="0"/>
      <w:marRight w:val="0"/>
      <w:marTop w:val="0"/>
      <w:marBottom w:val="0"/>
      <w:divBdr>
        <w:top w:val="none" w:sz="0" w:space="0" w:color="auto"/>
        <w:left w:val="none" w:sz="0" w:space="0" w:color="auto"/>
        <w:bottom w:val="none" w:sz="0" w:space="0" w:color="auto"/>
        <w:right w:val="none" w:sz="0" w:space="0" w:color="auto"/>
      </w:divBdr>
    </w:div>
    <w:div w:id="1017579394">
      <w:bodyDiv w:val="1"/>
      <w:marLeft w:val="0"/>
      <w:marRight w:val="0"/>
      <w:marTop w:val="0"/>
      <w:marBottom w:val="0"/>
      <w:divBdr>
        <w:top w:val="none" w:sz="0" w:space="0" w:color="auto"/>
        <w:left w:val="none" w:sz="0" w:space="0" w:color="auto"/>
        <w:bottom w:val="none" w:sz="0" w:space="0" w:color="auto"/>
        <w:right w:val="none" w:sz="0" w:space="0" w:color="auto"/>
      </w:divBdr>
    </w:div>
    <w:div w:id="15952834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381</Words>
  <Characters>2176</Characters>
  <Application>Microsoft Office Word</Application>
  <DocSecurity>0</DocSecurity>
  <Lines>18</Lines>
  <Paragraphs>5</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Grizli777</Company>
  <LinksUpToDate>false</LinksUpToDate>
  <CharactersWithSpaces>2552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Vesna</dc:creator>
  <cp:lastModifiedBy>Cio Sirius</cp:lastModifiedBy>
  <cp:revision>6</cp:revision>
  <dcterms:created xsi:type="dcterms:W3CDTF">2019-11-25T17:05:00Z</dcterms:created>
  <dcterms:modified xsi:type="dcterms:W3CDTF">2019-11-26T11:50:00Z</dcterms:modified>
</cp:coreProperties>
</file>