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AF" w:rsidRPr="000722E0" w:rsidRDefault="00CB1CAF" w:rsidP="00291A48">
      <w:pPr>
        <w:tabs>
          <w:tab w:val="left" w:pos="6474"/>
        </w:tabs>
        <w:spacing w:after="0" w:line="240" w:lineRule="auto"/>
        <w:jc w:val="center"/>
        <w:rPr>
          <w:rFonts w:cs="Arial"/>
          <w:sz w:val="24"/>
          <w:szCs w:val="24"/>
        </w:rPr>
      </w:pPr>
      <w:r w:rsidRPr="000722E0">
        <w:rPr>
          <w:rFonts w:cs="Arial"/>
          <w:b/>
          <w:sz w:val="24"/>
          <w:szCs w:val="24"/>
        </w:rPr>
        <w:t>TEHNIČKE SPECIFIKACIJE</w:t>
      </w:r>
      <w:bookmarkStart w:id="0" w:name="_Toc42488098"/>
    </w:p>
    <w:bookmarkEnd w:id="0"/>
    <w:p w:rsidR="00CB1CAF" w:rsidRPr="000722E0" w:rsidRDefault="00CB1CAF" w:rsidP="00291A48">
      <w:pPr>
        <w:spacing w:after="0"/>
        <w:rPr>
          <w:rFonts w:cs="Arial"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311"/>
        <w:gridCol w:w="6321"/>
      </w:tblGrid>
      <w:tr w:rsidR="00291A48" w:rsidRPr="000722E0" w:rsidTr="004C7BDD">
        <w:tc>
          <w:tcPr>
            <w:tcW w:w="1719" w:type="pct"/>
            <w:shd w:val="solid" w:color="C0C0C0" w:fill="FFFFFF"/>
            <w:vAlign w:val="center"/>
          </w:tcPr>
          <w:p w:rsidR="00291A48" w:rsidRPr="000722E0" w:rsidRDefault="00291A48" w:rsidP="00631452">
            <w:pPr>
              <w:spacing w:after="0"/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0722E0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3281" w:type="pct"/>
            <w:shd w:val="solid" w:color="C0C0C0" w:fill="FFFFFF"/>
            <w:vAlign w:val="center"/>
          </w:tcPr>
          <w:p w:rsidR="00291A48" w:rsidRPr="000722E0" w:rsidRDefault="00291A48" w:rsidP="006314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/>
              <w:ind w:right="18"/>
              <w:rPr>
                <w:rFonts w:asciiTheme="minorHAnsi" w:hAnsiTheme="minorHAnsi" w:cs="Tahoma"/>
                <w:b/>
              </w:rPr>
            </w:pPr>
            <w:r w:rsidRPr="000722E0">
              <w:rPr>
                <w:rFonts w:asciiTheme="minorHAnsi" w:hAnsiTheme="minorHAnsi" w:cs="Tahoma"/>
                <w:b/>
              </w:rPr>
              <w:t xml:space="preserve">MEDEX metalna galanterija, </w:t>
            </w:r>
            <w:proofErr w:type="spellStart"/>
            <w:r w:rsidRPr="000722E0">
              <w:rPr>
                <w:rFonts w:asciiTheme="minorHAnsi" w:hAnsiTheme="minorHAnsi" w:cs="Tahoma"/>
                <w:b/>
              </w:rPr>
              <w:t>vl</w:t>
            </w:r>
            <w:proofErr w:type="spellEnd"/>
            <w:r w:rsidRPr="000722E0">
              <w:rPr>
                <w:rFonts w:asciiTheme="minorHAnsi" w:hAnsiTheme="minorHAnsi" w:cs="Tahoma"/>
                <w:b/>
              </w:rPr>
              <w:t>. Ivan Medved</w:t>
            </w:r>
          </w:p>
        </w:tc>
      </w:tr>
      <w:tr w:rsidR="00291A48" w:rsidRPr="000722E0" w:rsidTr="004C7BDD">
        <w:tc>
          <w:tcPr>
            <w:tcW w:w="1719" w:type="pct"/>
            <w:shd w:val="clear" w:color="auto" w:fill="auto"/>
            <w:vAlign w:val="center"/>
          </w:tcPr>
          <w:p w:rsidR="00291A48" w:rsidRPr="000722E0" w:rsidRDefault="00291A48" w:rsidP="00631452">
            <w:pPr>
              <w:spacing w:after="0"/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0722E0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3281" w:type="pct"/>
            <w:shd w:val="clear" w:color="auto" w:fill="auto"/>
            <w:vAlign w:val="center"/>
          </w:tcPr>
          <w:p w:rsidR="00291A48" w:rsidRPr="000722E0" w:rsidRDefault="00291A48" w:rsidP="00747797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/>
              <w:ind w:right="18"/>
              <w:jc w:val="both"/>
              <w:rPr>
                <w:rFonts w:asciiTheme="minorHAnsi" w:hAnsiTheme="minorHAnsi" w:cs="Tahoma"/>
                <w:bCs/>
              </w:rPr>
            </w:pPr>
            <w:r w:rsidRPr="000722E0">
              <w:rPr>
                <w:rFonts w:asciiTheme="minorHAnsi" w:hAnsiTheme="minorHAnsi" w:cs="Tahoma"/>
                <w:bCs/>
              </w:rPr>
              <w:t>Isporuka i instalacija programskih rješenja (softvera) te osposobljavanje zaposlenika za rad</w:t>
            </w:r>
          </w:p>
        </w:tc>
      </w:tr>
      <w:tr w:rsidR="00291A48" w:rsidRPr="000722E0" w:rsidTr="004C7BDD">
        <w:tc>
          <w:tcPr>
            <w:tcW w:w="1719" w:type="pct"/>
            <w:shd w:val="clear" w:color="auto" w:fill="auto"/>
            <w:vAlign w:val="center"/>
          </w:tcPr>
          <w:p w:rsidR="00291A48" w:rsidRPr="000722E0" w:rsidRDefault="00291A48" w:rsidP="00631452">
            <w:pPr>
              <w:spacing w:after="0"/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0722E0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3281" w:type="pct"/>
            <w:shd w:val="clear" w:color="auto" w:fill="auto"/>
            <w:vAlign w:val="center"/>
          </w:tcPr>
          <w:p w:rsidR="00291A48" w:rsidRPr="000722E0" w:rsidRDefault="00291A48" w:rsidP="00631452">
            <w:pPr>
              <w:spacing w:after="0"/>
              <w:rPr>
                <w:rFonts w:asciiTheme="minorHAnsi" w:hAnsiTheme="minorHAnsi" w:cs="Tahoma"/>
                <w:bCs/>
              </w:rPr>
            </w:pPr>
            <w:r w:rsidRPr="000722E0">
              <w:rPr>
                <w:rFonts w:asciiTheme="minorHAnsi" w:hAnsiTheme="minorHAnsi" w:cs="Tahoma"/>
                <w:bCs/>
              </w:rPr>
              <w:t>KK.03.2.1.19.0406/1</w:t>
            </w:r>
          </w:p>
        </w:tc>
      </w:tr>
      <w:bookmarkEnd w:id="4"/>
    </w:tbl>
    <w:p w:rsidR="00291A48" w:rsidRPr="000722E0" w:rsidRDefault="00291A48" w:rsidP="00291A48">
      <w:pPr>
        <w:spacing w:after="0"/>
        <w:jc w:val="both"/>
        <w:rPr>
          <w:rFonts w:cs="Arial"/>
          <w:b/>
          <w:bCs/>
          <w:sz w:val="24"/>
          <w:szCs w:val="24"/>
        </w:rPr>
      </w:pPr>
    </w:p>
    <w:p w:rsidR="00CB1CAF" w:rsidRPr="000722E0" w:rsidRDefault="00291A48" w:rsidP="00291A48">
      <w:pPr>
        <w:spacing w:after="0"/>
        <w:jc w:val="both"/>
        <w:rPr>
          <w:rFonts w:cs="Arial"/>
          <w:b/>
          <w:bCs/>
          <w:sz w:val="24"/>
          <w:szCs w:val="24"/>
        </w:rPr>
      </w:pPr>
      <w:r w:rsidRPr="000722E0">
        <w:rPr>
          <w:rFonts w:cs="Arial"/>
          <w:b/>
          <w:bCs/>
          <w:sz w:val="24"/>
          <w:szCs w:val="24"/>
        </w:rPr>
        <w:t>UPUTE ZA POPUNJAVANJE:</w:t>
      </w:r>
    </w:p>
    <w:p w:rsidR="00291A48" w:rsidRPr="000722E0" w:rsidRDefault="00291A48" w:rsidP="00291A48">
      <w:pPr>
        <w:spacing w:after="0"/>
        <w:ind w:left="567" w:hanging="567"/>
        <w:jc w:val="both"/>
        <w:rPr>
          <w:rFonts w:cs="Arial"/>
          <w:b/>
          <w:bCs/>
          <w:sz w:val="24"/>
          <w:szCs w:val="24"/>
        </w:rPr>
      </w:pPr>
    </w:p>
    <w:p w:rsidR="00CB1CAF" w:rsidRPr="000722E0" w:rsidRDefault="00CB1CAF" w:rsidP="00291A48">
      <w:pPr>
        <w:pStyle w:val="Odlomakpopisa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 w:rsidRPr="000722E0">
        <w:rPr>
          <w:rFonts w:cs="Arial"/>
          <w:b/>
          <w:bCs/>
          <w:sz w:val="24"/>
          <w:szCs w:val="24"/>
        </w:rPr>
        <w:t>K</w:t>
      </w:r>
      <w:r w:rsidRPr="000722E0">
        <w:rPr>
          <w:rFonts w:cs="Arial"/>
          <w:sz w:val="24"/>
          <w:szCs w:val="24"/>
        </w:rPr>
        <w:t>olon</w:t>
      </w:r>
      <w:r w:rsidR="00291A48" w:rsidRPr="000722E0">
        <w:rPr>
          <w:rFonts w:cs="Arial"/>
          <w:sz w:val="24"/>
          <w:szCs w:val="24"/>
        </w:rPr>
        <w:t>a</w:t>
      </w:r>
      <w:r w:rsidRPr="000722E0">
        <w:rPr>
          <w:rFonts w:cs="Arial"/>
          <w:sz w:val="24"/>
          <w:szCs w:val="24"/>
        </w:rPr>
        <w:t xml:space="preserve"> 1</w:t>
      </w:r>
      <w:r w:rsidR="00291A48" w:rsidRPr="000722E0">
        <w:rPr>
          <w:rFonts w:cs="Arial"/>
          <w:sz w:val="24"/>
          <w:szCs w:val="24"/>
        </w:rPr>
        <w:t>. i 2.</w:t>
      </w:r>
      <w:r w:rsidRPr="000722E0">
        <w:rPr>
          <w:rFonts w:cs="Arial"/>
          <w:sz w:val="24"/>
          <w:szCs w:val="24"/>
        </w:rPr>
        <w:t xml:space="preserve"> </w:t>
      </w:r>
      <w:r w:rsidR="00291A48" w:rsidRPr="000722E0">
        <w:rPr>
          <w:rFonts w:cs="Arial"/>
          <w:sz w:val="24"/>
          <w:szCs w:val="24"/>
        </w:rPr>
        <w:t xml:space="preserve">ispunjena je od strane Naručitelja i prikazuje tražene tehničke specifikacije </w:t>
      </w:r>
      <w:r w:rsidR="00291A48" w:rsidRPr="000722E0">
        <w:rPr>
          <w:rFonts w:cs="Arial"/>
          <w:b/>
          <w:bCs/>
          <w:sz w:val="24"/>
          <w:szCs w:val="24"/>
        </w:rPr>
        <w:t>(nije dozvoljeno ispravljanje i/ili modifikacija istih od strane ponuditelja);</w:t>
      </w:r>
    </w:p>
    <w:p w:rsidR="00291A48" w:rsidRPr="000722E0" w:rsidRDefault="00291A48" w:rsidP="00291A48">
      <w:pPr>
        <w:pStyle w:val="Odlomakpopisa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 w:rsidRPr="000722E0">
        <w:rPr>
          <w:rFonts w:cs="Arial"/>
          <w:sz w:val="24"/>
          <w:szCs w:val="24"/>
        </w:rPr>
        <w:t xml:space="preserve">Kolonu 3. ispunjava ponuditelj </w:t>
      </w:r>
      <w:r w:rsidRPr="000722E0">
        <w:rPr>
          <w:rFonts w:cs="Arial"/>
          <w:b/>
          <w:bCs/>
          <w:sz w:val="24"/>
          <w:szCs w:val="24"/>
        </w:rPr>
        <w:t>(obavezno)</w:t>
      </w:r>
      <w:r w:rsidRPr="000722E0">
        <w:rPr>
          <w:rFonts w:cs="Arial"/>
          <w:sz w:val="24"/>
          <w:szCs w:val="24"/>
        </w:rPr>
        <w:t xml:space="preserve"> sa detaljima ponuđene robe i/ili usluga i gdje je primjenjivo s odgovorima kako je traženo u pogledu funkcionalnosti i popratnih usluga (npr. riječi “DA” ili “NE” nisu dozvoljene, osim u slučaju ako to nije traženo ovim prilogom);</w:t>
      </w:r>
    </w:p>
    <w:p w:rsidR="00291A48" w:rsidRPr="000722E0" w:rsidRDefault="00291A48" w:rsidP="00291A48">
      <w:pPr>
        <w:pStyle w:val="Odlomakpopisa"/>
        <w:numPr>
          <w:ilvl w:val="0"/>
          <w:numId w:val="31"/>
        </w:numPr>
        <w:spacing w:after="0"/>
        <w:jc w:val="both"/>
        <w:rPr>
          <w:rFonts w:cs="Arial"/>
          <w:sz w:val="24"/>
          <w:szCs w:val="24"/>
        </w:rPr>
      </w:pPr>
      <w:r w:rsidRPr="000722E0">
        <w:rPr>
          <w:rFonts w:cs="Arial"/>
          <w:sz w:val="24"/>
          <w:szCs w:val="24"/>
        </w:rPr>
        <w:t xml:space="preserve">Kolonu 4. ispunjava ponuditelj </w:t>
      </w:r>
      <w:r w:rsidRPr="000722E0">
        <w:rPr>
          <w:rFonts w:cs="Arial"/>
          <w:b/>
          <w:bCs/>
          <w:sz w:val="24"/>
          <w:szCs w:val="24"/>
        </w:rPr>
        <w:t>(prema potrebi)</w:t>
      </w:r>
      <w:r w:rsidRPr="000722E0">
        <w:rPr>
          <w:rFonts w:cs="Arial"/>
          <w:sz w:val="24"/>
          <w:szCs w:val="24"/>
        </w:rPr>
        <w:t xml:space="preserve"> na način da u istu unosi svoje komentare na ponuđenu/predloženu robu i/ili usluge te upute za popratnu dokumentaciju ponuđenih stavki.</w:t>
      </w:r>
    </w:p>
    <w:p w:rsidR="00291A48" w:rsidRPr="000722E0" w:rsidRDefault="00291A48" w:rsidP="00291A48">
      <w:pPr>
        <w:spacing w:after="0"/>
        <w:jc w:val="both"/>
        <w:rPr>
          <w:rFonts w:cs="Arial"/>
          <w:sz w:val="24"/>
          <w:szCs w:val="24"/>
        </w:rPr>
      </w:pPr>
    </w:p>
    <w:p w:rsidR="00291A48" w:rsidRPr="000722E0" w:rsidRDefault="00291A48" w:rsidP="00291A48">
      <w:pPr>
        <w:spacing w:after="0"/>
        <w:jc w:val="both"/>
        <w:rPr>
          <w:sz w:val="24"/>
          <w:szCs w:val="24"/>
        </w:rPr>
      </w:pPr>
      <w:r w:rsidRPr="000722E0">
        <w:rPr>
          <w:sz w:val="24"/>
          <w:szCs w:val="24"/>
        </w:rPr>
        <w:t xml:space="preserve">Predmet nabave opisan je tehničkim karakteristikama i funkcionalnim zahtjevima. </w:t>
      </w:r>
      <w:r w:rsidRPr="000722E0">
        <w:rPr>
          <w:sz w:val="24"/>
          <w:szCs w:val="24"/>
          <w:u w:val="single"/>
        </w:rPr>
        <w:t>Iznimno, ako se navodi robna marka, norma, tip, određeni model ili brend u pojedinim dijelovima Troškovnika u kojima to nije moguće opisati tehničkim i funkcionalnim zahtjevima, smatra se da Naručitelj traži jednakovrijedan proizvod.</w:t>
      </w:r>
      <w:r w:rsidRPr="000722E0">
        <w:rPr>
          <w:sz w:val="24"/>
          <w:szCs w:val="24"/>
        </w:rPr>
        <w:t xml:space="preserve"> U tom slučaju, ponuditelji mogu ponuditi jednakovrijedan proizvod, a čiju istovjetnost proizvoda kojeg nudi i traženog jednakovrijednog proizvoda, ponuditelj u svojoj ponudi mora dokazati tehničkih karakteristikama i funkcionalnostima na način da dostavi popratnu dokumentaciju iz koje će isto biti vidljivo.</w:t>
      </w:r>
    </w:p>
    <w:p w:rsidR="00291A48" w:rsidRPr="000722E0" w:rsidRDefault="00291A48" w:rsidP="00291A48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291A48" w:rsidRPr="000722E0" w:rsidRDefault="00291A48" w:rsidP="00291A48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  <w:r w:rsidRPr="000722E0">
        <w:rPr>
          <w:rFonts w:eastAsia="Times New Roman" w:cs="Arial"/>
          <w:sz w:val="24"/>
          <w:szCs w:val="24"/>
          <w:lang w:eastAsia="hr-HR"/>
        </w:rPr>
        <w:t>Eventualna prateća dokumentacija koju Ponuditelj dostavlja kao nadopunu mora jasno ukazivati na modele odnosno opcije koje se nude. Ponude koje ne identificiraju precizno modele i specifikacije mogu biti odbijene.</w:t>
      </w:r>
    </w:p>
    <w:p w:rsidR="00291A48" w:rsidRPr="000722E0" w:rsidRDefault="00291A48" w:rsidP="00291A48">
      <w:pPr>
        <w:spacing w:after="0"/>
        <w:jc w:val="both"/>
        <w:rPr>
          <w:rFonts w:cs="Arial"/>
          <w:sz w:val="24"/>
          <w:szCs w:val="24"/>
        </w:rPr>
      </w:pPr>
    </w:p>
    <w:p w:rsidR="00291A48" w:rsidRPr="000722E0" w:rsidRDefault="00291A48" w:rsidP="00291A48">
      <w:pPr>
        <w:spacing w:after="0"/>
        <w:jc w:val="both"/>
        <w:rPr>
          <w:rFonts w:cs="Arial"/>
          <w:sz w:val="24"/>
          <w:szCs w:val="24"/>
        </w:rPr>
      </w:pPr>
      <w:r w:rsidRPr="000722E0">
        <w:rPr>
          <w:rFonts w:cs="Arial"/>
          <w:sz w:val="24"/>
          <w:szCs w:val="24"/>
        </w:rPr>
        <w:t xml:space="preserve">Tehničke specifikacije navedene su u tablici u formatu kontrolne liste koja obuhvaća specifikacije/funkcionalnosti i popratne usluge obavezne kao minimalan standard svake pojedine tražene stavke i jedina su osnova za ocjenu tehničke sukladnosti ponuda. </w:t>
      </w:r>
      <w:r w:rsidRPr="000722E0">
        <w:rPr>
          <w:sz w:val="24"/>
          <w:szCs w:val="24"/>
        </w:rPr>
        <w:t>Ponuditelji mogu nuditi i proizvode koji ispunjavaju i više standarde, odnosno tehničke specifikacije, od minimalnih.</w:t>
      </w:r>
    </w:p>
    <w:p w:rsidR="00CB1CAF" w:rsidRPr="000722E0" w:rsidRDefault="00CB1CAF" w:rsidP="00291A48">
      <w:pPr>
        <w:spacing w:after="0" w:line="240" w:lineRule="auto"/>
        <w:ind w:left="737"/>
        <w:jc w:val="both"/>
        <w:rPr>
          <w:rFonts w:cs="Arial"/>
          <w:sz w:val="24"/>
          <w:szCs w:val="24"/>
        </w:rPr>
      </w:pPr>
    </w:p>
    <w:p w:rsidR="00CB1CAF" w:rsidRPr="000722E0" w:rsidRDefault="00CB1CAF" w:rsidP="00291A48">
      <w:pPr>
        <w:spacing w:after="0"/>
        <w:jc w:val="both"/>
        <w:rPr>
          <w:rFonts w:cs="Arial"/>
          <w:sz w:val="24"/>
          <w:szCs w:val="24"/>
        </w:rPr>
      </w:pPr>
      <w:r w:rsidRPr="000722E0">
        <w:rPr>
          <w:rFonts w:cs="Arial"/>
          <w:b/>
          <w:bCs/>
          <w:sz w:val="24"/>
          <w:szCs w:val="24"/>
        </w:rPr>
        <w:t>NAPOMENA:</w:t>
      </w:r>
      <w:r w:rsidR="000722E0">
        <w:rPr>
          <w:rFonts w:cs="Arial"/>
          <w:b/>
          <w:bCs/>
          <w:sz w:val="24"/>
          <w:szCs w:val="24"/>
        </w:rPr>
        <w:tab/>
      </w:r>
      <w:r w:rsidRPr="000722E0">
        <w:rPr>
          <w:rFonts w:cs="Arial"/>
          <w:sz w:val="24"/>
          <w:szCs w:val="24"/>
        </w:rPr>
        <w:t xml:space="preserve">Ponuditelj popunjava </w:t>
      </w:r>
      <w:r w:rsidR="00B505E5" w:rsidRPr="000722E0">
        <w:rPr>
          <w:rFonts w:cs="Arial"/>
          <w:sz w:val="24"/>
          <w:szCs w:val="24"/>
        </w:rPr>
        <w:t xml:space="preserve">tehničke specifikacije za sve stavke predmeta nabave. </w:t>
      </w:r>
    </w:p>
    <w:p w:rsidR="00291A48" w:rsidRDefault="00291A48" w:rsidP="00CB1CAF">
      <w:pPr>
        <w:jc w:val="both"/>
        <w:rPr>
          <w:rFonts w:cs="Arial"/>
          <w:sz w:val="24"/>
          <w:szCs w:val="24"/>
        </w:rPr>
        <w:sectPr w:rsidR="00291A48" w:rsidSect="00291A48">
          <w:headerReference w:type="default" r:id="rId8"/>
          <w:footerReference w:type="default" r:id="rId9"/>
          <w:pgSz w:w="11906" w:h="16838"/>
          <w:pgMar w:top="1418" w:right="1276" w:bottom="1418" w:left="992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5590"/>
        <w:gridCol w:w="4819"/>
        <w:gridCol w:w="2941"/>
      </w:tblGrid>
      <w:tr w:rsidR="00102CEF" w:rsidRPr="00102CEF" w:rsidTr="00102CEF">
        <w:tc>
          <w:tcPr>
            <w:tcW w:w="229" w:type="pct"/>
            <w:shd w:val="clear" w:color="auto" w:fill="D9D9D9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lastRenderedPageBreak/>
              <w:t>1.</w:t>
            </w:r>
          </w:p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RB.</w:t>
            </w:r>
          </w:p>
        </w:tc>
        <w:tc>
          <w:tcPr>
            <w:tcW w:w="1998" w:type="pct"/>
            <w:shd w:val="clear" w:color="auto" w:fill="D9D9D9"/>
            <w:vAlign w:val="center"/>
          </w:tcPr>
          <w:p w:rsidR="00F9210A" w:rsidRPr="00102CEF" w:rsidRDefault="00F9210A" w:rsidP="00102CEF">
            <w:pPr>
              <w:spacing w:after="0" w:line="0" w:lineRule="atLeast"/>
              <w:ind w:left="170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2.</w:t>
            </w:r>
          </w:p>
          <w:p w:rsidR="00F9210A" w:rsidRPr="00102CEF" w:rsidRDefault="00F9210A" w:rsidP="00102CEF">
            <w:pPr>
              <w:spacing w:after="0" w:line="0" w:lineRule="atLeast"/>
              <w:ind w:left="170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Tehničke specifikacije</w:t>
            </w:r>
          </w:p>
          <w:p w:rsidR="00F9210A" w:rsidRPr="00102CEF" w:rsidRDefault="00F9210A" w:rsidP="00102CEF">
            <w:pPr>
              <w:spacing w:after="0" w:line="0" w:lineRule="atLeast"/>
              <w:ind w:left="170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(tražene minimalne/standard)</w:t>
            </w:r>
          </w:p>
        </w:tc>
        <w:tc>
          <w:tcPr>
            <w:tcW w:w="1722" w:type="pct"/>
            <w:shd w:val="clear" w:color="auto" w:fill="D9D9D9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3.</w:t>
            </w:r>
          </w:p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Tehničke specifikacije</w:t>
            </w:r>
          </w:p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(ponuđene)</w:t>
            </w:r>
          </w:p>
        </w:tc>
        <w:tc>
          <w:tcPr>
            <w:tcW w:w="1051" w:type="pct"/>
            <w:shd w:val="clear" w:color="auto" w:fill="D9D9D9"/>
          </w:tcPr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4.</w:t>
            </w:r>
          </w:p>
          <w:p w:rsidR="00F9210A" w:rsidRPr="00102CEF" w:rsidRDefault="00F9210A" w:rsidP="00102CEF">
            <w:pPr>
              <w:spacing w:after="0" w:line="0" w:lineRule="atLeast"/>
              <w:jc w:val="center"/>
              <w:rPr>
                <w:b/>
                <w:bCs/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Bilješke i/ili primjedbe i upute na popratnu dokumentaciju</w:t>
            </w:r>
          </w:p>
        </w:tc>
      </w:tr>
      <w:tr w:rsidR="00102CEF" w:rsidRPr="00102CEF" w:rsidTr="00102CEF">
        <w:tc>
          <w:tcPr>
            <w:tcW w:w="5000" w:type="pct"/>
            <w:gridSpan w:val="4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b/>
                <w:bCs/>
                <w:sz w:val="21"/>
                <w:szCs w:val="21"/>
              </w:rPr>
              <w:t>Stavka 1. Softver za modeliranje „Sinkronom“ ili jednakovrijednom tehnologijom</w:t>
            </w: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Naziv/model i/ili tip ponuđenog proizvoda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1.2.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Dvije (2) trajne (permanentne) mrežne licence;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1.3.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2D funkcije crtanja uz pomoć „Sinkronom“ ili jednakovrijedne tehnologije;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1.4.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izrada 3D modela i crteža uz pomoć „Sinkronom“ ili jednakovrijedne tehnologije;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1.5.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promjena modela pomoću 3D dimenzija i relacija;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1.6.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Konstruiranje modela bazirano na „</w:t>
            </w:r>
            <w:proofErr w:type="spellStart"/>
            <w:r w:rsidRPr="00102CEF">
              <w:rPr>
                <w:sz w:val="21"/>
                <w:szCs w:val="21"/>
              </w:rPr>
              <w:t>Parasolid</w:t>
            </w:r>
            <w:proofErr w:type="spellEnd"/>
            <w:r w:rsidRPr="00102CEF">
              <w:rPr>
                <w:sz w:val="21"/>
                <w:szCs w:val="21"/>
              </w:rPr>
              <w:t>“ ili jednakovrijednoj jezgri;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1.7.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čitanja svih standardnih formata geometrije (DXF, DWG, DGN, SAT, IGES, STEP, SLDPRT (3D), NX, EMX, MDS, STL i XM);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1.8.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otvaranja i editiranja poznatih CAD formata uz pomoć „Sinkrone“ ili jednakovrijedne tehnologije;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1.9.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simulacije opterećenja na razini elemenata ili cijelog sklopa te optimiziranje konstrukcije;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1.10.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Mogućnost otvaranja velikih sklopova koji sadrže 100.000 ili više elemenata;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1.11.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omogućuje funkcije za izradu složenih proizvoda od lima;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1.12.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omogućuje funkcije za izradu zavara;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1.13.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omogućuje funkcije za izradu složenih proizvoda od metalnih konstrukcija (profili, cijevi);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1.14.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omogućuje funkcije za izradu foto – realističnih slika (renderiranje);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1.15.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sadrži gotove knjižnice strojnih elemenata;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1.16.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sadrži knjižnice standardnih elemenata;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1.17.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102CEF" w:rsidRDefault="00102CEF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102CEF">
              <w:rPr>
                <w:sz w:val="21"/>
                <w:szCs w:val="21"/>
              </w:rPr>
              <w:t>Softver omogućuje funkcije za automatsku izradu tehničke dokumentacije iz 3D modela.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5000" w:type="pct"/>
            <w:gridSpan w:val="4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Stavka 2. Softver za kreiranje raster slika i vektorske grafike</w:t>
            </w: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F9210A" w:rsidRPr="00A51D41" w:rsidRDefault="00A51D41" w:rsidP="00A51D41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A51D41">
              <w:rPr>
                <w:sz w:val="21"/>
                <w:szCs w:val="21"/>
              </w:rPr>
              <w:t>Jedna (1) trajna (permanentna) mrežna licenca;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F9210A" w:rsidRPr="00102CEF" w:rsidRDefault="00F9210A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A51D41" w:rsidRDefault="00A51D41" w:rsidP="00A51D41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A51D41">
              <w:rPr>
                <w:sz w:val="21"/>
                <w:szCs w:val="21"/>
              </w:rPr>
              <w:t xml:space="preserve">Softver omogućuje funkcije za jednostavno kreiranje raster slika, vektorske grafike, 3D PDF, HTML 5, AVI </w:t>
            </w:r>
            <w:proofErr w:type="spellStart"/>
            <w:r w:rsidRPr="00A51D41">
              <w:rPr>
                <w:sz w:val="21"/>
                <w:szCs w:val="21"/>
              </w:rPr>
              <w:t>movie</w:t>
            </w:r>
            <w:proofErr w:type="spellEnd"/>
            <w:r w:rsidRPr="00A51D41">
              <w:rPr>
                <w:sz w:val="21"/>
                <w:szCs w:val="21"/>
              </w:rPr>
              <w:t>-a, word dokument, te ostale funkcije za izradu multi-</w:t>
            </w:r>
            <w:proofErr w:type="spellStart"/>
            <w:r w:rsidRPr="00A51D41">
              <w:rPr>
                <w:sz w:val="21"/>
                <w:szCs w:val="21"/>
              </w:rPr>
              <w:t>page</w:t>
            </w:r>
            <w:proofErr w:type="spellEnd"/>
            <w:r w:rsidRPr="00A51D41">
              <w:rPr>
                <w:sz w:val="21"/>
                <w:szCs w:val="21"/>
              </w:rPr>
              <w:t xml:space="preserve"> dizajna;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102CEF" w:rsidRDefault="00A51D41" w:rsidP="00102CEF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A51D41">
              <w:rPr>
                <w:sz w:val="21"/>
                <w:szCs w:val="21"/>
              </w:rPr>
              <w:t>Mogućnost podržavanja 32-bitne i 64-bitne arhitekture računala;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A51D41" w:rsidRDefault="00A51D41" w:rsidP="00A51D41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A51D41">
              <w:rPr>
                <w:sz w:val="21"/>
                <w:szCs w:val="21"/>
              </w:rPr>
              <w:t>Softver omogućuje izradu digitalnih kataloga i uputa za proizvodnju, montažu i upotrebu proizvoda;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A51D41" w:rsidRDefault="00A51D41" w:rsidP="00A51D41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A51D41">
              <w:rPr>
                <w:sz w:val="21"/>
                <w:szCs w:val="21"/>
              </w:rPr>
              <w:t>Softver omogućuje izradu visokokvalitetnih 3D PDF i 3D CAD formata ili jednakovrijednih formata.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A51D41">
        <w:tc>
          <w:tcPr>
            <w:tcW w:w="5000" w:type="pct"/>
            <w:gridSpan w:val="4"/>
            <w:shd w:val="clear" w:color="auto" w:fill="auto"/>
            <w:vAlign w:val="center"/>
          </w:tcPr>
          <w:p w:rsidR="00A51D41" w:rsidRPr="00A51D41" w:rsidRDefault="00A51D41" w:rsidP="00A51D41">
            <w:pPr>
              <w:spacing w:after="0" w:line="0" w:lineRule="atLeast"/>
              <w:jc w:val="both"/>
              <w:rPr>
                <w:b/>
                <w:bCs/>
                <w:sz w:val="24"/>
                <w:szCs w:val="24"/>
              </w:rPr>
            </w:pPr>
            <w:r w:rsidRPr="00A51D41">
              <w:rPr>
                <w:b/>
                <w:bCs/>
                <w:sz w:val="21"/>
                <w:szCs w:val="21"/>
              </w:rPr>
              <w:t>Stavka 3. Softver za proračun metodom konačnih elemenata</w:t>
            </w: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Jedna (1) trajna (permanentna) licenca;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Softver omogućuje funkcije za pred- i post-</w:t>
            </w:r>
            <w:r w:rsidR="004027E3">
              <w:rPr>
                <w:sz w:val="21"/>
                <w:szCs w:val="21"/>
              </w:rPr>
              <w:t xml:space="preserve"> </w:t>
            </w:r>
            <w:bookmarkStart w:id="11" w:name="_GoBack"/>
            <w:bookmarkEnd w:id="11"/>
            <w:r w:rsidRPr="00683124">
              <w:rPr>
                <w:sz w:val="21"/>
                <w:szCs w:val="21"/>
              </w:rPr>
              <w:t>procesiranje metodom konačnih elemenata;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3.3.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Mogućnost izbora različitih materijala (</w:t>
            </w:r>
            <w:proofErr w:type="spellStart"/>
            <w:r w:rsidRPr="00683124">
              <w:rPr>
                <w:sz w:val="21"/>
                <w:szCs w:val="21"/>
              </w:rPr>
              <w:t>izotropni</w:t>
            </w:r>
            <w:proofErr w:type="spellEnd"/>
            <w:r w:rsidRPr="00683124">
              <w:rPr>
                <w:sz w:val="21"/>
                <w:szCs w:val="21"/>
              </w:rPr>
              <w:t xml:space="preserve">, </w:t>
            </w:r>
            <w:proofErr w:type="spellStart"/>
            <w:r w:rsidRPr="00683124">
              <w:rPr>
                <w:sz w:val="21"/>
                <w:szCs w:val="21"/>
              </w:rPr>
              <w:t>ortotropni</w:t>
            </w:r>
            <w:proofErr w:type="spellEnd"/>
            <w:r w:rsidRPr="00683124">
              <w:rPr>
                <w:sz w:val="21"/>
                <w:szCs w:val="21"/>
              </w:rPr>
              <w:t xml:space="preserve">, </w:t>
            </w:r>
            <w:proofErr w:type="spellStart"/>
            <w:r w:rsidRPr="00683124">
              <w:rPr>
                <w:sz w:val="21"/>
                <w:szCs w:val="21"/>
              </w:rPr>
              <w:t>anizotropni</w:t>
            </w:r>
            <w:proofErr w:type="spellEnd"/>
            <w:r w:rsidRPr="00683124">
              <w:rPr>
                <w:sz w:val="21"/>
                <w:szCs w:val="21"/>
              </w:rPr>
              <w:t>, laminati);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3.4.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Softver omogućuje napredne funkcije za linearne analize statike, analize stabilnosti (izvijanja), osnovne nelinearne analize, analize vlastitih vibracija i prijenosa topline uz pomoć metode konačnih elemenata;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3.5.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Mogućnost analize sklopova i kontaktnih naprezanja na spojevima komponenata;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102CEF" w:rsidRPr="00102CEF" w:rsidTr="00102CEF">
        <w:tc>
          <w:tcPr>
            <w:tcW w:w="229" w:type="pct"/>
            <w:shd w:val="clear" w:color="auto" w:fill="auto"/>
            <w:vAlign w:val="center"/>
          </w:tcPr>
          <w:p w:rsidR="00102CEF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3.6.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102CEF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Softver sadrži CAE ili jednakovrijedan programski paket koji ima ugrađene translatore za preuzimanje geometrije iz svih vodećih CAD programa;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102CEF" w:rsidRPr="00102CEF" w:rsidRDefault="00102CEF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83124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3.7.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Programski paket je integriran s Microsoft Office aplikacijama.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683124" w:rsidRPr="00102CEF" w:rsidTr="00683124">
        <w:tc>
          <w:tcPr>
            <w:tcW w:w="5000" w:type="pct"/>
            <w:gridSpan w:val="4"/>
            <w:shd w:val="clear" w:color="auto" w:fill="auto"/>
            <w:vAlign w:val="center"/>
          </w:tcPr>
          <w:p w:rsidR="00683124" w:rsidRPr="00683124" w:rsidRDefault="00683124" w:rsidP="00683124">
            <w:pPr>
              <w:spacing w:after="0" w:line="0" w:lineRule="atLeast"/>
              <w:jc w:val="both"/>
              <w:rPr>
                <w:b/>
                <w:bCs/>
                <w:sz w:val="21"/>
                <w:szCs w:val="21"/>
              </w:rPr>
            </w:pPr>
            <w:r w:rsidRPr="00683124">
              <w:rPr>
                <w:b/>
                <w:bCs/>
                <w:sz w:val="21"/>
                <w:szCs w:val="21"/>
              </w:rPr>
              <w:t>Stavka 4. Osposobljavanje zaposlenika za rad u novim softverima</w:t>
            </w: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31452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4.1.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Osposobljavanje 3 zaposlenika za rad u novom softveru za modeliranje „Sinkronom“ ili jednakovrijednom tehnologijom (Stavka 1.) te softveru za proračun metodom konačnih elemenata (Stavka 3.);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  <w:tr w:rsidR="00A51D41" w:rsidRPr="00102CEF" w:rsidTr="00102CEF">
        <w:tc>
          <w:tcPr>
            <w:tcW w:w="229" w:type="pct"/>
            <w:shd w:val="clear" w:color="auto" w:fill="auto"/>
            <w:vAlign w:val="center"/>
          </w:tcPr>
          <w:p w:rsidR="00A51D41" w:rsidRPr="00102CEF" w:rsidRDefault="00631452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4.2.</w:t>
            </w:r>
          </w:p>
        </w:tc>
        <w:tc>
          <w:tcPr>
            <w:tcW w:w="1998" w:type="pct"/>
            <w:shd w:val="clear" w:color="auto" w:fill="auto"/>
            <w:vAlign w:val="center"/>
          </w:tcPr>
          <w:p w:rsidR="00A51D41" w:rsidRPr="00683124" w:rsidRDefault="00683124" w:rsidP="00683124">
            <w:pPr>
              <w:spacing w:after="0" w:line="0" w:lineRule="atLeast"/>
              <w:ind w:left="170"/>
              <w:jc w:val="both"/>
              <w:rPr>
                <w:sz w:val="21"/>
                <w:szCs w:val="21"/>
              </w:rPr>
            </w:pPr>
            <w:r w:rsidRPr="00683124">
              <w:rPr>
                <w:sz w:val="21"/>
                <w:szCs w:val="21"/>
              </w:rPr>
              <w:t>Trajanje: 2 dana.</w:t>
            </w:r>
          </w:p>
        </w:tc>
        <w:tc>
          <w:tcPr>
            <w:tcW w:w="1722" w:type="pct"/>
            <w:shd w:val="clear" w:color="auto" w:fill="auto"/>
            <w:vAlign w:val="center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  <w:tc>
          <w:tcPr>
            <w:tcW w:w="1051" w:type="pct"/>
            <w:shd w:val="clear" w:color="auto" w:fill="auto"/>
          </w:tcPr>
          <w:p w:rsidR="00A51D41" w:rsidRPr="00102CEF" w:rsidRDefault="00A51D41" w:rsidP="00102CEF">
            <w:pPr>
              <w:spacing w:after="0" w:line="0" w:lineRule="atLeast"/>
              <w:jc w:val="both"/>
              <w:rPr>
                <w:sz w:val="21"/>
                <w:szCs w:val="21"/>
              </w:rPr>
            </w:pPr>
          </w:p>
        </w:tc>
      </w:tr>
    </w:tbl>
    <w:p w:rsidR="00683124" w:rsidRPr="00683124" w:rsidRDefault="00683124" w:rsidP="00683124">
      <w:pPr>
        <w:jc w:val="both"/>
        <w:rPr>
          <w:rFonts w:eastAsia="Times New Roman" w:cs="Arial"/>
          <w:lang w:eastAsia="hr-HR"/>
        </w:rPr>
      </w:pPr>
      <w:r w:rsidRPr="00683124">
        <w:rPr>
          <w:rFonts w:eastAsia="Times New Roman" w:cs="Arial"/>
          <w:lang w:eastAsia="hr-HR"/>
        </w:rPr>
        <w:lastRenderedPageBreak/>
        <w:t>U slučaju da naša ponuda bude prihvaćena, spremni smo isporučiti robu i izvršiti usluge sukladno gore ponuđenim tehničkim specifikacijama/opisu posla, a na način i prema uvjetima utvrđenim u Pozivu na dostavu ponuda.</w:t>
      </w:r>
    </w:p>
    <w:p w:rsidR="00683124" w:rsidRDefault="00683124" w:rsidP="00CB1CAF">
      <w:pPr>
        <w:jc w:val="both"/>
        <w:rPr>
          <w:rFonts w:cs="Arial"/>
          <w:sz w:val="24"/>
          <w:szCs w:val="24"/>
        </w:rPr>
      </w:pPr>
    </w:p>
    <w:p w:rsidR="00F9210A" w:rsidRPr="00743896" w:rsidRDefault="00F9210A" w:rsidP="00F9210A">
      <w:pPr>
        <w:jc w:val="both"/>
        <w:rPr>
          <w:rFonts w:eastAsia="Times New Roman" w:cs="Arial"/>
          <w:sz w:val="20"/>
          <w:szCs w:val="20"/>
          <w:lang w:eastAsia="hr-HR"/>
        </w:rPr>
      </w:pPr>
      <w:r w:rsidRPr="00743896">
        <w:rPr>
          <w:rFonts w:eastAsia="Times New Roman" w:cs="Arial"/>
          <w:sz w:val="20"/>
          <w:szCs w:val="20"/>
          <w:lang w:eastAsia="hr-HR"/>
        </w:rPr>
        <w:t xml:space="preserve">  </w:t>
      </w:r>
    </w:p>
    <w:tbl>
      <w:tblPr>
        <w:tblW w:w="5000" w:type="pct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394"/>
        <w:gridCol w:w="4789"/>
      </w:tblGrid>
      <w:tr w:rsidR="00F9210A" w:rsidRPr="00683124" w:rsidTr="00683124">
        <w:trPr>
          <w:jc w:val="center"/>
        </w:trPr>
        <w:tc>
          <w:tcPr>
            <w:tcW w:w="1721" w:type="pct"/>
            <w:shd w:val="clear" w:color="auto" w:fill="auto"/>
          </w:tcPr>
          <w:p w:rsidR="00F9210A" w:rsidRPr="00683124" w:rsidRDefault="00F9210A" w:rsidP="004C7BDD">
            <w:pPr>
              <w:jc w:val="center"/>
              <w:rPr>
                <w:rFonts w:eastAsia="Times New Roman" w:cs="Arial"/>
                <w:lang w:eastAsia="hr-HR"/>
              </w:rPr>
            </w:pPr>
            <w:r w:rsidRPr="00683124">
              <w:rPr>
                <w:rFonts w:eastAsia="Times New Roman" w:cs="Arial"/>
                <w:lang w:eastAsia="hr-HR"/>
              </w:rPr>
              <w:t>(mjesto i datum)</w:t>
            </w:r>
          </w:p>
        </w:tc>
        <w:tc>
          <w:tcPr>
            <w:tcW w:w="1569" w:type="pct"/>
            <w:tcBorders>
              <w:top w:val="nil"/>
              <w:bottom w:val="nil"/>
            </w:tcBorders>
            <w:shd w:val="clear" w:color="auto" w:fill="auto"/>
          </w:tcPr>
          <w:p w:rsidR="00F9210A" w:rsidRPr="00683124" w:rsidRDefault="00F9210A" w:rsidP="004C7BDD">
            <w:pPr>
              <w:jc w:val="center"/>
              <w:rPr>
                <w:rFonts w:eastAsia="Times New Roman" w:cs="Arial"/>
                <w:lang w:eastAsia="hr-HR"/>
              </w:rPr>
            </w:pPr>
            <w:r w:rsidRPr="00683124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1710" w:type="pct"/>
            <w:shd w:val="clear" w:color="auto" w:fill="auto"/>
          </w:tcPr>
          <w:p w:rsidR="00F9210A" w:rsidRPr="00683124" w:rsidRDefault="00F9210A" w:rsidP="004C7BDD">
            <w:pPr>
              <w:jc w:val="center"/>
              <w:rPr>
                <w:rFonts w:eastAsia="Times New Roman" w:cs="Arial"/>
                <w:lang w:eastAsia="hr-HR"/>
              </w:rPr>
            </w:pPr>
            <w:r w:rsidRPr="00683124">
              <w:rPr>
                <w:rFonts w:eastAsia="Times New Roman" w:cs="Arial"/>
                <w:lang w:eastAsia="hr-HR"/>
              </w:rPr>
              <w:t>(potpis ovlaštene osobe Ponuditelja)</w:t>
            </w:r>
          </w:p>
        </w:tc>
      </w:tr>
    </w:tbl>
    <w:p w:rsidR="00F9210A" w:rsidRDefault="00F9210A" w:rsidP="00CB1CAF">
      <w:pPr>
        <w:jc w:val="both"/>
        <w:rPr>
          <w:rFonts w:cs="Arial"/>
          <w:sz w:val="24"/>
          <w:szCs w:val="24"/>
        </w:rPr>
      </w:pPr>
    </w:p>
    <w:sectPr w:rsidR="00F9210A" w:rsidSect="00291A48">
      <w:pgSz w:w="16838" w:h="11906" w:orient="landscape"/>
      <w:pgMar w:top="1276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1B5" w:rsidRDefault="003711B5">
      <w:pPr>
        <w:spacing w:after="0" w:line="240" w:lineRule="auto"/>
      </w:pPr>
      <w:r>
        <w:separator/>
      </w:r>
    </w:p>
  </w:endnote>
  <w:endnote w:type="continuationSeparator" w:id="0">
    <w:p w:rsidR="003711B5" w:rsidRDefault="00371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6C5EBB">
      <w:rPr>
        <w:noProof/>
      </w:rPr>
      <w:t>4</w:t>
    </w:r>
    <w:r>
      <w:rPr>
        <w:noProof/>
      </w:rPr>
      <w:fldChar w:fldCharType="end"/>
    </w:r>
  </w:p>
  <w:p w:rsidR="002D5525" w:rsidRDefault="004027E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1B5" w:rsidRDefault="003711B5">
      <w:pPr>
        <w:spacing w:after="0" w:line="240" w:lineRule="auto"/>
      </w:pPr>
      <w:r>
        <w:separator/>
      </w:r>
    </w:p>
  </w:footnote>
  <w:footnote w:type="continuationSeparator" w:id="0">
    <w:p w:rsidR="003711B5" w:rsidRDefault="00371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25E" w:rsidRPr="00291A48" w:rsidRDefault="00291A48" w:rsidP="00291A48">
    <w:pPr>
      <w:pStyle w:val="Zaglavlje"/>
      <w:tabs>
        <w:tab w:val="clear" w:pos="4536"/>
        <w:tab w:val="clear" w:pos="9072"/>
        <w:tab w:val="left" w:pos="9729"/>
      </w:tabs>
      <w:jc w:val="right"/>
    </w:pPr>
    <w:r>
      <w:rPr>
        <w:b/>
        <w:color w:val="808080"/>
      </w:rPr>
      <w:t>PRILOG 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D2B67"/>
    <w:multiLevelType w:val="hybridMultilevel"/>
    <w:tmpl w:val="5F06C69C"/>
    <w:lvl w:ilvl="0" w:tplc="6C96274E">
      <w:start w:val="5"/>
      <w:numFmt w:val="bullet"/>
      <w:lvlText w:val="-"/>
      <w:lvlJc w:val="left"/>
      <w:pPr>
        <w:ind w:left="720" w:hanging="360"/>
      </w:pPr>
      <w:rPr>
        <w:rFonts w:ascii="MS Serif" w:eastAsia="Times New Roman" w:hAnsi="MS Serif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FE7034"/>
    <w:multiLevelType w:val="hybridMultilevel"/>
    <w:tmpl w:val="683C5556"/>
    <w:lvl w:ilvl="0" w:tplc="7AA806F6">
      <w:start w:val="37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82071"/>
    <w:multiLevelType w:val="hybridMultilevel"/>
    <w:tmpl w:val="36F0DE32"/>
    <w:lvl w:ilvl="0" w:tplc="919ECB64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30"/>
  </w:num>
  <w:num w:numId="10">
    <w:abstractNumId w:val="27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8"/>
  </w:num>
  <w:num w:numId="20">
    <w:abstractNumId w:val="31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  <w:num w:numId="30">
    <w:abstractNumId w:val="29"/>
  </w:num>
  <w:num w:numId="31">
    <w:abstractNumId w:val="26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433A9"/>
    <w:rsid w:val="000722E0"/>
    <w:rsid w:val="000B7521"/>
    <w:rsid w:val="000D7836"/>
    <w:rsid w:val="000E3ADC"/>
    <w:rsid w:val="00102CEF"/>
    <w:rsid w:val="0011171D"/>
    <w:rsid w:val="00125B0D"/>
    <w:rsid w:val="00133D72"/>
    <w:rsid w:val="001763C0"/>
    <w:rsid w:val="001A34E0"/>
    <w:rsid w:val="001D1ADF"/>
    <w:rsid w:val="0023693D"/>
    <w:rsid w:val="00240259"/>
    <w:rsid w:val="00291A48"/>
    <w:rsid w:val="002A4C0C"/>
    <w:rsid w:val="002F2EF4"/>
    <w:rsid w:val="00364D14"/>
    <w:rsid w:val="003711B5"/>
    <w:rsid w:val="003745E2"/>
    <w:rsid w:val="003766BA"/>
    <w:rsid w:val="0039023D"/>
    <w:rsid w:val="003F3AAE"/>
    <w:rsid w:val="003F73E5"/>
    <w:rsid w:val="004027E3"/>
    <w:rsid w:val="004053DB"/>
    <w:rsid w:val="00424019"/>
    <w:rsid w:val="00425680"/>
    <w:rsid w:val="00453208"/>
    <w:rsid w:val="00457B7D"/>
    <w:rsid w:val="00466028"/>
    <w:rsid w:val="00512BD2"/>
    <w:rsid w:val="00550C8C"/>
    <w:rsid w:val="005710F7"/>
    <w:rsid w:val="005729BA"/>
    <w:rsid w:val="00572AEE"/>
    <w:rsid w:val="005B7035"/>
    <w:rsid w:val="005C6BA0"/>
    <w:rsid w:val="005D3219"/>
    <w:rsid w:val="005D7AEA"/>
    <w:rsid w:val="005E7129"/>
    <w:rsid w:val="005F3A06"/>
    <w:rsid w:val="006147BC"/>
    <w:rsid w:val="00631452"/>
    <w:rsid w:val="0065380B"/>
    <w:rsid w:val="006723E9"/>
    <w:rsid w:val="006729CF"/>
    <w:rsid w:val="006767DF"/>
    <w:rsid w:val="00683124"/>
    <w:rsid w:val="006840E1"/>
    <w:rsid w:val="006A7A93"/>
    <w:rsid w:val="006C5EBB"/>
    <w:rsid w:val="00747797"/>
    <w:rsid w:val="00780054"/>
    <w:rsid w:val="00786EB5"/>
    <w:rsid w:val="00817B95"/>
    <w:rsid w:val="008205DA"/>
    <w:rsid w:val="00831429"/>
    <w:rsid w:val="00857ED7"/>
    <w:rsid w:val="0086481B"/>
    <w:rsid w:val="008F2950"/>
    <w:rsid w:val="009149C2"/>
    <w:rsid w:val="00935C7B"/>
    <w:rsid w:val="009433CD"/>
    <w:rsid w:val="009D746C"/>
    <w:rsid w:val="00A07DE6"/>
    <w:rsid w:val="00A3222D"/>
    <w:rsid w:val="00A51D41"/>
    <w:rsid w:val="00A675B9"/>
    <w:rsid w:val="00A67846"/>
    <w:rsid w:val="00AD192B"/>
    <w:rsid w:val="00AE2904"/>
    <w:rsid w:val="00AE6EB4"/>
    <w:rsid w:val="00AF075B"/>
    <w:rsid w:val="00B07D8D"/>
    <w:rsid w:val="00B171B4"/>
    <w:rsid w:val="00B25345"/>
    <w:rsid w:val="00B505E5"/>
    <w:rsid w:val="00B51375"/>
    <w:rsid w:val="00BF4E46"/>
    <w:rsid w:val="00C52589"/>
    <w:rsid w:val="00CB1CAF"/>
    <w:rsid w:val="00CD4284"/>
    <w:rsid w:val="00CD5570"/>
    <w:rsid w:val="00D3341A"/>
    <w:rsid w:val="00D62121"/>
    <w:rsid w:val="00DC56A4"/>
    <w:rsid w:val="00DD7909"/>
    <w:rsid w:val="00E84646"/>
    <w:rsid w:val="00EC57DD"/>
    <w:rsid w:val="00F20388"/>
    <w:rsid w:val="00F31E23"/>
    <w:rsid w:val="00F821F3"/>
    <w:rsid w:val="00F9210A"/>
    <w:rsid w:val="00F94AAF"/>
    <w:rsid w:val="00FA4EE7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0673B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E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7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160D7-1963-48D4-9FD9-9C812485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Laptop1</cp:lastModifiedBy>
  <cp:revision>19</cp:revision>
  <dcterms:created xsi:type="dcterms:W3CDTF">2019-07-30T07:40:00Z</dcterms:created>
  <dcterms:modified xsi:type="dcterms:W3CDTF">2019-11-27T08:10:00Z</dcterms:modified>
</cp:coreProperties>
</file>