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CA289" w14:textId="77777777" w:rsidR="00EA5188" w:rsidRDefault="00EA5188" w:rsidP="008B1A67">
      <w:pPr>
        <w:keepNext/>
        <w:keepLines/>
        <w:spacing w:after="63" w:line="268" w:lineRule="auto"/>
        <w:ind w:left="0" w:right="343" w:firstLine="0"/>
        <w:outlineLvl w:val="0"/>
        <w:rPr>
          <w:rFonts w:ascii="Times New Roman" w:eastAsia="Times New Roman" w:hAnsi="Times New Roman" w:cs="Times New Roman"/>
          <w:b/>
          <w:color w:val="0070C0"/>
          <w:u w:val="single"/>
          <w:lang w:val="en-US"/>
        </w:rPr>
      </w:pPr>
      <w:bookmarkStart w:id="0" w:name="_Toc25928268"/>
    </w:p>
    <w:p w14:paraId="2EC2098F" w14:textId="71AF6BEF" w:rsidR="00D34AC6" w:rsidRPr="00163ED7" w:rsidRDefault="00163ED7" w:rsidP="008B1A67">
      <w:pPr>
        <w:keepNext/>
        <w:keepLines/>
        <w:spacing w:after="63" w:line="268" w:lineRule="auto"/>
        <w:ind w:left="0" w:right="343" w:firstLine="0"/>
        <w:outlineLvl w:val="0"/>
        <w:rPr>
          <w:rFonts w:ascii="Times New Roman" w:eastAsia="Times New Roman" w:hAnsi="Times New Roman" w:cs="Times New Roman"/>
          <w:b/>
          <w:color w:val="0070C0"/>
          <w:u w:val="single"/>
          <w:lang w:val="en-US"/>
        </w:rPr>
      </w:pPr>
      <w:r>
        <w:rPr>
          <w:rFonts w:ascii="Times New Roman" w:eastAsia="Times New Roman" w:hAnsi="Times New Roman" w:cs="Times New Roman"/>
          <w:b/>
          <w:color w:val="0070C0"/>
          <w:u w:val="single"/>
          <w:lang w:val="en-US"/>
        </w:rPr>
        <w:t>ANNEX</w:t>
      </w:r>
      <w:r w:rsidR="00D34AC6" w:rsidRPr="00163ED7">
        <w:rPr>
          <w:rFonts w:ascii="Times New Roman" w:eastAsia="Times New Roman" w:hAnsi="Times New Roman" w:cs="Times New Roman"/>
          <w:b/>
          <w:color w:val="0070C0"/>
          <w:u w:val="single"/>
          <w:lang w:val="en-US"/>
        </w:rPr>
        <w:t xml:space="preserve"> </w:t>
      </w:r>
      <w:r w:rsidR="00A43914" w:rsidRPr="00163ED7">
        <w:rPr>
          <w:rFonts w:ascii="Times New Roman" w:eastAsia="Times New Roman" w:hAnsi="Times New Roman" w:cs="Times New Roman"/>
          <w:b/>
          <w:color w:val="0070C0"/>
          <w:u w:val="single"/>
          <w:lang w:val="en-US"/>
        </w:rPr>
        <w:t>II</w:t>
      </w:r>
      <w:r w:rsidR="008B1A67" w:rsidRPr="00163ED7">
        <w:rPr>
          <w:rFonts w:ascii="Times New Roman" w:eastAsia="Times New Roman" w:hAnsi="Times New Roman" w:cs="Times New Roman"/>
          <w:b/>
          <w:color w:val="0070C0"/>
          <w:u w:val="single"/>
          <w:lang w:val="en-US"/>
        </w:rPr>
        <w:t xml:space="preserve"> – </w:t>
      </w:r>
      <w:r w:rsidR="00A660DF" w:rsidRPr="00163ED7">
        <w:rPr>
          <w:rFonts w:ascii="Times New Roman" w:eastAsia="Times New Roman" w:hAnsi="Times New Roman" w:cs="Times New Roman"/>
          <w:b/>
          <w:color w:val="0070C0"/>
          <w:u w:val="single"/>
          <w:lang w:val="en-US"/>
        </w:rPr>
        <w:t>Te</w:t>
      </w:r>
      <w:r>
        <w:rPr>
          <w:rFonts w:ascii="Times New Roman" w:eastAsia="Times New Roman" w:hAnsi="Times New Roman" w:cs="Times New Roman"/>
          <w:b/>
          <w:color w:val="0070C0"/>
          <w:u w:val="single"/>
          <w:lang w:val="en-US"/>
        </w:rPr>
        <w:t>chnical specifications</w:t>
      </w:r>
      <w:r w:rsidR="00A660DF" w:rsidRPr="00163ED7">
        <w:rPr>
          <w:rFonts w:ascii="Times New Roman" w:eastAsia="Times New Roman" w:hAnsi="Times New Roman" w:cs="Times New Roman"/>
          <w:b/>
          <w:color w:val="0070C0"/>
          <w:u w:val="single"/>
          <w:lang w:val="en-US"/>
        </w:rPr>
        <w:t xml:space="preserve"> </w:t>
      </w:r>
      <w:bookmarkEnd w:id="0"/>
    </w:p>
    <w:p w14:paraId="64F58B10" w14:textId="3DBCA6EA" w:rsidR="00D34AC6" w:rsidRDefault="00D34AC6" w:rsidP="00D34AC6">
      <w:pPr>
        <w:spacing w:after="101" w:line="259" w:lineRule="auto"/>
        <w:ind w:left="-5"/>
        <w:jc w:val="left"/>
        <w:rPr>
          <w:rFonts w:ascii="Times New Roman" w:hAnsi="Times New Roman" w:cs="Times New Roman"/>
          <w:b/>
          <w:highlight w:val="yellow"/>
          <w:u w:val="single"/>
          <w:lang w:val="en-US"/>
        </w:rPr>
      </w:pPr>
    </w:p>
    <w:p w14:paraId="66B0969D" w14:textId="50416294" w:rsidR="00CE619C" w:rsidRPr="00CE619C" w:rsidRDefault="00CE619C" w:rsidP="00CE619C">
      <w:pPr>
        <w:spacing w:line="276" w:lineRule="auto"/>
        <w:rPr>
          <w:rFonts w:ascii="Times New Roman" w:hAnsi="Times New Roman" w:cs="Times New Roman"/>
          <w:color w:val="0070C0"/>
          <w:lang w:val="en-US"/>
        </w:rPr>
      </w:pPr>
      <w:r w:rsidRPr="00CE619C">
        <w:rPr>
          <w:rFonts w:ascii="Times New Roman" w:hAnsi="Times New Roman" w:cs="Times New Roman"/>
          <w:color w:val="0070C0"/>
          <w:lang w:val="en-US"/>
        </w:rPr>
        <w:t xml:space="preserve">NOTE: The Tenderer offers the subject of procurement according </w:t>
      </w:r>
      <w:r>
        <w:rPr>
          <w:rFonts w:ascii="Times New Roman" w:hAnsi="Times New Roman" w:cs="Times New Roman"/>
          <w:color w:val="0070C0"/>
          <w:lang w:val="en-US"/>
        </w:rPr>
        <w:t>to</w:t>
      </w:r>
      <w:r w:rsidRPr="00CE619C">
        <w:rPr>
          <w:rFonts w:ascii="Times New Roman" w:hAnsi="Times New Roman" w:cs="Times New Roman"/>
          <w:color w:val="0070C0"/>
          <w:lang w:val="en-US"/>
        </w:rPr>
        <w:t xml:space="preserve"> this table of Technical Specifications.</w:t>
      </w:r>
    </w:p>
    <w:p w14:paraId="3B676EFB" w14:textId="0245154B" w:rsidR="00CE619C" w:rsidRPr="00CE619C" w:rsidRDefault="00CE619C" w:rsidP="00CE619C">
      <w:pPr>
        <w:spacing w:before="240" w:line="276" w:lineRule="auto"/>
        <w:rPr>
          <w:rFonts w:ascii="Times New Roman" w:hAnsi="Times New Roman" w:cs="Times New Roman"/>
          <w:color w:val="0070C0"/>
          <w:lang w:val="en-US"/>
        </w:rPr>
      </w:pPr>
      <w:r w:rsidRPr="00CE619C">
        <w:rPr>
          <w:rFonts w:ascii="Times New Roman" w:hAnsi="Times New Roman" w:cs="Times New Roman"/>
          <w:color w:val="0070C0"/>
          <w:lang w:val="en-US"/>
        </w:rPr>
        <w:t xml:space="preserve">The requirements defined in Technical Specifications represent the minimum technical specifications that the offered </w:t>
      </w:r>
      <w:r>
        <w:rPr>
          <w:rFonts w:ascii="Times New Roman" w:hAnsi="Times New Roman" w:cs="Times New Roman"/>
          <w:color w:val="0070C0"/>
          <w:lang w:val="en-US"/>
        </w:rPr>
        <w:t>service</w:t>
      </w:r>
      <w:r w:rsidRPr="00CE619C">
        <w:rPr>
          <w:rFonts w:ascii="Times New Roman" w:hAnsi="Times New Roman" w:cs="Times New Roman"/>
          <w:color w:val="0070C0"/>
          <w:lang w:val="en-US"/>
        </w:rPr>
        <w:t xml:space="preserve"> must meet, unless otherwise stated, and they must not be altered by the Tenderer.</w:t>
      </w:r>
    </w:p>
    <w:p w14:paraId="0A196C34" w14:textId="7A78C36C" w:rsidR="00CE619C" w:rsidRPr="00CE619C" w:rsidRDefault="00CE619C" w:rsidP="00CE619C">
      <w:pPr>
        <w:spacing w:before="240" w:after="5" w:line="276" w:lineRule="auto"/>
        <w:rPr>
          <w:rFonts w:ascii="Times New Roman" w:eastAsia="Calibri" w:hAnsi="Times New Roman" w:cs="Times New Roman"/>
          <w:color w:val="0070C0"/>
          <w:lang w:val="en-US"/>
        </w:rPr>
      </w:pPr>
      <w:r w:rsidRPr="00CE619C">
        <w:rPr>
          <w:rFonts w:ascii="Times New Roman" w:hAnsi="Times New Roman" w:cs="Times New Roman"/>
          <w:color w:val="0070C0"/>
          <w:lang w:val="en-US"/>
        </w:rPr>
        <w:t xml:space="preserve">The offered item is only valid and acceptable if it meets all the required conditions and characteristics. Deleting or correcting items listed in column 2. Required technical specifications is not acceptable. Tenderer shall complete column 3. Offered technical specifications, defining in detail technical specifications of offered </w:t>
      </w:r>
      <w:r>
        <w:rPr>
          <w:rFonts w:ascii="Times New Roman" w:hAnsi="Times New Roman" w:cs="Times New Roman"/>
          <w:color w:val="0070C0"/>
          <w:lang w:val="en-US"/>
        </w:rPr>
        <w:t>service</w:t>
      </w:r>
      <w:r w:rsidRPr="00CE619C">
        <w:rPr>
          <w:rFonts w:ascii="Times New Roman" w:hAnsi="Times New Roman" w:cs="Times New Roman"/>
          <w:color w:val="0070C0"/>
          <w:lang w:val="en-US"/>
        </w:rPr>
        <w:t xml:space="preserve"> (note: tenderer fills the exact specifications of offered </w:t>
      </w:r>
      <w:r>
        <w:rPr>
          <w:rFonts w:ascii="Times New Roman" w:hAnsi="Times New Roman" w:cs="Times New Roman"/>
          <w:color w:val="0070C0"/>
          <w:lang w:val="en-US"/>
        </w:rPr>
        <w:t>service</w:t>
      </w:r>
      <w:r w:rsidRPr="00CE619C">
        <w:rPr>
          <w:rFonts w:ascii="Times New Roman" w:hAnsi="Times New Roman" w:cs="Times New Roman"/>
          <w:color w:val="0070C0"/>
          <w:lang w:val="en-US"/>
        </w:rPr>
        <w:t>, whil</w:t>
      </w:r>
      <w:r>
        <w:rPr>
          <w:rFonts w:ascii="Times New Roman" w:hAnsi="Times New Roman" w:cs="Times New Roman"/>
          <w:color w:val="0070C0"/>
          <w:lang w:val="en-US"/>
        </w:rPr>
        <w:t>st</w:t>
      </w:r>
      <w:r w:rsidRPr="00CE619C">
        <w:rPr>
          <w:rFonts w:ascii="Times New Roman" w:hAnsi="Times New Roman" w:cs="Times New Roman"/>
          <w:color w:val="0070C0"/>
          <w:lang w:val="en-US"/>
        </w:rPr>
        <w:t xml:space="preserve"> avoiding filling the columns only with words “compliant” and “equivalent„ or “yes”).</w:t>
      </w:r>
      <w:r w:rsidRPr="00CE619C">
        <w:rPr>
          <w:rFonts w:ascii="Times New Roman" w:eastAsia="Calibri" w:hAnsi="Times New Roman" w:cs="Times New Roman"/>
          <w:color w:val="0070C0"/>
          <w:lang w:val="en-US"/>
        </w:rPr>
        <w:t xml:space="preserve"> </w:t>
      </w:r>
      <w:r w:rsidRPr="00CE619C">
        <w:rPr>
          <w:rFonts w:ascii="Times New Roman" w:hAnsi="Times New Roman" w:cs="Times New Roman"/>
          <w:color w:val="0070C0"/>
          <w:lang w:val="en-US"/>
        </w:rPr>
        <w:t>For all the items listed in the technical specifications in which brand, patent, type, norms, standards or specific origin is indicated, the tenderer may offer "equivalent" to everything requested or indicated.</w:t>
      </w:r>
      <w:r w:rsidRPr="00CE619C">
        <w:rPr>
          <w:rFonts w:ascii="Times New Roman" w:eastAsia="Calibri" w:hAnsi="Times New Roman" w:cs="Times New Roman"/>
          <w:color w:val="0070C0"/>
          <w:lang w:val="en-US"/>
        </w:rPr>
        <w:t xml:space="preserve">  </w:t>
      </w:r>
    </w:p>
    <w:p w14:paraId="0C58B247" w14:textId="77777777" w:rsidR="00CE619C" w:rsidRPr="00CE619C" w:rsidRDefault="00CE619C" w:rsidP="00CE619C">
      <w:pPr>
        <w:spacing w:before="240" w:after="5" w:line="276" w:lineRule="auto"/>
        <w:rPr>
          <w:rFonts w:ascii="Times New Roman" w:eastAsia="Calibri" w:hAnsi="Times New Roman" w:cs="Times New Roman"/>
          <w:color w:val="0070C0"/>
          <w:lang w:val="en-US"/>
        </w:rPr>
      </w:pPr>
      <w:r w:rsidRPr="00CE619C">
        <w:rPr>
          <w:rFonts w:ascii="Times New Roman" w:hAnsi="Times New Roman" w:cs="Times New Roman"/>
          <w:color w:val="0070C0"/>
          <w:lang w:val="en-US"/>
        </w:rPr>
        <w:t>Column 4. Notes, remarks, references to documentation may be filled by the tenderer if the tenderer considers it necessary.</w:t>
      </w:r>
      <w:r w:rsidRPr="00CE619C">
        <w:rPr>
          <w:rFonts w:ascii="Times New Roman" w:eastAsia="Calibri" w:hAnsi="Times New Roman" w:cs="Times New Roman"/>
          <w:color w:val="0070C0"/>
          <w:lang w:val="en-US"/>
        </w:rPr>
        <w:t xml:space="preserve"> </w:t>
      </w:r>
      <w:bookmarkStart w:id="1" w:name="_GoBack"/>
      <w:bookmarkEnd w:id="1"/>
    </w:p>
    <w:p w14:paraId="095C30AF" w14:textId="30C45C9A"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78214E2B" w14:textId="30C0B9BD"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6CA253B6" w14:textId="2A7254F8"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7F327EA3" w14:textId="4F313D88"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2F12703C" w14:textId="716881DD"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514AF3D8" w14:textId="43798959"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2896FA0B" w14:textId="43034240"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6F116B50" w14:textId="0A4EC2A5"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0A8DDAAF" w14:textId="7F0B1B86"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1A5E2533" w14:textId="28C5C303" w:rsidR="00CE619C" w:rsidRDefault="00CE619C" w:rsidP="00D34AC6">
      <w:pPr>
        <w:spacing w:after="101" w:line="259" w:lineRule="auto"/>
        <w:ind w:left="-5"/>
        <w:jc w:val="left"/>
        <w:rPr>
          <w:rFonts w:ascii="Times New Roman" w:hAnsi="Times New Roman" w:cs="Times New Roman"/>
          <w:b/>
          <w:highlight w:val="yellow"/>
          <w:u w:val="single"/>
          <w:lang w:val="en-US"/>
        </w:rPr>
      </w:pPr>
    </w:p>
    <w:tbl>
      <w:tblPr>
        <w:tblStyle w:val="TableGrid0"/>
        <w:tblW w:w="0" w:type="auto"/>
        <w:tblInd w:w="-5" w:type="dxa"/>
        <w:tblLook w:val="04A0" w:firstRow="1" w:lastRow="0" w:firstColumn="1" w:lastColumn="0" w:noHBand="0" w:noVBand="1"/>
      </w:tblPr>
      <w:tblGrid>
        <w:gridCol w:w="889"/>
        <w:gridCol w:w="4330"/>
        <w:gridCol w:w="4464"/>
        <w:gridCol w:w="3083"/>
      </w:tblGrid>
      <w:tr w:rsidR="00BD350F" w:rsidRPr="00BD350F" w14:paraId="416E885C" w14:textId="77777777" w:rsidTr="006F0167">
        <w:tc>
          <w:tcPr>
            <w:tcW w:w="845" w:type="dxa"/>
            <w:vAlign w:val="center"/>
          </w:tcPr>
          <w:p w14:paraId="76B6F74D" w14:textId="56B56F37" w:rsidR="006F0167" w:rsidRPr="00BD350F" w:rsidRDefault="006F0167" w:rsidP="006F0167">
            <w:pPr>
              <w:spacing w:after="101" w:line="259" w:lineRule="auto"/>
              <w:ind w:left="0" w:firstLine="0"/>
              <w:jc w:val="left"/>
              <w:rPr>
                <w:rFonts w:ascii="Times New Roman" w:hAnsi="Times New Roman" w:cs="Times New Roman"/>
                <w:bCs/>
                <w:color w:val="0070C0"/>
              </w:rPr>
            </w:pPr>
            <w:r w:rsidRPr="00BD350F">
              <w:rPr>
                <w:rFonts w:ascii="Times New Roman" w:hAnsi="Times New Roman" w:cs="Times New Roman"/>
                <w:bCs/>
                <w:iCs/>
                <w:color w:val="0070C0"/>
                <w:lang w:val="en-US"/>
              </w:rPr>
              <w:lastRenderedPageBreak/>
              <w:t>Item number</w:t>
            </w:r>
          </w:p>
        </w:tc>
        <w:tc>
          <w:tcPr>
            <w:tcW w:w="4344" w:type="dxa"/>
            <w:vAlign w:val="center"/>
          </w:tcPr>
          <w:p w14:paraId="643A47CC" w14:textId="6F166462" w:rsidR="006F0167" w:rsidRPr="00BD350F" w:rsidRDefault="006F0167" w:rsidP="006F0167">
            <w:pPr>
              <w:spacing w:after="101" w:line="259" w:lineRule="auto"/>
              <w:ind w:left="0" w:firstLine="0"/>
              <w:jc w:val="left"/>
              <w:rPr>
                <w:rFonts w:ascii="Times New Roman" w:hAnsi="Times New Roman" w:cs="Times New Roman"/>
                <w:bCs/>
                <w:color w:val="0070C0"/>
              </w:rPr>
            </w:pPr>
            <w:r w:rsidRPr="00BD350F">
              <w:rPr>
                <w:rFonts w:ascii="Times New Roman" w:hAnsi="Times New Roman" w:cs="Times New Roman"/>
                <w:bCs/>
                <w:color w:val="0070C0"/>
                <w:lang w:val="en-US"/>
              </w:rPr>
              <w:t>2. Required technical specifications</w:t>
            </w:r>
          </w:p>
        </w:tc>
        <w:tc>
          <w:tcPr>
            <w:tcW w:w="4484" w:type="dxa"/>
            <w:vAlign w:val="center"/>
          </w:tcPr>
          <w:p w14:paraId="2AE13CA5" w14:textId="6D493FD2" w:rsidR="006F0167" w:rsidRPr="00BD350F" w:rsidRDefault="006F0167" w:rsidP="006F0167">
            <w:pPr>
              <w:spacing w:after="101" w:line="259" w:lineRule="auto"/>
              <w:ind w:left="0" w:firstLine="0"/>
              <w:jc w:val="left"/>
              <w:rPr>
                <w:rFonts w:ascii="Times New Roman" w:hAnsi="Times New Roman" w:cs="Times New Roman"/>
                <w:bCs/>
                <w:color w:val="0070C0"/>
              </w:rPr>
            </w:pPr>
            <w:r w:rsidRPr="00BD350F">
              <w:rPr>
                <w:rFonts w:ascii="Times New Roman" w:hAnsi="Times New Roman" w:cs="Times New Roman"/>
                <w:bCs/>
                <w:color w:val="0070C0"/>
                <w:lang w:val="en-US"/>
              </w:rPr>
              <w:t>3. Offered technical specifications</w:t>
            </w:r>
          </w:p>
        </w:tc>
        <w:tc>
          <w:tcPr>
            <w:tcW w:w="3093" w:type="dxa"/>
            <w:vAlign w:val="center"/>
          </w:tcPr>
          <w:p w14:paraId="1DE0501F" w14:textId="758774D4" w:rsidR="006F0167" w:rsidRPr="00BD350F" w:rsidRDefault="006F0167" w:rsidP="006F0167">
            <w:pPr>
              <w:spacing w:after="101" w:line="259" w:lineRule="auto"/>
              <w:ind w:left="0" w:firstLine="0"/>
              <w:jc w:val="left"/>
              <w:rPr>
                <w:rFonts w:ascii="Times New Roman" w:hAnsi="Times New Roman" w:cs="Times New Roman"/>
                <w:bCs/>
                <w:color w:val="0070C0"/>
              </w:rPr>
            </w:pPr>
            <w:r w:rsidRPr="00BD350F">
              <w:rPr>
                <w:rFonts w:ascii="Times New Roman" w:hAnsi="Times New Roman" w:cs="Times New Roman"/>
                <w:bCs/>
                <w:color w:val="0070C0"/>
                <w:lang w:val="en-US"/>
              </w:rPr>
              <w:t xml:space="preserve">4. Notes, references to documentation </w:t>
            </w:r>
          </w:p>
        </w:tc>
      </w:tr>
      <w:tr w:rsidR="00BD350F" w:rsidRPr="00BD350F" w14:paraId="04F95DA1" w14:textId="77777777" w:rsidTr="006F0167">
        <w:tc>
          <w:tcPr>
            <w:tcW w:w="845" w:type="dxa"/>
          </w:tcPr>
          <w:p w14:paraId="4871F5C2" w14:textId="280F9DAB" w:rsidR="008221D4" w:rsidRPr="00BD350F" w:rsidRDefault="006F0167" w:rsidP="00F0565F">
            <w:pPr>
              <w:spacing w:after="101" w:line="259" w:lineRule="auto"/>
              <w:ind w:left="0" w:firstLine="0"/>
              <w:jc w:val="left"/>
              <w:rPr>
                <w:rFonts w:ascii="Times New Roman" w:hAnsi="Times New Roman" w:cs="Times New Roman"/>
                <w:color w:val="0070C0"/>
              </w:rPr>
            </w:pPr>
            <w:permStart w:id="973681371" w:edGrp="everyone" w:colFirst="3" w:colLast="3"/>
            <w:permStart w:id="31276919" w:edGrp="everyone" w:colFirst="2" w:colLast="2"/>
            <w:r w:rsidRPr="00BD350F">
              <w:rPr>
                <w:rFonts w:ascii="Times New Roman" w:hAnsi="Times New Roman" w:cs="Times New Roman"/>
                <w:color w:val="0070C0"/>
              </w:rPr>
              <w:t>1)</w:t>
            </w:r>
          </w:p>
        </w:tc>
        <w:tc>
          <w:tcPr>
            <w:tcW w:w="4344" w:type="dxa"/>
          </w:tcPr>
          <w:p w14:paraId="7FFEEAC7" w14:textId="168BAEB0" w:rsidR="008221D4" w:rsidRPr="005B319D" w:rsidRDefault="006F0167" w:rsidP="008221D4">
            <w:pPr>
              <w:spacing w:after="101" w:line="259" w:lineRule="auto"/>
              <w:rPr>
                <w:rFonts w:ascii="Times New Roman" w:hAnsi="Times New Roman" w:cs="Times New Roman"/>
                <w:b/>
                <w:bCs/>
                <w:color w:val="0070C0"/>
                <w:u w:val="single"/>
                <w:lang w:val="en-US"/>
              </w:rPr>
            </w:pPr>
            <w:r w:rsidRPr="005B319D">
              <w:rPr>
                <w:rFonts w:ascii="Times New Roman" w:hAnsi="Times New Roman" w:cs="Times New Roman"/>
                <w:b/>
                <w:bCs/>
                <w:color w:val="0070C0"/>
                <w:u w:val="single"/>
                <w:lang w:val="en-US"/>
              </w:rPr>
              <w:t>Software Libraries for industry communication protocol IEC 61850 or equal</w:t>
            </w:r>
            <w:r w:rsidR="00CA7B51" w:rsidRPr="005B319D">
              <w:rPr>
                <w:rFonts w:ascii="Times New Roman" w:hAnsi="Times New Roman" w:cs="Times New Roman"/>
                <w:b/>
                <w:bCs/>
                <w:color w:val="0070C0"/>
                <w:u w:val="single"/>
                <w:lang w:val="en-US"/>
              </w:rPr>
              <w:t xml:space="preserve">, quantity: </w:t>
            </w:r>
            <w:r w:rsidR="005B319D" w:rsidRPr="005B319D">
              <w:rPr>
                <w:rFonts w:ascii="Times New Roman" w:hAnsi="Times New Roman" w:cs="Times New Roman"/>
                <w:b/>
                <w:bCs/>
                <w:color w:val="0070C0"/>
                <w:u w:val="single"/>
                <w:lang w:val="en-US"/>
              </w:rPr>
              <w:t>1 set</w:t>
            </w:r>
          </w:p>
          <w:p w14:paraId="751411B5" w14:textId="67E3A723" w:rsidR="00087352" w:rsidRPr="00BD350F" w:rsidRDefault="00087352" w:rsidP="00087352">
            <w:pPr>
              <w:ind w:left="-5"/>
              <w:rPr>
                <w:rFonts w:ascii="Times New Roman" w:hAnsi="Times New Roman" w:cs="Times New Roman"/>
                <w:color w:val="0070C0"/>
                <w:lang w:val="en-US"/>
              </w:rPr>
            </w:pPr>
            <w:r w:rsidRPr="00BD350F">
              <w:rPr>
                <w:rFonts w:ascii="Times New Roman" w:hAnsi="Times New Roman" w:cs="Times New Roman"/>
                <w:color w:val="0070C0"/>
                <w:lang w:val="en-US"/>
              </w:rPr>
              <w:t>General requirements:</w:t>
            </w:r>
          </w:p>
          <w:p w14:paraId="1DF84817" w14:textId="673F40FF" w:rsidR="00087352" w:rsidRPr="00BD350F" w:rsidRDefault="00087352" w:rsidP="00087352">
            <w:pPr>
              <w:pStyle w:val="ListParagraph"/>
              <w:numPr>
                <w:ilvl w:val="0"/>
                <w:numId w:val="32"/>
              </w:numPr>
              <w:spacing w:after="0" w:line="276" w:lineRule="auto"/>
              <w:rPr>
                <w:rFonts w:ascii="Times New Roman" w:hAnsi="Times New Roman" w:cs="Times New Roman"/>
                <w:color w:val="0070C0"/>
                <w:lang w:val="en-US"/>
              </w:rPr>
            </w:pPr>
            <w:r w:rsidRPr="00BD350F">
              <w:rPr>
                <w:rFonts w:ascii="Times New Roman" w:hAnsi="Times New Roman" w:cs="Times New Roman"/>
                <w:color w:val="0070C0"/>
                <w:lang w:val="en-US"/>
              </w:rPr>
              <w:t>ANSI Standard C or equal Source Code Libraries</w:t>
            </w:r>
          </w:p>
          <w:p w14:paraId="58F24D3B" w14:textId="7AF9EC1C" w:rsidR="00087352" w:rsidRPr="00BD350F" w:rsidRDefault="00087352" w:rsidP="00087352">
            <w:pPr>
              <w:pStyle w:val="ListParagraph"/>
              <w:numPr>
                <w:ilvl w:val="0"/>
                <w:numId w:val="32"/>
              </w:numPr>
              <w:spacing w:after="0"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Designed for use in embedded systems </w:t>
            </w:r>
          </w:p>
          <w:p w14:paraId="6289B715" w14:textId="23695307" w:rsidR="00087352" w:rsidRPr="00BD350F" w:rsidRDefault="00087352" w:rsidP="00087352">
            <w:pPr>
              <w:pStyle w:val="ListParagraph"/>
              <w:numPr>
                <w:ilvl w:val="0"/>
                <w:numId w:val="32"/>
              </w:numPr>
              <w:spacing w:after="0" w:line="276" w:lineRule="auto"/>
              <w:rPr>
                <w:rFonts w:ascii="Times New Roman" w:hAnsi="Times New Roman" w:cs="Times New Roman"/>
                <w:color w:val="0070C0"/>
                <w:lang w:val="en-US"/>
              </w:rPr>
            </w:pPr>
            <w:r w:rsidRPr="00BD350F">
              <w:rPr>
                <w:rFonts w:ascii="Times New Roman" w:hAnsi="Times New Roman" w:cs="Times New Roman"/>
                <w:color w:val="0070C0"/>
                <w:lang w:val="en-US"/>
              </w:rPr>
              <w:t>Library includes target layers for Windows and Linux OS (operating system) or equal</w:t>
            </w:r>
          </w:p>
          <w:p w14:paraId="5FFB2DB6" w14:textId="77777777" w:rsidR="00081BC5" w:rsidRPr="00BD350F" w:rsidRDefault="00087352" w:rsidP="00081BC5">
            <w:pPr>
              <w:pStyle w:val="ListParagraph"/>
              <w:numPr>
                <w:ilvl w:val="0"/>
                <w:numId w:val="32"/>
              </w:numPr>
              <w:spacing w:after="0"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Support for implementation in real time OS</w:t>
            </w:r>
          </w:p>
          <w:p w14:paraId="0EAD4DAC" w14:textId="2DCD4EE1" w:rsidR="00081BC5" w:rsidRPr="00BD350F" w:rsidRDefault="00081BC5" w:rsidP="00081BC5">
            <w:pPr>
              <w:spacing w:before="240" w:after="0" w:line="276" w:lineRule="auto"/>
              <w:ind w:left="-15" w:firstLine="0"/>
              <w:rPr>
                <w:rFonts w:ascii="Times New Roman" w:hAnsi="Times New Roman" w:cs="Times New Roman"/>
                <w:color w:val="0070C0"/>
                <w:lang w:val="en-US"/>
              </w:rPr>
            </w:pPr>
            <w:r w:rsidRPr="00BD350F">
              <w:rPr>
                <w:rFonts w:ascii="Times New Roman" w:hAnsi="Times New Roman" w:cs="Times New Roman"/>
                <w:color w:val="0070C0"/>
                <w:lang w:val="en-US"/>
              </w:rPr>
              <w:t>IEC 61850 or equal specific services:</w:t>
            </w:r>
          </w:p>
          <w:p w14:paraId="29896AB8" w14:textId="12AF2EC9" w:rsidR="00081BC5" w:rsidRPr="00BD350F" w:rsidRDefault="00081BC5" w:rsidP="00081BC5">
            <w:pPr>
              <w:pStyle w:val="ListParagraph"/>
              <w:numPr>
                <w:ilvl w:val="0"/>
                <w:numId w:val="32"/>
              </w:numPr>
              <w:spacing w:after="0"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Support to implement IEC 61850 Server and MMS or equal</w:t>
            </w:r>
          </w:p>
          <w:p w14:paraId="17CFE745" w14:textId="288A521D" w:rsidR="00081BC5" w:rsidRPr="00BD350F" w:rsidRDefault="00081BC5" w:rsidP="00081BC5">
            <w:pPr>
              <w:pStyle w:val="ListParagraph"/>
              <w:numPr>
                <w:ilvl w:val="0"/>
                <w:numId w:val="32"/>
              </w:numPr>
              <w:spacing w:after="0"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Support to implement GOOSE Publisher/Subscriber or equal</w:t>
            </w:r>
          </w:p>
          <w:p w14:paraId="531D166E" w14:textId="77777777" w:rsidR="00081BC5" w:rsidRPr="00BD350F" w:rsidRDefault="00081BC5" w:rsidP="00081BC5">
            <w:pPr>
              <w:spacing w:before="240" w:after="0" w:line="276" w:lineRule="auto"/>
              <w:ind w:left="-15" w:firstLine="0"/>
              <w:rPr>
                <w:rFonts w:ascii="Times New Roman" w:hAnsi="Times New Roman" w:cs="Times New Roman"/>
                <w:color w:val="0070C0"/>
                <w:lang w:val="en-US"/>
              </w:rPr>
            </w:pPr>
            <w:r w:rsidRPr="00BD350F">
              <w:rPr>
                <w:rFonts w:ascii="Times New Roman" w:hAnsi="Times New Roman" w:cs="Times New Roman"/>
                <w:color w:val="0070C0"/>
                <w:lang w:val="en-US"/>
              </w:rPr>
              <w:t>IEC 61850 or equal features:</w:t>
            </w:r>
          </w:p>
          <w:p w14:paraId="1DF26902" w14:textId="2F962571"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Supports SCL files and model definition files for both Edition 1 and Edition 2 of the IEC 61850 or equal;</w:t>
            </w:r>
          </w:p>
          <w:p w14:paraId="77B32C8B" w14:textId="020311B9"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Support for total runtime configuration via local SCL file;</w:t>
            </w:r>
          </w:p>
          <w:p w14:paraId="2FC0C0E4" w14:textId="1AD8A2FF"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Read Services;</w:t>
            </w:r>
          </w:p>
          <w:p w14:paraId="10B4AFFD" w14:textId="17DB791B"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Write Services;</w:t>
            </w:r>
          </w:p>
          <w:p w14:paraId="7ED0497C" w14:textId="0F3F9AE8"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lastRenderedPageBreak/>
              <w:t>Reporting Services;</w:t>
            </w:r>
          </w:p>
          <w:p w14:paraId="17A00C51" w14:textId="0550E196"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Logging; </w:t>
            </w:r>
          </w:p>
          <w:p w14:paraId="7205330C" w14:textId="7AA723D1"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Controls; </w:t>
            </w:r>
          </w:p>
          <w:p w14:paraId="4C845955" w14:textId="4E46C974"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Dynamic Data Sets;</w:t>
            </w:r>
          </w:p>
          <w:p w14:paraId="0C63E308" w14:textId="791AF0CA"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File Services; </w:t>
            </w:r>
          </w:p>
          <w:p w14:paraId="6F095284" w14:textId="5B8DE1CB"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Sampled Values; </w:t>
            </w:r>
          </w:p>
          <w:p w14:paraId="53AF7D06" w14:textId="457F22B6"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Discovery;</w:t>
            </w:r>
          </w:p>
          <w:p w14:paraId="0E5C3EC0" w14:textId="505B28E8"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Tracking Services;</w:t>
            </w:r>
          </w:p>
          <w:p w14:paraId="03E010FD" w14:textId="195A3488" w:rsidR="00081BC5" w:rsidRPr="00BD350F" w:rsidRDefault="00081BC5" w:rsidP="00081BC5">
            <w:pPr>
              <w:pStyle w:val="ListParagraph"/>
              <w:numPr>
                <w:ilvl w:val="0"/>
                <w:numId w:val="34"/>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Mixed-Edition Systems.</w:t>
            </w:r>
          </w:p>
          <w:p w14:paraId="74242611" w14:textId="77777777" w:rsidR="00054A32" w:rsidRPr="00BD350F" w:rsidRDefault="00054A32" w:rsidP="00054A32">
            <w:pPr>
              <w:spacing w:before="240" w:after="0" w:line="276" w:lineRule="auto"/>
              <w:ind w:left="-15" w:firstLine="0"/>
              <w:rPr>
                <w:rFonts w:ascii="Times New Roman" w:hAnsi="Times New Roman" w:cs="Times New Roman"/>
                <w:color w:val="0070C0"/>
                <w:lang w:val="en-US"/>
              </w:rPr>
            </w:pPr>
            <w:r w:rsidRPr="00BD350F">
              <w:rPr>
                <w:rFonts w:ascii="Times New Roman" w:hAnsi="Times New Roman" w:cs="Times New Roman"/>
                <w:color w:val="0070C0"/>
                <w:lang w:val="en-US"/>
              </w:rPr>
              <w:t>Support for Object Models:</w:t>
            </w:r>
          </w:p>
          <w:p w14:paraId="29D54639" w14:textId="4FB08549"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IEC 61850-7-3 or equal</w:t>
            </w:r>
          </w:p>
          <w:p w14:paraId="75F3CFD8" w14:textId="44700DAF"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IEC 61850-7-4 or equal</w:t>
            </w:r>
          </w:p>
          <w:p w14:paraId="25799B30" w14:textId="0177AD57"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IEC 61850-7-410 or equal</w:t>
            </w:r>
          </w:p>
          <w:p w14:paraId="454354E2" w14:textId="647D27D6"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IEC 61850-7-420 or equal</w:t>
            </w:r>
          </w:p>
          <w:p w14:paraId="5A4EF168" w14:textId="36B28A51" w:rsidR="0008735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IEC 61400-25 or equal.</w:t>
            </w:r>
          </w:p>
        </w:tc>
        <w:tc>
          <w:tcPr>
            <w:tcW w:w="4484" w:type="dxa"/>
          </w:tcPr>
          <w:p w14:paraId="219006F6"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c>
          <w:tcPr>
            <w:tcW w:w="3093" w:type="dxa"/>
          </w:tcPr>
          <w:p w14:paraId="2D67DF97"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r>
      <w:tr w:rsidR="00BD350F" w:rsidRPr="00BD350F" w14:paraId="7D81E3DE" w14:textId="77777777" w:rsidTr="006F0167">
        <w:tc>
          <w:tcPr>
            <w:tcW w:w="845" w:type="dxa"/>
          </w:tcPr>
          <w:p w14:paraId="6D899EAF" w14:textId="62C83320" w:rsidR="008221D4" w:rsidRPr="00BD350F" w:rsidRDefault="00054A32" w:rsidP="00F0565F">
            <w:pPr>
              <w:spacing w:after="101" w:line="259" w:lineRule="auto"/>
              <w:ind w:left="0" w:firstLine="0"/>
              <w:jc w:val="left"/>
              <w:rPr>
                <w:rFonts w:ascii="Times New Roman" w:hAnsi="Times New Roman" w:cs="Times New Roman"/>
                <w:color w:val="0070C0"/>
              </w:rPr>
            </w:pPr>
            <w:permStart w:id="1338982502" w:edGrp="everyone" w:colFirst="3" w:colLast="3"/>
            <w:permStart w:id="1880247650" w:edGrp="everyone" w:colFirst="2" w:colLast="2"/>
            <w:permEnd w:id="973681371"/>
            <w:permEnd w:id="31276919"/>
            <w:r w:rsidRPr="00BD350F">
              <w:rPr>
                <w:rFonts w:ascii="Times New Roman" w:hAnsi="Times New Roman" w:cs="Times New Roman"/>
                <w:color w:val="0070C0"/>
              </w:rPr>
              <w:t>2)</w:t>
            </w:r>
          </w:p>
        </w:tc>
        <w:tc>
          <w:tcPr>
            <w:tcW w:w="4344" w:type="dxa"/>
          </w:tcPr>
          <w:p w14:paraId="7919002F" w14:textId="07242755" w:rsidR="008221D4" w:rsidRPr="00BD350F" w:rsidRDefault="00054A32" w:rsidP="00F0565F">
            <w:pPr>
              <w:spacing w:after="101" w:line="259" w:lineRule="auto"/>
              <w:ind w:left="-5"/>
              <w:rPr>
                <w:rFonts w:ascii="Times New Roman" w:hAnsi="Times New Roman" w:cs="Times New Roman"/>
                <w:color w:val="0070C0"/>
                <w:u w:val="single"/>
                <w:lang w:val="en-US"/>
              </w:rPr>
            </w:pPr>
            <w:r w:rsidRPr="001F06BB">
              <w:rPr>
                <w:rFonts w:ascii="Times New Roman" w:hAnsi="Times New Roman" w:cs="Times New Roman"/>
                <w:b/>
                <w:bCs/>
                <w:color w:val="0070C0"/>
                <w:u w:val="single"/>
                <w:lang w:val="en-US"/>
              </w:rPr>
              <w:t>Software Libraries for industry communication protocol IEC 60870-5-103 Outstation side or equal</w:t>
            </w:r>
            <w:r w:rsidR="005B319D" w:rsidRPr="001F06BB">
              <w:rPr>
                <w:rFonts w:ascii="Times New Roman" w:hAnsi="Times New Roman" w:cs="Times New Roman"/>
                <w:b/>
                <w:bCs/>
                <w:color w:val="0070C0"/>
                <w:u w:val="single"/>
                <w:lang w:val="en-US"/>
              </w:rPr>
              <w:t>,</w:t>
            </w:r>
            <w:r w:rsidR="005B319D">
              <w:rPr>
                <w:rFonts w:ascii="Times New Roman" w:hAnsi="Times New Roman" w:cs="Times New Roman"/>
                <w:color w:val="0070C0"/>
                <w:u w:val="single"/>
                <w:lang w:val="en-US"/>
              </w:rPr>
              <w:t xml:space="preserve"> </w:t>
            </w:r>
            <w:r w:rsidR="005B319D" w:rsidRPr="005B319D">
              <w:rPr>
                <w:rFonts w:ascii="Times New Roman" w:hAnsi="Times New Roman" w:cs="Times New Roman"/>
                <w:b/>
                <w:bCs/>
                <w:color w:val="0070C0"/>
                <w:u w:val="single"/>
                <w:lang w:val="en-US"/>
              </w:rPr>
              <w:t>quantity: 1 set</w:t>
            </w:r>
          </w:p>
          <w:p w14:paraId="0E234101" w14:textId="45BC8218" w:rsidR="00054A32" w:rsidRPr="00BD350F" w:rsidRDefault="00054A32" w:rsidP="00054A32">
            <w:pPr>
              <w:ind w:left="-5"/>
              <w:rPr>
                <w:rFonts w:ascii="Times New Roman" w:hAnsi="Times New Roman" w:cs="Times New Roman"/>
                <w:color w:val="0070C0"/>
                <w:lang w:val="en-US"/>
              </w:rPr>
            </w:pPr>
            <w:r w:rsidRPr="00BD350F">
              <w:rPr>
                <w:rFonts w:ascii="Times New Roman" w:hAnsi="Times New Roman" w:cs="Times New Roman"/>
                <w:color w:val="0070C0"/>
                <w:lang w:val="en-US"/>
              </w:rPr>
              <w:t>General requirements:</w:t>
            </w:r>
          </w:p>
          <w:p w14:paraId="79817DA8" w14:textId="5B015C0B"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ANSI Standard C or equal Source Code Libraries</w:t>
            </w:r>
          </w:p>
          <w:p w14:paraId="77BE7C01" w14:textId="0D572635"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Designed for use in embedded systems </w:t>
            </w:r>
          </w:p>
          <w:p w14:paraId="61A83ACE" w14:textId="6E6E96E9" w:rsidR="00054A32" w:rsidRPr="00BD350F" w:rsidRDefault="00054A32" w:rsidP="00054A32">
            <w:pPr>
              <w:pStyle w:val="ListParagraph"/>
              <w:numPr>
                <w:ilvl w:val="0"/>
                <w:numId w:val="35"/>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Library includes target layers for Windows and Linux (operating system) or equal</w:t>
            </w:r>
          </w:p>
          <w:p w14:paraId="2FBE76A2" w14:textId="77777777" w:rsidR="00054A32" w:rsidRPr="00BD350F" w:rsidRDefault="00054A32" w:rsidP="00054A32">
            <w:pPr>
              <w:pStyle w:val="ListParagraph"/>
              <w:numPr>
                <w:ilvl w:val="0"/>
                <w:numId w:val="36"/>
              </w:numPr>
              <w:spacing w:after="101" w:line="276" w:lineRule="auto"/>
              <w:rPr>
                <w:rFonts w:ascii="Times New Roman" w:hAnsi="Times New Roman" w:cs="Times New Roman"/>
                <w:color w:val="0070C0"/>
              </w:rPr>
            </w:pPr>
            <w:r w:rsidRPr="00BD350F">
              <w:rPr>
                <w:rFonts w:ascii="Times New Roman" w:hAnsi="Times New Roman" w:cs="Times New Roman"/>
                <w:color w:val="0070C0"/>
                <w:lang w:val="en-US"/>
              </w:rPr>
              <w:t>Support for implementation in real time OS</w:t>
            </w:r>
          </w:p>
          <w:p w14:paraId="3D8E6F1B" w14:textId="77777777" w:rsidR="00054A32" w:rsidRPr="00BD350F" w:rsidRDefault="00054A32" w:rsidP="00054A32">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lastRenderedPageBreak/>
              <w:t>Supports any applicable physical communication network including RS 232/485 or equal and TCP/IP or equal.</w:t>
            </w:r>
          </w:p>
          <w:p w14:paraId="1C493BA6" w14:textId="77777777" w:rsidR="00054A32" w:rsidRPr="00BD350F" w:rsidRDefault="00054A32" w:rsidP="00054A32">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Supports both balanced and unbalanced link layer configuration.</w:t>
            </w:r>
          </w:p>
          <w:p w14:paraId="408204CE" w14:textId="77777777" w:rsidR="00054A32" w:rsidRPr="00BD350F" w:rsidRDefault="00054A32" w:rsidP="00054A32">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Supports Multiple Application Layer ASDU addresses or equal.</w:t>
            </w:r>
          </w:p>
          <w:p w14:paraId="56FF20D6" w14:textId="77777777" w:rsidR="00054A32" w:rsidRPr="00BD350F" w:rsidRDefault="00054A32" w:rsidP="00054A32">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Supports virtual device capability.</w:t>
            </w:r>
          </w:p>
          <w:p w14:paraId="149B8EF5" w14:textId="77777777" w:rsidR="00054A32" w:rsidRPr="00BD350F" w:rsidRDefault="00054A32" w:rsidP="00054A32">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Fully supports ASDU types with CP24Time2a (24-bit time tag) or equal.</w:t>
            </w:r>
          </w:p>
          <w:p w14:paraId="638B6168" w14:textId="67E011F2" w:rsidR="00054A32" w:rsidRPr="00BD350F" w:rsidRDefault="00054A32" w:rsidP="00054A32">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Support for ASDU types with CP56Time2a (56-bit time tag) or equal.</w:t>
            </w:r>
          </w:p>
        </w:tc>
        <w:tc>
          <w:tcPr>
            <w:tcW w:w="4484" w:type="dxa"/>
          </w:tcPr>
          <w:p w14:paraId="7524BB01"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c>
          <w:tcPr>
            <w:tcW w:w="3093" w:type="dxa"/>
          </w:tcPr>
          <w:p w14:paraId="1D27089B"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r>
      <w:tr w:rsidR="00BD350F" w:rsidRPr="00BD350F" w14:paraId="2AA2AFFD" w14:textId="77777777" w:rsidTr="006F0167">
        <w:tc>
          <w:tcPr>
            <w:tcW w:w="845" w:type="dxa"/>
          </w:tcPr>
          <w:p w14:paraId="7B0FB960" w14:textId="7B836671" w:rsidR="008221D4" w:rsidRPr="00BD350F" w:rsidRDefault="00F31BEF" w:rsidP="00F0565F">
            <w:pPr>
              <w:spacing w:after="101" w:line="259" w:lineRule="auto"/>
              <w:ind w:left="0" w:firstLine="0"/>
              <w:jc w:val="left"/>
              <w:rPr>
                <w:rFonts w:ascii="Times New Roman" w:hAnsi="Times New Roman" w:cs="Times New Roman"/>
                <w:color w:val="0070C0"/>
              </w:rPr>
            </w:pPr>
            <w:permStart w:id="1594048791" w:edGrp="everyone" w:colFirst="3" w:colLast="3"/>
            <w:permStart w:id="1710846652" w:edGrp="everyone" w:colFirst="2" w:colLast="2"/>
            <w:permEnd w:id="1338982502"/>
            <w:permEnd w:id="1880247650"/>
            <w:r w:rsidRPr="00BD350F">
              <w:rPr>
                <w:rFonts w:ascii="Times New Roman" w:hAnsi="Times New Roman" w:cs="Times New Roman"/>
                <w:color w:val="0070C0"/>
              </w:rPr>
              <w:t>3)</w:t>
            </w:r>
          </w:p>
        </w:tc>
        <w:tc>
          <w:tcPr>
            <w:tcW w:w="4344" w:type="dxa"/>
          </w:tcPr>
          <w:p w14:paraId="45674565" w14:textId="068384E1" w:rsidR="00054A32" w:rsidRPr="00BD350F" w:rsidRDefault="00054A32" w:rsidP="00054A32">
            <w:pPr>
              <w:spacing w:after="0" w:line="276" w:lineRule="auto"/>
              <w:ind w:left="-5"/>
              <w:rPr>
                <w:rFonts w:ascii="Times New Roman" w:hAnsi="Times New Roman" w:cs="Times New Roman"/>
                <w:color w:val="0070C0"/>
                <w:u w:val="single"/>
                <w:lang w:val="en-US"/>
              </w:rPr>
            </w:pPr>
            <w:r w:rsidRPr="00E04B76">
              <w:rPr>
                <w:rFonts w:ascii="Times New Roman" w:hAnsi="Times New Roman" w:cs="Times New Roman"/>
                <w:b/>
                <w:bCs/>
                <w:color w:val="0070C0"/>
                <w:u w:val="single"/>
                <w:lang w:val="en-US"/>
              </w:rPr>
              <w:t>Application for IEC 61850 System Configuration Language (SCL) or equal</w:t>
            </w:r>
            <w:r w:rsidR="001F06BB" w:rsidRPr="00E04B76">
              <w:rPr>
                <w:rFonts w:ascii="Times New Roman" w:hAnsi="Times New Roman" w:cs="Times New Roman"/>
                <w:b/>
                <w:bCs/>
                <w:color w:val="0070C0"/>
                <w:u w:val="single"/>
                <w:lang w:val="en-US"/>
              </w:rPr>
              <w:t>,</w:t>
            </w:r>
            <w:r w:rsidR="001F06BB">
              <w:rPr>
                <w:rFonts w:ascii="Times New Roman" w:hAnsi="Times New Roman" w:cs="Times New Roman"/>
                <w:color w:val="0070C0"/>
                <w:u w:val="single"/>
                <w:lang w:val="en-US"/>
              </w:rPr>
              <w:t xml:space="preserve"> </w:t>
            </w:r>
            <w:r w:rsidR="001F06BB" w:rsidRPr="005B319D">
              <w:rPr>
                <w:rFonts w:ascii="Times New Roman" w:hAnsi="Times New Roman" w:cs="Times New Roman"/>
                <w:b/>
                <w:bCs/>
                <w:color w:val="0070C0"/>
                <w:u w:val="single"/>
                <w:lang w:val="en-US"/>
              </w:rPr>
              <w:t xml:space="preserve">quantity: </w:t>
            </w:r>
            <w:r w:rsidR="001F06BB">
              <w:rPr>
                <w:rFonts w:ascii="Times New Roman" w:hAnsi="Times New Roman" w:cs="Times New Roman"/>
                <w:b/>
                <w:bCs/>
                <w:color w:val="0070C0"/>
                <w:u w:val="single"/>
                <w:lang w:val="en-US"/>
              </w:rPr>
              <w:t>2</w:t>
            </w:r>
            <w:r w:rsidR="001F06BB" w:rsidRPr="005B319D">
              <w:rPr>
                <w:rFonts w:ascii="Times New Roman" w:hAnsi="Times New Roman" w:cs="Times New Roman"/>
                <w:b/>
                <w:bCs/>
                <w:color w:val="0070C0"/>
                <w:u w:val="single"/>
                <w:lang w:val="en-US"/>
              </w:rPr>
              <w:t xml:space="preserve"> set</w:t>
            </w:r>
          </w:p>
          <w:p w14:paraId="7C8DB3FF" w14:textId="77777777" w:rsidR="00370029" w:rsidRPr="00BD350F" w:rsidRDefault="00370029" w:rsidP="00D26399">
            <w:pPr>
              <w:spacing w:before="240"/>
              <w:ind w:left="-5"/>
              <w:rPr>
                <w:rFonts w:ascii="Times New Roman" w:hAnsi="Times New Roman" w:cs="Times New Roman"/>
                <w:color w:val="0070C0"/>
                <w:lang w:val="en-US"/>
              </w:rPr>
            </w:pPr>
            <w:r w:rsidRPr="00BD350F">
              <w:rPr>
                <w:rFonts w:ascii="Times New Roman" w:hAnsi="Times New Roman" w:cs="Times New Roman"/>
                <w:color w:val="0070C0"/>
                <w:lang w:val="en-US"/>
              </w:rPr>
              <w:t>System Requirements:</w:t>
            </w:r>
          </w:p>
          <w:p w14:paraId="633F428F" w14:textId="77777777" w:rsidR="00370029" w:rsidRPr="00BD350F" w:rsidRDefault="00370029" w:rsidP="00BD0DB7">
            <w:pPr>
              <w:pStyle w:val="ListParagraph"/>
              <w:numPr>
                <w:ilvl w:val="0"/>
                <w:numId w:val="36"/>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Windows 10 (32-bit and 64-bit) or equal.</w:t>
            </w:r>
          </w:p>
          <w:p w14:paraId="0CE94AC8" w14:textId="018E8A9A" w:rsidR="00370029" w:rsidRPr="00BD350F" w:rsidRDefault="00E04B76" w:rsidP="00BD0DB7">
            <w:pPr>
              <w:pStyle w:val="ListParagraph"/>
              <w:numPr>
                <w:ilvl w:val="0"/>
                <w:numId w:val="36"/>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Compatible</w:t>
            </w:r>
            <w:r w:rsidR="00370029" w:rsidRPr="00BD350F">
              <w:rPr>
                <w:rFonts w:ascii="Times New Roman" w:hAnsi="Times New Roman" w:cs="Times New Roman"/>
                <w:color w:val="0070C0"/>
                <w:lang w:val="en-US"/>
              </w:rPr>
              <w:t xml:space="preserve"> with C Source or equal Software Libraries for industry communication protocol IEC 61850 or equal.</w:t>
            </w:r>
          </w:p>
          <w:p w14:paraId="1BF652CF" w14:textId="77777777" w:rsidR="00BD0DB7" w:rsidRPr="00BD350F" w:rsidRDefault="00BD0DB7" w:rsidP="00BD0DB7">
            <w:pPr>
              <w:spacing w:before="240"/>
              <w:ind w:left="-5"/>
              <w:rPr>
                <w:rFonts w:ascii="Times New Roman" w:hAnsi="Times New Roman" w:cs="Times New Roman"/>
                <w:color w:val="0070C0"/>
                <w:lang w:val="en-US"/>
              </w:rPr>
            </w:pPr>
            <w:r w:rsidRPr="00BD350F">
              <w:rPr>
                <w:rFonts w:ascii="Times New Roman" w:hAnsi="Times New Roman" w:cs="Times New Roman"/>
                <w:color w:val="0070C0"/>
                <w:lang w:val="en-US"/>
              </w:rPr>
              <w:t>App must support:</w:t>
            </w:r>
          </w:p>
          <w:p w14:paraId="53D399D4" w14:textId="0B2DAB98" w:rsidR="00BD0DB7" w:rsidRPr="00BD350F" w:rsidRDefault="00BD0DB7" w:rsidP="00BD0DB7">
            <w:pPr>
              <w:pStyle w:val="ListParagraph"/>
              <w:numPr>
                <w:ilvl w:val="0"/>
                <w:numId w:val="37"/>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viewing SCL files or equal with simplified XML view or equal or as an interpreted data model;</w:t>
            </w:r>
          </w:p>
          <w:p w14:paraId="77C1308E" w14:textId="33C15C5F" w:rsidR="00BD0DB7" w:rsidRPr="00BD350F" w:rsidRDefault="00BD0DB7" w:rsidP="00BD0DB7">
            <w:pPr>
              <w:pStyle w:val="ListParagraph"/>
              <w:numPr>
                <w:ilvl w:val="0"/>
                <w:numId w:val="37"/>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lastRenderedPageBreak/>
              <w:t>edit SCL files or equal;</w:t>
            </w:r>
          </w:p>
          <w:p w14:paraId="4970AFEC" w14:textId="69CEE686" w:rsidR="00BD0DB7" w:rsidRPr="00BD350F" w:rsidRDefault="00BD0DB7" w:rsidP="00BD0DB7">
            <w:pPr>
              <w:pStyle w:val="ListParagraph"/>
              <w:numPr>
                <w:ilvl w:val="0"/>
                <w:numId w:val="37"/>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verifying SCL files or equal;</w:t>
            </w:r>
          </w:p>
          <w:p w14:paraId="0319BFCA" w14:textId="4026C48F" w:rsidR="00BD0DB7" w:rsidRPr="00BD350F" w:rsidRDefault="00BD0DB7" w:rsidP="00BD0DB7">
            <w:pPr>
              <w:pStyle w:val="ListParagraph"/>
              <w:numPr>
                <w:ilvl w:val="0"/>
                <w:numId w:val="37"/>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Create IED Capability Description (.ICD) files or equal with IEC 61850 or equal logical nodes and data objects (Ed. 1 or 2);</w:t>
            </w:r>
          </w:p>
          <w:p w14:paraId="0DDF4DB3" w14:textId="798BCA24" w:rsidR="00BD0DB7" w:rsidRPr="00BD350F" w:rsidRDefault="00E04B76" w:rsidP="00BD0DB7">
            <w:pPr>
              <w:pStyle w:val="ListParagraph"/>
              <w:numPr>
                <w:ilvl w:val="0"/>
                <w:numId w:val="37"/>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Compatible</w:t>
            </w:r>
            <w:r w:rsidR="00BD0DB7" w:rsidRPr="00BD350F">
              <w:rPr>
                <w:rFonts w:ascii="Times New Roman" w:hAnsi="Times New Roman" w:cs="Times New Roman"/>
                <w:color w:val="0070C0"/>
                <w:lang w:val="en-US"/>
              </w:rPr>
              <w:t xml:space="preserve"> with C Source or equal Software Libraries for industry standard communication protocol IEC 61850 or equal;</w:t>
            </w:r>
          </w:p>
          <w:p w14:paraId="4AB4910A" w14:textId="0F1C5C80" w:rsidR="00BD0DB7" w:rsidRPr="00BD350F" w:rsidRDefault="00BD0DB7" w:rsidP="00BD0DB7">
            <w:pPr>
              <w:pStyle w:val="ListParagraph"/>
              <w:numPr>
                <w:ilvl w:val="0"/>
                <w:numId w:val="37"/>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 xml:space="preserve">Create data templates with the option to edit, reuse, or clean templates, logical nodes &amp; data objects from: </w:t>
            </w:r>
          </w:p>
          <w:p w14:paraId="0C2D0248" w14:textId="788CEC33" w:rsidR="00BD0DB7" w:rsidRPr="00BD350F" w:rsidRDefault="00BD0DB7" w:rsidP="00BD350F">
            <w:pPr>
              <w:pStyle w:val="ListParagraph"/>
              <w:numPr>
                <w:ilvl w:val="0"/>
                <w:numId w:val="38"/>
              </w:numPr>
              <w:spacing w:after="101" w:line="259" w:lineRule="auto"/>
              <w:rPr>
                <w:rFonts w:ascii="Times New Roman" w:hAnsi="Times New Roman" w:cs="Times New Roman"/>
                <w:color w:val="0070C0"/>
              </w:rPr>
            </w:pPr>
            <w:r w:rsidRPr="00BD350F">
              <w:rPr>
                <w:rFonts w:ascii="Times New Roman" w:hAnsi="Times New Roman" w:cs="Times New Roman"/>
                <w:color w:val="0070C0"/>
              </w:rPr>
              <w:t>IEC 61850-7-3 or equal</w:t>
            </w:r>
          </w:p>
          <w:p w14:paraId="35BD28DF" w14:textId="1AE45F06" w:rsidR="00BD0DB7" w:rsidRPr="00BD350F" w:rsidRDefault="00BD0DB7" w:rsidP="00BD350F">
            <w:pPr>
              <w:pStyle w:val="ListParagraph"/>
              <w:numPr>
                <w:ilvl w:val="0"/>
                <w:numId w:val="38"/>
              </w:numPr>
              <w:spacing w:after="101" w:line="259" w:lineRule="auto"/>
              <w:rPr>
                <w:rFonts w:ascii="Times New Roman" w:hAnsi="Times New Roman" w:cs="Times New Roman"/>
                <w:color w:val="0070C0"/>
              </w:rPr>
            </w:pPr>
            <w:r w:rsidRPr="00BD350F">
              <w:rPr>
                <w:rFonts w:ascii="Times New Roman" w:hAnsi="Times New Roman" w:cs="Times New Roman"/>
                <w:color w:val="0070C0"/>
              </w:rPr>
              <w:t>IEC 61850-7-4 or equal</w:t>
            </w:r>
          </w:p>
          <w:p w14:paraId="34D5CD00" w14:textId="14731C57" w:rsidR="00BD0DB7" w:rsidRPr="00BD350F" w:rsidRDefault="00BD0DB7" w:rsidP="00BD350F">
            <w:pPr>
              <w:pStyle w:val="ListParagraph"/>
              <w:numPr>
                <w:ilvl w:val="0"/>
                <w:numId w:val="38"/>
              </w:numPr>
              <w:spacing w:after="101" w:line="259" w:lineRule="auto"/>
              <w:rPr>
                <w:rFonts w:ascii="Times New Roman" w:hAnsi="Times New Roman" w:cs="Times New Roman"/>
                <w:color w:val="0070C0"/>
              </w:rPr>
            </w:pPr>
            <w:r w:rsidRPr="00BD350F">
              <w:rPr>
                <w:rFonts w:ascii="Times New Roman" w:hAnsi="Times New Roman" w:cs="Times New Roman"/>
                <w:color w:val="0070C0"/>
              </w:rPr>
              <w:t>IEC 61850-7-410 or equal</w:t>
            </w:r>
          </w:p>
          <w:p w14:paraId="0926589D" w14:textId="12B99550" w:rsidR="00BD0DB7" w:rsidRPr="00BD350F" w:rsidRDefault="00BD0DB7" w:rsidP="00BD350F">
            <w:pPr>
              <w:pStyle w:val="ListParagraph"/>
              <w:numPr>
                <w:ilvl w:val="0"/>
                <w:numId w:val="38"/>
              </w:numPr>
              <w:spacing w:after="101" w:line="259" w:lineRule="auto"/>
              <w:rPr>
                <w:rFonts w:ascii="Times New Roman" w:hAnsi="Times New Roman" w:cs="Times New Roman"/>
                <w:color w:val="0070C0"/>
              </w:rPr>
            </w:pPr>
            <w:r w:rsidRPr="00BD350F">
              <w:rPr>
                <w:rFonts w:ascii="Times New Roman" w:hAnsi="Times New Roman" w:cs="Times New Roman"/>
                <w:color w:val="0070C0"/>
              </w:rPr>
              <w:t>IEC 61850-7-420 or equal</w:t>
            </w:r>
          </w:p>
          <w:p w14:paraId="1F2229D2" w14:textId="52E119B2" w:rsidR="00BD0DB7" w:rsidRPr="00BD350F" w:rsidRDefault="00BD0DB7" w:rsidP="00BD350F">
            <w:pPr>
              <w:pStyle w:val="ListParagraph"/>
              <w:numPr>
                <w:ilvl w:val="0"/>
                <w:numId w:val="38"/>
              </w:numPr>
              <w:spacing w:after="101" w:line="259" w:lineRule="auto"/>
              <w:rPr>
                <w:rFonts w:ascii="Times New Roman" w:hAnsi="Times New Roman" w:cs="Times New Roman"/>
                <w:color w:val="0070C0"/>
              </w:rPr>
            </w:pPr>
            <w:r w:rsidRPr="00BD350F">
              <w:rPr>
                <w:rFonts w:ascii="Times New Roman" w:hAnsi="Times New Roman" w:cs="Times New Roman"/>
                <w:color w:val="0070C0"/>
              </w:rPr>
              <w:t>IEC 61850-90-7 or equal</w:t>
            </w:r>
          </w:p>
          <w:p w14:paraId="7CAB2C43" w14:textId="419C1587" w:rsidR="00BD0DB7" w:rsidRPr="00BD350F" w:rsidRDefault="00BD0DB7" w:rsidP="00BD350F">
            <w:pPr>
              <w:pStyle w:val="ListParagraph"/>
              <w:numPr>
                <w:ilvl w:val="0"/>
                <w:numId w:val="38"/>
              </w:numPr>
              <w:spacing w:after="101" w:line="259" w:lineRule="auto"/>
              <w:rPr>
                <w:rFonts w:ascii="Times New Roman" w:hAnsi="Times New Roman" w:cs="Times New Roman"/>
                <w:color w:val="0070C0"/>
              </w:rPr>
            </w:pPr>
            <w:r w:rsidRPr="00BD350F">
              <w:rPr>
                <w:rFonts w:ascii="Times New Roman" w:hAnsi="Times New Roman" w:cs="Times New Roman"/>
                <w:color w:val="0070C0"/>
              </w:rPr>
              <w:t>IEC 61400-25 or equal.</w:t>
            </w:r>
          </w:p>
          <w:p w14:paraId="36D6A5CB" w14:textId="58F290AF" w:rsidR="008221D4" w:rsidRPr="00BD350F" w:rsidRDefault="00BD350F" w:rsidP="00BD350F">
            <w:pPr>
              <w:spacing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Authorization and authentication protected by a hardware key.</w:t>
            </w:r>
          </w:p>
        </w:tc>
        <w:tc>
          <w:tcPr>
            <w:tcW w:w="4484" w:type="dxa"/>
          </w:tcPr>
          <w:p w14:paraId="63A32D71"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c>
          <w:tcPr>
            <w:tcW w:w="3093" w:type="dxa"/>
          </w:tcPr>
          <w:p w14:paraId="061339F2"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r>
      <w:tr w:rsidR="00BD350F" w:rsidRPr="00BD350F" w14:paraId="688DB6C8" w14:textId="77777777" w:rsidTr="006F0167">
        <w:tc>
          <w:tcPr>
            <w:tcW w:w="845" w:type="dxa"/>
          </w:tcPr>
          <w:p w14:paraId="3E4643CB" w14:textId="42F2A554" w:rsidR="008221D4" w:rsidRPr="00BD350F" w:rsidRDefault="00BD350F" w:rsidP="00F0565F">
            <w:pPr>
              <w:spacing w:after="101" w:line="259" w:lineRule="auto"/>
              <w:ind w:left="0" w:firstLine="0"/>
              <w:jc w:val="left"/>
              <w:rPr>
                <w:rFonts w:ascii="Times New Roman" w:hAnsi="Times New Roman" w:cs="Times New Roman"/>
                <w:color w:val="0070C0"/>
              </w:rPr>
            </w:pPr>
            <w:permStart w:id="2059627680" w:edGrp="everyone" w:colFirst="3" w:colLast="3"/>
            <w:permStart w:id="1514895343" w:edGrp="everyone" w:colFirst="2" w:colLast="2"/>
            <w:permEnd w:id="1594048791"/>
            <w:permEnd w:id="1710846652"/>
            <w:r w:rsidRPr="00BD350F">
              <w:rPr>
                <w:rFonts w:ascii="Times New Roman" w:hAnsi="Times New Roman" w:cs="Times New Roman"/>
                <w:color w:val="0070C0"/>
              </w:rPr>
              <w:t>4)</w:t>
            </w:r>
          </w:p>
        </w:tc>
        <w:tc>
          <w:tcPr>
            <w:tcW w:w="4344" w:type="dxa"/>
          </w:tcPr>
          <w:p w14:paraId="6C2DF08C" w14:textId="42B9BD72" w:rsidR="008221D4" w:rsidRPr="00BD350F" w:rsidRDefault="00BD350F" w:rsidP="00E04B76">
            <w:pPr>
              <w:spacing w:after="0" w:line="276" w:lineRule="auto"/>
              <w:ind w:left="-5"/>
              <w:rPr>
                <w:rFonts w:ascii="Times New Roman" w:hAnsi="Times New Roman" w:cs="Times New Roman"/>
                <w:color w:val="0070C0"/>
                <w:u w:val="single"/>
                <w:lang w:val="en-US"/>
              </w:rPr>
            </w:pPr>
            <w:r w:rsidRPr="00E04B76">
              <w:rPr>
                <w:rFonts w:ascii="Times New Roman" w:hAnsi="Times New Roman" w:cs="Times New Roman"/>
                <w:b/>
                <w:bCs/>
                <w:color w:val="0070C0"/>
                <w:u w:val="single"/>
                <w:lang w:val="en-US"/>
              </w:rPr>
              <w:t>Application for Testing IEC 61850 or equal stack</w:t>
            </w:r>
            <w:r w:rsidR="00E04B76" w:rsidRPr="00E04B76">
              <w:rPr>
                <w:rFonts w:ascii="Times New Roman" w:hAnsi="Times New Roman" w:cs="Times New Roman"/>
                <w:b/>
                <w:bCs/>
                <w:color w:val="0070C0"/>
                <w:u w:val="single"/>
                <w:lang w:val="en-US"/>
              </w:rPr>
              <w:t>,</w:t>
            </w:r>
            <w:r w:rsidR="00E04B76">
              <w:rPr>
                <w:rFonts w:ascii="Times New Roman" w:hAnsi="Times New Roman" w:cs="Times New Roman"/>
                <w:color w:val="0070C0"/>
                <w:u w:val="single"/>
                <w:lang w:val="en-US"/>
              </w:rPr>
              <w:t xml:space="preserve"> </w:t>
            </w:r>
            <w:r w:rsidR="00E04B76" w:rsidRPr="005B319D">
              <w:rPr>
                <w:rFonts w:ascii="Times New Roman" w:hAnsi="Times New Roman" w:cs="Times New Roman"/>
                <w:b/>
                <w:bCs/>
                <w:color w:val="0070C0"/>
                <w:u w:val="single"/>
                <w:lang w:val="en-US"/>
              </w:rPr>
              <w:t xml:space="preserve">quantity: </w:t>
            </w:r>
            <w:r w:rsidR="00E04B76">
              <w:rPr>
                <w:rFonts w:ascii="Times New Roman" w:hAnsi="Times New Roman" w:cs="Times New Roman"/>
                <w:b/>
                <w:bCs/>
                <w:color w:val="0070C0"/>
                <w:u w:val="single"/>
                <w:lang w:val="en-US"/>
              </w:rPr>
              <w:t>2</w:t>
            </w:r>
            <w:r w:rsidR="00E04B76" w:rsidRPr="005B319D">
              <w:rPr>
                <w:rFonts w:ascii="Times New Roman" w:hAnsi="Times New Roman" w:cs="Times New Roman"/>
                <w:b/>
                <w:bCs/>
                <w:color w:val="0070C0"/>
                <w:u w:val="single"/>
                <w:lang w:val="en-US"/>
              </w:rPr>
              <w:t xml:space="preserve"> set</w:t>
            </w:r>
          </w:p>
          <w:p w14:paraId="5A2EBAA7" w14:textId="77777777" w:rsidR="00BD350F" w:rsidRPr="00BD350F" w:rsidRDefault="00BD350F" w:rsidP="00E04B76">
            <w:pPr>
              <w:spacing w:before="240"/>
              <w:ind w:left="-5"/>
              <w:rPr>
                <w:rFonts w:ascii="Times New Roman" w:hAnsi="Times New Roman" w:cs="Times New Roman"/>
                <w:color w:val="0070C0"/>
                <w:lang w:val="en-US"/>
              </w:rPr>
            </w:pPr>
            <w:r w:rsidRPr="00BD350F">
              <w:rPr>
                <w:rFonts w:ascii="Times New Roman" w:hAnsi="Times New Roman" w:cs="Times New Roman"/>
                <w:color w:val="0070C0"/>
                <w:lang w:val="en-US"/>
              </w:rPr>
              <w:t>System Requirements:</w:t>
            </w:r>
          </w:p>
          <w:p w14:paraId="4DBB7FD8" w14:textId="77777777" w:rsidR="00BD350F" w:rsidRPr="00BD350F" w:rsidRDefault="00BD350F" w:rsidP="00BD350F">
            <w:pPr>
              <w:pStyle w:val="ListParagraph"/>
              <w:numPr>
                <w:ilvl w:val="0"/>
                <w:numId w:val="39"/>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Windows 10 (32-bit and 64-bit) or equal.</w:t>
            </w:r>
          </w:p>
          <w:p w14:paraId="2D245FE1" w14:textId="0AA82745" w:rsidR="00BD350F" w:rsidRPr="00BD350F" w:rsidRDefault="00E04B76" w:rsidP="00BD350F">
            <w:pPr>
              <w:pStyle w:val="ListParagraph"/>
              <w:numPr>
                <w:ilvl w:val="0"/>
                <w:numId w:val="39"/>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Compatible</w:t>
            </w:r>
            <w:r w:rsidR="00BD350F" w:rsidRPr="00BD350F">
              <w:rPr>
                <w:rFonts w:ascii="Times New Roman" w:hAnsi="Times New Roman" w:cs="Times New Roman"/>
                <w:color w:val="0070C0"/>
                <w:lang w:val="en-US"/>
              </w:rPr>
              <w:t xml:space="preserve"> with C Source or equal Software Libraries for industry </w:t>
            </w:r>
            <w:r w:rsidR="00BD350F" w:rsidRPr="00BD350F">
              <w:rPr>
                <w:rFonts w:ascii="Times New Roman" w:hAnsi="Times New Roman" w:cs="Times New Roman"/>
                <w:color w:val="0070C0"/>
                <w:lang w:val="en-US"/>
              </w:rPr>
              <w:lastRenderedPageBreak/>
              <w:t>communication protocol IEC 61850 or equal.</w:t>
            </w:r>
          </w:p>
          <w:p w14:paraId="57EE855F" w14:textId="77777777" w:rsidR="00BD350F" w:rsidRPr="00BD350F" w:rsidRDefault="00BD350F" w:rsidP="00BD350F">
            <w:pPr>
              <w:ind w:left="-5"/>
              <w:rPr>
                <w:rFonts w:ascii="Times New Roman" w:hAnsi="Times New Roman" w:cs="Times New Roman"/>
                <w:color w:val="0070C0"/>
                <w:lang w:val="en-US"/>
              </w:rPr>
            </w:pPr>
            <w:r w:rsidRPr="00BD350F">
              <w:rPr>
                <w:rFonts w:ascii="Times New Roman" w:hAnsi="Times New Roman" w:cs="Times New Roman"/>
                <w:color w:val="0070C0"/>
                <w:lang w:val="en-US"/>
              </w:rPr>
              <w:t>App must support:</w:t>
            </w:r>
          </w:p>
          <w:p w14:paraId="747F609B" w14:textId="43276DEC"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Support for multiple IED;</w:t>
            </w:r>
          </w:p>
          <w:p w14:paraId="55AA0501" w14:textId="0A117ED5"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Individual IED testing and validation;</w:t>
            </w:r>
          </w:p>
          <w:p w14:paraId="768EEA60" w14:textId="1F5FC181"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Full support for testing client/server communications and viewing IED data models;</w:t>
            </w:r>
          </w:p>
          <w:p w14:paraId="63C25E1B" w14:textId="306768EF" w:rsidR="00BD350F" w:rsidRPr="00BD350F" w:rsidRDefault="00E04B76"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Easy</w:t>
            </w:r>
            <w:r w:rsidR="00BD350F" w:rsidRPr="00BD350F">
              <w:rPr>
                <w:rFonts w:ascii="Times New Roman" w:hAnsi="Times New Roman" w:cs="Times New Roman"/>
                <w:color w:val="0070C0"/>
                <w:lang w:val="en-US"/>
              </w:rPr>
              <w:t xml:space="preserve"> to test MMS or equal services like reports, logs, controls, reads, and controls;</w:t>
            </w:r>
          </w:p>
          <w:p w14:paraId="32A12E1E" w14:textId="18ADF0FF"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GOOSE or equal Testing and Troubleshooting;</w:t>
            </w:r>
          </w:p>
          <w:p w14:paraId="6C72F57C" w14:textId="3A898B09"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Sniffs GOOSE or equal streams;</w:t>
            </w:r>
          </w:p>
          <w:p w14:paraId="114085EB" w14:textId="5DF8A3C1"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Verify SCL or equal Files;</w:t>
            </w:r>
          </w:p>
          <w:p w14:paraId="735E4330" w14:textId="07D51A3C"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Simulate an IED based on either an SCL file (.SCD</w:t>
            </w:r>
            <w:proofErr w:type="gramStart"/>
            <w:r w:rsidRPr="00BD350F">
              <w:rPr>
                <w:rFonts w:ascii="Times New Roman" w:hAnsi="Times New Roman" w:cs="Times New Roman"/>
                <w:color w:val="0070C0"/>
                <w:lang w:val="en-US"/>
              </w:rPr>
              <w:t>,</w:t>
            </w:r>
            <w:r w:rsidR="00E04B76">
              <w:rPr>
                <w:rFonts w:ascii="Times New Roman" w:hAnsi="Times New Roman" w:cs="Times New Roman"/>
                <w:color w:val="0070C0"/>
                <w:lang w:val="en-US"/>
              </w:rPr>
              <w:t xml:space="preserve"> </w:t>
            </w:r>
            <w:r w:rsidRPr="00BD350F">
              <w:rPr>
                <w:rFonts w:ascii="Times New Roman" w:hAnsi="Times New Roman" w:cs="Times New Roman"/>
                <w:color w:val="0070C0"/>
                <w:lang w:val="en-US"/>
              </w:rPr>
              <w:t>.CID</w:t>
            </w:r>
            <w:proofErr w:type="gramEnd"/>
            <w:r w:rsidRPr="00BD350F">
              <w:rPr>
                <w:rFonts w:ascii="Times New Roman" w:hAnsi="Times New Roman" w:cs="Times New Roman"/>
                <w:color w:val="0070C0"/>
                <w:lang w:val="en-US"/>
              </w:rPr>
              <w:t>, .ICD) or equal;</w:t>
            </w:r>
          </w:p>
          <w:p w14:paraId="024478D6" w14:textId="747F8A6F"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Simulate an IED based on a discovered data model that has been read from a real IED;</w:t>
            </w:r>
          </w:p>
          <w:p w14:paraId="17DC488A" w14:textId="7F8EF873" w:rsidR="00BD350F" w:rsidRPr="00BD350F" w:rsidRDefault="00BD350F" w:rsidP="00BD350F">
            <w:pPr>
              <w:pStyle w:val="ListParagraph"/>
              <w:numPr>
                <w:ilvl w:val="0"/>
                <w:numId w:val="40"/>
              </w:numPr>
              <w:spacing w:line="276" w:lineRule="auto"/>
              <w:rPr>
                <w:rFonts w:ascii="Times New Roman" w:hAnsi="Times New Roman" w:cs="Times New Roman"/>
                <w:color w:val="0070C0"/>
                <w:lang w:val="en-US"/>
              </w:rPr>
            </w:pPr>
            <w:r w:rsidRPr="00BD350F">
              <w:rPr>
                <w:rFonts w:ascii="Times New Roman" w:hAnsi="Times New Roman" w:cs="Times New Roman"/>
                <w:color w:val="0070C0"/>
                <w:lang w:val="en-US"/>
              </w:rPr>
              <w:t>Data explorer tool to find the data you need across multiple IED.</w:t>
            </w:r>
          </w:p>
          <w:p w14:paraId="7EBE84E4" w14:textId="5200840C" w:rsidR="00BD350F" w:rsidRPr="00BD350F" w:rsidRDefault="00BD350F" w:rsidP="00BD350F">
            <w:pPr>
              <w:spacing w:before="240" w:after="0" w:line="276" w:lineRule="auto"/>
              <w:ind w:left="-5"/>
              <w:rPr>
                <w:rFonts w:ascii="Times New Roman" w:hAnsi="Times New Roman" w:cs="Times New Roman"/>
                <w:color w:val="0070C0"/>
                <w:lang w:val="en-US"/>
              </w:rPr>
            </w:pPr>
            <w:r w:rsidRPr="00BD350F">
              <w:rPr>
                <w:rFonts w:ascii="Times New Roman" w:hAnsi="Times New Roman" w:cs="Times New Roman"/>
                <w:color w:val="0070C0"/>
                <w:lang w:val="en-US"/>
              </w:rPr>
              <w:t>Authorization and authentication protected by a hardware key.</w:t>
            </w:r>
          </w:p>
        </w:tc>
        <w:tc>
          <w:tcPr>
            <w:tcW w:w="4484" w:type="dxa"/>
          </w:tcPr>
          <w:p w14:paraId="6DFD1656"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c>
          <w:tcPr>
            <w:tcW w:w="3093" w:type="dxa"/>
          </w:tcPr>
          <w:p w14:paraId="214ED6A8" w14:textId="77777777" w:rsidR="008221D4" w:rsidRPr="00BD350F" w:rsidRDefault="008221D4" w:rsidP="00F0565F">
            <w:pPr>
              <w:spacing w:after="101" w:line="259" w:lineRule="auto"/>
              <w:ind w:left="0" w:firstLine="0"/>
              <w:jc w:val="left"/>
              <w:rPr>
                <w:rFonts w:ascii="Times New Roman" w:hAnsi="Times New Roman" w:cs="Times New Roman"/>
                <w:color w:val="0070C0"/>
              </w:rPr>
            </w:pPr>
          </w:p>
        </w:tc>
      </w:tr>
      <w:permEnd w:id="2059627680"/>
      <w:permEnd w:id="1514895343"/>
    </w:tbl>
    <w:p w14:paraId="1FAA0900" w14:textId="77777777" w:rsidR="008221D4" w:rsidRDefault="008221D4" w:rsidP="008221D4">
      <w:pPr>
        <w:spacing w:after="101" w:line="259" w:lineRule="auto"/>
        <w:ind w:left="-5"/>
        <w:jc w:val="left"/>
        <w:rPr>
          <w:rFonts w:ascii="Times New Roman" w:hAnsi="Times New Roman" w:cs="Times New Roman"/>
          <w:u w:val="single"/>
        </w:rPr>
      </w:pPr>
    </w:p>
    <w:p w14:paraId="45D70762" w14:textId="65430467"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570CE066" w14:textId="240981FF"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1BCCDE6B" w14:textId="1D7D6CFD"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6FCAEFA3" w14:textId="5758363A"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6E252C34" w14:textId="231DBEA1" w:rsidR="00CE619C" w:rsidRDefault="00CE619C" w:rsidP="00D34AC6">
      <w:pPr>
        <w:spacing w:after="101" w:line="259" w:lineRule="auto"/>
        <w:ind w:left="-5"/>
        <w:jc w:val="left"/>
        <w:rPr>
          <w:rFonts w:ascii="Times New Roman" w:hAnsi="Times New Roman" w:cs="Times New Roman"/>
          <w:b/>
          <w:highlight w:val="yellow"/>
          <w:u w:val="single"/>
          <w:lang w:val="en-US"/>
        </w:rPr>
      </w:pPr>
    </w:p>
    <w:p w14:paraId="10B60DBB" w14:textId="77777777" w:rsidR="007C7F97" w:rsidRDefault="007C7F97" w:rsidP="007C7F97">
      <w:pPr>
        <w:spacing w:after="101" w:line="259" w:lineRule="auto"/>
        <w:ind w:left="-5"/>
        <w:jc w:val="left"/>
        <w:rPr>
          <w:rFonts w:ascii="Times New Roman" w:hAnsi="Times New Roman" w:cs="Times New Roman"/>
          <w:color w:val="0070C0"/>
          <w:lang w:val="en-US"/>
        </w:rPr>
      </w:pPr>
    </w:p>
    <w:p w14:paraId="06109FF2" w14:textId="6C9E51D3" w:rsidR="007C7F97" w:rsidRPr="00C15F6A" w:rsidRDefault="007C7F97" w:rsidP="007C7F97">
      <w:pPr>
        <w:spacing w:after="101" w:line="259" w:lineRule="auto"/>
        <w:ind w:left="-5"/>
        <w:jc w:val="left"/>
        <w:rPr>
          <w:rFonts w:ascii="Times New Roman" w:hAnsi="Times New Roman" w:cs="Times New Roman"/>
          <w:color w:val="0070C0"/>
          <w:lang w:val="en-US"/>
        </w:rPr>
      </w:pPr>
      <w:r w:rsidRPr="00C15F6A">
        <w:rPr>
          <w:rFonts w:ascii="Times New Roman" w:hAnsi="Times New Roman" w:cs="Times New Roman"/>
          <w:color w:val="0070C0"/>
          <w:lang w:val="en-US"/>
        </w:rPr>
        <w:t xml:space="preserve">In </w:t>
      </w:r>
      <w:permStart w:id="1445358621" w:edGrp="everyone"/>
      <w:r w:rsidRPr="00C15F6A">
        <w:rPr>
          <w:rFonts w:ascii="Times New Roman" w:hAnsi="Times New Roman" w:cs="Times New Roman"/>
          <w:color w:val="0070C0"/>
          <w:lang w:val="en-US"/>
        </w:rPr>
        <w:t>______________</w:t>
      </w:r>
      <w:permEnd w:id="1445358621"/>
      <w:r w:rsidRPr="00C15F6A">
        <w:rPr>
          <w:rFonts w:ascii="Times New Roman" w:hAnsi="Times New Roman" w:cs="Times New Roman"/>
          <w:color w:val="0070C0"/>
          <w:lang w:val="en-US"/>
        </w:rPr>
        <w:t xml:space="preserve">, </w:t>
      </w:r>
      <w:permStart w:id="704846983" w:edGrp="everyone"/>
      <w:r w:rsidRPr="00C15F6A">
        <w:rPr>
          <w:rFonts w:ascii="Times New Roman" w:hAnsi="Times New Roman" w:cs="Times New Roman"/>
          <w:color w:val="0070C0"/>
          <w:lang w:val="en-US"/>
        </w:rPr>
        <w:t>_____</w:t>
      </w:r>
      <w:permEnd w:id="704846983"/>
      <w:r w:rsidRPr="00C15F6A">
        <w:rPr>
          <w:rFonts w:ascii="Times New Roman" w:hAnsi="Times New Roman" w:cs="Times New Roman"/>
          <w:color w:val="0070C0"/>
          <w:lang w:val="en-US"/>
        </w:rPr>
        <w:t xml:space="preserve"> 2019</w:t>
      </w:r>
    </w:p>
    <w:p w14:paraId="46D4BCCA" w14:textId="77777777" w:rsidR="007C7F97" w:rsidRPr="00C15F6A" w:rsidRDefault="007C7F97" w:rsidP="007C7F97">
      <w:pPr>
        <w:spacing w:after="101" w:line="259" w:lineRule="auto"/>
        <w:ind w:left="-5"/>
        <w:jc w:val="left"/>
        <w:rPr>
          <w:rFonts w:ascii="Times New Roman" w:hAnsi="Times New Roman" w:cs="Times New Roman"/>
          <w:lang w:val="en-US"/>
        </w:rPr>
      </w:pPr>
      <w:r w:rsidRPr="00C15F6A">
        <w:rPr>
          <w:rFonts w:ascii="Times New Roman" w:hAnsi="Times New Roman" w:cs="Times New Roman"/>
          <w:lang w:val="en-US"/>
        </w:rPr>
        <w:t xml:space="preserve">    </w:t>
      </w:r>
    </w:p>
    <w:p w14:paraId="295946BA" w14:textId="77777777" w:rsidR="00EA5188" w:rsidRDefault="007C7F97" w:rsidP="007C7F97">
      <w:pPr>
        <w:spacing w:after="0" w:line="259" w:lineRule="auto"/>
        <w:ind w:left="-5"/>
        <w:jc w:val="left"/>
        <w:rPr>
          <w:rFonts w:ascii="Times New Roman" w:hAnsi="Times New Roman" w:cs="Times New Roman"/>
          <w:color w:val="0070C0"/>
          <w:lang w:val="en-US"/>
        </w:rPr>
      </w:pPr>
      <w:r w:rsidRPr="00C15F6A">
        <w:rPr>
          <w:rFonts w:ascii="Times New Roman" w:hAnsi="Times New Roman" w:cs="Times New Roman"/>
          <w:color w:val="0070C0"/>
          <w:lang w:val="en-US"/>
        </w:rPr>
        <w:t xml:space="preserve">                                                                                         </w:t>
      </w:r>
      <w:r>
        <w:rPr>
          <w:rFonts w:ascii="Times New Roman" w:hAnsi="Times New Roman" w:cs="Times New Roman"/>
          <w:color w:val="0070C0"/>
          <w:lang w:val="en-US"/>
        </w:rPr>
        <w:t xml:space="preserve">                                                                                 </w:t>
      </w:r>
      <w:r w:rsidRPr="00C15F6A">
        <w:rPr>
          <w:rFonts w:ascii="Times New Roman" w:hAnsi="Times New Roman" w:cs="Times New Roman"/>
          <w:color w:val="0070C0"/>
          <w:lang w:val="en-US"/>
        </w:rPr>
        <w:t xml:space="preserve">  </w:t>
      </w:r>
      <w:r w:rsidR="00EA5188">
        <w:rPr>
          <w:rFonts w:ascii="Times New Roman" w:hAnsi="Times New Roman" w:cs="Times New Roman"/>
          <w:color w:val="0070C0"/>
          <w:lang w:val="en-US"/>
        </w:rPr>
        <w:t xml:space="preserve">                              </w:t>
      </w:r>
    </w:p>
    <w:p w14:paraId="6A5B5BDC" w14:textId="0A04EA55" w:rsidR="007C7F97" w:rsidRPr="00C15F6A" w:rsidRDefault="00EA5188" w:rsidP="007C7F97">
      <w:pPr>
        <w:spacing w:after="0" w:line="259" w:lineRule="auto"/>
        <w:ind w:left="-5"/>
        <w:jc w:val="left"/>
        <w:rPr>
          <w:rFonts w:ascii="Times New Roman" w:hAnsi="Times New Roman" w:cs="Times New Roman"/>
          <w:color w:val="0070C0"/>
          <w:lang w:val="en-US"/>
        </w:rPr>
      </w:pPr>
      <w:r>
        <w:rPr>
          <w:rFonts w:ascii="Times New Roman" w:hAnsi="Times New Roman" w:cs="Times New Roman"/>
          <w:color w:val="0070C0"/>
          <w:lang w:val="en-US"/>
        </w:rPr>
        <w:t xml:space="preserve">                                                                                                                                                                        </w:t>
      </w:r>
      <w:permStart w:id="831546662" w:edGrp="everyone"/>
      <w:r>
        <w:rPr>
          <w:rFonts w:ascii="Times New Roman" w:hAnsi="Times New Roman" w:cs="Times New Roman"/>
          <w:color w:val="0070C0"/>
          <w:lang w:val="en-US"/>
        </w:rPr>
        <w:t>__</w:t>
      </w:r>
      <w:r w:rsidR="007C7F97" w:rsidRPr="00C15F6A">
        <w:rPr>
          <w:rFonts w:ascii="Times New Roman" w:hAnsi="Times New Roman" w:cs="Times New Roman"/>
          <w:color w:val="0070C0"/>
          <w:lang w:val="en-US"/>
        </w:rPr>
        <w:t>______________________________</w:t>
      </w:r>
      <w:permEnd w:id="831546662"/>
      <w:r w:rsidR="007C7F97" w:rsidRPr="00C15F6A">
        <w:rPr>
          <w:rFonts w:ascii="Times New Roman" w:hAnsi="Times New Roman" w:cs="Times New Roman"/>
          <w:color w:val="0070C0"/>
          <w:lang w:val="en-US"/>
        </w:rPr>
        <w:t xml:space="preserve"> </w:t>
      </w:r>
    </w:p>
    <w:p w14:paraId="4DDFF5E4" w14:textId="3D5C525B" w:rsidR="007C7F97" w:rsidRPr="00C15F6A" w:rsidRDefault="007C7F97" w:rsidP="007C7F97">
      <w:pPr>
        <w:spacing w:after="0" w:line="276" w:lineRule="auto"/>
        <w:ind w:left="4248"/>
        <w:jc w:val="center"/>
        <w:rPr>
          <w:rFonts w:ascii="Times New Roman" w:hAnsi="Times New Roman" w:cs="Times New Roman"/>
          <w:color w:val="0070C0"/>
          <w:lang w:val="en-US"/>
        </w:rPr>
      </w:pPr>
      <w:r>
        <w:rPr>
          <w:rFonts w:ascii="Times New Roman" w:hAnsi="Times New Roman" w:cs="Times New Roman"/>
          <w:color w:val="0070C0"/>
          <w:lang w:val="en-US"/>
        </w:rPr>
        <w:t xml:space="preserve">                                                                                       </w:t>
      </w:r>
      <w:r w:rsidR="00EA5188">
        <w:rPr>
          <w:rFonts w:ascii="Times New Roman" w:hAnsi="Times New Roman" w:cs="Times New Roman"/>
          <w:color w:val="0070C0"/>
          <w:lang w:val="en-US"/>
        </w:rPr>
        <w:t xml:space="preserve"> </w:t>
      </w:r>
      <w:r w:rsidRPr="00C15F6A">
        <w:rPr>
          <w:rFonts w:ascii="Times New Roman" w:hAnsi="Times New Roman" w:cs="Times New Roman"/>
          <w:color w:val="0070C0"/>
          <w:lang w:val="en-US"/>
        </w:rPr>
        <w:t>(name, surname and signature of the</w:t>
      </w:r>
    </w:p>
    <w:p w14:paraId="3D99A226" w14:textId="40C9AB0F" w:rsidR="007C7F97" w:rsidRPr="00C15F6A" w:rsidRDefault="007C7F97" w:rsidP="00EA5188">
      <w:pPr>
        <w:spacing w:after="0" w:line="276" w:lineRule="auto"/>
        <w:ind w:left="4248"/>
        <w:jc w:val="center"/>
        <w:rPr>
          <w:rFonts w:ascii="Times New Roman" w:hAnsi="Times New Roman" w:cs="Times New Roman"/>
          <w:color w:val="0070C0"/>
          <w:lang w:val="en-US"/>
        </w:rPr>
      </w:pPr>
      <w:r>
        <w:rPr>
          <w:rFonts w:ascii="Times New Roman" w:hAnsi="Times New Roman" w:cs="Times New Roman"/>
          <w:color w:val="0070C0"/>
          <w:lang w:val="en-US"/>
        </w:rPr>
        <w:t xml:space="preserve">                                                                                          </w:t>
      </w:r>
      <w:r w:rsidRPr="00C15F6A">
        <w:rPr>
          <w:rFonts w:ascii="Times New Roman" w:hAnsi="Times New Roman" w:cs="Times New Roman"/>
          <w:color w:val="0070C0"/>
          <w:lang w:val="en-US"/>
        </w:rPr>
        <w:t>person authorized to</w:t>
      </w:r>
      <w:r w:rsidR="00EA5188">
        <w:rPr>
          <w:rFonts w:ascii="Times New Roman" w:hAnsi="Times New Roman" w:cs="Times New Roman"/>
          <w:color w:val="0070C0"/>
          <w:lang w:val="en-US"/>
        </w:rPr>
        <w:t xml:space="preserve"> </w:t>
      </w:r>
      <w:r w:rsidRPr="00C15F6A">
        <w:rPr>
          <w:rFonts w:ascii="Times New Roman" w:hAnsi="Times New Roman" w:cs="Times New Roman"/>
          <w:color w:val="0070C0"/>
          <w:lang w:val="en-US"/>
        </w:rPr>
        <w:t>represent tenderer)</w:t>
      </w:r>
    </w:p>
    <w:p w14:paraId="75D953E0" w14:textId="1F8AFC91" w:rsidR="007B0F5C" w:rsidRPr="005F4F3C" w:rsidRDefault="007B0F5C" w:rsidP="007B0F5C">
      <w:pPr>
        <w:ind w:left="0" w:firstLine="0"/>
        <w:rPr>
          <w:rFonts w:ascii="Times New Roman" w:hAnsi="Times New Roman" w:cs="Times New Roman"/>
          <w:lang w:val="en-US"/>
        </w:rPr>
      </w:pPr>
    </w:p>
    <w:sectPr w:rsidR="007B0F5C" w:rsidRPr="005F4F3C" w:rsidSect="00CE619C">
      <w:headerReference w:type="even" r:id="rId11"/>
      <w:headerReference w:type="default" r:id="rId12"/>
      <w:footerReference w:type="even" r:id="rId13"/>
      <w:footerReference w:type="default" r:id="rId14"/>
      <w:headerReference w:type="first" r:id="rId15"/>
      <w:footerReference w:type="first" r:id="rId16"/>
      <w:pgSz w:w="16838" w:h="11904" w:orient="landscape"/>
      <w:pgMar w:top="1419" w:right="2510" w:bottom="1401" w:left="1557" w:header="850" w:footer="1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C8755" w14:textId="77777777" w:rsidR="00F10C6A" w:rsidRDefault="00F10C6A">
      <w:pPr>
        <w:spacing w:after="0" w:line="240" w:lineRule="auto"/>
      </w:pPr>
      <w:r>
        <w:separator/>
      </w:r>
    </w:p>
  </w:endnote>
  <w:endnote w:type="continuationSeparator" w:id="0">
    <w:p w14:paraId="245F0EFC" w14:textId="77777777" w:rsidR="00F10C6A" w:rsidRDefault="00F10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F36F8" w14:textId="77777777" w:rsidR="00CD76A3" w:rsidRDefault="00CD76A3">
    <w:pPr>
      <w:spacing w:after="58" w:line="237" w:lineRule="auto"/>
      <w:ind w:left="0" w:right="-418" w:firstLine="0"/>
      <w:jc w:val="center"/>
    </w:pPr>
    <w:r>
      <w:rPr>
        <w:sz w:val="16"/>
      </w:rPr>
      <w:t xml:space="preserve">PROJEKT SUFINANCIRA EUROPSKA UNIJA IZ EUROPSKOG FONDA ZA REGIONALNI RAZVOJ. SADRŽAJ OVOG DOKUMENTA ISKLJUČIVA JE ODGOVORNOST TVRTKE MS BRAČ TURIST d.o.o. </w:t>
    </w:r>
  </w:p>
  <w:p w14:paraId="276C9EDD" w14:textId="77777777" w:rsidR="00CD76A3" w:rsidRDefault="00CD76A3">
    <w:pPr>
      <w:spacing w:after="0" w:line="259" w:lineRule="auto"/>
      <w:ind w:left="0" w:firstLine="0"/>
      <w:jc w:val="left"/>
    </w:pPr>
    <w:r>
      <w:rPr>
        <w:rFonts w:ascii="Calibri" w:eastAsia="Calibri" w:hAnsi="Calibri" w:cs="Calibri"/>
        <w:color w:val="5B9BD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42ADB" w14:textId="68F859AE" w:rsidR="006E5C37" w:rsidRDefault="006E5C37">
    <w:pPr>
      <w:spacing w:after="58" w:line="237" w:lineRule="auto"/>
      <w:ind w:left="0" w:right="-418" w:firstLine="0"/>
      <w:jc w:val="center"/>
      <w:rPr>
        <w:rFonts w:ascii="Times New Roman" w:hAnsi="Times New Roman" w:cs="Times New Roman"/>
        <w:color w:val="0070C0"/>
        <w:sz w:val="16"/>
      </w:rPr>
    </w:pPr>
    <w:r w:rsidRPr="006E5C37">
      <w:rPr>
        <w:rFonts w:ascii="Times New Roman" w:hAnsi="Times New Roman" w:cs="Times New Roman"/>
        <w:color w:val="0070C0"/>
        <w:sz w:val="16"/>
      </w:rPr>
      <w:fldChar w:fldCharType="begin"/>
    </w:r>
    <w:r w:rsidRPr="006E5C37">
      <w:rPr>
        <w:rFonts w:ascii="Times New Roman" w:hAnsi="Times New Roman" w:cs="Times New Roman"/>
        <w:color w:val="0070C0"/>
        <w:sz w:val="16"/>
      </w:rPr>
      <w:instrText>PAGE   \* MERGEFORMAT</w:instrText>
    </w:r>
    <w:r w:rsidRPr="006E5C37">
      <w:rPr>
        <w:rFonts w:ascii="Times New Roman" w:hAnsi="Times New Roman" w:cs="Times New Roman"/>
        <w:color w:val="0070C0"/>
        <w:sz w:val="16"/>
      </w:rPr>
      <w:fldChar w:fldCharType="separate"/>
    </w:r>
    <w:r w:rsidRPr="006E5C37">
      <w:rPr>
        <w:rFonts w:ascii="Times New Roman" w:hAnsi="Times New Roman" w:cs="Times New Roman"/>
        <w:color w:val="0070C0"/>
        <w:sz w:val="16"/>
      </w:rPr>
      <w:t>1</w:t>
    </w:r>
    <w:r w:rsidRPr="006E5C37">
      <w:rPr>
        <w:rFonts w:ascii="Times New Roman" w:hAnsi="Times New Roman" w:cs="Times New Roman"/>
        <w:color w:val="0070C0"/>
        <w:sz w:val="16"/>
      </w:rPr>
      <w:fldChar w:fldCharType="end"/>
    </w:r>
  </w:p>
  <w:p w14:paraId="64379984" w14:textId="4A741771" w:rsidR="00AA6FFE" w:rsidRDefault="00AA6FFE">
    <w:pPr>
      <w:spacing w:after="58" w:line="237" w:lineRule="auto"/>
      <w:ind w:left="0" w:right="-418" w:firstLine="0"/>
      <w:jc w:val="center"/>
      <w:rPr>
        <w:rFonts w:ascii="Times New Roman" w:hAnsi="Times New Roman" w:cs="Times New Roman"/>
        <w:sz w:val="16"/>
      </w:rPr>
    </w:pPr>
    <w:r w:rsidRPr="001814BD">
      <w:rPr>
        <w:rFonts w:ascii="Times New Roman" w:hAnsi="Times New Roman" w:cs="Times New Roman"/>
        <w:color w:val="0070C0"/>
        <w:sz w:val="16"/>
      </w:rPr>
      <w:t>PROJECT IS CO-FINANCED BY THE EUROPEAN UNION FROM EUROPEAN REGIONAL DEVELOPMENT FUND</w:t>
    </w:r>
    <w:r>
      <w:rPr>
        <w:rFonts w:ascii="Times New Roman" w:hAnsi="Times New Roman" w:cs="Times New Roman"/>
        <w:sz w:val="16"/>
      </w:rPr>
      <w:t>.</w:t>
    </w:r>
  </w:p>
  <w:p w14:paraId="1E9344F5" w14:textId="38258239" w:rsidR="00CD76A3" w:rsidRPr="00CE4150" w:rsidRDefault="006E5C37">
    <w:pPr>
      <w:spacing w:after="58" w:line="237" w:lineRule="auto"/>
      <w:ind w:left="0" w:right="-418" w:firstLine="0"/>
      <w:jc w:val="center"/>
      <w:rPr>
        <w:rFonts w:ascii="Times New Roman" w:hAnsi="Times New Roman" w:cs="Times New Roman"/>
      </w:rPr>
    </w:pPr>
    <w:r w:rsidRPr="009F757B">
      <w:rPr>
        <w:rFonts w:ascii="Times New Roman" w:hAnsi="Times New Roman" w:cs="Times New Roman"/>
        <w:color w:val="0070C0"/>
        <w:sz w:val="16"/>
      </w:rPr>
      <w:t xml:space="preserve">CONTENT OF THIS DOCUMENT </w:t>
    </w:r>
    <w:r>
      <w:rPr>
        <w:rFonts w:ascii="Times New Roman" w:hAnsi="Times New Roman" w:cs="Times New Roman"/>
        <w:color w:val="0070C0"/>
        <w:sz w:val="16"/>
      </w:rPr>
      <w:t>IS</w:t>
    </w:r>
    <w:r w:rsidRPr="009F757B">
      <w:rPr>
        <w:rFonts w:ascii="Times New Roman" w:hAnsi="Times New Roman" w:cs="Times New Roman"/>
        <w:color w:val="0070C0"/>
        <w:sz w:val="16"/>
      </w:rPr>
      <w:t xml:space="preserve"> THE SOLE RESPONSIBILITY OF KONČAR ELECTRONICS AND INFORMATICS COMPANY</w:t>
    </w:r>
    <w:r w:rsidR="007017D5">
      <w:rPr>
        <w:rFonts w:ascii="Times New Roman" w:hAnsi="Times New Roman" w:cs="Times New Roman"/>
        <w:color w:val="0070C0"/>
        <w:sz w:val="16"/>
      </w:rPr>
      <w:t>, INC</w:t>
    </w:r>
  </w:p>
  <w:p w14:paraId="12C92DB1" w14:textId="77777777" w:rsidR="00CD76A3" w:rsidRDefault="00CD76A3">
    <w:pPr>
      <w:spacing w:after="0" w:line="259" w:lineRule="auto"/>
      <w:ind w:left="0" w:firstLine="0"/>
      <w:jc w:val="left"/>
    </w:pPr>
    <w:r>
      <w:rPr>
        <w:rFonts w:ascii="Calibri" w:eastAsia="Calibri" w:hAnsi="Calibri" w:cs="Calibri"/>
        <w:color w:val="5B9BD5"/>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47606" w14:textId="77777777" w:rsidR="00CD76A3" w:rsidRDefault="00CD76A3">
    <w:pPr>
      <w:spacing w:after="58" w:line="237" w:lineRule="auto"/>
      <w:ind w:left="0" w:right="-418" w:firstLine="0"/>
      <w:jc w:val="center"/>
    </w:pPr>
    <w:r>
      <w:rPr>
        <w:sz w:val="16"/>
      </w:rPr>
      <w:t xml:space="preserve">PROJEKT SUFINANCIRA EUROPSKA UNIJA IZ EUROPSKOG FONDA ZA REGIONALNI RAZVOJ. SADRŽAJ OVOG DOKUMENTA ISKLJUČIVA JE ODGOVORNOST TVRTKE MS BRAČ TURIST d.o.o. </w:t>
    </w:r>
  </w:p>
  <w:p w14:paraId="4FA08EE2" w14:textId="77777777" w:rsidR="00CD76A3" w:rsidRDefault="00CD76A3">
    <w:pPr>
      <w:spacing w:after="0" w:line="259" w:lineRule="auto"/>
      <w:ind w:left="0" w:firstLine="0"/>
      <w:jc w:val="left"/>
    </w:pPr>
    <w:r>
      <w:rPr>
        <w:rFonts w:ascii="Calibri" w:eastAsia="Calibri" w:hAnsi="Calibri" w:cs="Calibri"/>
        <w:color w:val="5B9BD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E887C" w14:textId="77777777" w:rsidR="00F10C6A" w:rsidRDefault="00F10C6A">
      <w:pPr>
        <w:spacing w:after="0" w:line="242" w:lineRule="auto"/>
      </w:pPr>
      <w:r>
        <w:separator/>
      </w:r>
    </w:p>
  </w:footnote>
  <w:footnote w:type="continuationSeparator" w:id="0">
    <w:p w14:paraId="1871E43D" w14:textId="77777777" w:rsidR="00F10C6A" w:rsidRDefault="00F10C6A">
      <w:pPr>
        <w:spacing w:after="0" w:line="242"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6FD3C" w14:textId="77777777" w:rsidR="00CD76A3" w:rsidRDefault="00CD76A3">
    <w:pPr>
      <w:spacing w:after="0" w:line="259" w:lineRule="auto"/>
      <w:ind w:firstLine="0"/>
      <w:jc w:val="left"/>
    </w:pPr>
    <w:r>
      <w:rPr>
        <w:noProof/>
      </w:rPr>
      <w:drawing>
        <wp:anchor distT="0" distB="0" distL="114300" distR="114300" simplePos="0" relativeHeight="251653120" behindDoc="0" locked="0" layoutInCell="1" allowOverlap="0" wp14:anchorId="52961D66" wp14:editId="63F2ABBE">
          <wp:simplePos x="0" y="0"/>
          <wp:positionH relativeFrom="page">
            <wp:posOffset>1818640</wp:posOffset>
          </wp:positionH>
          <wp:positionV relativeFrom="page">
            <wp:posOffset>539750</wp:posOffset>
          </wp:positionV>
          <wp:extent cx="3916680" cy="104711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3916680" cy="1047115"/>
                  </a:xfrm>
                  <a:prstGeom prst="rect">
                    <a:avLst/>
                  </a:prstGeom>
                </pic:spPr>
              </pic:pic>
            </a:graphicData>
          </a:graphic>
        </wp:anchor>
      </w:drawing>
    </w:r>
    <w:r>
      <w:rPr>
        <w:rFonts w:ascii="Calibri" w:eastAsia="Calibri" w:hAnsi="Calibri" w:cs="Calibri"/>
        <w:color w:val="5B9BD5"/>
      </w:rPr>
      <w:t xml:space="preserve"> </w:t>
    </w:r>
    <w:r>
      <w:rPr>
        <w:rFonts w:ascii="Calibri" w:eastAsia="Calibri" w:hAnsi="Calibri" w:cs="Calibri"/>
        <w:color w:val="5B9BD5"/>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3930F" w14:textId="77777777" w:rsidR="00CD76A3" w:rsidRDefault="00CD76A3">
    <w:pPr>
      <w:spacing w:after="0" w:line="259" w:lineRule="auto"/>
      <w:ind w:firstLine="0"/>
      <w:jc w:val="left"/>
    </w:pPr>
    <w:r>
      <w:rPr>
        <w:rFonts w:ascii="Calibri" w:eastAsia="Calibri" w:hAnsi="Calibri" w:cs="Calibri"/>
        <w:noProof/>
        <w:color w:val="5B9BD5"/>
      </w:rPr>
      <w:drawing>
        <wp:inline distT="0" distB="0" distL="0" distR="0" wp14:anchorId="6FB3821F" wp14:editId="742C20D7">
          <wp:extent cx="2160683" cy="59182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683" cy="591820"/>
                  </a:xfrm>
                  <a:prstGeom prst="rect">
                    <a:avLst/>
                  </a:prstGeom>
                  <a:noFill/>
                </pic:spPr>
              </pic:pic>
            </a:graphicData>
          </a:graphic>
        </wp:inline>
      </w:drawing>
    </w:r>
    <w:r>
      <w:rPr>
        <w:rFonts w:ascii="Calibri" w:eastAsia="Calibri" w:hAnsi="Calibri" w:cs="Calibri"/>
        <w:color w:val="5B9BD5"/>
      </w:rPr>
      <w:t xml:space="preserve"> </w:t>
    </w:r>
    <w:r>
      <w:rPr>
        <w:rFonts w:ascii="Calibri" w:eastAsia="Calibri" w:hAnsi="Calibri" w:cs="Calibri"/>
        <w:color w:val="5B9BD5"/>
      </w:rPr>
      <w:tab/>
      <w:t xml:space="preserve">      </w:t>
    </w:r>
    <w:r>
      <w:rPr>
        <w:rFonts w:ascii="Calibri" w:eastAsia="Calibri" w:hAnsi="Calibri" w:cs="Calibri"/>
        <w:noProof/>
        <w:color w:val="5B9BD5"/>
      </w:rPr>
      <w:drawing>
        <wp:inline distT="0" distB="0" distL="0" distR="0" wp14:anchorId="435BDEBE" wp14:editId="3BFC7D5E">
          <wp:extent cx="3130550" cy="853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31754" cy="853768"/>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94241" w14:textId="77777777" w:rsidR="00CD76A3" w:rsidRDefault="00CD76A3">
    <w:pPr>
      <w:spacing w:after="0" w:line="259" w:lineRule="auto"/>
      <w:ind w:firstLine="0"/>
      <w:jc w:val="left"/>
    </w:pPr>
    <w:r>
      <w:rPr>
        <w:noProof/>
      </w:rPr>
      <w:drawing>
        <wp:anchor distT="0" distB="0" distL="114300" distR="114300" simplePos="0" relativeHeight="251663360" behindDoc="0" locked="0" layoutInCell="1" allowOverlap="0" wp14:anchorId="73612815" wp14:editId="714BB180">
          <wp:simplePos x="0" y="0"/>
          <wp:positionH relativeFrom="page">
            <wp:posOffset>1818640</wp:posOffset>
          </wp:positionH>
          <wp:positionV relativeFrom="page">
            <wp:posOffset>539750</wp:posOffset>
          </wp:positionV>
          <wp:extent cx="3916680" cy="104711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3916680" cy="1047115"/>
                  </a:xfrm>
                  <a:prstGeom prst="rect">
                    <a:avLst/>
                  </a:prstGeom>
                </pic:spPr>
              </pic:pic>
            </a:graphicData>
          </a:graphic>
        </wp:anchor>
      </w:drawing>
    </w:r>
    <w:r>
      <w:rPr>
        <w:rFonts w:ascii="Calibri" w:eastAsia="Calibri" w:hAnsi="Calibri" w:cs="Calibri"/>
        <w:color w:val="5B9BD5"/>
      </w:rPr>
      <w:t xml:space="preserve"> </w:t>
    </w:r>
    <w:r>
      <w:rPr>
        <w:rFonts w:ascii="Calibri" w:eastAsia="Calibri" w:hAnsi="Calibri" w:cs="Calibri"/>
        <w:color w:val="5B9BD5"/>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7C3"/>
    <w:multiLevelType w:val="hybridMultilevel"/>
    <w:tmpl w:val="DC52E0F0"/>
    <w:lvl w:ilvl="0" w:tplc="EA52F6DC">
      <w:numFmt w:val="bullet"/>
      <w:lvlText w:val="•"/>
      <w:lvlJc w:val="left"/>
      <w:pPr>
        <w:ind w:left="345" w:hanging="360"/>
      </w:pPr>
      <w:rPr>
        <w:rFonts w:ascii="Times New Roman" w:eastAsia="Cambria" w:hAnsi="Times New Roman" w:cs="Times New Roman" w:hint="default"/>
      </w:rPr>
    </w:lvl>
    <w:lvl w:ilvl="1" w:tplc="041A0003" w:tentative="1">
      <w:start w:val="1"/>
      <w:numFmt w:val="bullet"/>
      <w:lvlText w:val="o"/>
      <w:lvlJc w:val="left"/>
      <w:pPr>
        <w:ind w:left="1065" w:hanging="360"/>
      </w:pPr>
      <w:rPr>
        <w:rFonts w:ascii="Courier New" w:hAnsi="Courier New" w:cs="Courier New" w:hint="default"/>
      </w:rPr>
    </w:lvl>
    <w:lvl w:ilvl="2" w:tplc="041A0005" w:tentative="1">
      <w:start w:val="1"/>
      <w:numFmt w:val="bullet"/>
      <w:lvlText w:val=""/>
      <w:lvlJc w:val="left"/>
      <w:pPr>
        <w:ind w:left="1785" w:hanging="360"/>
      </w:pPr>
      <w:rPr>
        <w:rFonts w:ascii="Wingdings" w:hAnsi="Wingdings" w:hint="default"/>
      </w:rPr>
    </w:lvl>
    <w:lvl w:ilvl="3" w:tplc="041A0001" w:tentative="1">
      <w:start w:val="1"/>
      <w:numFmt w:val="bullet"/>
      <w:lvlText w:val=""/>
      <w:lvlJc w:val="left"/>
      <w:pPr>
        <w:ind w:left="2505" w:hanging="360"/>
      </w:pPr>
      <w:rPr>
        <w:rFonts w:ascii="Symbol" w:hAnsi="Symbol" w:hint="default"/>
      </w:rPr>
    </w:lvl>
    <w:lvl w:ilvl="4" w:tplc="041A0003" w:tentative="1">
      <w:start w:val="1"/>
      <w:numFmt w:val="bullet"/>
      <w:lvlText w:val="o"/>
      <w:lvlJc w:val="left"/>
      <w:pPr>
        <w:ind w:left="3225" w:hanging="360"/>
      </w:pPr>
      <w:rPr>
        <w:rFonts w:ascii="Courier New" w:hAnsi="Courier New" w:cs="Courier New" w:hint="default"/>
      </w:rPr>
    </w:lvl>
    <w:lvl w:ilvl="5" w:tplc="041A0005" w:tentative="1">
      <w:start w:val="1"/>
      <w:numFmt w:val="bullet"/>
      <w:lvlText w:val=""/>
      <w:lvlJc w:val="left"/>
      <w:pPr>
        <w:ind w:left="3945" w:hanging="360"/>
      </w:pPr>
      <w:rPr>
        <w:rFonts w:ascii="Wingdings" w:hAnsi="Wingdings" w:hint="default"/>
      </w:rPr>
    </w:lvl>
    <w:lvl w:ilvl="6" w:tplc="041A0001" w:tentative="1">
      <w:start w:val="1"/>
      <w:numFmt w:val="bullet"/>
      <w:lvlText w:val=""/>
      <w:lvlJc w:val="left"/>
      <w:pPr>
        <w:ind w:left="4665" w:hanging="360"/>
      </w:pPr>
      <w:rPr>
        <w:rFonts w:ascii="Symbol" w:hAnsi="Symbol" w:hint="default"/>
      </w:rPr>
    </w:lvl>
    <w:lvl w:ilvl="7" w:tplc="041A0003" w:tentative="1">
      <w:start w:val="1"/>
      <w:numFmt w:val="bullet"/>
      <w:lvlText w:val="o"/>
      <w:lvlJc w:val="left"/>
      <w:pPr>
        <w:ind w:left="5385" w:hanging="360"/>
      </w:pPr>
      <w:rPr>
        <w:rFonts w:ascii="Courier New" w:hAnsi="Courier New" w:cs="Courier New" w:hint="default"/>
      </w:rPr>
    </w:lvl>
    <w:lvl w:ilvl="8" w:tplc="041A0005" w:tentative="1">
      <w:start w:val="1"/>
      <w:numFmt w:val="bullet"/>
      <w:lvlText w:val=""/>
      <w:lvlJc w:val="left"/>
      <w:pPr>
        <w:ind w:left="6105" w:hanging="360"/>
      </w:pPr>
      <w:rPr>
        <w:rFonts w:ascii="Wingdings" w:hAnsi="Wingdings" w:hint="default"/>
      </w:rPr>
    </w:lvl>
  </w:abstractNum>
  <w:abstractNum w:abstractNumId="1" w15:restartNumberingAfterBreak="0">
    <w:nsid w:val="04A96430"/>
    <w:multiLevelType w:val="multilevel"/>
    <w:tmpl w:val="4BF0BFA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2751B"/>
    <w:multiLevelType w:val="hybridMultilevel"/>
    <w:tmpl w:val="ACB05514"/>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 w15:restartNumberingAfterBreak="0">
    <w:nsid w:val="058A231A"/>
    <w:multiLevelType w:val="hybridMultilevel"/>
    <w:tmpl w:val="90D49A14"/>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4" w15:restartNumberingAfterBreak="0">
    <w:nsid w:val="0804242B"/>
    <w:multiLevelType w:val="hybridMultilevel"/>
    <w:tmpl w:val="F8544F62"/>
    <w:lvl w:ilvl="0" w:tplc="EA52F6DC">
      <w:numFmt w:val="bullet"/>
      <w:lvlText w:val="•"/>
      <w:lvlJc w:val="left"/>
      <w:pPr>
        <w:ind w:left="330" w:hanging="360"/>
      </w:pPr>
      <w:rPr>
        <w:rFonts w:ascii="Times New Roman" w:eastAsia="Cambria" w:hAnsi="Times New Roman" w:cs="Times New Roman" w:hint="default"/>
      </w:rPr>
    </w:lvl>
    <w:lvl w:ilvl="1" w:tplc="041A0003">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5" w15:restartNumberingAfterBreak="0">
    <w:nsid w:val="0B66010B"/>
    <w:multiLevelType w:val="hybridMultilevel"/>
    <w:tmpl w:val="5A829ED2"/>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6" w15:restartNumberingAfterBreak="0">
    <w:nsid w:val="0EFB6786"/>
    <w:multiLevelType w:val="hybridMultilevel"/>
    <w:tmpl w:val="49FCDFC6"/>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start w:val="1"/>
      <w:numFmt w:val="bullet"/>
      <w:lvlText w:val=""/>
      <w:lvlJc w:val="left"/>
      <w:pPr>
        <w:ind w:left="2865" w:hanging="360"/>
      </w:pPr>
      <w:rPr>
        <w:rFonts w:ascii="Symbol" w:hAnsi="Symbol" w:hint="default"/>
      </w:rPr>
    </w:lvl>
    <w:lvl w:ilvl="4" w:tplc="041A0003">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7" w15:restartNumberingAfterBreak="0">
    <w:nsid w:val="18121B2A"/>
    <w:multiLevelType w:val="multilevel"/>
    <w:tmpl w:val="0AA4876C"/>
    <w:lvl w:ilvl="0">
      <w:start w:val="1"/>
      <w:numFmt w:val="decimal"/>
      <w:lvlText w:val="%1."/>
      <w:lvlJc w:val="left"/>
      <w:pPr>
        <w:ind w:left="360" w:hanging="360"/>
      </w:pPr>
      <w:rPr>
        <w:color w:val="auto"/>
        <w:sz w:val="22"/>
        <w:szCs w:val="22"/>
      </w:rPr>
    </w:lvl>
    <w:lvl w:ilvl="1">
      <w:start w:val="1"/>
      <w:numFmt w:val="decimal"/>
      <w:isLgl/>
      <w:lvlText w:val="%1.%2"/>
      <w:lvlJc w:val="left"/>
      <w:pPr>
        <w:ind w:left="360" w:hanging="360"/>
      </w:pPr>
      <w:rPr>
        <w:rFonts w:ascii="Calibri" w:hAnsi="Calibri" w:hint="default"/>
        <w:b/>
        <w:bCs/>
        <w:color w:val="000000" w:themeColor="text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1AC788A"/>
    <w:multiLevelType w:val="hybridMultilevel"/>
    <w:tmpl w:val="AAC495B4"/>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9" w15:restartNumberingAfterBreak="0">
    <w:nsid w:val="238F5F69"/>
    <w:multiLevelType w:val="hybridMultilevel"/>
    <w:tmpl w:val="1B7835AE"/>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10" w15:restartNumberingAfterBreak="0">
    <w:nsid w:val="25AD17D5"/>
    <w:multiLevelType w:val="hybridMultilevel"/>
    <w:tmpl w:val="2700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0D16D04"/>
    <w:multiLevelType w:val="hybridMultilevel"/>
    <w:tmpl w:val="0AEC552C"/>
    <w:lvl w:ilvl="0" w:tplc="EA52F6DC">
      <w:numFmt w:val="bullet"/>
      <w:lvlText w:val="•"/>
      <w:lvlJc w:val="left"/>
      <w:pPr>
        <w:ind w:left="345" w:hanging="360"/>
      </w:pPr>
      <w:rPr>
        <w:rFonts w:ascii="Times New Roman" w:eastAsia="Cambr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15833C8"/>
    <w:multiLevelType w:val="hybridMultilevel"/>
    <w:tmpl w:val="5A7CB714"/>
    <w:lvl w:ilvl="0" w:tplc="0D560388">
      <w:start w:val="1"/>
      <w:numFmt w:val="bullet"/>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14A8E9E">
      <w:start w:val="1"/>
      <w:numFmt w:val="bullet"/>
      <w:lvlText w:val="o"/>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F489F88">
      <w:start w:val="1"/>
      <w:numFmt w:val="bullet"/>
      <w:lvlText w:val="▪"/>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40266FC">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2A4BFB0">
      <w:start w:val="1"/>
      <w:numFmt w:val="bullet"/>
      <w:lvlText w:val="o"/>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35F08816">
      <w:start w:val="1"/>
      <w:numFmt w:val="bullet"/>
      <w:lvlText w:val="▪"/>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BE213A2">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78813E6">
      <w:start w:val="1"/>
      <w:numFmt w:val="bullet"/>
      <w:lvlText w:val="o"/>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50454E2">
      <w:start w:val="1"/>
      <w:numFmt w:val="bullet"/>
      <w:lvlText w:val="▪"/>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163544E"/>
    <w:multiLevelType w:val="hybridMultilevel"/>
    <w:tmpl w:val="9F3AF0C0"/>
    <w:lvl w:ilvl="0" w:tplc="72406718">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F6E0DC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B86B3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C4C2C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06026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5E514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52B21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103FC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B281A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7C669FB"/>
    <w:multiLevelType w:val="hybridMultilevel"/>
    <w:tmpl w:val="2FF6588A"/>
    <w:lvl w:ilvl="0" w:tplc="EA52F6DC">
      <w:numFmt w:val="bullet"/>
      <w:lvlText w:val="•"/>
      <w:lvlJc w:val="left"/>
      <w:pPr>
        <w:ind w:left="690" w:hanging="360"/>
      </w:pPr>
      <w:rPr>
        <w:rFonts w:ascii="Times New Roman" w:eastAsia="Cambria" w:hAnsi="Times New Roman" w:cs="Times New Roman" w:hint="default"/>
      </w:rPr>
    </w:lvl>
    <w:lvl w:ilvl="1" w:tplc="041A0001">
      <w:start w:val="1"/>
      <w:numFmt w:val="bullet"/>
      <w:lvlText w:val=""/>
      <w:lvlJc w:val="left"/>
      <w:pPr>
        <w:ind w:left="1785" w:hanging="360"/>
      </w:pPr>
      <w:rPr>
        <w:rFonts w:ascii="Symbol" w:hAnsi="Symbol"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5" w15:restartNumberingAfterBreak="0">
    <w:nsid w:val="3BD21EBD"/>
    <w:multiLevelType w:val="hybridMultilevel"/>
    <w:tmpl w:val="46D27DD2"/>
    <w:lvl w:ilvl="0" w:tplc="23C479E2">
      <w:start w:val="6"/>
      <w:numFmt w:val="bullet"/>
      <w:lvlText w:val="-"/>
      <w:lvlJc w:val="left"/>
      <w:pPr>
        <w:ind w:left="720" w:hanging="360"/>
      </w:pPr>
      <w:rPr>
        <w:rFonts w:ascii="Times New Roman" w:eastAsia="Cambr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E516C85"/>
    <w:multiLevelType w:val="hybridMultilevel"/>
    <w:tmpl w:val="1866708A"/>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17" w15:restartNumberingAfterBreak="0">
    <w:nsid w:val="3ED06080"/>
    <w:multiLevelType w:val="hybridMultilevel"/>
    <w:tmpl w:val="A70028B4"/>
    <w:lvl w:ilvl="0" w:tplc="6C4E61B6">
      <w:start w:val="1"/>
      <w:numFmt w:val="bullet"/>
      <w:lvlText w:val="-"/>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44855C05"/>
    <w:multiLevelType w:val="hybridMultilevel"/>
    <w:tmpl w:val="0DC0EC4C"/>
    <w:lvl w:ilvl="0" w:tplc="B240B236">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456A992">
      <w:start w:val="1"/>
      <w:numFmt w:val="bullet"/>
      <w:lvlText w:val="o"/>
      <w:lvlJc w:val="left"/>
      <w:pPr>
        <w:ind w:left="5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1FCA1D0">
      <w:start w:val="1"/>
      <w:numFmt w:val="bullet"/>
      <w:lvlRestart w:val="0"/>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B80B9D0">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E9A866C">
      <w:start w:val="1"/>
      <w:numFmt w:val="bullet"/>
      <w:lvlText w:val="o"/>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7B4C3A8">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66CD286">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0F4A0672">
      <w:start w:val="1"/>
      <w:numFmt w:val="bullet"/>
      <w:lvlText w:val="o"/>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EE6D2C6">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54E0951"/>
    <w:multiLevelType w:val="hybridMultilevel"/>
    <w:tmpl w:val="064E3208"/>
    <w:lvl w:ilvl="0" w:tplc="EA52F6DC">
      <w:numFmt w:val="bullet"/>
      <w:lvlText w:val="•"/>
      <w:lvlJc w:val="left"/>
      <w:pPr>
        <w:ind w:left="345" w:hanging="360"/>
      </w:pPr>
      <w:rPr>
        <w:rFonts w:ascii="Times New Roman" w:eastAsia="Cambria" w:hAnsi="Times New Roman" w:cs="Times New Roman" w:hint="default"/>
      </w:rPr>
    </w:lvl>
    <w:lvl w:ilvl="1" w:tplc="041A0003" w:tentative="1">
      <w:start w:val="1"/>
      <w:numFmt w:val="bullet"/>
      <w:lvlText w:val="o"/>
      <w:lvlJc w:val="left"/>
      <w:pPr>
        <w:ind w:left="1065" w:hanging="360"/>
      </w:pPr>
      <w:rPr>
        <w:rFonts w:ascii="Courier New" w:hAnsi="Courier New" w:cs="Courier New" w:hint="default"/>
      </w:rPr>
    </w:lvl>
    <w:lvl w:ilvl="2" w:tplc="041A0005" w:tentative="1">
      <w:start w:val="1"/>
      <w:numFmt w:val="bullet"/>
      <w:lvlText w:val=""/>
      <w:lvlJc w:val="left"/>
      <w:pPr>
        <w:ind w:left="1785" w:hanging="360"/>
      </w:pPr>
      <w:rPr>
        <w:rFonts w:ascii="Wingdings" w:hAnsi="Wingdings" w:hint="default"/>
      </w:rPr>
    </w:lvl>
    <w:lvl w:ilvl="3" w:tplc="041A0001" w:tentative="1">
      <w:start w:val="1"/>
      <w:numFmt w:val="bullet"/>
      <w:lvlText w:val=""/>
      <w:lvlJc w:val="left"/>
      <w:pPr>
        <w:ind w:left="2505" w:hanging="360"/>
      </w:pPr>
      <w:rPr>
        <w:rFonts w:ascii="Symbol" w:hAnsi="Symbol" w:hint="default"/>
      </w:rPr>
    </w:lvl>
    <w:lvl w:ilvl="4" w:tplc="041A0003" w:tentative="1">
      <w:start w:val="1"/>
      <w:numFmt w:val="bullet"/>
      <w:lvlText w:val="o"/>
      <w:lvlJc w:val="left"/>
      <w:pPr>
        <w:ind w:left="3225" w:hanging="360"/>
      </w:pPr>
      <w:rPr>
        <w:rFonts w:ascii="Courier New" w:hAnsi="Courier New" w:cs="Courier New" w:hint="default"/>
      </w:rPr>
    </w:lvl>
    <w:lvl w:ilvl="5" w:tplc="041A0005" w:tentative="1">
      <w:start w:val="1"/>
      <w:numFmt w:val="bullet"/>
      <w:lvlText w:val=""/>
      <w:lvlJc w:val="left"/>
      <w:pPr>
        <w:ind w:left="3945" w:hanging="360"/>
      </w:pPr>
      <w:rPr>
        <w:rFonts w:ascii="Wingdings" w:hAnsi="Wingdings" w:hint="default"/>
      </w:rPr>
    </w:lvl>
    <w:lvl w:ilvl="6" w:tplc="041A0001" w:tentative="1">
      <w:start w:val="1"/>
      <w:numFmt w:val="bullet"/>
      <w:lvlText w:val=""/>
      <w:lvlJc w:val="left"/>
      <w:pPr>
        <w:ind w:left="4665" w:hanging="360"/>
      </w:pPr>
      <w:rPr>
        <w:rFonts w:ascii="Symbol" w:hAnsi="Symbol" w:hint="default"/>
      </w:rPr>
    </w:lvl>
    <w:lvl w:ilvl="7" w:tplc="041A0003" w:tentative="1">
      <w:start w:val="1"/>
      <w:numFmt w:val="bullet"/>
      <w:lvlText w:val="o"/>
      <w:lvlJc w:val="left"/>
      <w:pPr>
        <w:ind w:left="5385" w:hanging="360"/>
      </w:pPr>
      <w:rPr>
        <w:rFonts w:ascii="Courier New" w:hAnsi="Courier New" w:cs="Courier New" w:hint="default"/>
      </w:rPr>
    </w:lvl>
    <w:lvl w:ilvl="8" w:tplc="041A0005" w:tentative="1">
      <w:start w:val="1"/>
      <w:numFmt w:val="bullet"/>
      <w:lvlText w:val=""/>
      <w:lvlJc w:val="left"/>
      <w:pPr>
        <w:ind w:left="6105" w:hanging="360"/>
      </w:pPr>
      <w:rPr>
        <w:rFonts w:ascii="Wingdings" w:hAnsi="Wingdings" w:hint="default"/>
      </w:rPr>
    </w:lvl>
  </w:abstractNum>
  <w:abstractNum w:abstractNumId="20" w15:restartNumberingAfterBreak="0">
    <w:nsid w:val="4B3A472D"/>
    <w:multiLevelType w:val="hybridMultilevel"/>
    <w:tmpl w:val="8E0CD04E"/>
    <w:lvl w:ilvl="0" w:tplc="E09C7806">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21E6F028">
      <w:start w:val="1"/>
      <w:numFmt w:val="bullet"/>
      <w:lvlText w:val="o"/>
      <w:lvlJc w:val="left"/>
      <w:pPr>
        <w:ind w:left="5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9B61A4A">
      <w:start w:val="1"/>
      <w:numFmt w:val="bullet"/>
      <w:lvlRestart w:val="0"/>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DE785D72">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1F2D18A">
      <w:start w:val="1"/>
      <w:numFmt w:val="bullet"/>
      <w:lvlText w:val="o"/>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8204162">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99C12A2">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81E990C">
      <w:start w:val="1"/>
      <w:numFmt w:val="bullet"/>
      <w:lvlText w:val="o"/>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972ADCE">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C396B95"/>
    <w:multiLevelType w:val="hybridMultilevel"/>
    <w:tmpl w:val="194CF73C"/>
    <w:lvl w:ilvl="0" w:tplc="57943F92">
      <w:start w:val="1"/>
      <w:numFmt w:val="lowerLetter"/>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406BEC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5F406D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A303C6E">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BD411A0">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6F01798">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526E4F4">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304D898">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3DAA36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E0D7B63"/>
    <w:multiLevelType w:val="hybridMultilevel"/>
    <w:tmpl w:val="8B221302"/>
    <w:lvl w:ilvl="0" w:tplc="041A000F">
      <w:start w:val="1"/>
      <w:numFmt w:val="decimal"/>
      <w:lvlText w:val="%1."/>
      <w:lvlJc w:val="left"/>
      <w:pPr>
        <w:ind w:left="751" w:hanging="360"/>
      </w:pPr>
    </w:lvl>
    <w:lvl w:ilvl="1" w:tplc="041A0019" w:tentative="1">
      <w:start w:val="1"/>
      <w:numFmt w:val="lowerLetter"/>
      <w:lvlText w:val="%2."/>
      <w:lvlJc w:val="left"/>
      <w:pPr>
        <w:ind w:left="1471" w:hanging="360"/>
      </w:pPr>
    </w:lvl>
    <w:lvl w:ilvl="2" w:tplc="041A001B" w:tentative="1">
      <w:start w:val="1"/>
      <w:numFmt w:val="lowerRoman"/>
      <w:lvlText w:val="%3."/>
      <w:lvlJc w:val="right"/>
      <w:pPr>
        <w:ind w:left="2191" w:hanging="180"/>
      </w:pPr>
    </w:lvl>
    <w:lvl w:ilvl="3" w:tplc="041A000F" w:tentative="1">
      <w:start w:val="1"/>
      <w:numFmt w:val="decimal"/>
      <w:lvlText w:val="%4."/>
      <w:lvlJc w:val="left"/>
      <w:pPr>
        <w:ind w:left="2911" w:hanging="360"/>
      </w:pPr>
    </w:lvl>
    <w:lvl w:ilvl="4" w:tplc="041A0019" w:tentative="1">
      <w:start w:val="1"/>
      <w:numFmt w:val="lowerLetter"/>
      <w:lvlText w:val="%5."/>
      <w:lvlJc w:val="left"/>
      <w:pPr>
        <w:ind w:left="3631" w:hanging="360"/>
      </w:pPr>
    </w:lvl>
    <w:lvl w:ilvl="5" w:tplc="041A001B" w:tentative="1">
      <w:start w:val="1"/>
      <w:numFmt w:val="lowerRoman"/>
      <w:lvlText w:val="%6."/>
      <w:lvlJc w:val="right"/>
      <w:pPr>
        <w:ind w:left="4351" w:hanging="180"/>
      </w:pPr>
    </w:lvl>
    <w:lvl w:ilvl="6" w:tplc="041A000F" w:tentative="1">
      <w:start w:val="1"/>
      <w:numFmt w:val="decimal"/>
      <w:lvlText w:val="%7."/>
      <w:lvlJc w:val="left"/>
      <w:pPr>
        <w:ind w:left="5071" w:hanging="360"/>
      </w:pPr>
    </w:lvl>
    <w:lvl w:ilvl="7" w:tplc="041A0019" w:tentative="1">
      <w:start w:val="1"/>
      <w:numFmt w:val="lowerLetter"/>
      <w:lvlText w:val="%8."/>
      <w:lvlJc w:val="left"/>
      <w:pPr>
        <w:ind w:left="5791" w:hanging="360"/>
      </w:pPr>
    </w:lvl>
    <w:lvl w:ilvl="8" w:tplc="041A001B" w:tentative="1">
      <w:start w:val="1"/>
      <w:numFmt w:val="lowerRoman"/>
      <w:lvlText w:val="%9."/>
      <w:lvlJc w:val="right"/>
      <w:pPr>
        <w:ind w:left="6511" w:hanging="180"/>
      </w:pPr>
    </w:lvl>
  </w:abstractNum>
  <w:abstractNum w:abstractNumId="23" w15:restartNumberingAfterBreak="0">
    <w:nsid w:val="4F3C65CD"/>
    <w:multiLevelType w:val="hybridMultilevel"/>
    <w:tmpl w:val="59FA2A88"/>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24" w15:restartNumberingAfterBreak="0">
    <w:nsid w:val="523624F0"/>
    <w:multiLevelType w:val="hybridMultilevel"/>
    <w:tmpl w:val="6B2E642C"/>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25" w15:restartNumberingAfterBreak="0">
    <w:nsid w:val="58477247"/>
    <w:multiLevelType w:val="hybridMultilevel"/>
    <w:tmpl w:val="BFD61D3E"/>
    <w:lvl w:ilvl="0" w:tplc="49B627A4">
      <w:start w:val="1"/>
      <w:numFmt w:val="bullet"/>
      <w:lvlText w:val="-"/>
      <w:lvlJc w:val="left"/>
      <w:pPr>
        <w:ind w:left="722" w:hanging="360"/>
      </w:pPr>
      <w:rPr>
        <w:rFonts w:ascii="Courier New" w:hAnsi="Courier New" w:cs="Times New Roman" w:hint="default"/>
      </w:rPr>
    </w:lvl>
    <w:lvl w:ilvl="1" w:tplc="041A0003">
      <w:start w:val="1"/>
      <w:numFmt w:val="bullet"/>
      <w:lvlText w:val="o"/>
      <w:lvlJc w:val="left"/>
      <w:pPr>
        <w:ind w:left="1442" w:hanging="360"/>
      </w:pPr>
      <w:rPr>
        <w:rFonts w:ascii="Courier New" w:hAnsi="Courier New" w:cs="Courier New" w:hint="default"/>
      </w:rPr>
    </w:lvl>
    <w:lvl w:ilvl="2" w:tplc="041A0005">
      <w:start w:val="1"/>
      <w:numFmt w:val="bullet"/>
      <w:lvlText w:val=""/>
      <w:lvlJc w:val="left"/>
      <w:pPr>
        <w:ind w:left="2162" w:hanging="360"/>
      </w:pPr>
      <w:rPr>
        <w:rFonts w:ascii="Wingdings" w:hAnsi="Wingdings" w:hint="default"/>
      </w:rPr>
    </w:lvl>
    <w:lvl w:ilvl="3" w:tplc="041A0001">
      <w:start w:val="1"/>
      <w:numFmt w:val="bullet"/>
      <w:lvlText w:val=""/>
      <w:lvlJc w:val="left"/>
      <w:pPr>
        <w:ind w:left="2882" w:hanging="360"/>
      </w:pPr>
      <w:rPr>
        <w:rFonts w:ascii="Symbol" w:hAnsi="Symbol" w:hint="default"/>
      </w:rPr>
    </w:lvl>
    <w:lvl w:ilvl="4" w:tplc="041A0003">
      <w:start w:val="1"/>
      <w:numFmt w:val="bullet"/>
      <w:lvlText w:val="o"/>
      <w:lvlJc w:val="left"/>
      <w:pPr>
        <w:ind w:left="3602" w:hanging="360"/>
      </w:pPr>
      <w:rPr>
        <w:rFonts w:ascii="Courier New" w:hAnsi="Courier New" w:cs="Courier New" w:hint="default"/>
      </w:rPr>
    </w:lvl>
    <w:lvl w:ilvl="5" w:tplc="041A0005">
      <w:start w:val="1"/>
      <w:numFmt w:val="bullet"/>
      <w:lvlText w:val=""/>
      <w:lvlJc w:val="left"/>
      <w:pPr>
        <w:ind w:left="4322" w:hanging="360"/>
      </w:pPr>
      <w:rPr>
        <w:rFonts w:ascii="Wingdings" w:hAnsi="Wingdings" w:hint="default"/>
      </w:rPr>
    </w:lvl>
    <w:lvl w:ilvl="6" w:tplc="041A0001">
      <w:start w:val="1"/>
      <w:numFmt w:val="bullet"/>
      <w:lvlText w:val=""/>
      <w:lvlJc w:val="left"/>
      <w:pPr>
        <w:ind w:left="5042" w:hanging="360"/>
      </w:pPr>
      <w:rPr>
        <w:rFonts w:ascii="Symbol" w:hAnsi="Symbol" w:hint="default"/>
      </w:rPr>
    </w:lvl>
    <w:lvl w:ilvl="7" w:tplc="041A0003">
      <w:start w:val="1"/>
      <w:numFmt w:val="bullet"/>
      <w:lvlText w:val="o"/>
      <w:lvlJc w:val="left"/>
      <w:pPr>
        <w:ind w:left="5762" w:hanging="360"/>
      </w:pPr>
      <w:rPr>
        <w:rFonts w:ascii="Courier New" w:hAnsi="Courier New" w:cs="Courier New" w:hint="default"/>
      </w:rPr>
    </w:lvl>
    <w:lvl w:ilvl="8" w:tplc="041A0005">
      <w:start w:val="1"/>
      <w:numFmt w:val="bullet"/>
      <w:lvlText w:val=""/>
      <w:lvlJc w:val="left"/>
      <w:pPr>
        <w:ind w:left="6482" w:hanging="360"/>
      </w:pPr>
      <w:rPr>
        <w:rFonts w:ascii="Wingdings" w:hAnsi="Wingdings" w:hint="default"/>
      </w:rPr>
    </w:lvl>
  </w:abstractNum>
  <w:abstractNum w:abstractNumId="26" w15:restartNumberingAfterBreak="0">
    <w:nsid w:val="596A7AA0"/>
    <w:multiLevelType w:val="multilevel"/>
    <w:tmpl w:val="09C078C2"/>
    <w:lvl w:ilvl="0">
      <w:start w:val="1"/>
      <w:numFmt w:val="decimal"/>
      <w:lvlText w:val="%1."/>
      <w:lvlJc w:val="left"/>
      <w:pPr>
        <w:ind w:left="390" w:hanging="390"/>
      </w:pPr>
      <w:rPr>
        <w:rFonts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3C2E4F"/>
    <w:multiLevelType w:val="hybridMultilevel"/>
    <w:tmpl w:val="B798BFCE"/>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28" w15:restartNumberingAfterBreak="0">
    <w:nsid w:val="5D414164"/>
    <w:multiLevelType w:val="hybridMultilevel"/>
    <w:tmpl w:val="C2AE2780"/>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29" w15:restartNumberingAfterBreak="0">
    <w:nsid w:val="5DC3527C"/>
    <w:multiLevelType w:val="hybridMultilevel"/>
    <w:tmpl w:val="60B223EA"/>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0" w15:restartNumberingAfterBreak="0">
    <w:nsid w:val="65D979C4"/>
    <w:multiLevelType w:val="hybridMultilevel"/>
    <w:tmpl w:val="5B3C9C46"/>
    <w:lvl w:ilvl="0" w:tplc="EA52F6DC">
      <w:numFmt w:val="bullet"/>
      <w:lvlText w:val="•"/>
      <w:lvlJc w:val="left"/>
      <w:pPr>
        <w:ind w:left="690" w:hanging="360"/>
      </w:pPr>
      <w:rPr>
        <w:rFonts w:ascii="Times New Roman" w:eastAsia="Cambria"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31" w15:restartNumberingAfterBreak="0">
    <w:nsid w:val="677E1081"/>
    <w:multiLevelType w:val="hybridMultilevel"/>
    <w:tmpl w:val="BD0852E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6EE63CA7"/>
    <w:multiLevelType w:val="hybridMultilevel"/>
    <w:tmpl w:val="2E4A4340"/>
    <w:lvl w:ilvl="0" w:tplc="5CE0678C">
      <w:start w:val="1"/>
      <w:numFmt w:val="lowerLetter"/>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4B4D34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76D2BF54">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428036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F06B12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95F8E680">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C3C7290">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6B0B0D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B4669F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1D54ADC"/>
    <w:multiLevelType w:val="hybridMultilevel"/>
    <w:tmpl w:val="23A025E2"/>
    <w:lvl w:ilvl="0" w:tplc="B95C8788">
      <w:start w:val="1"/>
      <w:numFmt w:val="decimal"/>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276CF3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B9622CE">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8EEEAE7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306AB93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B9CCC7A">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344C91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EE2E8B0">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C44114C">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66E32DC"/>
    <w:multiLevelType w:val="multilevel"/>
    <w:tmpl w:val="E732EA86"/>
    <w:lvl w:ilvl="0">
      <w:start w:val="1"/>
      <w:numFmt w:val="decimal"/>
      <w:lvlText w:val="%1."/>
      <w:lvlJc w:val="left"/>
      <w:pPr>
        <w:ind w:left="16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1152"/>
      </w:pPr>
      <w:rPr>
        <w:rFonts w:ascii="Times New Roman" w:eastAsia="Cambria" w:hAnsi="Times New Roman" w:cs="Times New Roman" w:hint="default"/>
        <w:b/>
        <w:bCs w:val="0"/>
        <w:i w:val="0"/>
        <w:strike w:val="0"/>
        <w:dstrike w:val="0"/>
        <w:color w:val="000000"/>
        <w:sz w:val="22"/>
        <w:szCs w:val="22"/>
        <w:u w:val="none" w:color="000000"/>
        <w:bdr w:val="none" w:sz="0" w:space="0" w:color="auto"/>
        <w:shd w:val="clear" w:color="auto" w:fill="auto"/>
        <w:vertAlign w:val="baseline"/>
      </w:rPr>
    </w:lvl>
    <w:lvl w:ilvl="2">
      <w:start w:val="1"/>
      <w:numFmt w:val="decimal"/>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75D0EA9"/>
    <w:multiLevelType w:val="hybridMultilevel"/>
    <w:tmpl w:val="2A845356"/>
    <w:lvl w:ilvl="0" w:tplc="6656576C">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3B1ACEDE">
      <w:start w:val="1"/>
      <w:numFmt w:val="bullet"/>
      <w:lvlText w:val="o"/>
      <w:lvlJc w:val="left"/>
      <w:pPr>
        <w:ind w:left="5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E7E40BC">
      <w:start w:val="1"/>
      <w:numFmt w:val="bullet"/>
      <w:lvlRestart w:val="0"/>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71A5720">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17C3360">
      <w:start w:val="1"/>
      <w:numFmt w:val="bullet"/>
      <w:lvlText w:val="o"/>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4EF8086C">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8F07BAE">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3C45BF6">
      <w:start w:val="1"/>
      <w:numFmt w:val="bullet"/>
      <w:lvlText w:val="o"/>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1125B4A">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8D60389"/>
    <w:multiLevelType w:val="hybridMultilevel"/>
    <w:tmpl w:val="C144C18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79E94540"/>
    <w:multiLevelType w:val="multilevel"/>
    <w:tmpl w:val="FAD0C2E6"/>
    <w:lvl w:ilvl="0">
      <w:start w:val="1"/>
      <w:numFmt w:val="decimal"/>
      <w:lvlText w:val="%1."/>
      <w:lvlJc w:val="left"/>
      <w:pPr>
        <w:ind w:left="360" w:hanging="360"/>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1680" w:hanging="1800"/>
      </w:pPr>
      <w:rPr>
        <w:rFonts w:hint="default"/>
      </w:rPr>
    </w:lvl>
  </w:abstractNum>
  <w:abstractNum w:abstractNumId="38" w15:restartNumberingAfterBreak="0">
    <w:nsid w:val="7CC67980"/>
    <w:multiLevelType w:val="hybridMultilevel"/>
    <w:tmpl w:val="0B9A6EDE"/>
    <w:lvl w:ilvl="0" w:tplc="EA52F6DC">
      <w:numFmt w:val="bullet"/>
      <w:lvlText w:val="•"/>
      <w:lvlJc w:val="left"/>
      <w:pPr>
        <w:ind w:left="330" w:hanging="360"/>
      </w:pPr>
      <w:rPr>
        <w:rFonts w:ascii="Times New Roman" w:eastAsia="Cambria" w:hAnsi="Times New Roman" w:cs="Times New Roman"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9" w15:restartNumberingAfterBreak="0">
    <w:nsid w:val="7D3F3438"/>
    <w:multiLevelType w:val="hybridMultilevel"/>
    <w:tmpl w:val="FD4280C4"/>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num w:numId="1">
    <w:abstractNumId w:val="34"/>
  </w:num>
  <w:num w:numId="2">
    <w:abstractNumId w:val="33"/>
  </w:num>
  <w:num w:numId="3">
    <w:abstractNumId w:val="32"/>
  </w:num>
  <w:num w:numId="4">
    <w:abstractNumId w:val="21"/>
  </w:num>
  <w:num w:numId="5">
    <w:abstractNumId w:val="12"/>
  </w:num>
  <w:num w:numId="6">
    <w:abstractNumId w:val="35"/>
  </w:num>
  <w:num w:numId="7">
    <w:abstractNumId w:val="18"/>
  </w:num>
  <w:num w:numId="8">
    <w:abstractNumId w:val="20"/>
  </w:num>
  <w:num w:numId="9">
    <w:abstractNumId w:val="37"/>
  </w:num>
  <w:num w:numId="10">
    <w:abstractNumId w:val="13"/>
  </w:num>
  <w:num w:numId="11">
    <w:abstractNumId w:val="39"/>
  </w:num>
  <w:num w:numId="12">
    <w:abstractNumId w:val="10"/>
  </w:num>
  <w:num w:numId="13">
    <w:abstractNumId w:val="22"/>
  </w:num>
  <w:num w:numId="14">
    <w:abstractNumId w:val="15"/>
  </w:num>
  <w:num w:numId="15">
    <w:abstractNumId w:val="6"/>
  </w:num>
  <w:num w:numId="16">
    <w:abstractNumId w:val="17"/>
  </w:num>
  <w:num w:numId="17">
    <w:abstractNumId w:val="25"/>
  </w:num>
  <w:num w:numId="18">
    <w:abstractNumId w:val="7"/>
  </w:num>
  <w:num w:numId="19">
    <w:abstractNumId w:val="1"/>
  </w:num>
  <w:num w:numId="20">
    <w:abstractNumId w:val="3"/>
  </w:num>
  <w:num w:numId="21">
    <w:abstractNumId w:val="26"/>
  </w:num>
  <w:num w:numId="22">
    <w:abstractNumId w:val="19"/>
  </w:num>
  <w:num w:numId="23">
    <w:abstractNumId w:val="16"/>
  </w:num>
  <w:num w:numId="24">
    <w:abstractNumId w:val="11"/>
  </w:num>
  <w:num w:numId="25">
    <w:abstractNumId w:val="30"/>
  </w:num>
  <w:num w:numId="26">
    <w:abstractNumId w:val="2"/>
  </w:num>
  <w:num w:numId="27">
    <w:abstractNumId w:val="24"/>
  </w:num>
  <w:num w:numId="28">
    <w:abstractNumId w:val="27"/>
  </w:num>
  <w:num w:numId="29">
    <w:abstractNumId w:val="29"/>
  </w:num>
  <w:num w:numId="30">
    <w:abstractNumId w:val="28"/>
  </w:num>
  <w:num w:numId="31">
    <w:abstractNumId w:val="9"/>
  </w:num>
  <w:num w:numId="32">
    <w:abstractNumId w:val="0"/>
  </w:num>
  <w:num w:numId="33">
    <w:abstractNumId w:val="23"/>
  </w:num>
  <w:num w:numId="34">
    <w:abstractNumId w:val="5"/>
  </w:num>
  <w:num w:numId="35">
    <w:abstractNumId w:val="38"/>
  </w:num>
  <w:num w:numId="36">
    <w:abstractNumId w:val="8"/>
  </w:num>
  <w:num w:numId="37">
    <w:abstractNumId w:val="4"/>
  </w:num>
  <w:num w:numId="38">
    <w:abstractNumId w:val="14"/>
  </w:num>
  <w:num w:numId="39">
    <w:abstractNumId w:val="31"/>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jm1eyk8LDmWAGN3lg0eVrjz93WQ7wFnT4B3ow7Hzr1D8k7p5ZtzV4egA2O+iDQDc2ZVmObp7WRTR5uTs6gu8+Q==" w:salt="JKds6AA4xYnx30DvPihcxg=="/>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E71"/>
    <w:rsid w:val="00001260"/>
    <w:rsid w:val="00006694"/>
    <w:rsid w:val="00007CAB"/>
    <w:rsid w:val="00014EF5"/>
    <w:rsid w:val="00020E07"/>
    <w:rsid w:val="000352A8"/>
    <w:rsid w:val="0003609A"/>
    <w:rsid w:val="00036842"/>
    <w:rsid w:val="00054A32"/>
    <w:rsid w:val="000564A7"/>
    <w:rsid w:val="00057E78"/>
    <w:rsid w:val="00063516"/>
    <w:rsid w:val="00063FD4"/>
    <w:rsid w:val="00066DD4"/>
    <w:rsid w:val="00071286"/>
    <w:rsid w:val="000755F2"/>
    <w:rsid w:val="000806E4"/>
    <w:rsid w:val="000808D9"/>
    <w:rsid w:val="00081BC5"/>
    <w:rsid w:val="0008465B"/>
    <w:rsid w:val="0008733E"/>
    <w:rsid w:val="00087352"/>
    <w:rsid w:val="000924D8"/>
    <w:rsid w:val="00096926"/>
    <w:rsid w:val="000A4985"/>
    <w:rsid w:val="000B456F"/>
    <w:rsid w:val="000C0E2A"/>
    <w:rsid w:val="000E4742"/>
    <w:rsid w:val="000E4B4B"/>
    <w:rsid w:val="000E6731"/>
    <w:rsid w:val="000F009C"/>
    <w:rsid w:val="000F0484"/>
    <w:rsid w:val="001045B5"/>
    <w:rsid w:val="00105D5D"/>
    <w:rsid w:val="001344A9"/>
    <w:rsid w:val="00156B05"/>
    <w:rsid w:val="00161604"/>
    <w:rsid w:val="00163ED7"/>
    <w:rsid w:val="00173733"/>
    <w:rsid w:val="00174265"/>
    <w:rsid w:val="00174DE9"/>
    <w:rsid w:val="00175A9E"/>
    <w:rsid w:val="00182688"/>
    <w:rsid w:val="00195DCE"/>
    <w:rsid w:val="00196825"/>
    <w:rsid w:val="001B2951"/>
    <w:rsid w:val="001B2AEE"/>
    <w:rsid w:val="001C2E3B"/>
    <w:rsid w:val="001E6D5A"/>
    <w:rsid w:val="001F06BB"/>
    <w:rsid w:val="001F468B"/>
    <w:rsid w:val="001F50A7"/>
    <w:rsid w:val="0021276F"/>
    <w:rsid w:val="00222887"/>
    <w:rsid w:val="0024232E"/>
    <w:rsid w:val="00246FCB"/>
    <w:rsid w:val="002534A4"/>
    <w:rsid w:val="00264E0E"/>
    <w:rsid w:val="0026645E"/>
    <w:rsid w:val="00267576"/>
    <w:rsid w:val="00270561"/>
    <w:rsid w:val="00276472"/>
    <w:rsid w:val="00293F66"/>
    <w:rsid w:val="002A638A"/>
    <w:rsid w:val="002B16DF"/>
    <w:rsid w:val="002B529B"/>
    <w:rsid w:val="002C293D"/>
    <w:rsid w:val="002C59CD"/>
    <w:rsid w:val="002C7F7E"/>
    <w:rsid w:val="002D4783"/>
    <w:rsid w:val="002E78BA"/>
    <w:rsid w:val="002F46A0"/>
    <w:rsid w:val="00301C8A"/>
    <w:rsid w:val="00302423"/>
    <w:rsid w:val="003061CB"/>
    <w:rsid w:val="00320BAD"/>
    <w:rsid w:val="00335E3B"/>
    <w:rsid w:val="00342EBC"/>
    <w:rsid w:val="00347A64"/>
    <w:rsid w:val="00370029"/>
    <w:rsid w:val="0037153A"/>
    <w:rsid w:val="003760C5"/>
    <w:rsid w:val="0037734D"/>
    <w:rsid w:val="00384AF4"/>
    <w:rsid w:val="00390DCF"/>
    <w:rsid w:val="003928BA"/>
    <w:rsid w:val="003A51E6"/>
    <w:rsid w:val="003B3884"/>
    <w:rsid w:val="003E3F12"/>
    <w:rsid w:val="003E4C61"/>
    <w:rsid w:val="003F0B28"/>
    <w:rsid w:val="003F19CB"/>
    <w:rsid w:val="003F5CA2"/>
    <w:rsid w:val="003F7B5D"/>
    <w:rsid w:val="00401219"/>
    <w:rsid w:val="0040289E"/>
    <w:rsid w:val="00411E82"/>
    <w:rsid w:val="00414ADC"/>
    <w:rsid w:val="004158C3"/>
    <w:rsid w:val="004171E0"/>
    <w:rsid w:val="00422BD5"/>
    <w:rsid w:val="0043353A"/>
    <w:rsid w:val="004357A1"/>
    <w:rsid w:val="00436F89"/>
    <w:rsid w:val="004666DF"/>
    <w:rsid w:val="00467D36"/>
    <w:rsid w:val="00473E0D"/>
    <w:rsid w:val="00480583"/>
    <w:rsid w:val="00484AB3"/>
    <w:rsid w:val="004C287D"/>
    <w:rsid w:val="004C3822"/>
    <w:rsid w:val="004C506F"/>
    <w:rsid w:val="004D595E"/>
    <w:rsid w:val="004D7FDB"/>
    <w:rsid w:val="004E2140"/>
    <w:rsid w:val="004F0C3F"/>
    <w:rsid w:val="004F7F62"/>
    <w:rsid w:val="004F7FBB"/>
    <w:rsid w:val="00502149"/>
    <w:rsid w:val="0050309E"/>
    <w:rsid w:val="005032F6"/>
    <w:rsid w:val="00504A0A"/>
    <w:rsid w:val="005060A6"/>
    <w:rsid w:val="00510539"/>
    <w:rsid w:val="00513590"/>
    <w:rsid w:val="0051440E"/>
    <w:rsid w:val="005176B4"/>
    <w:rsid w:val="00533AC1"/>
    <w:rsid w:val="00544412"/>
    <w:rsid w:val="0054617B"/>
    <w:rsid w:val="00552523"/>
    <w:rsid w:val="005537FF"/>
    <w:rsid w:val="00553837"/>
    <w:rsid w:val="00556E71"/>
    <w:rsid w:val="00581B03"/>
    <w:rsid w:val="0059141C"/>
    <w:rsid w:val="005A5175"/>
    <w:rsid w:val="005B319D"/>
    <w:rsid w:val="005B3453"/>
    <w:rsid w:val="005C13E4"/>
    <w:rsid w:val="005C7699"/>
    <w:rsid w:val="005D501D"/>
    <w:rsid w:val="005F4F3C"/>
    <w:rsid w:val="00601A66"/>
    <w:rsid w:val="006028ED"/>
    <w:rsid w:val="006068E1"/>
    <w:rsid w:val="006073C8"/>
    <w:rsid w:val="00610430"/>
    <w:rsid w:val="00613974"/>
    <w:rsid w:val="006142C3"/>
    <w:rsid w:val="0062677B"/>
    <w:rsid w:val="00627113"/>
    <w:rsid w:val="00630498"/>
    <w:rsid w:val="00644131"/>
    <w:rsid w:val="00662F30"/>
    <w:rsid w:val="006657C6"/>
    <w:rsid w:val="0068593B"/>
    <w:rsid w:val="006905B8"/>
    <w:rsid w:val="006916A1"/>
    <w:rsid w:val="00694FEF"/>
    <w:rsid w:val="006B27C6"/>
    <w:rsid w:val="006B55A3"/>
    <w:rsid w:val="006D1361"/>
    <w:rsid w:val="006E5C37"/>
    <w:rsid w:val="006E6253"/>
    <w:rsid w:val="006F0167"/>
    <w:rsid w:val="006F6909"/>
    <w:rsid w:val="007017D5"/>
    <w:rsid w:val="007125B4"/>
    <w:rsid w:val="00716607"/>
    <w:rsid w:val="007175E7"/>
    <w:rsid w:val="00720533"/>
    <w:rsid w:val="0073122C"/>
    <w:rsid w:val="007441A5"/>
    <w:rsid w:val="00747881"/>
    <w:rsid w:val="00747D76"/>
    <w:rsid w:val="00755D20"/>
    <w:rsid w:val="00756FCF"/>
    <w:rsid w:val="00774A01"/>
    <w:rsid w:val="007872EB"/>
    <w:rsid w:val="007A5A19"/>
    <w:rsid w:val="007B0F5C"/>
    <w:rsid w:val="007B5D83"/>
    <w:rsid w:val="007C0684"/>
    <w:rsid w:val="007C57C1"/>
    <w:rsid w:val="007C7F97"/>
    <w:rsid w:val="007D5BA2"/>
    <w:rsid w:val="007D6265"/>
    <w:rsid w:val="007E00AD"/>
    <w:rsid w:val="007F54B0"/>
    <w:rsid w:val="007F795B"/>
    <w:rsid w:val="00801420"/>
    <w:rsid w:val="00804F95"/>
    <w:rsid w:val="00805A4A"/>
    <w:rsid w:val="008136C4"/>
    <w:rsid w:val="008221D4"/>
    <w:rsid w:val="00827671"/>
    <w:rsid w:val="0084382F"/>
    <w:rsid w:val="008449B3"/>
    <w:rsid w:val="0086247A"/>
    <w:rsid w:val="008751F8"/>
    <w:rsid w:val="008808CF"/>
    <w:rsid w:val="00895F83"/>
    <w:rsid w:val="00897ED2"/>
    <w:rsid w:val="008B1A67"/>
    <w:rsid w:val="008C1590"/>
    <w:rsid w:val="008D710C"/>
    <w:rsid w:val="008F12CD"/>
    <w:rsid w:val="008F1338"/>
    <w:rsid w:val="008F5322"/>
    <w:rsid w:val="00903D14"/>
    <w:rsid w:val="00912980"/>
    <w:rsid w:val="00912EA1"/>
    <w:rsid w:val="009140B0"/>
    <w:rsid w:val="009140EE"/>
    <w:rsid w:val="00914711"/>
    <w:rsid w:val="009156F2"/>
    <w:rsid w:val="009160C1"/>
    <w:rsid w:val="00951FE0"/>
    <w:rsid w:val="00970432"/>
    <w:rsid w:val="009A5790"/>
    <w:rsid w:val="009B49B0"/>
    <w:rsid w:val="009D6A8D"/>
    <w:rsid w:val="009E1A84"/>
    <w:rsid w:val="009E3FB2"/>
    <w:rsid w:val="009F2AF7"/>
    <w:rsid w:val="009F3C1D"/>
    <w:rsid w:val="009F5FC0"/>
    <w:rsid w:val="009F64A6"/>
    <w:rsid w:val="00A02A45"/>
    <w:rsid w:val="00A02BCA"/>
    <w:rsid w:val="00A13937"/>
    <w:rsid w:val="00A22531"/>
    <w:rsid w:val="00A34248"/>
    <w:rsid w:val="00A35D7D"/>
    <w:rsid w:val="00A41716"/>
    <w:rsid w:val="00A43914"/>
    <w:rsid w:val="00A5170C"/>
    <w:rsid w:val="00A54A5C"/>
    <w:rsid w:val="00A54EA8"/>
    <w:rsid w:val="00A62613"/>
    <w:rsid w:val="00A65286"/>
    <w:rsid w:val="00A660DF"/>
    <w:rsid w:val="00A75727"/>
    <w:rsid w:val="00A92547"/>
    <w:rsid w:val="00A9308E"/>
    <w:rsid w:val="00A9413D"/>
    <w:rsid w:val="00A94440"/>
    <w:rsid w:val="00A967F4"/>
    <w:rsid w:val="00AA09FD"/>
    <w:rsid w:val="00AA2232"/>
    <w:rsid w:val="00AA6FFE"/>
    <w:rsid w:val="00AB1EED"/>
    <w:rsid w:val="00AC0505"/>
    <w:rsid w:val="00AC25E3"/>
    <w:rsid w:val="00AC66A9"/>
    <w:rsid w:val="00AC7212"/>
    <w:rsid w:val="00AE517D"/>
    <w:rsid w:val="00AF1236"/>
    <w:rsid w:val="00B17A49"/>
    <w:rsid w:val="00B24521"/>
    <w:rsid w:val="00B35FA0"/>
    <w:rsid w:val="00B50458"/>
    <w:rsid w:val="00B51543"/>
    <w:rsid w:val="00B52015"/>
    <w:rsid w:val="00B55195"/>
    <w:rsid w:val="00B6389F"/>
    <w:rsid w:val="00B639E0"/>
    <w:rsid w:val="00B64389"/>
    <w:rsid w:val="00B65182"/>
    <w:rsid w:val="00B678BC"/>
    <w:rsid w:val="00B7335E"/>
    <w:rsid w:val="00B7479D"/>
    <w:rsid w:val="00B750A5"/>
    <w:rsid w:val="00B906FB"/>
    <w:rsid w:val="00B93907"/>
    <w:rsid w:val="00B93DCE"/>
    <w:rsid w:val="00B941AA"/>
    <w:rsid w:val="00B971DB"/>
    <w:rsid w:val="00BC4B06"/>
    <w:rsid w:val="00BD0DB7"/>
    <w:rsid w:val="00BD350F"/>
    <w:rsid w:val="00BE1553"/>
    <w:rsid w:val="00BE33D2"/>
    <w:rsid w:val="00BF76BB"/>
    <w:rsid w:val="00C05D25"/>
    <w:rsid w:val="00C344AB"/>
    <w:rsid w:val="00C37741"/>
    <w:rsid w:val="00C45ADC"/>
    <w:rsid w:val="00C51060"/>
    <w:rsid w:val="00C56D08"/>
    <w:rsid w:val="00C607A5"/>
    <w:rsid w:val="00C72E6D"/>
    <w:rsid w:val="00C87FA0"/>
    <w:rsid w:val="00C92545"/>
    <w:rsid w:val="00CA7B51"/>
    <w:rsid w:val="00CC1ECD"/>
    <w:rsid w:val="00CC2072"/>
    <w:rsid w:val="00CD3B2E"/>
    <w:rsid w:val="00CD76A3"/>
    <w:rsid w:val="00CE1F16"/>
    <w:rsid w:val="00CE4150"/>
    <w:rsid w:val="00CE5998"/>
    <w:rsid w:val="00CE619C"/>
    <w:rsid w:val="00CE7181"/>
    <w:rsid w:val="00CF5128"/>
    <w:rsid w:val="00CF6894"/>
    <w:rsid w:val="00D03B96"/>
    <w:rsid w:val="00D12E4B"/>
    <w:rsid w:val="00D158C4"/>
    <w:rsid w:val="00D21BA8"/>
    <w:rsid w:val="00D25CFD"/>
    <w:rsid w:val="00D26399"/>
    <w:rsid w:val="00D340D4"/>
    <w:rsid w:val="00D34AC6"/>
    <w:rsid w:val="00D352FB"/>
    <w:rsid w:val="00D42D2F"/>
    <w:rsid w:val="00D46EF9"/>
    <w:rsid w:val="00D503A4"/>
    <w:rsid w:val="00D64FEF"/>
    <w:rsid w:val="00D71155"/>
    <w:rsid w:val="00D9154D"/>
    <w:rsid w:val="00D93AF9"/>
    <w:rsid w:val="00DA06F4"/>
    <w:rsid w:val="00DC50FE"/>
    <w:rsid w:val="00DD0FD1"/>
    <w:rsid w:val="00DF41CD"/>
    <w:rsid w:val="00DF5003"/>
    <w:rsid w:val="00DF7675"/>
    <w:rsid w:val="00E024A7"/>
    <w:rsid w:val="00E04B76"/>
    <w:rsid w:val="00E05A7B"/>
    <w:rsid w:val="00E06EEA"/>
    <w:rsid w:val="00E07D5E"/>
    <w:rsid w:val="00E16500"/>
    <w:rsid w:val="00E1734D"/>
    <w:rsid w:val="00E17C41"/>
    <w:rsid w:val="00E20E30"/>
    <w:rsid w:val="00E31528"/>
    <w:rsid w:val="00E361CF"/>
    <w:rsid w:val="00E37250"/>
    <w:rsid w:val="00E41A38"/>
    <w:rsid w:val="00E4499A"/>
    <w:rsid w:val="00E45A82"/>
    <w:rsid w:val="00E45C3A"/>
    <w:rsid w:val="00E474E3"/>
    <w:rsid w:val="00E50466"/>
    <w:rsid w:val="00E70C56"/>
    <w:rsid w:val="00E94EE1"/>
    <w:rsid w:val="00E96298"/>
    <w:rsid w:val="00EA5188"/>
    <w:rsid w:val="00EA6226"/>
    <w:rsid w:val="00EB7396"/>
    <w:rsid w:val="00EB7E08"/>
    <w:rsid w:val="00ED36F6"/>
    <w:rsid w:val="00EE444C"/>
    <w:rsid w:val="00EF00AE"/>
    <w:rsid w:val="00EF1439"/>
    <w:rsid w:val="00EF5EAC"/>
    <w:rsid w:val="00F050A6"/>
    <w:rsid w:val="00F10C6A"/>
    <w:rsid w:val="00F31BEF"/>
    <w:rsid w:val="00F34A0B"/>
    <w:rsid w:val="00F46845"/>
    <w:rsid w:val="00F56F1B"/>
    <w:rsid w:val="00F632C3"/>
    <w:rsid w:val="00F70734"/>
    <w:rsid w:val="00F912B8"/>
    <w:rsid w:val="00F925AC"/>
    <w:rsid w:val="00F94955"/>
    <w:rsid w:val="00FB1187"/>
    <w:rsid w:val="00FB2F1D"/>
    <w:rsid w:val="00FB6892"/>
    <w:rsid w:val="00FC41FC"/>
    <w:rsid w:val="00FC5C92"/>
    <w:rsid w:val="00FD695A"/>
    <w:rsid w:val="00FD7878"/>
    <w:rsid w:val="00FE0462"/>
    <w:rsid w:val="00FE297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3012F"/>
  <w15:docId w15:val="{7B37A512-E6A0-4BF4-B186-B7ED0B52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5" w:lineRule="auto"/>
      <w:ind w:left="10"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spacing w:after="97"/>
      <w:ind w:left="56" w:hanging="10"/>
      <w:outlineLvl w:val="0"/>
    </w:pPr>
    <w:rPr>
      <w:rFonts w:ascii="Cambria" w:eastAsia="Cambria" w:hAnsi="Cambria" w:cs="Cambria"/>
      <w:b/>
      <w:color w:val="000000"/>
      <w:sz w:val="24"/>
    </w:rPr>
  </w:style>
  <w:style w:type="paragraph" w:styleId="Heading2">
    <w:name w:val="heading 2"/>
    <w:next w:val="Normal"/>
    <w:link w:val="Heading2Char"/>
    <w:uiPriority w:val="9"/>
    <w:unhideWhenUsed/>
    <w:qFormat/>
    <w:pPr>
      <w:keepNext/>
      <w:keepLines/>
      <w:spacing w:after="114"/>
      <w:ind w:left="10" w:hanging="10"/>
      <w:outlineLvl w:val="1"/>
    </w:pPr>
    <w:rPr>
      <w:rFonts w:ascii="Cambria" w:eastAsia="Cambria" w:hAnsi="Cambria" w:cs="Cambria"/>
      <w:b/>
      <w:color w:val="000000"/>
    </w:rPr>
  </w:style>
  <w:style w:type="paragraph" w:styleId="Heading3">
    <w:name w:val="heading 3"/>
    <w:basedOn w:val="Normal"/>
    <w:next w:val="Normal"/>
    <w:link w:val="Heading3Char"/>
    <w:uiPriority w:val="9"/>
    <w:semiHidden/>
    <w:unhideWhenUsed/>
    <w:qFormat/>
    <w:rsid w:val="00D34A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34AC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22"/>
    </w:rPr>
  </w:style>
  <w:style w:type="character" w:customStyle="1" w:styleId="Heading1Char">
    <w:name w:val="Heading 1 Char"/>
    <w:link w:val="Heading1"/>
    <w:rPr>
      <w:rFonts w:ascii="Cambria" w:eastAsia="Cambria" w:hAnsi="Cambria" w:cs="Cambria"/>
      <w:b/>
      <w:color w:val="000000"/>
      <w:sz w:val="24"/>
    </w:rPr>
  </w:style>
  <w:style w:type="paragraph" w:customStyle="1" w:styleId="footnotedescription">
    <w:name w:val="footnote description"/>
    <w:next w:val="Normal"/>
    <w:link w:val="footnotedescriptionChar"/>
    <w:hidden/>
    <w:pPr>
      <w:spacing w:after="0" w:line="247" w:lineRule="auto"/>
      <w:ind w:left="10" w:hanging="10"/>
      <w:jc w:val="both"/>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B49B0"/>
    <w:rPr>
      <w:color w:val="0563C1" w:themeColor="hyperlink"/>
      <w:u w:val="single"/>
    </w:rPr>
  </w:style>
  <w:style w:type="character" w:customStyle="1" w:styleId="Nerijeenospominjanje1">
    <w:name w:val="Neriješeno spominjanje1"/>
    <w:basedOn w:val="DefaultParagraphFont"/>
    <w:uiPriority w:val="99"/>
    <w:semiHidden/>
    <w:unhideWhenUsed/>
    <w:rsid w:val="009B49B0"/>
    <w:rPr>
      <w:color w:val="605E5C"/>
      <w:shd w:val="clear" w:color="auto" w:fill="E1DFDD"/>
    </w:rPr>
  </w:style>
  <w:style w:type="paragraph" w:styleId="ListParagraph">
    <w:name w:val="List Paragraph"/>
    <w:basedOn w:val="Normal"/>
    <w:uiPriority w:val="34"/>
    <w:qFormat/>
    <w:rsid w:val="009B49B0"/>
    <w:pPr>
      <w:ind w:left="720"/>
      <w:contextualSpacing/>
    </w:pPr>
  </w:style>
  <w:style w:type="character" w:customStyle="1" w:styleId="Heading3Char">
    <w:name w:val="Heading 3 Char"/>
    <w:basedOn w:val="DefaultParagraphFont"/>
    <w:link w:val="Heading3"/>
    <w:uiPriority w:val="9"/>
    <w:semiHidden/>
    <w:rsid w:val="00D34AC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34AC6"/>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5C7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699"/>
    <w:rPr>
      <w:rFonts w:ascii="Segoe UI" w:eastAsia="Cambria" w:hAnsi="Segoe UI" w:cs="Segoe UI"/>
      <w:color w:val="000000"/>
      <w:sz w:val="18"/>
      <w:szCs w:val="18"/>
    </w:rPr>
  </w:style>
  <w:style w:type="character" w:styleId="CommentReference">
    <w:name w:val="annotation reference"/>
    <w:basedOn w:val="DefaultParagraphFont"/>
    <w:uiPriority w:val="99"/>
    <w:semiHidden/>
    <w:unhideWhenUsed/>
    <w:rsid w:val="005C7699"/>
    <w:rPr>
      <w:sz w:val="16"/>
      <w:szCs w:val="16"/>
    </w:rPr>
  </w:style>
  <w:style w:type="paragraph" w:styleId="CommentText">
    <w:name w:val="annotation text"/>
    <w:basedOn w:val="Normal"/>
    <w:link w:val="CommentTextChar"/>
    <w:uiPriority w:val="99"/>
    <w:semiHidden/>
    <w:unhideWhenUsed/>
    <w:rsid w:val="005C7699"/>
    <w:pPr>
      <w:spacing w:line="240" w:lineRule="auto"/>
    </w:pPr>
    <w:rPr>
      <w:sz w:val="20"/>
      <w:szCs w:val="20"/>
    </w:rPr>
  </w:style>
  <w:style w:type="character" w:customStyle="1" w:styleId="CommentTextChar">
    <w:name w:val="Comment Text Char"/>
    <w:basedOn w:val="DefaultParagraphFont"/>
    <w:link w:val="CommentText"/>
    <w:uiPriority w:val="99"/>
    <w:semiHidden/>
    <w:rsid w:val="005C7699"/>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5C7699"/>
    <w:rPr>
      <w:b/>
      <w:bCs/>
    </w:rPr>
  </w:style>
  <w:style w:type="character" w:customStyle="1" w:styleId="CommentSubjectChar">
    <w:name w:val="Comment Subject Char"/>
    <w:basedOn w:val="CommentTextChar"/>
    <w:link w:val="CommentSubject"/>
    <w:uiPriority w:val="99"/>
    <w:semiHidden/>
    <w:rsid w:val="005C7699"/>
    <w:rPr>
      <w:rFonts w:ascii="Cambria" w:eastAsia="Cambria" w:hAnsi="Cambria" w:cs="Cambria"/>
      <w:b/>
      <w:bCs/>
      <w:color w:val="000000"/>
      <w:sz w:val="20"/>
      <w:szCs w:val="20"/>
    </w:rPr>
  </w:style>
  <w:style w:type="paragraph" w:styleId="TOCHeading">
    <w:name w:val="TOC Heading"/>
    <w:basedOn w:val="Heading1"/>
    <w:next w:val="Normal"/>
    <w:uiPriority w:val="39"/>
    <w:unhideWhenUsed/>
    <w:qFormat/>
    <w:rsid w:val="00AC7212"/>
    <w:pPr>
      <w:spacing w:before="240" w:after="0"/>
      <w:ind w:left="0" w:firstLine="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AC7212"/>
    <w:pPr>
      <w:spacing w:after="100"/>
      <w:ind w:left="0"/>
    </w:pPr>
  </w:style>
  <w:style w:type="paragraph" w:styleId="TOC2">
    <w:name w:val="toc 2"/>
    <w:basedOn w:val="Normal"/>
    <w:next w:val="Normal"/>
    <w:autoRedefine/>
    <w:uiPriority w:val="39"/>
    <w:unhideWhenUsed/>
    <w:rsid w:val="00AC7212"/>
    <w:pPr>
      <w:spacing w:after="100"/>
      <w:ind w:left="220"/>
    </w:pPr>
  </w:style>
  <w:style w:type="table" w:customStyle="1" w:styleId="TableGridLight1">
    <w:name w:val="Table Grid Light1"/>
    <w:basedOn w:val="TableNormal"/>
    <w:uiPriority w:val="40"/>
    <w:rsid w:val="00DF767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0">
    <w:name w:val="Table Grid"/>
    <w:basedOn w:val="TableNormal"/>
    <w:uiPriority w:val="39"/>
    <w:rsid w:val="00DF767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B1A67"/>
    <w:pPr>
      <w:spacing w:after="100"/>
      <w:ind w:left="440"/>
    </w:pPr>
  </w:style>
  <w:style w:type="character" w:customStyle="1" w:styleId="Nerijeenospominjanje2">
    <w:name w:val="Neriješeno spominjanje2"/>
    <w:basedOn w:val="DefaultParagraphFont"/>
    <w:uiPriority w:val="99"/>
    <w:semiHidden/>
    <w:unhideWhenUsed/>
    <w:rsid w:val="0026645E"/>
    <w:rPr>
      <w:color w:val="605E5C"/>
      <w:shd w:val="clear" w:color="auto" w:fill="E1DFDD"/>
    </w:rPr>
  </w:style>
  <w:style w:type="character" w:customStyle="1" w:styleId="UnresolvedMention1">
    <w:name w:val="Unresolved Mention1"/>
    <w:basedOn w:val="DefaultParagraphFont"/>
    <w:uiPriority w:val="99"/>
    <w:semiHidden/>
    <w:unhideWhenUsed/>
    <w:rsid w:val="00174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89315">
      <w:bodyDiv w:val="1"/>
      <w:marLeft w:val="0"/>
      <w:marRight w:val="0"/>
      <w:marTop w:val="0"/>
      <w:marBottom w:val="0"/>
      <w:divBdr>
        <w:top w:val="none" w:sz="0" w:space="0" w:color="auto"/>
        <w:left w:val="none" w:sz="0" w:space="0" w:color="auto"/>
        <w:bottom w:val="none" w:sz="0" w:space="0" w:color="auto"/>
        <w:right w:val="none" w:sz="0" w:space="0" w:color="auto"/>
      </w:divBdr>
    </w:div>
    <w:div w:id="1411198994">
      <w:bodyDiv w:val="1"/>
      <w:marLeft w:val="0"/>
      <w:marRight w:val="0"/>
      <w:marTop w:val="0"/>
      <w:marBottom w:val="0"/>
      <w:divBdr>
        <w:top w:val="none" w:sz="0" w:space="0" w:color="auto"/>
        <w:left w:val="none" w:sz="0" w:space="0" w:color="auto"/>
        <w:bottom w:val="none" w:sz="0" w:space="0" w:color="auto"/>
        <w:right w:val="none" w:sz="0" w:space="0" w:color="auto"/>
      </w:divBdr>
    </w:div>
    <w:div w:id="160249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F34BB-FB74-429E-972D-6F2919E8387B}">
  <ds:schemaRefs>
    <ds:schemaRef ds:uri="http://schemas.microsoft.com/sharepoint/v3/contenttype/forms"/>
  </ds:schemaRefs>
</ds:datastoreItem>
</file>

<file path=customXml/itemProps2.xml><?xml version="1.0" encoding="utf-8"?>
<ds:datastoreItem xmlns:ds="http://schemas.openxmlformats.org/officeDocument/2006/customXml" ds:itemID="{2B3E6B1F-90D3-440B-B708-F66F66CC31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F62C8B-B603-4A84-A467-827B0038B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C64AF2-3FEE-4956-AAE3-2FF2A3720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7</Pages>
  <Words>843</Words>
  <Characters>4810</Characters>
  <Application>Microsoft Office Word</Application>
  <DocSecurity>8</DocSecurity>
  <Lines>40</Lines>
  <Paragraphs>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Lana Tortić</cp:lastModifiedBy>
  <cp:revision>26</cp:revision>
  <cp:lastPrinted>2019-03-15T11:35:00Z</cp:lastPrinted>
  <dcterms:created xsi:type="dcterms:W3CDTF">2019-12-06T19:38:00Z</dcterms:created>
  <dcterms:modified xsi:type="dcterms:W3CDTF">2019-12-12T08:56:00Z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