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AD08E" w14:textId="77777777" w:rsidR="00574A2F" w:rsidRDefault="00574A2F">
      <w:pPr>
        <w:rPr>
          <w:b/>
        </w:rPr>
      </w:pPr>
    </w:p>
    <w:p w14:paraId="221F9ACC" w14:textId="77777777" w:rsidR="00532644" w:rsidRDefault="00532644" w:rsidP="00532644">
      <w:pPr>
        <w:jc w:val="center"/>
        <w:rPr>
          <w:b/>
        </w:rPr>
      </w:pPr>
    </w:p>
    <w:p w14:paraId="31825B54"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70F66979"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38393D7F" w14:textId="77777777" w:rsidR="00532644" w:rsidRPr="00532644" w:rsidRDefault="00EA72FF" w:rsidP="001B1698">
      <w:pPr>
        <w:autoSpaceDE w:val="0"/>
        <w:autoSpaceDN w:val="0"/>
        <w:adjustRightInd w:val="0"/>
        <w:spacing w:after="0" w:line="48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02.1.1.</w:t>
      </w:r>
      <w:r w:rsidR="005B5F23">
        <w:rPr>
          <w:rFonts w:ascii="Calibri" w:eastAsia="Calibri" w:hAnsi="Calibri" w:cs="Times New Roman"/>
          <w:i/>
          <w:iCs/>
          <w:color w:val="00000A"/>
          <w:sz w:val="32"/>
          <w:szCs w:val="32"/>
        </w:rPr>
        <w:t>13</w:t>
      </w:r>
      <w:r>
        <w:rPr>
          <w:rFonts w:ascii="Calibri" w:eastAsia="Calibri" w:hAnsi="Calibri" w:cs="Times New Roman"/>
          <w:i/>
          <w:iCs/>
          <w:color w:val="00000A"/>
          <w:sz w:val="32"/>
          <w:szCs w:val="32"/>
        </w:rPr>
        <w:t xml:space="preserve"> </w:t>
      </w:r>
      <w:r w:rsidR="001B1698">
        <w:rPr>
          <w:rFonts w:ascii="Calibri" w:eastAsia="Calibri" w:hAnsi="Calibri" w:cs="Times New Roman"/>
          <w:i/>
          <w:iCs/>
          <w:color w:val="00000A"/>
          <w:sz w:val="32"/>
          <w:szCs w:val="32"/>
        </w:rPr>
        <w:t>„Zaželi-Program zapošljavanja žena</w:t>
      </w:r>
      <w:r w:rsidR="005B5F23">
        <w:rPr>
          <w:rFonts w:ascii="Calibri" w:eastAsia="Calibri" w:hAnsi="Calibri" w:cs="Times New Roman"/>
          <w:i/>
          <w:iCs/>
          <w:color w:val="00000A"/>
          <w:sz w:val="32"/>
          <w:szCs w:val="32"/>
        </w:rPr>
        <w:t xml:space="preserve"> – faza II</w:t>
      </w:r>
      <w:r w:rsidRPr="00EA72FF">
        <w:rPr>
          <w:rFonts w:ascii="Calibri" w:eastAsia="Calibri" w:hAnsi="Calibri" w:cs="Times New Roman"/>
          <w:i/>
          <w:iCs/>
          <w:color w:val="00000A"/>
          <w:sz w:val="32"/>
          <w:szCs w:val="32"/>
        </w:rPr>
        <w:t>“</w:t>
      </w:r>
    </w:p>
    <w:p w14:paraId="06F8F267" w14:textId="3013C8B5" w:rsidR="00532644" w:rsidRPr="00532644" w:rsidRDefault="00532644" w:rsidP="478BF1B6">
      <w:pPr>
        <w:autoSpaceDE w:val="0"/>
        <w:autoSpaceDN w:val="0"/>
        <w:adjustRightInd w:val="0"/>
        <w:spacing w:after="0" w:line="240" w:lineRule="auto"/>
        <w:jc w:val="center"/>
        <w:rPr>
          <w:rFonts w:ascii="Calibri" w:eastAsia="Calibri" w:hAnsi="Calibri" w:cs="Times New Roman"/>
          <w:i/>
          <w:iCs/>
          <w:color w:val="00000A"/>
          <w:sz w:val="24"/>
          <w:szCs w:val="24"/>
          <w:highlight w:val="yellow"/>
        </w:rPr>
      </w:pPr>
      <w:r w:rsidRPr="478BF1B6">
        <w:rPr>
          <w:rFonts w:ascii="Calibri" w:eastAsia="Calibri" w:hAnsi="Calibri" w:cs="Times New Roman"/>
          <w:i/>
          <w:iCs/>
          <w:color w:val="00000A"/>
          <w:sz w:val="24"/>
          <w:szCs w:val="24"/>
        </w:rPr>
        <w:t xml:space="preserve">Pitanja pristigla na </w:t>
      </w:r>
      <w:r w:rsidRPr="478BF1B6">
        <w:rPr>
          <w:rFonts w:ascii="Calibri" w:eastAsia="Calibri" w:hAnsi="Calibri" w:cs="Times New Roman"/>
          <w:i/>
          <w:iCs/>
          <w:color w:val="0000FF"/>
          <w:sz w:val="24"/>
          <w:szCs w:val="24"/>
        </w:rPr>
        <w:t xml:space="preserve">esf.info@mrms.hr </w:t>
      </w:r>
      <w:r w:rsidRPr="478BF1B6">
        <w:rPr>
          <w:rFonts w:ascii="Calibri" w:eastAsia="Calibri" w:hAnsi="Calibri" w:cs="Times New Roman"/>
          <w:i/>
          <w:iCs/>
          <w:sz w:val="24"/>
          <w:szCs w:val="24"/>
        </w:rPr>
        <w:t xml:space="preserve">od </w:t>
      </w:r>
      <w:r w:rsidR="001F44DE" w:rsidRPr="478BF1B6">
        <w:rPr>
          <w:rFonts w:ascii="Calibri" w:eastAsia="Calibri" w:hAnsi="Calibri" w:cs="Times New Roman"/>
          <w:i/>
          <w:iCs/>
          <w:sz w:val="24"/>
          <w:szCs w:val="24"/>
        </w:rPr>
        <w:t>2</w:t>
      </w:r>
      <w:r w:rsidR="002647DC" w:rsidRPr="478BF1B6">
        <w:rPr>
          <w:rFonts w:ascii="Calibri" w:eastAsia="Calibri" w:hAnsi="Calibri" w:cs="Times New Roman"/>
          <w:i/>
          <w:iCs/>
          <w:sz w:val="24"/>
          <w:szCs w:val="24"/>
        </w:rPr>
        <w:t>7</w:t>
      </w:r>
      <w:r w:rsidR="001F44DE" w:rsidRPr="478BF1B6">
        <w:rPr>
          <w:rFonts w:ascii="Calibri" w:eastAsia="Calibri" w:hAnsi="Calibri" w:cs="Times New Roman"/>
          <w:i/>
          <w:iCs/>
          <w:sz w:val="24"/>
          <w:szCs w:val="24"/>
        </w:rPr>
        <w:t>.0</w:t>
      </w:r>
      <w:r w:rsidR="00144BE1" w:rsidRPr="478BF1B6">
        <w:rPr>
          <w:rFonts w:ascii="Calibri" w:eastAsia="Calibri" w:hAnsi="Calibri" w:cs="Times New Roman"/>
          <w:i/>
          <w:iCs/>
          <w:sz w:val="24"/>
          <w:szCs w:val="24"/>
        </w:rPr>
        <w:t xml:space="preserve">3. </w:t>
      </w:r>
      <w:r w:rsidRPr="006C4CC7">
        <w:rPr>
          <w:rFonts w:ascii="Calibri" w:eastAsia="Calibri" w:hAnsi="Calibri" w:cs="Times New Roman"/>
          <w:i/>
          <w:iCs/>
          <w:color w:val="00000A"/>
          <w:sz w:val="24"/>
          <w:szCs w:val="24"/>
        </w:rPr>
        <w:t xml:space="preserve">do </w:t>
      </w:r>
      <w:r w:rsidR="00CA51A5">
        <w:rPr>
          <w:rFonts w:ascii="Calibri" w:eastAsia="Calibri" w:hAnsi="Calibri" w:cs="Times New Roman"/>
          <w:i/>
          <w:iCs/>
          <w:color w:val="00000A"/>
          <w:sz w:val="24"/>
          <w:szCs w:val="24"/>
        </w:rPr>
        <w:t>16</w:t>
      </w:r>
      <w:r w:rsidR="006C4CC7" w:rsidRPr="006C4CC7">
        <w:rPr>
          <w:rFonts w:ascii="Calibri" w:eastAsia="Calibri" w:hAnsi="Calibri" w:cs="Times New Roman"/>
          <w:i/>
          <w:iCs/>
          <w:color w:val="00000A"/>
          <w:sz w:val="24"/>
          <w:szCs w:val="24"/>
        </w:rPr>
        <w:t>.04.2020.</w:t>
      </w:r>
    </w:p>
    <w:p w14:paraId="177814EA"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74C71106"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14:paraId="13E4FFFB"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w:t>
      </w:r>
      <w:bookmarkStart w:id="0" w:name="_GoBack"/>
      <w:bookmarkEnd w:id="0"/>
      <w:r w:rsidRPr="00532644">
        <w:rPr>
          <w:rFonts w:ascii="Calibri" w:eastAsia="Calibri" w:hAnsi="Calibri" w:cs="Times New Roman"/>
          <w:color w:val="000000"/>
        </w:rPr>
        <w:t>vjete</w:t>
      </w:r>
    </w:p>
    <w:p w14:paraId="533CE9C5"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14:paraId="62E0FD23"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6C5C07FF" w14:textId="77777777"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TableGrid"/>
        <w:tblW w:w="10065" w:type="dxa"/>
        <w:jc w:val="center"/>
        <w:tblInd w:w="-318" w:type="dxa"/>
        <w:tblLook w:val="04A0" w:firstRow="1" w:lastRow="0" w:firstColumn="1" w:lastColumn="0" w:noHBand="0" w:noVBand="1"/>
      </w:tblPr>
      <w:tblGrid>
        <w:gridCol w:w="1215"/>
        <w:gridCol w:w="4553"/>
        <w:gridCol w:w="4297"/>
      </w:tblGrid>
      <w:tr w:rsidR="00C469D5" w:rsidRPr="005408C4" w14:paraId="083AE30A" w14:textId="77777777" w:rsidTr="005408C4">
        <w:trPr>
          <w:jc w:val="center"/>
        </w:trPr>
        <w:tc>
          <w:tcPr>
            <w:tcW w:w="1215" w:type="dxa"/>
          </w:tcPr>
          <w:p w14:paraId="6A8723CF" w14:textId="77777777" w:rsidR="00C469D5" w:rsidRPr="005408C4" w:rsidRDefault="00C469D5" w:rsidP="00C469D5">
            <w:pPr>
              <w:rPr>
                <w:rFonts w:ascii="Calibri" w:eastAsia="Calibri" w:hAnsi="Calibri" w:cs="Times New Roman"/>
              </w:rPr>
            </w:pPr>
            <w:r w:rsidRPr="005408C4">
              <w:rPr>
                <w:rFonts w:ascii="Calibri" w:eastAsia="Calibri" w:hAnsi="Calibri" w:cs="Times New Roman"/>
              </w:rPr>
              <w:t xml:space="preserve">      RB.</w:t>
            </w:r>
          </w:p>
        </w:tc>
        <w:tc>
          <w:tcPr>
            <w:tcW w:w="4553" w:type="dxa"/>
          </w:tcPr>
          <w:p w14:paraId="5D75B13C" w14:textId="77777777" w:rsidR="00C469D5" w:rsidRPr="005408C4" w:rsidRDefault="00C469D5" w:rsidP="00C469D5">
            <w:pPr>
              <w:rPr>
                <w:rFonts w:ascii="Calibri" w:eastAsia="Calibri" w:hAnsi="Calibri" w:cs="Times New Roman"/>
              </w:rPr>
            </w:pPr>
            <w:r w:rsidRPr="005408C4">
              <w:rPr>
                <w:rFonts w:ascii="Calibri" w:eastAsia="Calibri" w:hAnsi="Calibri" w:cs="Times New Roman"/>
              </w:rPr>
              <w:t>PITANJE</w:t>
            </w:r>
          </w:p>
        </w:tc>
        <w:tc>
          <w:tcPr>
            <w:tcW w:w="4297" w:type="dxa"/>
          </w:tcPr>
          <w:p w14:paraId="071D405D" w14:textId="77777777" w:rsidR="00C469D5" w:rsidRPr="005408C4" w:rsidRDefault="00C469D5" w:rsidP="00C469D5">
            <w:pPr>
              <w:rPr>
                <w:rFonts w:ascii="Calibri" w:eastAsia="Calibri" w:hAnsi="Calibri" w:cs="Times New Roman"/>
              </w:rPr>
            </w:pPr>
            <w:r w:rsidRPr="005408C4">
              <w:rPr>
                <w:rFonts w:ascii="Calibri" w:eastAsia="Calibri" w:hAnsi="Calibri" w:cs="Times New Roman"/>
              </w:rPr>
              <w:t>ODGOVOR</w:t>
            </w:r>
          </w:p>
        </w:tc>
      </w:tr>
      <w:tr w:rsidR="00C469D5" w:rsidRPr="005408C4" w14:paraId="47D5474A" w14:textId="77777777" w:rsidTr="005408C4">
        <w:trPr>
          <w:jc w:val="center"/>
        </w:trPr>
        <w:tc>
          <w:tcPr>
            <w:tcW w:w="1215" w:type="dxa"/>
          </w:tcPr>
          <w:p w14:paraId="5624B366" w14:textId="77777777" w:rsidR="00C469D5" w:rsidRPr="005408C4" w:rsidRDefault="00C469D5" w:rsidP="00C469D5">
            <w:pPr>
              <w:numPr>
                <w:ilvl w:val="0"/>
                <w:numId w:val="2"/>
              </w:numPr>
              <w:contextualSpacing/>
              <w:rPr>
                <w:rFonts w:ascii="Calibri" w:eastAsia="Calibri" w:hAnsi="Calibri" w:cs="Times New Roman"/>
              </w:rPr>
            </w:pPr>
          </w:p>
        </w:tc>
        <w:tc>
          <w:tcPr>
            <w:tcW w:w="4553" w:type="dxa"/>
          </w:tcPr>
          <w:p w14:paraId="0897F4B0" w14:textId="2C9342E5" w:rsidR="003E6B08" w:rsidRPr="005408C4" w:rsidRDefault="5EA27F9D" w:rsidP="478BF1B6">
            <w:pPr>
              <w:jc w:val="both"/>
              <w:rPr>
                <w:rFonts w:eastAsiaTheme="minorEastAsia"/>
                <w:color w:val="000000" w:themeColor="text1"/>
              </w:rPr>
            </w:pPr>
            <w:r w:rsidRPr="005408C4">
              <w:rPr>
                <w:rFonts w:eastAsiaTheme="minorEastAsia"/>
                <w:color w:val="000000" w:themeColor="text1"/>
              </w:rPr>
              <w:t>Prema Uputama za prijavitelje točki 4.1.2.5. prihvatljivi su troškovi vanjskih usluga -troškovi upravljanja projektom i administracije. Smatraju li se Ugovori o djelu vanjskom uslugom u smislu ovog Poziva, poštujući pozitivne propise Republike Hrvatske u dijelu definiranja radnog odnosa?</w:t>
            </w:r>
          </w:p>
          <w:p w14:paraId="63403B9F" w14:textId="77777777" w:rsidR="00A60214" w:rsidRPr="005408C4" w:rsidRDefault="00A60214" w:rsidP="478BF1B6">
            <w:pPr>
              <w:jc w:val="both"/>
              <w:rPr>
                <w:rFonts w:eastAsiaTheme="minorEastAsia"/>
                <w:color w:val="000000" w:themeColor="text1"/>
              </w:rPr>
            </w:pPr>
          </w:p>
          <w:p w14:paraId="1D6D64CC" w14:textId="77777777" w:rsidR="005408C4" w:rsidRPr="005408C4" w:rsidRDefault="005408C4" w:rsidP="478BF1B6">
            <w:pPr>
              <w:jc w:val="both"/>
              <w:rPr>
                <w:rFonts w:eastAsiaTheme="minorEastAsia"/>
                <w:color w:val="000000" w:themeColor="text1"/>
              </w:rPr>
            </w:pPr>
          </w:p>
          <w:p w14:paraId="08C09F6F" w14:textId="77777777" w:rsidR="005408C4" w:rsidRPr="005408C4" w:rsidRDefault="005408C4" w:rsidP="478BF1B6">
            <w:pPr>
              <w:jc w:val="both"/>
              <w:rPr>
                <w:rFonts w:eastAsiaTheme="minorEastAsia"/>
                <w:color w:val="000000" w:themeColor="text1"/>
              </w:rPr>
            </w:pPr>
          </w:p>
          <w:p w14:paraId="60B11713" w14:textId="77777777" w:rsidR="005408C4" w:rsidRPr="005408C4" w:rsidRDefault="005408C4" w:rsidP="478BF1B6">
            <w:pPr>
              <w:jc w:val="both"/>
              <w:rPr>
                <w:rFonts w:eastAsiaTheme="minorEastAsia"/>
                <w:color w:val="000000" w:themeColor="text1"/>
              </w:rPr>
            </w:pPr>
          </w:p>
          <w:p w14:paraId="04CF251F" w14:textId="77777777" w:rsidR="005408C4" w:rsidRDefault="005408C4" w:rsidP="478BF1B6">
            <w:pPr>
              <w:jc w:val="both"/>
              <w:rPr>
                <w:rFonts w:eastAsiaTheme="minorEastAsia"/>
                <w:color w:val="000000" w:themeColor="text1"/>
              </w:rPr>
            </w:pPr>
          </w:p>
          <w:p w14:paraId="110BAF1F" w14:textId="77777777" w:rsidR="005408C4" w:rsidRDefault="005408C4" w:rsidP="478BF1B6">
            <w:pPr>
              <w:jc w:val="both"/>
              <w:rPr>
                <w:rFonts w:eastAsiaTheme="minorEastAsia"/>
                <w:color w:val="000000" w:themeColor="text1"/>
              </w:rPr>
            </w:pPr>
          </w:p>
          <w:p w14:paraId="0849E7C5" w14:textId="77777777" w:rsidR="005408C4" w:rsidRPr="005408C4" w:rsidRDefault="005408C4" w:rsidP="478BF1B6">
            <w:pPr>
              <w:jc w:val="both"/>
              <w:rPr>
                <w:rFonts w:eastAsiaTheme="minorEastAsia"/>
                <w:color w:val="000000" w:themeColor="text1"/>
              </w:rPr>
            </w:pPr>
          </w:p>
          <w:p w14:paraId="352EC1C7" w14:textId="33123D56" w:rsidR="003E6B08" w:rsidRPr="005408C4" w:rsidRDefault="5EA27F9D" w:rsidP="478BF1B6">
            <w:pPr>
              <w:jc w:val="both"/>
              <w:rPr>
                <w:rFonts w:eastAsiaTheme="minorEastAsia"/>
                <w:color w:val="000000" w:themeColor="text1"/>
              </w:rPr>
            </w:pPr>
            <w:r w:rsidRPr="005408C4">
              <w:rPr>
                <w:rFonts w:eastAsiaTheme="minorEastAsia"/>
                <w:color w:val="000000" w:themeColor="text1"/>
              </w:rPr>
              <w:t xml:space="preserve">Prema Uputama za prijavitelje točki 5.1., projektni prijedlog se dostavlja poštanskom pošiljkom ili osobnom dostavom te mora sadržavati CD-R/DVD-R te originale Izjave prijavitelja i Partnera. Kako je od 23. ožujka na snazi Odluka o zabrani napuštanja mjesta prebivališta i stalnog boravka u Republici Hrvatskoj te ostale mjere socijalnog distanciranja, hoće li projektne prijave koje ne sadrže originalne izjave partnera nego </w:t>
            </w:r>
            <w:proofErr w:type="spellStart"/>
            <w:r w:rsidRPr="005408C4">
              <w:rPr>
                <w:rFonts w:eastAsiaTheme="minorEastAsia"/>
                <w:color w:val="000000" w:themeColor="text1"/>
              </w:rPr>
              <w:t>scan</w:t>
            </w:r>
            <w:proofErr w:type="spellEnd"/>
            <w:r w:rsidRPr="005408C4">
              <w:rPr>
                <w:rFonts w:eastAsiaTheme="minorEastAsia"/>
                <w:color w:val="000000" w:themeColor="text1"/>
              </w:rPr>
              <w:t xml:space="preserve"> Izjava zadovoljiti administrativnu provjeru uz uvjet dostave originalnih do potpisivanja Ugovora?</w:t>
            </w:r>
          </w:p>
          <w:p w14:paraId="48304576" w14:textId="77777777" w:rsidR="00A60214" w:rsidRPr="005408C4" w:rsidRDefault="00A60214" w:rsidP="478BF1B6">
            <w:pPr>
              <w:jc w:val="both"/>
              <w:rPr>
                <w:rFonts w:eastAsiaTheme="minorEastAsia"/>
                <w:color w:val="000000" w:themeColor="text1"/>
              </w:rPr>
            </w:pPr>
          </w:p>
          <w:p w14:paraId="590335CE" w14:textId="676D1DDA" w:rsidR="003E6B08" w:rsidRPr="005408C4" w:rsidRDefault="5EA27F9D" w:rsidP="45F34827">
            <w:pPr>
              <w:jc w:val="both"/>
              <w:rPr>
                <w:rFonts w:eastAsiaTheme="minorEastAsia"/>
                <w:color w:val="000000" w:themeColor="text1"/>
              </w:rPr>
            </w:pPr>
            <w:r w:rsidRPr="005408C4">
              <w:rPr>
                <w:rFonts w:eastAsiaTheme="minorEastAsia"/>
                <w:color w:val="000000" w:themeColor="text1"/>
              </w:rPr>
              <w:t xml:space="preserve">Također, kako se već ne koristi, može li se oformiti e-mail adresa za prijave kako bi se dodatno umanjio socijalni kontakt kada se već </w:t>
            </w:r>
            <w:r w:rsidRPr="005408C4">
              <w:rPr>
                <w:rFonts w:eastAsiaTheme="minorEastAsia"/>
                <w:color w:val="000000" w:themeColor="text1"/>
              </w:rPr>
              <w:lastRenderedPageBreak/>
              <w:t>ne koristi platforma e-fondovi koja postoji duže od dvije godine? Prijave poslane e-mailom imaju datum i vrijeme slanja/zaprimanja te se može koristiti kao adekvatna alternativa dok su mjere o zabrani napuštanja mjesta prebivališta i stalnog boravka te socijalnog distanciranja na snazi.</w:t>
            </w:r>
          </w:p>
        </w:tc>
        <w:tc>
          <w:tcPr>
            <w:tcW w:w="4297" w:type="dxa"/>
          </w:tcPr>
          <w:p w14:paraId="759FBA8C" w14:textId="77777777" w:rsidR="005408C4" w:rsidRPr="005408C4" w:rsidRDefault="005408C4" w:rsidP="005408C4">
            <w:pPr>
              <w:jc w:val="both"/>
              <w:rPr>
                <w:rFonts w:ascii="Calibri" w:eastAsia="Calibri" w:hAnsi="Calibri" w:cs="Times New Roman"/>
              </w:rPr>
            </w:pPr>
            <w:r w:rsidRPr="005408C4">
              <w:rPr>
                <w:rFonts w:ascii="Calibri" w:eastAsia="Calibri" w:hAnsi="Calibri" w:cs="Times New Roman"/>
              </w:rPr>
              <w:lastRenderedPageBreak/>
              <w:t>Trošak upravljanja projektom prihvatljiv je i kao vanjska usluga, no u tom slučaju ne računa se u okviru izravnih troškova osoblja primjenom fiksne stope od 20 %.</w:t>
            </w:r>
          </w:p>
          <w:p w14:paraId="0BC472B1" w14:textId="77777777" w:rsidR="005408C4" w:rsidRPr="005408C4" w:rsidRDefault="005408C4" w:rsidP="005408C4">
            <w:pPr>
              <w:jc w:val="both"/>
              <w:rPr>
                <w:rFonts w:ascii="Calibri" w:eastAsia="Calibri" w:hAnsi="Calibri" w:cs="Times New Roman"/>
              </w:rPr>
            </w:pPr>
          </w:p>
          <w:p w14:paraId="0A709E16" w14:textId="77777777" w:rsidR="005408C4" w:rsidRPr="005408C4" w:rsidRDefault="005408C4" w:rsidP="005408C4">
            <w:pPr>
              <w:jc w:val="both"/>
              <w:rPr>
                <w:rFonts w:ascii="Calibri" w:eastAsia="Calibri" w:hAnsi="Calibri" w:cs="Times New Roman"/>
              </w:rPr>
            </w:pPr>
            <w:r w:rsidRPr="005408C4">
              <w:rPr>
                <w:rFonts w:ascii="Calibri" w:eastAsia="Calibri" w:hAnsi="Calibri" w:cs="Times New Roman"/>
              </w:rPr>
              <w:t>U sklopu poziva nije propisana neprihvatljivost pojedinih vrsta građansko-pravno obveznih ugovora, tako niti ugovora o djelu, pri čemu je prilikom sklapanja takvih ugovora potrebno poštivati sve druge uvjete poziva te primjenjivog nacionalnog zakonodavstva.</w:t>
            </w:r>
          </w:p>
          <w:p w14:paraId="5993A18B" w14:textId="77777777" w:rsidR="00A60214" w:rsidRDefault="00A60214" w:rsidP="005408C4">
            <w:pPr>
              <w:jc w:val="both"/>
              <w:rPr>
                <w:rFonts w:ascii="Calibri" w:eastAsia="Calibri" w:hAnsi="Calibri" w:cs="Times New Roman"/>
              </w:rPr>
            </w:pPr>
          </w:p>
          <w:p w14:paraId="79AFBB3C" w14:textId="77777777" w:rsidR="005408C4" w:rsidRPr="005408C4" w:rsidRDefault="005408C4" w:rsidP="005408C4">
            <w:pPr>
              <w:jc w:val="both"/>
              <w:rPr>
                <w:rFonts w:ascii="Calibri" w:eastAsia="Calibri" w:hAnsi="Calibri" w:cs="Times New Roman"/>
              </w:rPr>
            </w:pPr>
          </w:p>
          <w:p w14:paraId="11AD1AFA" w14:textId="77777777" w:rsidR="005408C4" w:rsidRPr="005408C4" w:rsidRDefault="005408C4" w:rsidP="005408C4">
            <w:pPr>
              <w:jc w:val="both"/>
              <w:rPr>
                <w:rFonts w:ascii="Calibri" w:eastAsia="Calibri" w:hAnsi="Calibri" w:cs="Times New Roman"/>
              </w:rPr>
            </w:pPr>
            <w:r w:rsidRPr="005408C4">
              <w:rPr>
                <w:rFonts w:ascii="Calibri" w:eastAsia="Calibri" w:hAnsi="Calibri" w:cs="Times New Roman"/>
              </w:rPr>
              <w:t>Važeće Upute za prijavitelje nisu izmijenjene u točki 5.1 Način podnošenja projektnog prijedloga , te vrijede sve propisane odredbe, pa tako i obveza dostave originalne Izjave prijavitelja i partnera, te će se isto provjeravati u sklopu administrativne provjere projektnog prijedloga.</w:t>
            </w:r>
          </w:p>
          <w:p w14:paraId="70EA9696" w14:textId="77777777" w:rsidR="00A60214" w:rsidRPr="005408C4" w:rsidRDefault="00A60214" w:rsidP="478BF1B6">
            <w:pPr>
              <w:jc w:val="both"/>
              <w:rPr>
                <w:rFonts w:ascii="Calibri" w:eastAsia="Calibri" w:hAnsi="Calibri" w:cs="Times New Roman"/>
              </w:rPr>
            </w:pPr>
          </w:p>
          <w:p w14:paraId="729FE1D7" w14:textId="77777777" w:rsidR="00A60214" w:rsidRPr="005408C4" w:rsidRDefault="00A60214" w:rsidP="478BF1B6">
            <w:pPr>
              <w:jc w:val="both"/>
              <w:rPr>
                <w:rFonts w:ascii="Calibri" w:eastAsia="Calibri" w:hAnsi="Calibri" w:cs="Times New Roman"/>
              </w:rPr>
            </w:pPr>
          </w:p>
          <w:p w14:paraId="7AA7DDED" w14:textId="77777777" w:rsidR="00A60214" w:rsidRPr="005408C4" w:rsidRDefault="00A60214" w:rsidP="478BF1B6">
            <w:pPr>
              <w:jc w:val="both"/>
              <w:rPr>
                <w:rFonts w:ascii="Calibri" w:eastAsia="Calibri" w:hAnsi="Calibri" w:cs="Times New Roman"/>
              </w:rPr>
            </w:pPr>
          </w:p>
          <w:p w14:paraId="14F9D1CC" w14:textId="77777777" w:rsidR="00A60214" w:rsidRPr="005408C4" w:rsidRDefault="00A60214" w:rsidP="478BF1B6">
            <w:pPr>
              <w:jc w:val="both"/>
              <w:rPr>
                <w:rFonts w:ascii="Calibri" w:eastAsia="Calibri" w:hAnsi="Calibri" w:cs="Times New Roman"/>
              </w:rPr>
            </w:pPr>
          </w:p>
          <w:p w14:paraId="4EF24CF6" w14:textId="77777777" w:rsidR="00A60214" w:rsidRPr="005408C4" w:rsidRDefault="00A60214" w:rsidP="478BF1B6">
            <w:pPr>
              <w:jc w:val="both"/>
              <w:rPr>
                <w:rFonts w:ascii="Calibri" w:eastAsia="Calibri" w:hAnsi="Calibri" w:cs="Times New Roman"/>
              </w:rPr>
            </w:pPr>
          </w:p>
          <w:p w14:paraId="407F48A4" w14:textId="4990625F" w:rsidR="00A60214" w:rsidRPr="005408C4" w:rsidRDefault="00A60214" w:rsidP="478BF1B6">
            <w:pPr>
              <w:jc w:val="both"/>
              <w:rPr>
                <w:rFonts w:ascii="Calibri" w:eastAsia="Calibri" w:hAnsi="Calibri" w:cs="Times New Roman"/>
              </w:rPr>
            </w:pPr>
          </w:p>
          <w:p w14:paraId="431ABC0A" w14:textId="77777777" w:rsidR="00682E27" w:rsidRPr="005408C4" w:rsidRDefault="00682E27" w:rsidP="478BF1B6">
            <w:pPr>
              <w:jc w:val="both"/>
              <w:rPr>
                <w:rFonts w:ascii="Calibri" w:eastAsia="Calibri" w:hAnsi="Calibri" w:cs="Times New Roman"/>
              </w:rPr>
            </w:pPr>
          </w:p>
          <w:p w14:paraId="6B34134C" w14:textId="6A04DAA2" w:rsidR="00C50C3C" w:rsidRPr="005408C4" w:rsidRDefault="005408C4" w:rsidP="478BF1B6">
            <w:pPr>
              <w:jc w:val="both"/>
              <w:rPr>
                <w:rFonts w:ascii="Calibri" w:eastAsia="Calibri" w:hAnsi="Calibri" w:cs="Times New Roman"/>
              </w:rPr>
            </w:pPr>
            <w:r w:rsidRPr="005408C4">
              <w:rPr>
                <w:rFonts w:ascii="Calibri" w:eastAsia="Calibri" w:hAnsi="Calibri" w:cs="Times New Roman"/>
              </w:rPr>
              <w:t xml:space="preserve">Točka 5.1. Način podnošenja projektnog prijedloga važećih Uputa za prijavitelje nije se mijenjala niti je zasad u planu njena izmjena, </w:t>
            </w:r>
            <w:r w:rsidRPr="005408C4">
              <w:rPr>
                <w:rFonts w:ascii="Calibri" w:eastAsia="Calibri" w:hAnsi="Calibri" w:cs="Times New Roman"/>
              </w:rPr>
              <w:lastRenderedPageBreak/>
              <w:t xml:space="preserve">budući da poštanske usluge nisu u potpunosti obustavljene. Naime, navedenom točkom propisano je da se projektni prijedlozi podnose isključivo poštanskom pošiljkom ili osobnom dostavom. U vrijeme trajanja </w:t>
            </w:r>
            <w:proofErr w:type="spellStart"/>
            <w:r w:rsidRPr="005408C4">
              <w:rPr>
                <w:rFonts w:ascii="Calibri" w:eastAsia="Calibri" w:hAnsi="Calibri" w:cs="Times New Roman"/>
              </w:rPr>
              <w:t>pandemije</w:t>
            </w:r>
            <w:proofErr w:type="spellEnd"/>
            <w:r w:rsidRPr="005408C4">
              <w:rPr>
                <w:rFonts w:ascii="Calibri" w:eastAsia="Calibri" w:hAnsi="Calibri" w:cs="Times New Roman"/>
              </w:rPr>
              <w:t xml:space="preserve"> </w:t>
            </w:r>
            <w:proofErr w:type="spellStart"/>
            <w:r w:rsidRPr="005408C4">
              <w:rPr>
                <w:rFonts w:ascii="Calibri" w:eastAsia="Calibri" w:hAnsi="Calibri" w:cs="Times New Roman"/>
              </w:rPr>
              <w:t>koronavirusa</w:t>
            </w:r>
            <w:proofErr w:type="spellEnd"/>
            <w:r w:rsidRPr="005408C4">
              <w:rPr>
                <w:rFonts w:ascii="Calibri" w:eastAsia="Calibri" w:hAnsi="Calibri" w:cs="Times New Roman"/>
              </w:rPr>
              <w:t xml:space="preserve">, preporučuje se da prijavitelji iz sigurnosnih razloga ne koriste osobnu dostavu, već da projektne prijedloge šalju poštom, sukladno navedenome u Uputama za prijavitelje. Izmjene ove točke moguće su ovisno o razvoju situacije vezano uz </w:t>
            </w:r>
            <w:proofErr w:type="spellStart"/>
            <w:r w:rsidRPr="005408C4">
              <w:rPr>
                <w:rFonts w:ascii="Calibri" w:eastAsia="Calibri" w:hAnsi="Calibri" w:cs="Times New Roman"/>
              </w:rPr>
              <w:t>pandemiju</w:t>
            </w:r>
            <w:proofErr w:type="spellEnd"/>
            <w:r w:rsidRPr="005408C4">
              <w:rPr>
                <w:rFonts w:ascii="Calibri" w:eastAsia="Calibri" w:hAnsi="Calibri" w:cs="Times New Roman"/>
              </w:rPr>
              <w:t xml:space="preserve"> virusa COVID-19.</w:t>
            </w:r>
          </w:p>
        </w:tc>
      </w:tr>
      <w:tr w:rsidR="00C469D5" w:rsidRPr="005408C4" w14:paraId="2108882B" w14:textId="77777777" w:rsidTr="005408C4">
        <w:trPr>
          <w:jc w:val="center"/>
        </w:trPr>
        <w:tc>
          <w:tcPr>
            <w:tcW w:w="1215" w:type="dxa"/>
          </w:tcPr>
          <w:p w14:paraId="5C1CC550" w14:textId="0B731906" w:rsidR="00C469D5" w:rsidRPr="005408C4" w:rsidRDefault="00C469D5" w:rsidP="00C469D5">
            <w:pPr>
              <w:numPr>
                <w:ilvl w:val="0"/>
                <w:numId w:val="2"/>
              </w:numPr>
              <w:contextualSpacing/>
              <w:rPr>
                <w:rFonts w:ascii="Calibri" w:eastAsia="Calibri" w:hAnsi="Calibri" w:cs="Times New Roman"/>
              </w:rPr>
            </w:pPr>
          </w:p>
        </w:tc>
        <w:tc>
          <w:tcPr>
            <w:tcW w:w="4553" w:type="dxa"/>
          </w:tcPr>
          <w:p w14:paraId="56CA6953" w14:textId="0F15368F" w:rsidR="00C469D5" w:rsidRPr="005408C4" w:rsidRDefault="01ECAF52" w:rsidP="478BF1B6">
            <w:pPr>
              <w:jc w:val="both"/>
            </w:pPr>
            <w:r w:rsidRPr="005408C4">
              <w:rPr>
                <w:rFonts w:eastAsiaTheme="minorEastAsia"/>
                <w:color w:val="000000" w:themeColor="text1"/>
              </w:rPr>
              <w:t>Trenutno smo u fazi provođenja Zaželi - Program zapošljavanja žena 1. faza kojem je prijavitelj Općina. Recimo da nam se odobri nastavak projekta i budu zaposlene iste osobe kao voditelj i asistent. Ukoliko se nakon toga raspiše natječaj za zapošljavanje službenika u Općini za stalno te se jave i voditelj i asistent koji su na Zaželi i dobiju posao. Da li u tom slučaju te iste osobe kao službenici Općine mogu nastaviti voditi projekt i biti asistent na Zaželi 2 i na koji način -  odnosno kako je regulirana isplata plaća, iz Općinskog proračuna ili iz projekta Zaželi 2? Ili ta opcija ne dolazi u obzir.</w:t>
            </w:r>
          </w:p>
        </w:tc>
        <w:tc>
          <w:tcPr>
            <w:tcW w:w="4297" w:type="dxa"/>
          </w:tcPr>
          <w:p w14:paraId="53651D57" w14:textId="77777777" w:rsidR="005408C4" w:rsidRPr="005408C4" w:rsidRDefault="005408C4" w:rsidP="005408C4">
            <w:pPr>
              <w:jc w:val="both"/>
              <w:rPr>
                <w:rFonts w:ascii="Calibri" w:eastAsia="Calibri" w:hAnsi="Calibri" w:cs="Times New Roman"/>
              </w:rPr>
            </w:pPr>
            <w:r w:rsidRPr="005408C4">
              <w:rPr>
                <w:rFonts w:ascii="Calibri" w:eastAsia="Calibri" w:hAnsi="Calibri" w:cs="Times New Roman"/>
              </w:rPr>
              <w:t>Postupak zapošljavanja i odabir članova projektnog tima je isključiva odgovornost Korisnika Ugovora o dodjeli bespovratnih sredstava, pri čemu se treba voditi svim primjenjivim odredbama nacionalnog zakonodavstva. Svi troškovi osoblja koji se smatraju troškovima rada koji imaju obilježja radnog odnosa prihvatljivi su primjenom fiksne stope od 20% ostalih izravnih troškova koji nisu troškovi osoblja projekta.</w:t>
            </w:r>
          </w:p>
          <w:p w14:paraId="69238757" w14:textId="77777777" w:rsidR="005408C4" w:rsidRPr="005408C4" w:rsidRDefault="005408C4" w:rsidP="005408C4">
            <w:pPr>
              <w:jc w:val="both"/>
              <w:rPr>
                <w:rFonts w:ascii="Calibri" w:eastAsia="Calibri" w:hAnsi="Calibri" w:cs="Times New Roman"/>
              </w:rPr>
            </w:pPr>
          </w:p>
          <w:p w14:paraId="2E377822" w14:textId="130C14A9" w:rsidR="00C469D5" w:rsidRPr="005408C4" w:rsidRDefault="005408C4" w:rsidP="005408C4">
            <w:pPr>
              <w:jc w:val="both"/>
              <w:rPr>
                <w:rFonts w:ascii="Calibri" w:eastAsia="Calibri" w:hAnsi="Calibri" w:cs="Times New Roman"/>
                <w:color w:val="FF0000"/>
              </w:rPr>
            </w:pPr>
            <w:r w:rsidRPr="005408C4">
              <w:rPr>
                <w:rFonts w:ascii="Calibri" w:eastAsia="Calibri" w:hAnsi="Calibri" w:cs="Times New Roman"/>
              </w:rPr>
              <w:t>Reguliranje isplate plaće provodi se sukladno važećem nacionalnom zakonodavstvu i također predstavlja isključivu odgovornost Korisnika, dok su uvjeti vođenja računovodstvene evidencije u sklopu projekta navedeni u članku 17. Općih uvjeta Ugovora.</w:t>
            </w:r>
          </w:p>
        </w:tc>
      </w:tr>
    </w:tbl>
    <w:p w14:paraId="6CA098FC" w14:textId="1CDCE4FD" w:rsidR="00532644" w:rsidRDefault="00532644" w:rsidP="00543A53">
      <w:pPr>
        <w:rPr>
          <w:b/>
        </w:rPr>
      </w:pPr>
    </w:p>
    <w:sectPr w:rsidR="005326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58B5F" w14:textId="77777777" w:rsidR="00BB00E0" w:rsidRDefault="00BB00E0" w:rsidP="00574A2F">
      <w:pPr>
        <w:spacing w:after="0" w:line="240" w:lineRule="auto"/>
      </w:pPr>
      <w:r>
        <w:separator/>
      </w:r>
    </w:p>
  </w:endnote>
  <w:endnote w:type="continuationSeparator" w:id="0">
    <w:p w14:paraId="7C21A641" w14:textId="77777777" w:rsidR="00BB00E0" w:rsidRDefault="00BB00E0"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0DE11" w14:textId="77777777" w:rsidR="00BB00E0" w:rsidRDefault="00BB00E0" w:rsidP="00574A2F">
      <w:pPr>
        <w:spacing w:after="0" w:line="240" w:lineRule="auto"/>
      </w:pPr>
      <w:r>
        <w:separator/>
      </w:r>
    </w:p>
  </w:footnote>
  <w:footnote w:type="continuationSeparator" w:id="0">
    <w:p w14:paraId="29DB6F23" w14:textId="77777777" w:rsidR="00BB00E0" w:rsidRDefault="00BB00E0"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4254" w14:textId="77777777" w:rsidR="00574A2F" w:rsidRPr="00574A2F" w:rsidRDefault="00532644" w:rsidP="00532644">
    <w:pPr>
      <w:pStyle w:val="Header"/>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63F79D5D" wp14:editId="2D5CDADE">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4234CF08" w14:textId="77777777" w:rsidR="00574A2F" w:rsidRDefault="00574A2F" w:rsidP="00532644">
                          <w:pPr>
                            <w:spacing w:after="0"/>
                            <w:rPr>
                              <w:sz w:val="20"/>
                            </w:rPr>
                          </w:pPr>
                          <w:r w:rsidRPr="00574A2F">
                            <w:rPr>
                              <w:sz w:val="20"/>
                            </w:rPr>
                            <w:t>Ministarstvo rada i mirovinskoga sustava</w:t>
                          </w:r>
                        </w:p>
                        <w:p w14:paraId="7EF72DE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6BA932D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3F79D5D"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14:paraId="4234CF08" w14:textId="77777777" w:rsidR="00574A2F" w:rsidRDefault="00574A2F" w:rsidP="00532644">
                    <w:pPr>
                      <w:spacing w:after="0"/>
                      <w:rPr>
                        <w:sz w:val="20"/>
                      </w:rPr>
                    </w:pPr>
                    <w:r w:rsidRPr="00574A2F">
                      <w:rPr>
                        <w:sz w:val="20"/>
                      </w:rPr>
                      <w:t>Ministarstvo rada i mirovinskoga sustava</w:t>
                    </w:r>
                  </w:p>
                  <w:p w14:paraId="7EF72DE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6BA932D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5E454792" wp14:editId="22D78C79">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68492225"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58AFD8AE"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E454792"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68492225"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58AFD8AE"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v:textbox>
            </v:shape>
          </w:pict>
        </mc:Fallback>
      </mc:AlternateContent>
    </w:r>
    <w:r w:rsidRPr="00574A2F">
      <w:rPr>
        <w:sz w:val="20"/>
      </w:rPr>
      <w:t xml:space="preserve"> </w:t>
    </w:r>
  </w:p>
  <w:p w14:paraId="3C3941D2" w14:textId="77777777" w:rsidR="00574A2F" w:rsidRPr="00574A2F" w:rsidRDefault="00574A2F" w:rsidP="00532644">
    <w:pPr>
      <w:pStyle w:val="Header"/>
      <w:rPr>
        <w:sz w:val="20"/>
      </w:rPr>
    </w:pPr>
  </w:p>
  <w:p w14:paraId="7B9EDCB1" w14:textId="77777777"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63859FC"/>
    <w:multiLevelType w:val="hybridMultilevel"/>
    <w:tmpl w:val="56B85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5"/>
  </w:num>
  <w:num w:numId="2">
    <w:abstractNumId w:val="14"/>
  </w:num>
  <w:num w:numId="3">
    <w:abstractNumId w:val="15"/>
  </w:num>
  <w:num w:numId="4">
    <w:abstractNumId w:val="6"/>
  </w:num>
  <w:num w:numId="5">
    <w:abstractNumId w:val="0"/>
  </w:num>
  <w:num w:numId="6">
    <w:abstractNumId w:val="11"/>
  </w:num>
  <w:num w:numId="7">
    <w:abstractNumId w:val="4"/>
  </w:num>
  <w:num w:numId="8">
    <w:abstractNumId w:val="12"/>
  </w:num>
  <w:num w:numId="9">
    <w:abstractNumId w:val="8"/>
  </w:num>
  <w:num w:numId="10">
    <w:abstractNumId w:val="16"/>
  </w:num>
  <w:num w:numId="11">
    <w:abstractNumId w:val="1"/>
  </w:num>
  <w:num w:numId="12">
    <w:abstractNumId w:val="7"/>
  </w:num>
  <w:num w:numId="13">
    <w:abstractNumId w:val="13"/>
  </w:num>
  <w:num w:numId="14">
    <w:abstractNumId w:val="2"/>
  </w:num>
  <w:num w:numId="15">
    <w:abstractNumId w:val="3"/>
  </w:num>
  <w:num w:numId="16">
    <w:abstractNumId w:val="9"/>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K">
    <w15:presenceInfo w15:providerId="None" w15:userId="HK"/>
  </w15:person>
  <w15:person w15:author="IM">
    <w15:presenceInfo w15:providerId="None" w15:userId="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291"/>
    <w:rsid w:val="00010C03"/>
    <w:rsid w:val="00025C8B"/>
    <w:rsid w:val="000414BC"/>
    <w:rsid w:val="0007105E"/>
    <w:rsid w:val="0008616A"/>
    <w:rsid w:val="000C0FD5"/>
    <w:rsid w:val="000E42F3"/>
    <w:rsid w:val="001256D2"/>
    <w:rsid w:val="00130256"/>
    <w:rsid w:val="00144BE1"/>
    <w:rsid w:val="00152B0D"/>
    <w:rsid w:val="00184B4F"/>
    <w:rsid w:val="00185C71"/>
    <w:rsid w:val="00196420"/>
    <w:rsid w:val="001B1698"/>
    <w:rsid w:val="001E2337"/>
    <w:rsid w:val="001E7977"/>
    <w:rsid w:val="001F44DE"/>
    <w:rsid w:val="00205A79"/>
    <w:rsid w:val="0023139A"/>
    <w:rsid w:val="0024069A"/>
    <w:rsid w:val="00246D67"/>
    <w:rsid w:val="002578D5"/>
    <w:rsid w:val="00264230"/>
    <w:rsid w:val="002647DC"/>
    <w:rsid w:val="002733D2"/>
    <w:rsid w:val="00281319"/>
    <w:rsid w:val="002B4054"/>
    <w:rsid w:val="002B63EC"/>
    <w:rsid w:val="00325616"/>
    <w:rsid w:val="0033730E"/>
    <w:rsid w:val="00351907"/>
    <w:rsid w:val="00382290"/>
    <w:rsid w:val="00395955"/>
    <w:rsid w:val="003E6B08"/>
    <w:rsid w:val="003F18B8"/>
    <w:rsid w:val="00423B94"/>
    <w:rsid w:val="00423E62"/>
    <w:rsid w:val="00424A97"/>
    <w:rsid w:val="00432604"/>
    <w:rsid w:val="00434CB1"/>
    <w:rsid w:val="00450923"/>
    <w:rsid w:val="0045673C"/>
    <w:rsid w:val="004E570F"/>
    <w:rsid w:val="004F2B4F"/>
    <w:rsid w:val="005147D0"/>
    <w:rsid w:val="00516D34"/>
    <w:rsid w:val="00532644"/>
    <w:rsid w:val="005408C4"/>
    <w:rsid w:val="00543A53"/>
    <w:rsid w:val="00574A2F"/>
    <w:rsid w:val="0059336C"/>
    <w:rsid w:val="005B5F23"/>
    <w:rsid w:val="005B6C64"/>
    <w:rsid w:val="005C7999"/>
    <w:rsid w:val="005E4953"/>
    <w:rsid w:val="00631739"/>
    <w:rsid w:val="00633435"/>
    <w:rsid w:val="006415C1"/>
    <w:rsid w:val="00642B96"/>
    <w:rsid w:val="006546B4"/>
    <w:rsid w:val="00670356"/>
    <w:rsid w:val="00682E27"/>
    <w:rsid w:val="006844EF"/>
    <w:rsid w:val="006954F8"/>
    <w:rsid w:val="006C4CC7"/>
    <w:rsid w:val="007228F7"/>
    <w:rsid w:val="007979EE"/>
    <w:rsid w:val="007A015A"/>
    <w:rsid w:val="007A2063"/>
    <w:rsid w:val="007C215F"/>
    <w:rsid w:val="007D206E"/>
    <w:rsid w:val="007D667F"/>
    <w:rsid w:val="007E2E89"/>
    <w:rsid w:val="007F151A"/>
    <w:rsid w:val="00812777"/>
    <w:rsid w:val="008322EC"/>
    <w:rsid w:val="00833102"/>
    <w:rsid w:val="0084123A"/>
    <w:rsid w:val="00870450"/>
    <w:rsid w:val="00880898"/>
    <w:rsid w:val="008809D3"/>
    <w:rsid w:val="0089032B"/>
    <w:rsid w:val="008D41E3"/>
    <w:rsid w:val="00911A4B"/>
    <w:rsid w:val="009211E7"/>
    <w:rsid w:val="00957E15"/>
    <w:rsid w:val="009746FB"/>
    <w:rsid w:val="00985E8E"/>
    <w:rsid w:val="009A22B3"/>
    <w:rsid w:val="009B48CA"/>
    <w:rsid w:val="009F2C41"/>
    <w:rsid w:val="00A3195E"/>
    <w:rsid w:val="00A60214"/>
    <w:rsid w:val="00A82353"/>
    <w:rsid w:val="00AB6556"/>
    <w:rsid w:val="00AB693B"/>
    <w:rsid w:val="00AC02A4"/>
    <w:rsid w:val="00AC1DA9"/>
    <w:rsid w:val="00AF4CCE"/>
    <w:rsid w:val="00B47A2C"/>
    <w:rsid w:val="00B611FE"/>
    <w:rsid w:val="00B77484"/>
    <w:rsid w:val="00BA33CD"/>
    <w:rsid w:val="00BA396A"/>
    <w:rsid w:val="00BB00E0"/>
    <w:rsid w:val="00BB596C"/>
    <w:rsid w:val="00BD65C8"/>
    <w:rsid w:val="00C13B01"/>
    <w:rsid w:val="00C14FC4"/>
    <w:rsid w:val="00C25A49"/>
    <w:rsid w:val="00C469D5"/>
    <w:rsid w:val="00C50C3C"/>
    <w:rsid w:val="00C6057B"/>
    <w:rsid w:val="00C637F9"/>
    <w:rsid w:val="00C92C92"/>
    <w:rsid w:val="00C93382"/>
    <w:rsid w:val="00CA51A5"/>
    <w:rsid w:val="00CB09D5"/>
    <w:rsid w:val="00CC3861"/>
    <w:rsid w:val="00CE03A3"/>
    <w:rsid w:val="00CF24D6"/>
    <w:rsid w:val="00D249A9"/>
    <w:rsid w:val="00D3496F"/>
    <w:rsid w:val="00D55D0D"/>
    <w:rsid w:val="00D81608"/>
    <w:rsid w:val="00D92DE7"/>
    <w:rsid w:val="00D9547E"/>
    <w:rsid w:val="00D959DA"/>
    <w:rsid w:val="00DA66D1"/>
    <w:rsid w:val="00E32C00"/>
    <w:rsid w:val="00E554DC"/>
    <w:rsid w:val="00E56504"/>
    <w:rsid w:val="00E64E28"/>
    <w:rsid w:val="00E65B89"/>
    <w:rsid w:val="00E80212"/>
    <w:rsid w:val="00E875C3"/>
    <w:rsid w:val="00EA72FF"/>
    <w:rsid w:val="00EB184A"/>
    <w:rsid w:val="00EB3A91"/>
    <w:rsid w:val="00EE0086"/>
    <w:rsid w:val="00EF3DDB"/>
    <w:rsid w:val="00F0592D"/>
    <w:rsid w:val="00F11E3F"/>
    <w:rsid w:val="00F5786A"/>
    <w:rsid w:val="00F65043"/>
    <w:rsid w:val="00FB025B"/>
    <w:rsid w:val="00FB0B09"/>
    <w:rsid w:val="00FB0CF1"/>
    <w:rsid w:val="00FE2D08"/>
    <w:rsid w:val="00FF6D34"/>
    <w:rsid w:val="01ECAF52"/>
    <w:rsid w:val="02CA706B"/>
    <w:rsid w:val="03E486F3"/>
    <w:rsid w:val="046E1532"/>
    <w:rsid w:val="05471D27"/>
    <w:rsid w:val="08C220D5"/>
    <w:rsid w:val="0B10AD2C"/>
    <w:rsid w:val="0D900A7D"/>
    <w:rsid w:val="12386B46"/>
    <w:rsid w:val="13097907"/>
    <w:rsid w:val="164FC965"/>
    <w:rsid w:val="170AD48A"/>
    <w:rsid w:val="178B00F0"/>
    <w:rsid w:val="1863C82A"/>
    <w:rsid w:val="1952E881"/>
    <w:rsid w:val="1A97CBBC"/>
    <w:rsid w:val="1AB3EF2C"/>
    <w:rsid w:val="1B9AAE27"/>
    <w:rsid w:val="1C03C96C"/>
    <w:rsid w:val="1DEFDB63"/>
    <w:rsid w:val="1F359252"/>
    <w:rsid w:val="1F8D0590"/>
    <w:rsid w:val="2145B956"/>
    <w:rsid w:val="230B0589"/>
    <w:rsid w:val="23336FF4"/>
    <w:rsid w:val="25836FAC"/>
    <w:rsid w:val="273921C1"/>
    <w:rsid w:val="27ABF48F"/>
    <w:rsid w:val="2812D554"/>
    <w:rsid w:val="28B5C94D"/>
    <w:rsid w:val="2A7928C4"/>
    <w:rsid w:val="2B9B8D6D"/>
    <w:rsid w:val="2D2BB55D"/>
    <w:rsid w:val="30B6D38A"/>
    <w:rsid w:val="33323847"/>
    <w:rsid w:val="33326B18"/>
    <w:rsid w:val="340BD675"/>
    <w:rsid w:val="343E2F1B"/>
    <w:rsid w:val="359DCBF2"/>
    <w:rsid w:val="35CFDF44"/>
    <w:rsid w:val="36D6D688"/>
    <w:rsid w:val="37548081"/>
    <w:rsid w:val="37DC674A"/>
    <w:rsid w:val="37EABBA0"/>
    <w:rsid w:val="38204516"/>
    <w:rsid w:val="3C28564B"/>
    <w:rsid w:val="3CACF066"/>
    <w:rsid w:val="3D7808FF"/>
    <w:rsid w:val="3F9BCE05"/>
    <w:rsid w:val="40BCC5C7"/>
    <w:rsid w:val="4101D1E6"/>
    <w:rsid w:val="41F6536D"/>
    <w:rsid w:val="420492D9"/>
    <w:rsid w:val="42EFA073"/>
    <w:rsid w:val="434592C0"/>
    <w:rsid w:val="45F34827"/>
    <w:rsid w:val="478BF1B6"/>
    <w:rsid w:val="47B50265"/>
    <w:rsid w:val="4885315F"/>
    <w:rsid w:val="49EA8BE3"/>
    <w:rsid w:val="4B3247FB"/>
    <w:rsid w:val="4C1B59BE"/>
    <w:rsid w:val="52EE596E"/>
    <w:rsid w:val="532C285D"/>
    <w:rsid w:val="55360960"/>
    <w:rsid w:val="55A6A1F2"/>
    <w:rsid w:val="568E17C0"/>
    <w:rsid w:val="5808B66E"/>
    <w:rsid w:val="588B26D1"/>
    <w:rsid w:val="5B6D1790"/>
    <w:rsid w:val="5BFCD882"/>
    <w:rsid w:val="5CFB83E5"/>
    <w:rsid w:val="5DB78BA6"/>
    <w:rsid w:val="5E8AA56E"/>
    <w:rsid w:val="5EA27F9D"/>
    <w:rsid w:val="5F16B9DF"/>
    <w:rsid w:val="5F6DDE42"/>
    <w:rsid w:val="5FEA6885"/>
    <w:rsid w:val="615A94A2"/>
    <w:rsid w:val="6203A236"/>
    <w:rsid w:val="62696A4E"/>
    <w:rsid w:val="634E48EE"/>
    <w:rsid w:val="64882552"/>
    <w:rsid w:val="68321F2C"/>
    <w:rsid w:val="699E7125"/>
    <w:rsid w:val="6AA2FDFD"/>
    <w:rsid w:val="6C7F7151"/>
    <w:rsid w:val="7025CF1C"/>
    <w:rsid w:val="70A3518C"/>
    <w:rsid w:val="7205768F"/>
    <w:rsid w:val="767FE249"/>
    <w:rsid w:val="78EA9BDD"/>
    <w:rsid w:val="79773A7B"/>
    <w:rsid w:val="79891C34"/>
    <w:rsid w:val="79F3AC4F"/>
    <w:rsid w:val="7C1D4214"/>
    <w:rsid w:val="7E00FA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2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4A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4A2F"/>
  </w:style>
  <w:style w:type="paragraph" w:styleId="Footer">
    <w:name w:val="footer"/>
    <w:basedOn w:val="Normal"/>
    <w:link w:val="FooterChar"/>
    <w:uiPriority w:val="99"/>
    <w:unhideWhenUsed/>
    <w:rsid w:val="00574A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4A2F"/>
  </w:style>
  <w:style w:type="paragraph" w:styleId="BalloonText">
    <w:name w:val="Balloon Text"/>
    <w:basedOn w:val="Normal"/>
    <w:link w:val="BalloonTextChar"/>
    <w:uiPriority w:val="99"/>
    <w:semiHidden/>
    <w:unhideWhenUsed/>
    <w:rsid w:val="0057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A2F"/>
    <w:rPr>
      <w:rFonts w:ascii="Tahoma" w:hAnsi="Tahoma" w:cs="Tahoma"/>
      <w:sz w:val="16"/>
      <w:szCs w:val="16"/>
    </w:rPr>
  </w:style>
  <w:style w:type="paragraph" w:styleId="ListParagraph">
    <w:name w:val="List Paragraph"/>
    <w:basedOn w:val="Normal"/>
    <w:uiPriority w:val="34"/>
    <w:qFormat/>
    <w:rsid w:val="00532644"/>
    <w:pPr>
      <w:ind w:left="720"/>
      <w:contextualSpacing/>
    </w:pPr>
  </w:style>
  <w:style w:type="character" w:styleId="CommentReference">
    <w:name w:val="annotation reference"/>
    <w:basedOn w:val="DefaultParagraphFont"/>
    <w:uiPriority w:val="99"/>
    <w:semiHidden/>
    <w:unhideWhenUsed/>
    <w:rsid w:val="00AB6556"/>
    <w:rPr>
      <w:sz w:val="16"/>
      <w:szCs w:val="16"/>
    </w:rPr>
  </w:style>
  <w:style w:type="paragraph" w:styleId="CommentText">
    <w:name w:val="annotation text"/>
    <w:basedOn w:val="Normal"/>
    <w:link w:val="CommentTextChar"/>
    <w:uiPriority w:val="99"/>
    <w:semiHidden/>
    <w:unhideWhenUsed/>
    <w:rsid w:val="00AB6556"/>
    <w:pPr>
      <w:spacing w:line="240" w:lineRule="auto"/>
    </w:pPr>
    <w:rPr>
      <w:sz w:val="20"/>
      <w:szCs w:val="20"/>
    </w:rPr>
  </w:style>
  <w:style w:type="character" w:customStyle="1" w:styleId="CommentTextChar">
    <w:name w:val="Comment Text Char"/>
    <w:basedOn w:val="DefaultParagraphFont"/>
    <w:link w:val="CommentText"/>
    <w:uiPriority w:val="99"/>
    <w:semiHidden/>
    <w:rsid w:val="00AB6556"/>
    <w:rPr>
      <w:sz w:val="20"/>
      <w:szCs w:val="20"/>
    </w:rPr>
  </w:style>
  <w:style w:type="character" w:styleId="Hyperlink">
    <w:name w:val="Hyperlink"/>
    <w:basedOn w:val="DefaultParagraphFont"/>
    <w:uiPriority w:val="99"/>
    <w:unhideWhenUsed/>
    <w:rsid w:val="00AB655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50923"/>
    <w:rPr>
      <w:b/>
      <w:bCs/>
    </w:rPr>
  </w:style>
  <w:style w:type="character" w:customStyle="1" w:styleId="CommentSubjectChar">
    <w:name w:val="Comment Subject Char"/>
    <w:basedOn w:val="CommentTextChar"/>
    <w:link w:val="CommentSubject"/>
    <w:uiPriority w:val="99"/>
    <w:semiHidden/>
    <w:rsid w:val="00450923"/>
    <w:rPr>
      <w:b/>
      <w:bCs/>
      <w:sz w:val="20"/>
      <w:szCs w:val="20"/>
    </w:rPr>
  </w:style>
  <w:style w:type="paragraph" w:styleId="Revision">
    <w:name w:val="Revision"/>
    <w:hidden/>
    <w:uiPriority w:val="99"/>
    <w:semiHidden/>
    <w:rsid w:val="00C469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4A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4A2F"/>
  </w:style>
  <w:style w:type="paragraph" w:styleId="Footer">
    <w:name w:val="footer"/>
    <w:basedOn w:val="Normal"/>
    <w:link w:val="FooterChar"/>
    <w:uiPriority w:val="99"/>
    <w:unhideWhenUsed/>
    <w:rsid w:val="00574A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4A2F"/>
  </w:style>
  <w:style w:type="paragraph" w:styleId="BalloonText">
    <w:name w:val="Balloon Text"/>
    <w:basedOn w:val="Normal"/>
    <w:link w:val="BalloonTextChar"/>
    <w:uiPriority w:val="99"/>
    <w:semiHidden/>
    <w:unhideWhenUsed/>
    <w:rsid w:val="0057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A2F"/>
    <w:rPr>
      <w:rFonts w:ascii="Tahoma" w:hAnsi="Tahoma" w:cs="Tahoma"/>
      <w:sz w:val="16"/>
      <w:szCs w:val="16"/>
    </w:rPr>
  </w:style>
  <w:style w:type="paragraph" w:styleId="ListParagraph">
    <w:name w:val="List Paragraph"/>
    <w:basedOn w:val="Normal"/>
    <w:uiPriority w:val="34"/>
    <w:qFormat/>
    <w:rsid w:val="00532644"/>
    <w:pPr>
      <w:ind w:left="720"/>
      <w:contextualSpacing/>
    </w:pPr>
  </w:style>
  <w:style w:type="character" w:styleId="CommentReference">
    <w:name w:val="annotation reference"/>
    <w:basedOn w:val="DefaultParagraphFont"/>
    <w:uiPriority w:val="99"/>
    <w:semiHidden/>
    <w:unhideWhenUsed/>
    <w:rsid w:val="00AB6556"/>
    <w:rPr>
      <w:sz w:val="16"/>
      <w:szCs w:val="16"/>
    </w:rPr>
  </w:style>
  <w:style w:type="paragraph" w:styleId="CommentText">
    <w:name w:val="annotation text"/>
    <w:basedOn w:val="Normal"/>
    <w:link w:val="CommentTextChar"/>
    <w:uiPriority w:val="99"/>
    <w:semiHidden/>
    <w:unhideWhenUsed/>
    <w:rsid w:val="00AB6556"/>
    <w:pPr>
      <w:spacing w:line="240" w:lineRule="auto"/>
    </w:pPr>
    <w:rPr>
      <w:sz w:val="20"/>
      <w:szCs w:val="20"/>
    </w:rPr>
  </w:style>
  <w:style w:type="character" w:customStyle="1" w:styleId="CommentTextChar">
    <w:name w:val="Comment Text Char"/>
    <w:basedOn w:val="DefaultParagraphFont"/>
    <w:link w:val="CommentText"/>
    <w:uiPriority w:val="99"/>
    <w:semiHidden/>
    <w:rsid w:val="00AB6556"/>
    <w:rPr>
      <w:sz w:val="20"/>
      <w:szCs w:val="20"/>
    </w:rPr>
  </w:style>
  <w:style w:type="character" w:styleId="Hyperlink">
    <w:name w:val="Hyperlink"/>
    <w:basedOn w:val="DefaultParagraphFont"/>
    <w:uiPriority w:val="99"/>
    <w:unhideWhenUsed/>
    <w:rsid w:val="00AB655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50923"/>
    <w:rPr>
      <w:b/>
      <w:bCs/>
    </w:rPr>
  </w:style>
  <w:style w:type="character" w:customStyle="1" w:styleId="CommentSubjectChar">
    <w:name w:val="Comment Subject Char"/>
    <w:basedOn w:val="CommentTextChar"/>
    <w:link w:val="CommentSubject"/>
    <w:uiPriority w:val="99"/>
    <w:semiHidden/>
    <w:rsid w:val="00450923"/>
    <w:rPr>
      <w:b/>
      <w:bCs/>
      <w:sz w:val="20"/>
      <w:szCs w:val="20"/>
    </w:rPr>
  </w:style>
  <w:style w:type="paragraph" w:styleId="Revision">
    <w:name w:val="Revision"/>
    <w:hidden/>
    <w:uiPriority w:val="99"/>
    <w:semiHidden/>
    <w:rsid w:val="00C46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3780</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MLPS</cp:lastModifiedBy>
  <cp:revision>4</cp:revision>
  <cp:lastPrinted>2020-02-24T10:11:00Z</cp:lastPrinted>
  <dcterms:created xsi:type="dcterms:W3CDTF">2020-04-20T14:24:00Z</dcterms:created>
  <dcterms:modified xsi:type="dcterms:W3CDTF">2020-04-20T14:34:00Z</dcterms:modified>
</cp:coreProperties>
</file>