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5C63B" w14:textId="77777777" w:rsidR="00574A2F" w:rsidRDefault="00574A2F">
      <w:pPr>
        <w:rPr>
          <w:b/>
        </w:rPr>
      </w:pPr>
      <w:bookmarkStart w:id="0" w:name="_GoBack"/>
      <w:bookmarkEnd w:id="0"/>
    </w:p>
    <w:p w14:paraId="7D3284BF" w14:textId="77777777" w:rsidR="00532644" w:rsidRDefault="00532644" w:rsidP="00532644">
      <w:pPr>
        <w:jc w:val="center"/>
        <w:rPr>
          <w:b/>
        </w:rPr>
      </w:pPr>
    </w:p>
    <w:p w14:paraId="161B7FE3"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8"/>
          <w:szCs w:val="28"/>
        </w:rPr>
      </w:pPr>
      <w:r w:rsidRPr="00532644">
        <w:rPr>
          <w:rFonts w:ascii="Calibri" w:eastAsia="Calibri" w:hAnsi="Calibri" w:cs="Times New Roman"/>
          <w:color w:val="000000"/>
          <w:sz w:val="28"/>
          <w:szCs w:val="28"/>
        </w:rPr>
        <w:t>ODGOVORI NA PITANJA</w:t>
      </w:r>
    </w:p>
    <w:p w14:paraId="3805DB8A"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r w:rsidRPr="00532644">
        <w:rPr>
          <w:rFonts w:ascii="Calibri" w:eastAsia="Calibri" w:hAnsi="Calibri" w:cs="Times New Roman"/>
          <w:color w:val="000000"/>
          <w:sz w:val="24"/>
          <w:szCs w:val="24"/>
        </w:rPr>
        <w:t>vezana uz Poziv na dostavu projektnih prijedloga</w:t>
      </w:r>
    </w:p>
    <w:p w14:paraId="53C42030" w14:textId="77777777" w:rsidR="00532644" w:rsidRPr="00532644" w:rsidRDefault="00EA72FF" w:rsidP="001B1698">
      <w:pPr>
        <w:autoSpaceDE w:val="0"/>
        <w:autoSpaceDN w:val="0"/>
        <w:adjustRightInd w:val="0"/>
        <w:spacing w:after="0" w:line="480" w:lineRule="auto"/>
        <w:jc w:val="center"/>
        <w:rPr>
          <w:rFonts w:ascii="Calibri" w:eastAsia="Calibri" w:hAnsi="Calibri" w:cs="Times New Roman"/>
          <w:i/>
          <w:iCs/>
          <w:color w:val="00000A"/>
          <w:sz w:val="32"/>
          <w:szCs w:val="32"/>
        </w:rPr>
      </w:pPr>
      <w:r w:rsidRPr="00EA72FF">
        <w:rPr>
          <w:rFonts w:ascii="Calibri" w:eastAsia="Calibri" w:hAnsi="Calibri" w:cs="Times New Roman"/>
          <w:i/>
          <w:iCs/>
          <w:color w:val="00000A"/>
          <w:sz w:val="32"/>
          <w:szCs w:val="32"/>
        </w:rPr>
        <w:t>UP.</w:t>
      </w:r>
      <w:r w:rsidR="001B1698">
        <w:rPr>
          <w:rFonts w:ascii="Calibri" w:eastAsia="Calibri" w:hAnsi="Calibri" w:cs="Times New Roman"/>
          <w:i/>
          <w:iCs/>
          <w:color w:val="00000A"/>
          <w:sz w:val="32"/>
          <w:szCs w:val="32"/>
        </w:rPr>
        <w:t>02.1.1.</w:t>
      </w:r>
      <w:r w:rsidR="005B5F23">
        <w:rPr>
          <w:rFonts w:ascii="Calibri" w:eastAsia="Calibri" w:hAnsi="Calibri" w:cs="Times New Roman"/>
          <w:i/>
          <w:iCs/>
          <w:color w:val="00000A"/>
          <w:sz w:val="32"/>
          <w:szCs w:val="32"/>
        </w:rPr>
        <w:t>13</w:t>
      </w:r>
      <w:r>
        <w:rPr>
          <w:rFonts w:ascii="Calibri" w:eastAsia="Calibri" w:hAnsi="Calibri" w:cs="Times New Roman"/>
          <w:i/>
          <w:iCs/>
          <w:color w:val="00000A"/>
          <w:sz w:val="32"/>
          <w:szCs w:val="32"/>
        </w:rPr>
        <w:t xml:space="preserve"> </w:t>
      </w:r>
      <w:r w:rsidR="001B1698">
        <w:rPr>
          <w:rFonts w:ascii="Calibri" w:eastAsia="Calibri" w:hAnsi="Calibri" w:cs="Times New Roman"/>
          <w:i/>
          <w:iCs/>
          <w:color w:val="00000A"/>
          <w:sz w:val="32"/>
          <w:szCs w:val="32"/>
        </w:rPr>
        <w:t>„Zaželi-Program zapošljavanja žena</w:t>
      </w:r>
      <w:r w:rsidR="005B5F23">
        <w:rPr>
          <w:rFonts w:ascii="Calibri" w:eastAsia="Calibri" w:hAnsi="Calibri" w:cs="Times New Roman"/>
          <w:i/>
          <w:iCs/>
          <w:color w:val="00000A"/>
          <w:sz w:val="32"/>
          <w:szCs w:val="32"/>
        </w:rPr>
        <w:t xml:space="preserve"> – faza II</w:t>
      </w:r>
      <w:r w:rsidRPr="00EA72FF">
        <w:rPr>
          <w:rFonts w:ascii="Calibri" w:eastAsia="Calibri" w:hAnsi="Calibri" w:cs="Times New Roman"/>
          <w:i/>
          <w:iCs/>
          <w:color w:val="00000A"/>
          <w:sz w:val="32"/>
          <w:szCs w:val="32"/>
        </w:rPr>
        <w:t>“</w:t>
      </w:r>
    </w:p>
    <w:p w14:paraId="2613B039" w14:textId="292DEDA9" w:rsidR="00532644" w:rsidRPr="00532644" w:rsidRDefault="00532644" w:rsidP="6DEC4EFF">
      <w:pPr>
        <w:autoSpaceDE w:val="0"/>
        <w:autoSpaceDN w:val="0"/>
        <w:adjustRightInd w:val="0"/>
        <w:spacing w:after="0" w:line="240" w:lineRule="auto"/>
        <w:jc w:val="center"/>
        <w:rPr>
          <w:rFonts w:ascii="Calibri" w:eastAsia="Calibri" w:hAnsi="Calibri" w:cs="Times New Roman"/>
          <w:i/>
          <w:iCs/>
          <w:color w:val="00000A"/>
          <w:sz w:val="24"/>
          <w:szCs w:val="24"/>
          <w:highlight w:val="yellow"/>
        </w:rPr>
      </w:pPr>
      <w:r w:rsidRPr="6DEC4EFF">
        <w:rPr>
          <w:rFonts w:ascii="Calibri" w:eastAsia="Calibri" w:hAnsi="Calibri" w:cs="Times New Roman"/>
          <w:i/>
          <w:iCs/>
          <w:color w:val="00000A"/>
          <w:sz w:val="24"/>
          <w:szCs w:val="24"/>
        </w:rPr>
        <w:t xml:space="preserve">Pitanja pristigla na </w:t>
      </w:r>
      <w:r w:rsidRPr="6DEC4EFF">
        <w:rPr>
          <w:rFonts w:ascii="Calibri" w:eastAsia="Calibri" w:hAnsi="Calibri" w:cs="Times New Roman"/>
          <w:i/>
          <w:iCs/>
          <w:color w:val="0000FF"/>
          <w:sz w:val="24"/>
          <w:szCs w:val="24"/>
        </w:rPr>
        <w:t xml:space="preserve">esf.info@mrms.hr </w:t>
      </w:r>
      <w:r w:rsidRPr="6DEC4EFF">
        <w:rPr>
          <w:rFonts w:ascii="Calibri" w:eastAsia="Calibri" w:hAnsi="Calibri" w:cs="Times New Roman"/>
          <w:i/>
          <w:iCs/>
          <w:sz w:val="24"/>
          <w:szCs w:val="24"/>
        </w:rPr>
        <w:t xml:space="preserve">od </w:t>
      </w:r>
      <w:r w:rsidR="0DE59287" w:rsidRPr="6DEC4EFF">
        <w:rPr>
          <w:rFonts w:ascii="Calibri" w:eastAsia="Calibri" w:hAnsi="Calibri" w:cs="Times New Roman"/>
          <w:i/>
          <w:iCs/>
          <w:sz w:val="24"/>
          <w:szCs w:val="24"/>
        </w:rPr>
        <w:t>1</w:t>
      </w:r>
      <w:r w:rsidR="001F44DE" w:rsidRPr="6DEC4EFF">
        <w:rPr>
          <w:rFonts w:ascii="Calibri" w:eastAsia="Calibri" w:hAnsi="Calibri" w:cs="Times New Roman"/>
          <w:i/>
          <w:iCs/>
          <w:sz w:val="24"/>
          <w:szCs w:val="24"/>
        </w:rPr>
        <w:t>.</w:t>
      </w:r>
      <w:r w:rsidR="60103062" w:rsidRPr="6DEC4EFF">
        <w:rPr>
          <w:rFonts w:ascii="Calibri" w:eastAsia="Calibri" w:hAnsi="Calibri" w:cs="Times New Roman"/>
          <w:i/>
          <w:iCs/>
          <w:sz w:val="24"/>
          <w:szCs w:val="24"/>
        </w:rPr>
        <w:t>5</w:t>
      </w:r>
      <w:r w:rsidR="00144BE1" w:rsidRPr="6DEC4EFF">
        <w:rPr>
          <w:rFonts w:ascii="Calibri" w:eastAsia="Calibri" w:hAnsi="Calibri" w:cs="Times New Roman"/>
          <w:i/>
          <w:iCs/>
          <w:sz w:val="24"/>
          <w:szCs w:val="24"/>
        </w:rPr>
        <w:t xml:space="preserve">. </w:t>
      </w:r>
      <w:r w:rsidRPr="6DEC4EFF">
        <w:rPr>
          <w:rFonts w:ascii="Calibri" w:eastAsia="Calibri" w:hAnsi="Calibri" w:cs="Times New Roman"/>
          <w:i/>
          <w:iCs/>
          <w:color w:val="00000A"/>
          <w:sz w:val="24"/>
          <w:szCs w:val="24"/>
        </w:rPr>
        <w:t xml:space="preserve">do </w:t>
      </w:r>
      <w:r w:rsidR="006C5193">
        <w:rPr>
          <w:rFonts w:ascii="Calibri" w:eastAsia="Calibri" w:hAnsi="Calibri" w:cs="Times New Roman"/>
          <w:i/>
          <w:iCs/>
          <w:color w:val="00000A"/>
          <w:sz w:val="24"/>
          <w:szCs w:val="24"/>
        </w:rPr>
        <w:t>1</w:t>
      </w:r>
      <w:r w:rsidR="00E36B42">
        <w:rPr>
          <w:rFonts w:ascii="Calibri" w:eastAsia="Calibri" w:hAnsi="Calibri" w:cs="Times New Roman"/>
          <w:i/>
          <w:iCs/>
          <w:color w:val="00000A"/>
          <w:sz w:val="24"/>
          <w:szCs w:val="24"/>
        </w:rPr>
        <w:t>1</w:t>
      </w:r>
      <w:r w:rsidR="00F536C7">
        <w:rPr>
          <w:rFonts w:ascii="Calibri" w:eastAsia="Calibri" w:hAnsi="Calibri" w:cs="Times New Roman"/>
          <w:i/>
          <w:iCs/>
          <w:color w:val="00000A"/>
          <w:sz w:val="24"/>
          <w:szCs w:val="24"/>
        </w:rPr>
        <w:t>.6.</w:t>
      </w:r>
      <w:r w:rsidR="006C4CC7" w:rsidRPr="6DEC4EFF">
        <w:rPr>
          <w:rFonts w:ascii="Calibri" w:eastAsia="Calibri" w:hAnsi="Calibri" w:cs="Times New Roman"/>
          <w:i/>
          <w:iCs/>
          <w:color w:val="00000A"/>
          <w:sz w:val="24"/>
          <w:szCs w:val="24"/>
        </w:rPr>
        <w:t>2020.</w:t>
      </w:r>
    </w:p>
    <w:p w14:paraId="5C5C4BEE"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p>
    <w:p w14:paraId="5BD9BF67"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U interesu jednakog postupanja prema svim prijaviteljima, Ministarstvo rada i</w:t>
      </w:r>
    </w:p>
    <w:p w14:paraId="4B90B95E"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mirovinskoga sustava u okviru ovog dokumenta, a čija je svrha pojasniti uvjete</w:t>
      </w:r>
    </w:p>
    <w:p w14:paraId="0A243B05" w14:textId="77777777" w:rsidR="00532644" w:rsidRPr="00532644" w:rsidRDefault="007D667F" w:rsidP="00532644">
      <w:pPr>
        <w:autoSpaceDE w:val="0"/>
        <w:autoSpaceDN w:val="0"/>
        <w:adjustRightInd w:val="0"/>
        <w:spacing w:after="0" w:line="240" w:lineRule="auto"/>
        <w:jc w:val="center"/>
        <w:rPr>
          <w:rFonts w:ascii="Calibri" w:eastAsia="Calibri" w:hAnsi="Calibri" w:cs="Times New Roman"/>
          <w:color w:val="000000"/>
        </w:rPr>
      </w:pPr>
      <w:r>
        <w:rPr>
          <w:rFonts w:ascii="Calibri" w:eastAsia="Calibri" w:hAnsi="Calibri" w:cs="Times New Roman"/>
          <w:color w:val="000000"/>
        </w:rPr>
        <w:t>natječajne dokumentacije,</w:t>
      </w:r>
      <w:r w:rsidR="00532644" w:rsidRPr="00532644">
        <w:rPr>
          <w:rFonts w:ascii="Calibri" w:eastAsia="Calibri" w:hAnsi="Calibri" w:cs="Times New Roman"/>
          <w:color w:val="000000"/>
        </w:rPr>
        <w:t xml:space="preserve"> daje mišljenje o prihvatljivosti određenog prijavitelja,</w:t>
      </w:r>
    </w:p>
    <w:p w14:paraId="2AF8E990"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projekta ili aktivnosti u okviru dostupnih informacija iz pitanja dostavljenih od strane</w:t>
      </w:r>
    </w:p>
    <w:p w14:paraId="2A24FC60" w14:textId="77777777" w:rsidR="00AB6556" w:rsidRDefault="00532644" w:rsidP="00246D67">
      <w:pPr>
        <w:jc w:val="center"/>
      </w:pPr>
      <w:r w:rsidRPr="00532644">
        <w:rPr>
          <w:rFonts w:ascii="Calibri" w:eastAsia="Calibri" w:hAnsi="Calibri" w:cs="Times New Roman"/>
          <w:color w:val="000000"/>
        </w:rPr>
        <w:t>potencijalnih prijavitelja.</w:t>
      </w:r>
      <w:r w:rsidRPr="00532644">
        <w:rPr>
          <w:rFonts w:ascii="Calibri" w:eastAsia="Calibri" w:hAnsi="Calibri" w:cs="Times New Roman"/>
          <w:color w:val="000000"/>
        </w:rPr>
        <w:br/>
      </w:r>
    </w:p>
    <w:tbl>
      <w:tblPr>
        <w:tblStyle w:val="Reetkatablice"/>
        <w:tblW w:w="10065" w:type="dxa"/>
        <w:jc w:val="center"/>
        <w:tblLook w:val="04A0" w:firstRow="1" w:lastRow="0" w:firstColumn="1" w:lastColumn="0" w:noHBand="0" w:noVBand="1"/>
      </w:tblPr>
      <w:tblGrid>
        <w:gridCol w:w="1215"/>
        <w:gridCol w:w="4553"/>
        <w:gridCol w:w="4297"/>
      </w:tblGrid>
      <w:tr w:rsidR="00C469D5" w:rsidRPr="005408C4" w14:paraId="34ADE25D" w14:textId="77777777" w:rsidTr="7423D7A9">
        <w:trPr>
          <w:jc w:val="center"/>
        </w:trPr>
        <w:tc>
          <w:tcPr>
            <w:tcW w:w="1215" w:type="dxa"/>
          </w:tcPr>
          <w:p w14:paraId="67F2B827" w14:textId="77777777" w:rsidR="00C469D5" w:rsidRPr="005408C4" w:rsidRDefault="00C469D5" w:rsidP="00C469D5">
            <w:pPr>
              <w:rPr>
                <w:rFonts w:ascii="Calibri" w:eastAsia="Calibri" w:hAnsi="Calibri" w:cs="Times New Roman"/>
              </w:rPr>
            </w:pPr>
            <w:r w:rsidRPr="005408C4">
              <w:rPr>
                <w:rFonts w:ascii="Calibri" w:eastAsia="Calibri" w:hAnsi="Calibri" w:cs="Times New Roman"/>
              </w:rPr>
              <w:t xml:space="preserve">      RB.</w:t>
            </w:r>
          </w:p>
        </w:tc>
        <w:tc>
          <w:tcPr>
            <w:tcW w:w="4553" w:type="dxa"/>
          </w:tcPr>
          <w:p w14:paraId="658FA2BB" w14:textId="77777777" w:rsidR="00C469D5" w:rsidRPr="005408C4" w:rsidRDefault="00C469D5" w:rsidP="00C469D5">
            <w:pPr>
              <w:rPr>
                <w:rFonts w:ascii="Calibri" w:eastAsia="Calibri" w:hAnsi="Calibri" w:cs="Times New Roman"/>
              </w:rPr>
            </w:pPr>
            <w:r w:rsidRPr="005408C4">
              <w:rPr>
                <w:rFonts w:ascii="Calibri" w:eastAsia="Calibri" w:hAnsi="Calibri" w:cs="Times New Roman"/>
              </w:rPr>
              <w:t>PITANJE</w:t>
            </w:r>
          </w:p>
        </w:tc>
        <w:tc>
          <w:tcPr>
            <w:tcW w:w="4297" w:type="dxa"/>
          </w:tcPr>
          <w:p w14:paraId="5262D5B8" w14:textId="77777777" w:rsidR="00C469D5" w:rsidRPr="005408C4" w:rsidRDefault="00C469D5" w:rsidP="00C469D5">
            <w:pPr>
              <w:rPr>
                <w:rFonts w:ascii="Calibri" w:eastAsia="Calibri" w:hAnsi="Calibri" w:cs="Times New Roman"/>
              </w:rPr>
            </w:pPr>
            <w:r w:rsidRPr="005408C4">
              <w:rPr>
                <w:rFonts w:ascii="Calibri" w:eastAsia="Calibri" w:hAnsi="Calibri" w:cs="Times New Roman"/>
              </w:rPr>
              <w:t>ODGOVOR</w:t>
            </w:r>
          </w:p>
        </w:tc>
      </w:tr>
      <w:tr w:rsidR="00C469D5" w:rsidRPr="00633A0E" w14:paraId="08484111" w14:textId="77777777" w:rsidTr="7423D7A9">
        <w:trPr>
          <w:jc w:val="center"/>
        </w:trPr>
        <w:tc>
          <w:tcPr>
            <w:tcW w:w="1215" w:type="dxa"/>
          </w:tcPr>
          <w:p w14:paraId="0DD1E08E" w14:textId="77777777" w:rsidR="00C469D5" w:rsidRPr="00633A0E" w:rsidRDefault="00C469D5" w:rsidP="00C469D5">
            <w:pPr>
              <w:numPr>
                <w:ilvl w:val="0"/>
                <w:numId w:val="3"/>
              </w:numPr>
              <w:contextualSpacing/>
              <w:rPr>
                <w:rFonts w:eastAsia="Calibri" w:cs="Times New Roman"/>
              </w:rPr>
            </w:pPr>
          </w:p>
        </w:tc>
        <w:tc>
          <w:tcPr>
            <w:tcW w:w="4553" w:type="dxa"/>
          </w:tcPr>
          <w:p w14:paraId="47A06819" w14:textId="77777777" w:rsidR="003E6B08" w:rsidRPr="00633A0E" w:rsidRDefault="6FE8FA0D" w:rsidP="0ADC45A5">
            <w:pPr>
              <w:jc w:val="both"/>
              <w:rPr>
                <w:rFonts w:eastAsia="Times New Roman" w:cs="Times New Roman"/>
              </w:rPr>
            </w:pPr>
            <w:r w:rsidRPr="78E8064C">
              <w:rPr>
                <w:rFonts w:eastAsia="Times New Roman" w:cs="Times New Roman"/>
              </w:rPr>
              <w:t xml:space="preserve">U </w:t>
            </w:r>
            <w:r w:rsidR="2602181C" w:rsidRPr="78E8064C">
              <w:rPr>
                <w:rFonts w:eastAsia="Times New Roman" w:cs="Times New Roman"/>
              </w:rPr>
              <w:t>n</w:t>
            </w:r>
            <w:r w:rsidRPr="78E8064C">
              <w:rPr>
                <w:rFonts w:eastAsia="Times New Roman" w:cs="Times New Roman"/>
              </w:rPr>
              <w:t>atječaju sam vidjela kako su ciljana skupina dugotrajno nezaposlene žene s obrazovanjem srednje škole. Zanima me je li to uvjet, odnosno hoće li u nedostatku prijava biti razmatrane i druge prijave ili se odnosi samo na te skupine?</w:t>
            </w:r>
          </w:p>
          <w:p w14:paraId="6FC66FFB" w14:textId="77777777" w:rsidR="00633A0E" w:rsidRPr="00633A0E" w:rsidRDefault="00633A0E" w:rsidP="0ADC45A5">
            <w:pPr>
              <w:jc w:val="both"/>
              <w:rPr>
                <w:rFonts w:eastAsia="Times New Roman" w:cs="Times New Roman"/>
              </w:rPr>
            </w:pPr>
          </w:p>
          <w:p w14:paraId="2AC2D56A" w14:textId="77777777" w:rsidR="00633A0E" w:rsidRPr="00633A0E" w:rsidRDefault="00633A0E" w:rsidP="0ADC45A5">
            <w:pPr>
              <w:jc w:val="both"/>
              <w:rPr>
                <w:rFonts w:eastAsia="Times New Roman" w:cs="Times New Roman"/>
              </w:rPr>
            </w:pPr>
          </w:p>
          <w:p w14:paraId="0F820646" w14:textId="77777777" w:rsidR="00633A0E" w:rsidRPr="00633A0E" w:rsidRDefault="00633A0E" w:rsidP="0ADC45A5">
            <w:pPr>
              <w:jc w:val="both"/>
              <w:rPr>
                <w:rFonts w:eastAsia="Times New Roman" w:cs="Times New Roman"/>
              </w:rPr>
            </w:pPr>
          </w:p>
          <w:p w14:paraId="0A3758D7" w14:textId="77777777" w:rsidR="00633A0E" w:rsidRPr="00633A0E" w:rsidRDefault="00633A0E" w:rsidP="0ADC45A5">
            <w:pPr>
              <w:jc w:val="both"/>
              <w:rPr>
                <w:rFonts w:eastAsia="Times New Roman" w:cs="Times New Roman"/>
              </w:rPr>
            </w:pPr>
          </w:p>
          <w:p w14:paraId="0857E66F" w14:textId="77777777" w:rsidR="00633A0E" w:rsidRPr="00633A0E" w:rsidRDefault="00633A0E" w:rsidP="0ADC45A5">
            <w:pPr>
              <w:jc w:val="both"/>
              <w:rPr>
                <w:rFonts w:eastAsia="Times New Roman" w:cs="Times New Roman"/>
              </w:rPr>
            </w:pPr>
          </w:p>
          <w:p w14:paraId="2F2FD7E3" w14:textId="77777777" w:rsidR="00633A0E" w:rsidRPr="00633A0E" w:rsidRDefault="00633A0E" w:rsidP="0ADC45A5">
            <w:pPr>
              <w:jc w:val="both"/>
              <w:rPr>
                <w:rFonts w:eastAsia="Times New Roman" w:cs="Times New Roman"/>
              </w:rPr>
            </w:pPr>
          </w:p>
          <w:p w14:paraId="5979F5B5" w14:textId="77777777" w:rsidR="00633A0E" w:rsidRPr="00633A0E" w:rsidRDefault="00633A0E" w:rsidP="0ADC45A5">
            <w:pPr>
              <w:jc w:val="both"/>
              <w:rPr>
                <w:rFonts w:eastAsia="Times New Roman" w:cs="Times New Roman"/>
              </w:rPr>
            </w:pPr>
          </w:p>
          <w:p w14:paraId="36D3FD37" w14:textId="77777777" w:rsidR="00633A0E" w:rsidRPr="00633A0E" w:rsidRDefault="00633A0E" w:rsidP="0ADC45A5">
            <w:pPr>
              <w:jc w:val="both"/>
              <w:rPr>
                <w:rFonts w:eastAsia="Times New Roman" w:cs="Times New Roman"/>
              </w:rPr>
            </w:pPr>
          </w:p>
          <w:p w14:paraId="7DA6065C" w14:textId="77777777" w:rsidR="00633A0E" w:rsidRPr="00633A0E" w:rsidRDefault="00633A0E" w:rsidP="0ADC45A5">
            <w:pPr>
              <w:jc w:val="both"/>
              <w:rPr>
                <w:rFonts w:eastAsia="Times New Roman" w:cs="Times New Roman"/>
              </w:rPr>
            </w:pPr>
          </w:p>
          <w:p w14:paraId="654F0064" w14:textId="77777777" w:rsidR="00633A0E" w:rsidRPr="00633A0E" w:rsidRDefault="00633A0E" w:rsidP="0ADC45A5">
            <w:pPr>
              <w:jc w:val="both"/>
              <w:rPr>
                <w:rFonts w:eastAsia="Times New Roman" w:cs="Times New Roman"/>
              </w:rPr>
            </w:pPr>
          </w:p>
          <w:p w14:paraId="22CED7AB" w14:textId="77777777" w:rsidR="00633A0E" w:rsidRPr="00633A0E" w:rsidRDefault="00633A0E" w:rsidP="0ADC45A5">
            <w:pPr>
              <w:jc w:val="both"/>
              <w:rPr>
                <w:rFonts w:eastAsia="Times New Roman" w:cs="Times New Roman"/>
              </w:rPr>
            </w:pPr>
          </w:p>
          <w:p w14:paraId="74347EB4" w14:textId="77777777" w:rsidR="00633A0E" w:rsidRPr="00633A0E" w:rsidRDefault="00633A0E" w:rsidP="0ADC45A5">
            <w:pPr>
              <w:jc w:val="both"/>
              <w:rPr>
                <w:rFonts w:eastAsia="Times New Roman" w:cs="Times New Roman"/>
              </w:rPr>
            </w:pPr>
          </w:p>
          <w:p w14:paraId="1CEDB974" w14:textId="77777777" w:rsidR="00633A0E" w:rsidRPr="00633A0E" w:rsidRDefault="00633A0E" w:rsidP="0ADC45A5">
            <w:pPr>
              <w:jc w:val="both"/>
              <w:rPr>
                <w:rFonts w:eastAsia="Times New Roman" w:cs="Times New Roman"/>
              </w:rPr>
            </w:pPr>
          </w:p>
          <w:p w14:paraId="66F04691" w14:textId="77777777" w:rsidR="00633A0E" w:rsidRPr="00633A0E" w:rsidRDefault="00633A0E" w:rsidP="0ADC45A5">
            <w:pPr>
              <w:jc w:val="both"/>
              <w:rPr>
                <w:rFonts w:eastAsia="Times New Roman" w:cs="Times New Roman"/>
              </w:rPr>
            </w:pPr>
          </w:p>
          <w:p w14:paraId="2AD0280E" w14:textId="77777777" w:rsidR="003E6B08" w:rsidRPr="00633A0E" w:rsidRDefault="003E6B08" w:rsidP="78E8064C">
            <w:pPr>
              <w:jc w:val="both"/>
              <w:rPr>
                <w:rFonts w:eastAsia="Times New Roman" w:cs="Times New Roman"/>
              </w:rPr>
            </w:pPr>
          </w:p>
          <w:p w14:paraId="0E9D72D6" w14:textId="77777777" w:rsidR="76061FFC" w:rsidRDefault="76061FFC" w:rsidP="76061FFC">
            <w:pPr>
              <w:jc w:val="both"/>
              <w:rPr>
                <w:rFonts w:eastAsia="Times New Roman" w:cs="Times New Roman"/>
              </w:rPr>
            </w:pPr>
          </w:p>
          <w:p w14:paraId="494B35BD" w14:textId="77777777" w:rsidR="00F536C7" w:rsidRDefault="00F536C7" w:rsidP="76061FFC">
            <w:pPr>
              <w:jc w:val="both"/>
              <w:rPr>
                <w:rFonts w:eastAsia="Times New Roman" w:cs="Times New Roman"/>
              </w:rPr>
            </w:pPr>
          </w:p>
          <w:p w14:paraId="65595DC3" w14:textId="77777777" w:rsidR="00F536C7" w:rsidRDefault="00F536C7" w:rsidP="76061FFC">
            <w:pPr>
              <w:jc w:val="both"/>
              <w:rPr>
                <w:rFonts w:eastAsia="Times New Roman" w:cs="Times New Roman"/>
              </w:rPr>
            </w:pPr>
          </w:p>
          <w:p w14:paraId="306EF455" w14:textId="77777777" w:rsidR="00F536C7" w:rsidRDefault="00F536C7" w:rsidP="76061FFC">
            <w:pPr>
              <w:jc w:val="both"/>
              <w:rPr>
                <w:rFonts w:eastAsia="Times New Roman" w:cs="Times New Roman"/>
              </w:rPr>
            </w:pPr>
          </w:p>
          <w:p w14:paraId="2BA02956" w14:textId="77777777" w:rsidR="00F536C7" w:rsidRDefault="00F536C7" w:rsidP="76061FFC">
            <w:pPr>
              <w:jc w:val="both"/>
              <w:rPr>
                <w:rFonts w:eastAsia="Times New Roman" w:cs="Times New Roman"/>
              </w:rPr>
            </w:pPr>
          </w:p>
          <w:p w14:paraId="3A5E9485" w14:textId="77777777" w:rsidR="00F536C7" w:rsidRDefault="00F536C7" w:rsidP="76061FFC">
            <w:pPr>
              <w:jc w:val="both"/>
              <w:rPr>
                <w:rFonts w:eastAsia="Times New Roman" w:cs="Times New Roman"/>
              </w:rPr>
            </w:pPr>
          </w:p>
          <w:p w14:paraId="597488B5" w14:textId="77777777" w:rsidR="00F536C7" w:rsidRDefault="00F536C7" w:rsidP="76061FFC">
            <w:pPr>
              <w:jc w:val="both"/>
              <w:rPr>
                <w:rFonts w:eastAsia="Times New Roman" w:cs="Times New Roman"/>
              </w:rPr>
            </w:pPr>
          </w:p>
          <w:p w14:paraId="66AD7226" w14:textId="77777777" w:rsidR="00F536C7" w:rsidRDefault="00F536C7" w:rsidP="76061FFC">
            <w:pPr>
              <w:jc w:val="both"/>
              <w:rPr>
                <w:rFonts w:eastAsia="Times New Roman" w:cs="Times New Roman"/>
              </w:rPr>
            </w:pPr>
          </w:p>
          <w:p w14:paraId="27011950" w14:textId="77777777" w:rsidR="00F536C7" w:rsidRDefault="00F536C7" w:rsidP="76061FFC">
            <w:pPr>
              <w:jc w:val="both"/>
              <w:rPr>
                <w:rFonts w:eastAsia="Times New Roman" w:cs="Times New Roman"/>
              </w:rPr>
            </w:pPr>
          </w:p>
          <w:p w14:paraId="7034CF0D" w14:textId="77777777" w:rsidR="00F536C7" w:rsidRDefault="00F536C7" w:rsidP="76061FFC">
            <w:pPr>
              <w:jc w:val="both"/>
              <w:rPr>
                <w:rFonts w:eastAsia="Times New Roman" w:cs="Times New Roman"/>
              </w:rPr>
            </w:pPr>
          </w:p>
          <w:p w14:paraId="34F82062" w14:textId="77777777" w:rsidR="00F536C7" w:rsidRDefault="00F536C7" w:rsidP="76061FFC">
            <w:pPr>
              <w:jc w:val="both"/>
              <w:rPr>
                <w:rFonts w:eastAsia="Times New Roman" w:cs="Times New Roman"/>
              </w:rPr>
            </w:pPr>
          </w:p>
          <w:p w14:paraId="2DFF106A" w14:textId="77777777" w:rsidR="00F536C7" w:rsidRDefault="00F536C7" w:rsidP="76061FFC">
            <w:pPr>
              <w:jc w:val="both"/>
              <w:rPr>
                <w:rFonts w:eastAsia="Times New Roman" w:cs="Times New Roman"/>
              </w:rPr>
            </w:pPr>
          </w:p>
          <w:p w14:paraId="2D2590EB" w14:textId="77777777" w:rsidR="00F536C7" w:rsidRDefault="00F536C7" w:rsidP="76061FFC">
            <w:pPr>
              <w:jc w:val="both"/>
              <w:rPr>
                <w:rFonts w:eastAsia="Times New Roman" w:cs="Times New Roman"/>
              </w:rPr>
            </w:pPr>
          </w:p>
          <w:p w14:paraId="15355C1E" w14:textId="77777777" w:rsidR="00F536C7" w:rsidRDefault="00F536C7" w:rsidP="76061FFC">
            <w:pPr>
              <w:jc w:val="both"/>
              <w:rPr>
                <w:rFonts w:eastAsia="Times New Roman" w:cs="Times New Roman"/>
              </w:rPr>
            </w:pPr>
          </w:p>
          <w:p w14:paraId="3B1BAF15" w14:textId="77777777" w:rsidR="00F536C7" w:rsidRDefault="00F536C7" w:rsidP="76061FFC">
            <w:pPr>
              <w:jc w:val="both"/>
              <w:rPr>
                <w:rFonts w:eastAsia="Times New Roman" w:cs="Times New Roman"/>
              </w:rPr>
            </w:pPr>
          </w:p>
          <w:p w14:paraId="30189DB5" w14:textId="77777777" w:rsidR="003E6B08" w:rsidRPr="00633A0E" w:rsidRDefault="6FE8FA0D" w:rsidP="78E8064C">
            <w:pPr>
              <w:jc w:val="both"/>
              <w:rPr>
                <w:rFonts w:eastAsia="Times New Roman" w:cs="Times New Roman"/>
              </w:rPr>
            </w:pPr>
            <w:r w:rsidRPr="78E8064C">
              <w:rPr>
                <w:rFonts w:eastAsia="Times New Roman" w:cs="Times New Roman"/>
              </w:rPr>
              <w:t>Također, spadaju li obitelji pod nadzorom Centra za socijalnu skrb također u kategoriju "nepovoljni položaj" ili se ovaj program isključivo odnosi na skupinu osoba starije životne dobi?</w:t>
            </w:r>
          </w:p>
        </w:tc>
        <w:tc>
          <w:tcPr>
            <w:tcW w:w="4297" w:type="dxa"/>
          </w:tcPr>
          <w:p w14:paraId="3B6703DE" w14:textId="77777777" w:rsidR="00633A0E" w:rsidRDefault="16152044" w:rsidP="0EF8EDA9">
            <w:pPr>
              <w:spacing w:line="276" w:lineRule="auto"/>
              <w:jc w:val="both"/>
              <w:rPr>
                <w:rFonts w:eastAsia="Calibri" w:cs="Calibri"/>
              </w:rPr>
            </w:pPr>
            <w:r w:rsidRPr="78E8064C">
              <w:rPr>
                <w:rFonts w:eastAsia="Calibri" w:cs="Calibri"/>
              </w:rPr>
              <w:lastRenderedPageBreak/>
              <w:t xml:space="preserve">Pripadnice ciljane skupine sukladno točki 1.4 Uputa za prijavitelje </w:t>
            </w:r>
            <w:r w:rsidR="7109FE7C" w:rsidRPr="78E8064C">
              <w:rPr>
                <w:rFonts w:eastAsia="Calibri" w:cs="Calibri"/>
              </w:rPr>
              <w:t xml:space="preserve"> unutar ovoga </w:t>
            </w:r>
            <w:r w:rsidR="00633A0E" w:rsidRPr="78E8064C">
              <w:rPr>
                <w:rFonts w:eastAsia="Calibri" w:cs="Calibri"/>
              </w:rPr>
              <w:t>Poziva</w:t>
            </w:r>
            <w:r w:rsidR="7109FE7C" w:rsidRPr="78E8064C">
              <w:rPr>
                <w:rFonts w:eastAsia="Calibri" w:cs="Calibri"/>
              </w:rPr>
              <w:t xml:space="preserve"> </w:t>
            </w:r>
            <w:r w:rsidRPr="78E8064C">
              <w:rPr>
                <w:rFonts w:eastAsia="Calibri" w:cs="Calibri"/>
              </w:rPr>
              <w:t xml:space="preserve">su nezaposlene žene </w:t>
            </w:r>
            <w:r w:rsidR="00633A0E" w:rsidRPr="78E8064C">
              <w:rPr>
                <w:rFonts w:eastAsia="Calibri" w:cs="Calibri"/>
              </w:rPr>
              <w:t xml:space="preserve">s najviše završenim srednjoškolskim obrazovanjem koje su </w:t>
            </w:r>
            <w:r w:rsidRPr="78E8064C">
              <w:rPr>
                <w:rFonts w:eastAsia="Calibri" w:cs="Calibri"/>
              </w:rPr>
              <w:t>prijavljene u evidenciju nezaposlenih HZZ-a</w:t>
            </w:r>
            <w:r w:rsidR="00633A0E" w:rsidRPr="78E8064C">
              <w:rPr>
                <w:rFonts w:eastAsia="Calibri" w:cs="Calibri"/>
              </w:rPr>
              <w:t>,</w:t>
            </w:r>
            <w:r w:rsidR="00633A0E">
              <w:t xml:space="preserve"> </w:t>
            </w:r>
            <w:r w:rsidR="00633A0E" w:rsidRPr="78E8064C">
              <w:rPr>
                <w:rFonts w:eastAsia="Calibri" w:cs="Calibri"/>
              </w:rPr>
              <w:t>s naglaskom na teže zapošljive skupine u lokalnoj zajednici</w:t>
            </w:r>
            <w:r w:rsidRPr="78E8064C">
              <w:rPr>
                <w:rFonts w:eastAsia="Calibri" w:cs="Calibri"/>
              </w:rPr>
              <w:t>.</w:t>
            </w:r>
            <w:r w:rsidR="00633A0E" w:rsidRPr="78E8064C">
              <w:rPr>
                <w:rFonts w:eastAsia="Calibri" w:cs="Calibri"/>
              </w:rPr>
              <w:t xml:space="preserve"> </w:t>
            </w:r>
          </w:p>
          <w:p w14:paraId="7A0C30B0" w14:textId="77777777" w:rsidR="00633A0E" w:rsidRDefault="00633A0E" w:rsidP="0EF8EDA9">
            <w:pPr>
              <w:spacing w:line="276" w:lineRule="auto"/>
              <w:jc w:val="both"/>
              <w:rPr>
                <w:rFonts w:eastAsia="Calibri" w:cs="Calibri"/>
              </w:rPr>
            </w:pPr>
            <w:r w:rsidRPr="78E8064C">
              <w:rPr>
                <w:rFonts w:eastAsia="Calibri" w:cs="Calibri"/>
              </w:rPr>
              <w:t>Dakle, dva osnovna uvjeta nužno moraju biti zadovoljena za zapošljavanje žena na navedenim aktivnostima: najviše završeno srednjoškolsko obrazovanje i registriranost u evidenciji nezaposlenih pri Zavodu na dan ulaska u projektnu aktivnost, odnosno na dan zapošljavanja. Osobe koje ne zadovoljavaju te kriterije, ne mogu biti zaposlene u okviru projekta na</w:t>
            </w:r>
            <w:r>
              <w:t xml:space="preserve"> poslovima pružanja </w:t>
            </w:r>
            <w:r w:rsidRPr="78E8064C">
              <w:rPr>
                <w:rFonts w:eastAsia="Calibri" w:cs="Calibri"/>
              </w:rPr>
              <w:t>potpore i podrške starijim osobama i osobama u nepovoljnom položaju.</w:t>
            </w:r>
          </w:p>
          <w:p w14:paraId="40B4D65C" w14:textId="77777777" w:rsidR="00633A0E" w:rsidRDefault="00633A0E" w:rsidP="78E8064C">
            <w:pPr>
              <w:spacing w:line="276" w:lineRule="auto"/>
              <w:jc w:val="both"/>
              <w:rPr>
                <w:rFonts w:eastAsia="Calibri" w:cs="Calibri"/>
              </w:rPr>
            </w:pPr>
            <w:r w:rsidRPr="78E8064C">
              <w:rPr>
                <w:rFonts w:eastAsia="Calibri" w:cs="Calibri"/>
              </w:rPr>
              <w:t xml:space="preserve">Ostalo navedeno te obuhvaćeno pojmom „s naglaskom na“ su dodatna obilježja ciljane skupine čije se zapošljavanje želi potaknuti, no nisu obvezni kriteriji za uključivanje žena u projektne aktivnosti. Pri tome pojam „najviše završeno srednjoškolsko obrazovanje“ podrazumijeva osobe bez završene osnove škole, sa završenih nekoliko razreda osnovne škole, završenom osnovnom školom, </w:t>
            </w:r>
            <w:r w:rsidRPr="78E8064C">
              <w:rPr>
                <w:rFonts w:eastAsia="Calibri" w:cs="Calibri"/>
              </w:rPr>
              <w:lastRenderedPageBreak/>
              <w:t>nezavršenom srednjom školom, odnosno najviše završenom srednjom školom.</w:t>
            </w:r>
          </w:p>
          <w:p w14:paraId="74905C2A" w14:textId="77777777" w:rsidR="00F536C7" w:rsidRPr="00633A0E" w:rsidRDefault="00F536C7" w:rsidP="78E8064C">
            <w:pPr>
              <w:spacing w:line="276" w:lineRule="auto"/>
              <w:jc w:val="both"/>
              <w:rPr>
                <w:rFonts w:eastAsia="Calibri" w:cs="Calibri"/>
              </w:rPr>
            </w:pPr>
          </w:p>
          <w:p w14:paraId="612CA1CE" w14:textId="77777777" w:rsidR="00C95C05" w:rsidRPr="00C95C05" w:rsidRDefault="00633A0E" w:rsidP="006978FE">
            <w:pPr>
              <w:spacing w:line="276" w:lineRule="auto"/>
              <w:jc w:val="both"/>
              <w:rPr>
                <w:rFonts w:eastAsia="Calibri" w:cs="Calibri"/>
              </w:rPr>
            </w:pPr>
            <w:r w:rsidRPr="78E8064C">
              <w:rPr>
                <w:rFonts w:eastAsia="Calibri" w:cs="Calibri"/>
              </w:rPr>
              <w:t>Sukladno izmjenama natječajne dokumentacije od 1. lipnja 2020. godine, pojam k</w:t>
            </w:r>
            <w:r w:rsidR="5117CAA8" w:rsidRPr="78E8064C">
              <w:rPr>
                <w:rFonts w:eastAsia="Calibri" w:cs="Calibri"/>
              </w:rPr>
              <w:t xml:space="preserve">rajnji korisnik </w:t>
            </w:r>
            <w:r w:rsidRPr="78E8064C">
              <w:rPr>
                <w:rFonts w:eastAsia="Calibri" w:cs="Calibri"/>
              </w:rPr>
              <w:t>odnosi se na</w:t>
            </w:r>
            <w:r w:rsidR="5117CAA8" w:rsidRPr="78E8064C">
              <w:rPr>
                <w:rFonts w:eastAsia="Calibri" w:cs="Calibri"/>
              </w:rPr>
              <w:t xml:space="preserve"> starij</w:t>
            </w:r>
            <w:r w:rsidRPr="78E8064C">
              <w:rPr>
                <w:rFonts w:eastAsia="Calibri" w:cs="Calibri"/>
              </w:rPr>
              <w:t>u</w:t>
            </w:r>
            <w:r w:rsidR="5117CAA8" w:rsidRPr="78E8064C">
              <w:rPr>
                <w:rFonts w:eastAsia="Calibri" w:cs="Calibri"/>
              </w:rPr>
              <w:t xml:space="preserve"> osob</w:t>
            </w:r>
            <w:r w:rsidRPr="78E8064C">
              <w:rPr>
                <w:rFonts w:eastAsia="Calibri" w:cs="Calibri"/>
              </w:rPr>
              <w:t>u</w:t>
            </w:r>
            <w:r w:rsidR="00C95C05" w:rsidRPr="78E8064C">
              <w:rPr>
                <w:rFonts w:eastAsia="Calibri" w:cs="Calibri"/>
              </w:rPr>
              <w:t xml:space="preserve"> (osobu u dobi od 65 godina i više) i/ili nemoćnu osobu, pri čemu joj </w:t>
            </w:r>
            <w:r w:rsidR="5117CAA8" w:rsidRPr="78E8064C">
              <w:rPr>
                <w:rFonts w:eastAsia="Calibri" w:cs="Calibri"/>
              </w:rPr>
              <w:t xml:space="preserve">ista usluga nije već osigurana iz sredstava Državnog proračuna ili drugog javnog izvora. Centar za socijalnu skrb kao obavezni partner na projektu osigurava da korisnik potpore i podrške (starija osoba i/ili </w:t>
            </w:r>
            <w:r w:rsidR="00C95C05" w:rsidRPr="78E8064C">
              <w:rPr>
                <w:rFonts w:eastAsia="Calibri" w:cs="Calibri"/>
              </w:rPr>
              <w:t xml:space="preserve">nemoćna </w:t>
            </w:r>
            <w:r w:rsidR="5117CAA8" w:rsidRPr="78E8064C">
              <w:rPr>
                <w:rFonts w:eastAsia="Calibri" w:cs="Calibri"/>
              </w:rPr>
              <w:t xml:space="preserve">osoba), </w:t>
            </w:r>
            <w:r w:rsidR="00C95C05" w:rsidRPr="78E8064C">
              <w:rPr>
                <w:rFonts w:eastAsia="Calibri" w:cs="Calibri"/>
              </w:rPr>
              <w:t>kojoj</w:t>
            </w:r>
            <w:r w:rsidR="5117CAA8" w:rsidRPr="78E8064C">
              <w:rPr>
                <w:rFonts w:eastAsia="Calibri" w:cs="Calibri"/>
              </w:rPr>
              <w:t xml:space="preserve"> je predmetna usluga potpore i podrške osigurana iz sredstava Državnog proračuna ili drugog javnog izvora, ne može biti korisnik potpore i podrške unutar ovog projekta. </w:t>
            </w:r>
            <w:r w:rsidR="00C95C05" w:rsidRPr="78E8064C">
              <w:rPr>
                <w:rFonts w:eastAsia="Calibri" w:cs="Calibri"/>
              </w:rPr>
              <w:t xml:space="preserve">U </w:t>
            </w:r>
            <w:r w:rsidR="5117CAA8" w:rsidRPr="78E8064C">
              <w:rPr>
                <w:rFonts w:eastAsia="Calibri" w:cs="Calibri"/>
              </w:rPr>
              <w:t>Uputama za prijavitelje</w:t>
            </w:r>
            <w:r w:rsidR="00C95C05" w:rsidRPr="78E8064C">
              <w:rPr>
                <w:rFonts w:eastAsia="Calibri" w:cs="Calibri"/>
              </w:rPr>
              <w:t xml:space="preserve"> u točki 1.4 propisani su dokumenti kojima se utvrđuju uvjeti za krajnje korisnike</w:t>
            </w:r>
            <w:r w:rsidR="5117CAA8" w:rsidRPr="78E8064C">
              <w:rPr>
                <w:rFonts w:eastAsia="Calibri" w:cs="Calibri"/>
              </w:rPr>
              <w:t xml:space="preserve">. </w:t>
            </w:r>
            <w:r w:rsidR="16152044" w:rsidRPr="78E8064C">
              <w:rPr>
                <w:rFonts w:eastAsia="Calibri" w:cs="Calibri"/>
              </w:rPr>
              <w:t>Krajnje korisnike odabire prijavitelj</w:t>
            </w:r>
            <w:r w:rsidR="00C95C05">
              <w:t xml:space="preserve"> (</w:t>
            </w:r>
            <w:r w:rsidR="00C95C05" w:rsidRPr="78E8064C">
              <w:rPr>
                <w:rFonts w:eastAsia="Calibri" w:cs="Calibri"/>
              </w:rPr>
              <w:t>jedinica lokalne i područne (regionalne) samouprave ili neprofitna organizacija koja provodi projekt)</w:t>
            </w:r>
            <w:r w:rsidR="16152044" w:rsidRPr="78E8064C">
              <w:rPr>
                <w:rFonts w:eastAsia="Calibri" w:cs="Calibri"/>
              </w:rPr>
              <w:t xml:space="preserve"> u suradnji s </w:t>
            </w:r>
            <w:r w:rsidR="00C95C05">
              <w:t>nadležnim Centrom za socijalnu skrb</w:t>
            </w:r>
            <w:r w:rsidR="16152044" w:rsidRPr="78E8064C">
              <w:rPr>
                <w:rFonts w:eastAsia="Calibri" w:cs="Calibri"/>
              </w:rPr>
              <w:t xml:space="preserve">. </w:t>
            </w:r>
          </w:p>
        </w:tc>
      </w:tr>
      <w:tr w:rsidR="0ADC45A5" w14:paraId="240ECF71" w14:textId="77777777" w:rsidTr="7423D7A9">
        <w:trPr>
          <w:jc w:val="center"/>
        </w:trPr>
        <w:tc>
          <w:tcPr>
            <w:tcW w:w="1215" w:type="dxa"/>
          </w:tcPr>
          <w:p w14:paraId="56F4EBDC" w14:textId="77777777" w:rsidR="7C76D4A5" w:rsidRDefault="72CA706B" w:rsidP="0ADC45A5">
            <w:pPr>
              <w:jc w:val="center"/>
              <w:rPr>
                <w:rFonts w:ascii="Calibri" w:eastAsia="Calibri" w:hAnsi="Calibri" w:cs="Times New Roman"/>
              </w:rPr>
            </w:pPr>
            <w:r w:rsidRPr="5820DE1D">
              <w:rPr>
                <w:rFonts w:ascii="Calibri" w:eastAsia="Calibri" w:hAnsi="Calibri" w:cs="Times New Roman"/>
              </w:rPr>
              <w:lastRenderedPageBreak/>
              <w:t>2</w:t>
            </w:r>
            <w:r w:rsidR="5E888CC8" w:rsidRPr="5820DE1D">
              <w:rPr>
                <w:rFonts w:ascii="Calibri" w:eastAsia="Calibri" w:hAnsi="Calibri" w:cs="Times New Roman"/>
              </w:rPr>
              <w:t>.</w:t>
            </w:r>
          </w:p>
        </w:tc>
        <w:tc>
          <w:tcPr>
            <w:tcW w:w="4553" w:type="dxa"/>
          </w:tcPr>
          <w:p w14:paraId="0D094A17" w14:textId="77777777" w:rsidR="2B322B7D" w:rsidRDefault="17EDC521" w:rsidP="6DEC4EFF">
            <w:pPr>
              <w:jc w:val="both"/>
            </w:pPr>
            <w:r w:rsidRPr="228F75E3">
              <w:rPr>
                <w:rFonts w:ascii="Calibri" w:eastAsia="Calibri" w:hAnsi="Calibri" w:cs="Calibri"/>
              </w:rPr>
              <w:t xml:space="preserve">Prema Uputama za prijavitelje nužno je voditi računa o procjeni povećanja minimalne plaće prilikom planiranja troškova plaća pripadnica ciljane skupine. </w:t>
            </w:r>
          </w:p>
          <w:p w14:paraId="386C0ECD" w14:textId="77777777" w:rsidR="2B322B7D" w:rsidRDefault="17EDC521" w:rsidP="6DEC4EFF">
            <w:pPr>
              <w:jc w:val="both"/>
            </w:pPr>
            <w:r w:rsidRPr="228F75E3">
              <w:rPr>
                <w:rFonts w:ascii="Calibri" w:eastAsia="Calibri" w:hAnsi="Calibri" w:cs="Calibri"/>
              </w:rPr>
              <w:t>Postoji li pritom preporučena metodologija izračuna postotne promjene minimalne plaće Ili navedeno procjenjujemo sami na osnovu dosadašnjih trendova rasta?</w:t>
            </w:r>
          </w:p>
          <w:p w14:paraId="24809C07" w14:textId="77777777" w:rsidR="2B322B7D" w:rsidRDefault="2B322B7D" w:rsidP="228F75E3">
            <w:pPr>
              <w:jc w:val="both"/>
              <w:rPr>
                <w:rFonts w:ascii="Calibri" w:eastAsia="Calibri" w:hAnsi="Calibri" w:cs="Calibri"/>
              </w:rPr>
            </w:pPr>
          </w:p>
          <w:p w14:paraId="74EE6BF1" w14:textId="77777777" w:rsidR="2B322B7D" w:rsidRDefault="2B322B7D" w:rsidP="228F75E3">
            <w:pPr>
              <w:jc w:val="both"/>
              <w:rPr>
                <w:rFonts w:eastAsiaTheme="minorEastAsia"/>
              </w:rPr>
            </w:pPr>
          </w:p>
        </w:tc>
        <w:tc>
          <w:tcPr>
            <w:tcW w:w="4297" w:type="dxa"/>
          </w:tcPr>
          <w:p w14:paraId="79AFED9D" w14:textId="77777777" w:rsidR="00A15601" w:rsidRPr="00C95C05" w:rsidRDefault="00C95C05" w:rsidP="001C3B7A">
            <w:pPr>
              <w:jc w:val="both"/>
              <w:rPr>
                <w:rFonts w:eastAsiaTheme="minorEastAsia"/>
              </w:rPr>
            </w:pPr>
            <w:r w:rsidRPr="00C95C05">
              <w:rPr>
                <w:rFonts w:eastAsiaTheme="minorEastAsia"/>
              </w:rPr>
              <w:t>Dana 1. lipnja 2020. godine objavljene su izmjene natječajne dokumentacije, radi uvođenja primjene pojednostavljenih troškovnih opcija koje su odobrene od strane Europske komisije.</w:t>
            </w:r>
          </w:p>
          <w:p w14:paraId="6D3BA3FB" w14:textId="0DED4818" w:rsidR="00A15601" w:rsidRDefault="00C95C05" w:rsidP="00C95C05">
            <w:pPr>
              <w:jc w:val="both"/>
              <w:rPr>
                <w:rFonts w:eastAsiaTheme="minorEastAsia"/>
                <w:color w:val="FF0000"/>
              </w:rPr>
            </w:pPr>
            <w:r w:rsidRPr="00C95C05">
              <w:rPr>
                <w:rFonts w:eastAsiaTheme="minorEastAsia"/>
              </w:rPr>
              <w:t>U točki 4.1  Prihvatljivost izdataka Uputa za prijavitelje detaljno je propisan način planiranja i potraživanja izdataka/troškova u okviru predmetnog Poziva.</w:t>
            </w:r>
            <w:r w:rsidR="003D589D">
              <w:rPr>
                <w:rFonts w:eastAsiaTheme="minorEastAsia"/>
              </w:rPr>
              <w:t xml:space="preserve"> U skladu s navedenim, procjena povećanja minimalne plaće od strane prijavitelja više nije relevantna kod planiranja projektne prijave</w:t>
            </w:r>
            <w:r w:rsidR="00E36B42">
              <w:rPr>
                <w:rFonts w:eastAsiaTheme="minorEastAsia"/>
              </w:rPr>
              <w:t>,</w:t>
            </w:r>
            <w:r w:rsidR="00184FB1">
              <w:rPr>
                <w:rFonts w:eastAsiaTheme="minorEastAsia"/>
              </w:rPr>
              <w:t xml:space="preserve"> odnosno ovom točkom već je dana projekcija rasta</w:t>
            </w:r>
            <w:r w:rsidR="003D589D">
              <w:rPr>
                <w:rFonts w:eastAsiaTheme="minorEastAsia"/>
              </w:rPr>
              <w:t>.</w:t>
            </w:r>
          </w:p>
        </w:tc>
      </w:tr>
      <w:tr w:rsidR="5820DE1D" w:rsidRPr="006C5193" w14:paraId="0651EEA1" w14:textId="77777777" w:rsidTr="7423D7A9">
        <w:trPr>
          <w:jc w:val="center"/>
        </w:trPr>
        <w:tc>
          <w:tcPr>
            <w:tcW w:w="1215" w:type="dxa"/>
          </w:tcPr>
          <w:p w14:paraId="6738F43F" w14:textId="77777777" w:rsidR="139065B1" w:rsidRPr="006C5193" w:rsidRDefault="139065B1" w:rsidP="76061FFC">
            <w:pPr>
              <w:jc w:val="center"/>
              <w:rPr>
                <w:rFonts w:eastAsia="Calibri" w:cs="Times New Roman"/>
              </w:rPr>
            </w:pPr>
            <w:r w:rsidRPr="006C5193">
              <w:rPr>
                <w:rFonts w:eastAsia="Calibri" w:cs="Times New Roman"/>
              </w:rPr>
              <w:t>3</w:t>
            </w:r>
            <w:r w:rsidR="7BA32A83" w:rsidRPr="006C5193">
              <w:rPr>
                <w:rFonts w:eastAsia="Calibri" w:cs="Times New Roman"/>
              </w:rPr>
              <w:t>.</w:t>
            </w:r>
          </w:p>
        </w:tc>
        <w:tc>
          <w:tcPr>
            <w:tcW w:w="4553" w:type="dxa"/>
          </w:tcPr>
          <w:p w14:paraId="0EFEF8B2" w14:textId="77777777" w:rsidR="139065B1" w:rsidRPr="006C5193" w:rsidRDefault="139065B1" w:rsidP="76061FFC">
            <w:pPr>
              <w:jc w:val="both"/>
              <w:rPr>
                <w:rFonts w:eastAsia="Calibri" w:cs="Calibri"/>
              </w:rPr>
            </w:pPr>
            <w:r w:rsidRPr="006C5193">
              <w:rPr>
                <w:rFonts w:eastAsia="Calibri" w:cs="Calibri"/>
              </w:rPr>
              <w:t>Molimo Vas da nam pojasnite naveden</w:t>
            </w:r>
            <w:r w:rsidR="6F9CEEB4" w:rsidRPr="006C5193">
              <w:rPr>
                <w:rFonts w:eastAsia="Calibri" w:cs="Calibri"/>
              </w:rPr>
              <w:t>e</w:t>
            </w:r>
            <w:r w:rsidRPr="006C5193">
              <w:rPr>
                <w:rFonts w:eastAsia="Calibri" w:cs="Calibri"/>
              </w:rPr>
              <w:t xml:space="preserve"> izmjene programa zaželi faza II, od 1. lipnja 2020.</w:t>
            </w:r>
          </w:p>
          <w:p w14:paraId="6697760A" w14:textId="77777777" w:rsidR="139065B1" w:rsidRPr="006C5193" w:rsidRDefault="139065B1" w:rsidP="76061FFC">
            <w:pPr>
              <w:jc w:val="both"/>
              <w:rPr>
                <w:rFonts w:eastAsia="Calibri" w:cs="Calibri"/>
              </w:rPr>
            </w:pPr>
            <w:r w:rsidRPr="006C5193">
              <w:rPr>
                <w:rFonts w:eastAsia="Calibri" w:cs="Calibri"/>
              </w:rPr>
              <w:t>Zanima nas kako se izračunavanju troškovi voditelja projekta i administratora koji će biti zaposleni na puno radno vrijeme, s obzirom da je izbačena stavka kao takva iz poziva.</w:t>
            </w:r>
          </w:p>
          <w:p w14:paraId="5B98525F" w14:textId="77777777" w:rsidR="5820DE1D" w:rsidRPr="006C5193" w:rsidRDefault="5820DE1D" w:rsidP="76061FFC">
            <w:pPr>
              <w:jc w:val="both"/>
              <w:rPr>
                <w:rFonts w:eastAsia="Calibri" w:cs="Calibri"/>
              </w:rPr>
            </w:pPr>
          </w:p>
        </w:tc>
        <w:tc>
          <w:tcPr>
            <w:tcW w:w="4297" w:type="dxa"/>
          </w:tcPr>
          <w:p w14:paraId="7D9CE033" w14:textId="28F1429C" w:rsidR="5820DE1D" w:rsidRPr="006C5193" w:rsidRDefault="001D5F41" w:rsidP="008D30FA">
            <w:pPr>
              <w:jc w:val="both"/>
              <w:rPr>
                <w:rFonts w:eastAsiaTheme="minorEastAsia"/>
              </w:rPr>
            </w:pPr>
            <w:r w:rsidRPr="006C5193">
              <w:rPr>
                <w:rFonts w:eastAsiaTheme="minorEastAsia"/>
              </w:rPr>
              <w:t>Troš</w:t>
            </w:r>
            <w:r w:rsidR="003D589D">
              <w:rPr>
                <w:rFonts w:eastAsiaTheme="minorEastAsia"/>
              </w:rPr>
              <w:t xml:space="preserve">kovi osoblja na projektu su </w:t>
            </w:r>
            <w:r w:rsidRPr="006C5193">
              <w:rPr>
                <w:rFonts w:eastAsiaTheme="minorEastAsia"/>
              </w:rPr>
              <w:t>ukl</w:t>
            </w:r>
            <w:r w:rsidR="003D4162" w:rsidRPr="006C5193">
              <w:rPr>
                <w:rFonts w:eastAsiaTheme="minorEastAsia"/>
              </w:rPr>
              <w:t>jučen</w:t>
            </w:r>
            <w:r w:rsidR="003D589D">
              <w:rPr>
                <w:rFonts w:eastAsiaTheme="minorEastAsia"/>
              </w:rPr>
              <w:t>i</w:t>
            </w:r>
            <w:r w:rsidR="003D4162" w:rsidRPr="006C5193">
              <w:rPr>
                <w:rFonts w:eastAsiaTheme="minorEastAsia"/>
              </w:rPr>
              <w:t xml:space="preserve"> u </w:t>
            </w:r>
            <w:r w:rsidR="003D589D">
              <w:rPr>
                <w:rFonts w:eastAsiaTheme="minorEastAsia"/>
              </w:rPr>
              <w:t xml:space="preserve">standardnu veličinu </w:t>
            </w:r>
            <w:r w:rsidR="003D4162" w:rsidRPr="006C5193">
              <w:rPr>
                <w:rFonts w:eastAsiaTheme="minorEastAsia"/>
              </w:rPr>
              <w:t>jediničn</w:t>
            </w:r>
            <w:r w:rsidR="003D589D">
              <w:rPr>
                <w:rFonts w:eastAsiaTheme="minorEastAsia"/>
              </w:rPr>
              <w:t xml:space="preserve">ih troškova koja se odnosi na mjesečno pružanje </w:t>
            </w:r>
            <w:r w:rsidRPr="006C5193">
              <w:rPr>
                <w:rFonts w:eastAsiaTheme="minorEastAsia"/>
              </w:rPr>
              <w:t>usluge potpore i podrške starijim i / ili nemoćnim osobama od strane pripadnice ciljane skupine</w:t>
            </w:r>
            <w:r w:rsidR="009977ED">
              <w:rPr>
                <w:rFonts w:eastAsiaTheme="minorEastAsia"/>
              </w:rPr>
              <w:t xml:space="preserve"> i predviđeni su unutar Elementa 1</w:t>
            </w:r>
            <w:r w:rsidR="00BC759F" w:rsidRPr="006C5193">
              <w:rPr>
                <w:rFonts w:eastAsiaTheme="minorEastAsia"/>
              </w:rPr>
              <w:t>.</w:t>
            </w:r>
            <w:r w:rsidR="009977ED">
              <w:rPr>
                <w:rFonts w:eastAsiaTheme="minorEastAsia"/>
              </w:rPr>
              <w:t xml:space="preserve"> Za pravdanje troškova osoblja se ne dostavlja zasebna dokumentacija, već se isti dokazuju dokumentacijom kojom se dokazuje </w:t>
            </w:r>
            <w:r w:rsidR="009977ED">
              <w:rPr>
                <w:rFonts w:eastAsiaTheme="minorEastAsia"/>
              </w:rPr>
              <w:lastRenderedPageBreak/>
              <w:t xml:space="preserve">ostvareni mjesečni rezultata, a koja je navedena </w:t>
            </w:r>
            <w:r w:rsidR="003D4162" w:rsidRPr="006C5193">
              <w:rPr>
                <w:rFonts w:eastAsiaTheme="minorEastAsia"/>
              </w:rPr>
              <w:t>u Uputama za prijavitelje pod točkom 4.1.1.</w:t>
            </w:r>
          </w:p>
        </w:tc>
      </w:tr>
      <w:tr w:rsidR="78E8064C" w:rsidRPr="00EA6E76" w14:paraId="02DC51A3" w14:textId="77777777" w:rsidTr="7423D7A9">
        <w:trPr>
          <w:jc w:val="center"/>
        </w:trPr>
        <w:tc>
          <w:tcPr>
            <w:tcW w:w="1215" w:type="dxa"/>
          </w:tcPr>
          <w:p w14:paraId="103C51C3" w14:textId="77777777" w:rsidR="28F4EF9B" w:rsidRPr="006C5193" w:rsidRDefault="28F4EF9B" w:rsidP="76061FFC">
            <w:pPr>
              <w:jc w:val="center"/>
              <w:rPr>
                <w:rFonts w:eastAsia="Calibri" w:cs="Times New Roman"/>
              </w:rPr>
            </w:pPr>
            <w:r w:rsidRPr="006C5193">
              <w:rPr>
                <w:rFonts w:eastAsia="Calibri" w:cs="Times New Roman"/>
              </w:rPr>
              <w:lastRenderedPageBreak/>
              <w:t>4.</w:t>
            </w:r>
          </w:p>
        </w:tc>
        <w:tc>
          <w:tcPr>
            <w:tcW w:w="4553" w:type="dxa"/>
          </w:tcPr>
          <w:p w14:paraId="75194CF3" w14:textId="77777777" w:rsidR="28F4EF9B" w:rsidRPr="006C5193" w:rsidRDefault="28F4EF9B" w:rsidP="76061FFC">
            <w:pPr>
              <w:jc w:val="both"/>
              <w:rPr>
                <w:rFonts w:eastAsia="Calibri" w:cs="Calibri"/>
              </w:rPr>
            </w:pPr>
            <w:r w:rsidRPr="006C5193">
              <w:rPr>
                <w:rFonts w:eastAsia="Calibri" w:cs="Calibri"/>
              </w:rPr>
              <w:t>Pripremamo prijavu za Poziv na dostavu projektnih prijedloga “Zaželi – program zapošljavanja žena – faza II”.</w:t>
            </w:r>
          </w:p>
          <w:p w14:paraId="66A9FF6F" w14:textId="77777777" w:rsidR="28F4EF9B" w:rsidRPr="006C5193" w:rsidRDefault="28F4EF9B" w:rsidP="76061FFC">
            <w:pPr>
              <w:jc w:val="both"/>
              <w:rPr>
                <w:rFonts w:eastAsia="Calibri" w:cs="Calibri"/>
              </w:rPr>
            </w:pPr>
            <w:r w:rsidRPr="006C5193">
              <w:rPr>
                <w:rFonts w:eastAsia="Calibri" w:cs="Calibri"/>
              </w:rPr>
              <w:t>S obzirom na važne izmjene natječajne dokumentacije objavljene 1. lipnja 2020. godine i veliki broj prijava, procjenjujemo da će dio provedbe ući u 2022. godinu, naravno, ukoliko naš projekt uđe u dodjelu i provedbu.</w:t>
            </w:r>
          </w:p>
          <w:p w14:paraId="22B93A97" w14:textId="77777777" w:rsidR="78E8064C" w:rsidRPr="006C5193" w:rsidRDefault="28F4EF9B" w:rsidP="76061FFC">
            <w:pPr>
              <w:jc w:val="both"/>
              <w:rPr>
                <w:rFonts w:eastAsia="Calibri" w:cs="Calibri"/>
              </w:rPr>
            </w:pPr>
            <w:r w:rsidRPr="006C5193">
              <w:rPr>
                <w:rFonts w:eastAsia="Calibri" w:cs="Calibri"/>
              </w:rPr>
              <w:t>Stoga molimo upute za izradu proračuna koji se odnosi na visinu standardne veličine jediničnih troškova za 2022. godinu, odnosno projicirani iznos uzimajući u obzir provedbu projekta kroz dvije kalendarske godine (2021./22.), a s obzirom na očekivano povećanje minimalne plaće i smanjene mogućnosti preraspodjele.</w:t>
            </w:r>
          </w:p>
          <w:p w14:paraId="37097099" w14:textId="77777777" w:rsidR="78E8064C" w:rsidRPr="006C5193" w:rsidRDefault="78E8064C" w:rsidP="76061FFC">
            <w:pPr>
              <w:jc w:val="both"/>
              <w:rPr>
                <w:rFonts w:eastAsia="Calibri" w:cs="Calibri"/>
              </w:rPr>
            </w:pPr>
          </w:p>
        </w:tc>
        <w:tc>
          <w:tcPr>
            <w:tcW w:w="4297" w:type="dxa"/>
          </w:tcPr>
          <w:p w14:paraId="3A202418" w14:textId="77777777" w:rsidR="78E8064C" w:rsidRPr="006C5193" w:rsidRDefault="00755B70" w:rsidP="00755B70">
            <w:pPr>
              <w:jc w:val="both"/>
              <w:rPr>
                <w:rFonts w:eastAsiaTheme="minorEastAsia"/>
              </w:rPr>
            </w:pPr>
            <w:r w:rsidRPr="006C5193">
              <w:rPr>
                <w:rFonts w:eastAsiaTheme="minorEastAsia"/>
              </w:rPr>
              <w:t>U fazi planiranja projektne prijave koristi se iznos od 7.065,00 kn u kojem je projicirano povećanje minimalne plaće.</w:t>
            </w:r>
          </w:p>
          <w:p w14:paraId="00316AD6" w14:textId="4A95297F" w:rsidR="003D4162" w:rsidRPr="00EA6E76" w:rsidRDefault="00A94660" w:rsidP="008D30FA">
            <w:pPr>
              <w:jc w:val="both"/>
              <w:rPr>
                <w:rFonts w:eastAsiaTheme="minorEastAsia"/>
              </w:rPr>
            </w:pPr>
            <w:r w:rsidRPr="006C5193">
              <w:rPr>
                <w:rFonts w:eastAsiaTheme="minorEastAsia"/>
              </w:rPr>
              <w:t xml:space="preserve">Sukladno točki 4.1.1. c pod napomenom pojašnjeno je kako je u </w:t>
            </w:r>
            <w:r w:rsidR="008D30FA" w:rsidRPr="006C5193">
              <w:rPr>
                <w:rFonts w:eastAsiaTheme="minorEastAsia"/>
              </w:rPr>
              <w:t xml:space="preserve">„Iznos po jedinici“ potrebno </w:t>
            </w:r>
            <w:r w:rsidRPr="006C5193">
              <w:rPr>
                <w:rFonts w:eastAsiaTheme="minorEastAsia"/>
              </w:rPr>
              <w:t xml:space="preserve">upisati iznos od 7.065,00 kn što predstavlja </w:t>
            </w:r>
            <w:r w:rsidRPr="006C5193">
              <w:rPr>
                <w:rFonts w:eastAsiaTheme="minorEastAsia"/>
                <w:u w:val="single"/>
              </w:rPr>
              <w:t>projicirani iznos</w:t>
            </w:r>
            <w:r w:rsidRPr="006C5193">
              <w:rPr>
                <w:rFonts w:eastAsiaTheme="minorEastAsia"/>
              </w:rPr>
              <w:t xml:space="preserve"> uzimajući u obzir provedbu projekta kroz dvije kalendarske godine. Jedinični trošak će se za 2020. godinu potraživati prema iznosu 6.665,99 HRK ili 6.003,56 HRK (ovisno o distribuciji paketa kućanskih i osnovnih higijenskih potrepština)</w:t>
            </w:r>
            <w:r w:rsidR="009977ED">
              <w:rPr>
                <w:rFonts w:eastAsiaTheme="minorEastAsia"/>
              </w:rPr>
              <w:t xml:space="preserve">, a </w:t>
            </w:r>
            <w:r w:rsidR="009977ED" w:rsidRPr="00E36B42">
              <w:t>za svaku kalendarsku godinu nakon godine stupanja Ugovora na snagu, Posredničko tijelo razine 2 će dostaviti Korisniku iznose za jedinice navedene u točkama 8.5.1.a i 8.5.1.b  Posebnih uvjeta Ugovora, najkasnije do kraja mjeseca veljače u godini za koju se utvrđuje iznos, po obavijesti od strane Upravljačkog tijela.</w:t>
            </w:r>
            <w:r w:rsidRPr="009977ED">
              <w:rPr>
                <w:rFonts w:eastAsiaTheme="minorEastAsia"/>
              </w:rPr>
              <w:t xml:space="preserve"> </w:t>
            </w:r>
            <w:r w:rsidRPr="006C5193">
              <w:rPr>
                <w:rFonts w:eastAsiaTheme="minorEastAsia"/>
              </w:rPr>
              <w:t>Razlika u planiranju troška u odnosu na potraživane upravo je namijenjena kako bi kompenzirala planirano povećanje minimalne plaće narednih godina.</w:t>
            </w:r>
          </w:p>
        </w:tc>
      </w:tr>
      <w:tr w:rsidR="4E76062A" w:rsidRPr="00EA6E76" w14:paraId="73C60003" w14:textId="77777777" w:rsidTr="7423D7A9">
        <w:trPr>
          <w:jc w:val="center"/>
        </w:trPr>
        <w:tc>
          <w:tcPr>
            <w:tcW w:w="1215" w:type="dxa"/>
          </w:tcPr>
          <w:p w14:paraId="59348F0A" w14:textId="77777777" w:rsidR="713B5ECC" w:rsidRPr="006C5193" w:rsidRDefault="713B5ECC" w:rsidP="4E76062A">
            <w:pPr>
              <w:jc w:val="center"/>
              <w:rPr>
                <w:rFonts w:eastAsia="Calibri" w:cs="Times New Roman"/>
              </w:rPr>
            </w:pPr>
            <w:r w:rsidRPr="006C5193">
              <w:rPr>
                <w:rFonts w:eastAsia="Calibri" w:cs="Times New Roman"/>
              </w:rPr>
              <w:t>5.</w:t>
            </w:r>
          </w:p>
        </w:tc>
        <w:tc>
          <w:tcPr>
            <w:tcW w:w="4553" w:type="dxa"/>
          </w:tcPr>
          <w:p w14:paraId="50605D05" w14:textId="77777777" w:rsidR="713B5ECC" w:rsidRPr="006C5193" w:rsidRDefault="713B5ECC" w:rsidP="4E76062A">
            <w:pPr>
              <w:jc w:val="both"/>
              <w:rPr>
                <w:rFonts w:eastAsia="Times New Roman" w:cs="Times New Roman"/>
              </w:rPr>
            </w:pPr>
            <w:r w:rsidRPr="006C5193">
              <w:rPr>
                <w:rFonts w:eastAsia="Times New Roman" w:cs="Times New Roman"/>
              </w:rPr>
              <w:t xml:space="preserve">Prije no što potvrdimo suglasnost sa  završnom verzijom prijavnog obrasca u kojoj su izvršene izmjene primjenom metodologije izračuna prihvatljivih troškova navedene u izmjenama Uputa za prijavitelje, poglavlju 4, objavljenim 1. lipnja 2020 godine, molim Vas odgovor na slijedeće pitanje. Naime, prema završnoj verziji prijavnog obrasca naša vrijednost projekta iznosi 5.013.268,00 HRK te je sve kod Izvora financiranja označeno kao bespovratna sredstva, a prema točki 1.6. zadnjih izmjena UZP-a od 01. lipnja 2020. godine i dalje je maksimalna vrijednost potpore 5.000.000,00 HRK. S obzirom da niste razliku od 13.268,00 </w:t>
            </w:r>
            <w:proofErr w:type="spellStart"/>
            <w:r w:rsidRPr="006C5193">
              <w:rPr>
                <w:rFonts w:eastAsia="Times New Roman" w:cs="Times New Roman"/>
              </w:rPr>
              <w:t>hrk</w:t>
            </w:r>
            <w:proofErr w:type="spellEnd"/>
            <w:r w:rsidRPr="006C5193">
              <w:rPr>
                <w:rFonts w:eastAsia="Times New Roman" w:cs="Times New Roman"/>
              </w:rPr>
              <w:t xml:space="preserve"> prebacili na stavku sredstva prijavitelja, bojimo se da bi projekt kao takav mogao biti neprihvatljiv.  Hoće li projekti s iznosima bespovratnih potpora većima od 5.000.000,00 HRK, kao u našem slučaju biti prihvatljivi? Molimo Vas odgovor kako bi mogli prihvatiti završnu verziju prijavnog obrasca.</w:t>
            </w:r>
          </w:p>
          <w:p w14:paraId="1BDD6009" w14:textId="77777777" w:rsidR="4E76062A" w:rsidRPr="006C5193" w:rsidRDefault="4E76062A" w:rsidP="4E76062A">
            <w:pPr>
              <w:jc w:val="both"/>
              <w:rPr>
                <w:rFonts w:eastAsia="Calibri" w:cs="Calibri"/>
              </w:rPr>
            </w:pPr>
          </w:p>
        </w:tc>
        <w:tc>
          <w:tcPr>
            <w:tcW w:w="4297" w:type="dxa"/>
          </w:tcPr>
          <w:p w14:paraId="139C71CA" w14:textId="620335E6" w:rsidR="4E76062A" w:rsidRPr="00EA6E76" w:rsidRDefault="3E402A71" w:rsidP="00E36B42">
            <w:pPr>
              <w:jc w:val="both"/>
              <w:rPr>
                <w:rFonts w:eastAsiaTheme="minorEastAsia"/>
              </w:rPr>
            </w:pPr>
            <w:r w:rsidRPr="006C5193">
              <w:rPr>
                <w:rFonts w:eastAsia="Calibri" w:cs="Calibri"/>
              </w:rPr>
              <w:t xml:space="preserve">S obzirom na uvedenu primjenu pojednostavljenih troškovnih opcija (uvedeno izmjenama natječajne dokumentacije 1. lipnja ove godine) i prilagodbu projektnih prijava koje su zaprimljene prije tih izmjena te Odluku o odstupanju od dijela odredbi koja je donesena na razini Upravljačkog tijela, sredstva koja navodite mogu se smatrati bespovratnim sredstvima neovisno o odstupanju od iznosa definiranih točkom 1.6 Uputa za prijavitelje.  Dakle, svi prijavitelji koji podnose projektnu prijavu nakon 1. lipnja ove godine dužni su držati se raspona najnižeg i najvišeg iznosa potpore po pojedinom projektu određenih točkom 1.6 Uputa za prijavitelje, a za projektne prijave predane prije navedenog datuma, prihvatljivo je odstupanje od navedenog, budući da je isto nastalo radi prilagodbi projektne prijave učinjene od strane Posredničkog tijela razine 2 (Hrvatskog zavoda za zapošljavanje) te potencijalni prijavitelji i partneri nisu dužni osigurati sufinanciranje iz vlastitih sredstava. Sukladno </w:t>
            </w:r>
            <w:r w:rsidRPr="006C5193">
              <w:rPr>
                <w:rFonts w:eastAsia="Calibri" w:cs="Calibri"/>
              </w:rPr>
              <w:lastRenderedPageBreak/>
              <w:t>tome bit će i postupanje PT2 koji je o ovoj mogućnosti obaviješten.</w:t>
            </w:r>
          </w:p>
        </w:tc>
      </w:tr>
      <w:tr w:rsidR="16ED656E" w14:paraId="634CB159" w14:textId="77777777" w:rsidTr="7423D7A9">
        <w:trPr>
          <w:jc w:val="center"/>
        </w:trPr>
        <w:tc>
          <w:tcPr>
            <w:tcW w:w="1215" w:type="dxa"/>
          </w:tcPr>
          <w:p w14:paraId="0DFB64AF" w14:textId="77777777" w:rsidR="489D80DC" w:rsidRPr="006C5193" w:rsidRDefault="489D80DC" w:rsidP="16ED656E">
            <w:pPr>
              <w:jc w:val="center"/>
              <w:rPr>
                <w:rFonts w:eastAsia="Calibri" w:cs="Times New Roman"/>
              </w:rPr>
            </w:pPr>
            <w:r w:rsidRPr="006C5193">
              <w:rPr>
                <w:rFonts w:eastAsia="Calibri" w:cs="Times New Roman"/>
              </w:rPr>
              <w:lastRenderedPageBreak/>
              <w:t>6.</w:t>
            </w:r>
          </w:p>
        </w:tc>
        <w:tc>
          <w:tcPr>
            <w:tcW w:w="4553" w:type="dxa"/>
          </w:tcPr>
          <w:p w14:paraId="00524F24" w14:textId="12383022" w:rsidR="489D80DC" w:rsidRPr="006C5193" w:rsidRDefault="489D80DC" w:rsidP="7423D7A9">
            <w:pPr>
              <w:jc w:val="both"/>
              <w:rPr>
                <w:rFonts w:eastAsia="Times New Roman" w:cs="Times New Roman"/>
              </w:rPr>
            </w:pPr>
            <w:r w:rsidRPr="006C5193">
              <w:rPr>
                <w:rFonts w:eastAsia="Times New Roman" w:cs="Times New Roman"/>
              </w:rPr>
              <w:t>Ako se metoda standardne veličine jediničnog troška primjenjuje za troškove  pružanja mjesečne usluge potpore i podrške starijim osobama i osobama u nepovoljnom položaju uzimajući u obzir najviše 12 mjeseci a prema Izmjenama u navedeno ulaze i troškovi osoblja za upravljanje projektom i administraciju, kako se financiraju troškovi osoblja za upravljanje projektom za ostale mjesece jer upravljanja projektom traje duže od 12 mjeseci?</w:t>
            </w:r>
          </w:p>
          <w:p w14:paraId="3C1C368B" w14:textId="77777777" w:rsidR="006C5193" w:rsidRDefault="006C5193" w:rsidP="7423D7A9">
            <w:pPr>
              <w:jc w:val="both"/>
              <w:rPr>
                <w:rFonts w:eastAsia="Times New Roman" w:cs="Times New Roman"/>
              </w:rPr>
            </w:pPr>
          </w:p>
          <w:p w14:paraId="216542E5" w14:textId="77777777" w:rsidR="006C5193" w:rsidRDefault="006C5193" w:rsidP="7423D7A9">
            <w:pPr>
              <w:jc w:val="both"/>
              <w:rPr>
                <w:rFonts w:eastAsia="Times New Roman" w:cs="Times New Roman"/>
              </w:rPr>
            </w:pPr>
          </w:p>
          <w:p w14:paraId="44C42136" w14:textId="77777777" w:rsidR="006C5193" w:rsidRDefault="006C5193" w:rsidP="7423D7A9">
            <w:pPr>
              <w:jc w:val="both"/>
              <w:rPr>
                <w:rFonts w:eastAsia="Times New Roman" w:cs="Times New Roman"/>
              </w:rPr>
            </w:pPr>
          </w:p>
          <w:p w14:paraId="333ADC2D" w14:textId="77777777" w:rsidR="006C5193" w:rsidRDefault="006C5193" w:rsidP="7423D7A9">
            <w:pPr>
              <w:jc w:val="both"/>
              <w:rPr>
                <w:rFonts w:eastAsia="Times New Roman" w:cs="Times New Roman"/>
              </w:rPr>
            </w:pPr>
          </w:p>
          <w:p w14:paraId="741D6FBA" w14:textId="77777777" w:rsidR="006C5193" w:rsidRDefault="006C5193" w:rsidP="7423D7A9">
            <w:pPr>
              <w:jc w:val="both"/>
              <w:rPr>
                <w:rFonts w:eastAsia="Times New Roman" w:cs="Times New Roman"/>
              </w:rPr>
            </w:pPr>
          </w:p>
          <w:p w14:paraId="70B2C914" w14:textId="67261C65" w:rsidR="489D80DC" w:rsidRDefault="489D80DC" w:rsidP="7423D7A9">
            <w:pPr>
              <w:jc w:val="both"/>
              <w:rPr>
                <w:rFonts w:eastAsia="Times New Roman" w:cs="Times New Roman"/>
              </w:rPr>
            </w:pPr>
            <w:r w:rsidRPr="006C5193">
              <w:rPr>
                <w:rFonts w:eastAsia="Times New Roman" w:cs="Times New Roman"/>
              </w:rPr>
              <w:t>U Vašem primjeru izračuna stavke „Stečene javne isprave o završenom programu obrazovanja/ osposobljavanja'' navodi se 10 pripadnica ciljane skupine * dvije predviđene isprave po pripadnici* 5.300,00 kn =106.000,00 kn.  Uputama nije propisano da pripadnice ciljane skupine moraju steći dvije isprave kako navodite u primjeru.…  Također, Izmjenama se nigdje ne spominje gdje ulaze troškovi prijevoza žena za vrijeme obrazovanja i osposobljavanja ili isti  više nisu prihvatljivi?</w:t>
            </w:r>
          </w:p>
          <w:p w14:paraId="1E7C5C93" w14:textId="77777777" w:rsidR="006C5193" w:rsidRDefault="006C5193" w:rsidP="7423D7A9">
            <w:pPr>
              <w:jc w:val="both"/>
              <w:rPr>
                <w:rFonts w:eastAsia="Times New Roman" w:cs="Times New Roman"/>
              </w:rPr>
            </w:pPr>
          </w:p>
          <w:p w14:paraId="23F83830" w14:textId="77777777" w:rsidR="006C5193" w:rsidRDefault="006C5193" w:rsidP="7423D7A9">
            <w:pPr>
              <w:jc w:val="both"/>
              <w:rPr>
                <w:rFonts w:eastAsia="Times New Roman" w:cs="Times New Roman"/>
              </w:rPr>
            </w:pPr>
          </w:p>
          <w:p w14:paraId="30C7BD47" w14:textId="77777777" w:rsidR="006C5193" w:rsidRDefault="006C5193" w:rsidP="7423D7A9">
            <w:pPr>
              <w:jc w:val="both"/>
              <w:rPr>
                <w:rFonts w:eastAsia="Times New Roman" w:cs="Times New Roman"/>
              </w:rPr>
            </w:pPr>
          </w:p>
          <w:p w14:paraId="79B524D5" w14:textId="77777777" w:rsidR="006C5193" w:rsidRDefault="006C5193" w:rsidP="7423D7A9">
            <w:pPr>
              <w:jc w:val="both"/>
              <w:rPr>
                <w:rFonts w:eastAsia="Times New Roman" w:cs="Times New Roman"/>
              </w:rPr>
            </w:pPr>
          </w:p>
          <w:p w14:paraId="3552E9A1" w14:textId="77777777" w:rsidR="006C5193" w:rsidRPr="006C5193" w:rsidRDefault="006C5193" w:rsidP="7423D7A9">
            <w:pPr>
              <w:jc w:val="both"/>
              <w:rPr>
                <w:rFonts w:eastAsia="Times New Roman" w:cs="Times New Roman"/>
              </w:rPr>
            </w:pPr>
          </w:p>
          <w:p w14:paraId="15D8FC88" w14:textId="16987A82" w:rsidR="489D80DC" w:rsidRPr="006C5193" w:rsidRDefault="489D80DC" w:rsidP="7423D7A9">
            <w:pPr>
              <w:jc w:val="both"/>
              <w:rPr>
                <w:rFonts w:eastAsia="Times New Roman" w:cs="Times New Roman"/>
              </w:rPr>
            </w:pPr>
            <w:r w:rsidRPr="006C5193">
              <w:rPr>
                <w:rFonts w:eastAsia="Times New Roman" w:cs="Times New Roman"/>
              </w:rPr>
              <w:t>U Izmjenama se spominje da su u izračun metodologije uključeni i neizravni troškovi. Koji su to konkretno troškovi obzirom da isti nisu predviđeni samim natječajem i ako su prihvatljivi kako će  se vršiti izračun istih?</w:t>
            </w:r>
          </w:p>
          <w:p w14:paraId="405C9D70" w14:textId="77777777" w:rsidR="16ED656E" w:rsidRPr="006C5193" w:rsidRDefault="16ED656E" w:rsidP="16ED656E">
            <w:pPr>
              <w:jc w:val="both"/>
              <w:rPr>
                <w:rFonts w:eastAsia="Times New Roman" w:cs="Times New Roman"/>
              </w:rPr>
            </w:pPr>
          </w:p>
        </w:tc>
        <w:tc>
          <w:tcPr>
            <w:tcW w:w="4297" w:type="dxa"/>
          </w:tcPr>
          <w:p w14:paraId="3BA7DEB7" w14:textId="1BB9ECDD" w:rsidR="16ED656E" w:rsidRPr="006C5193" w:rsidRDefault="00BC759F" w:rsidP="00590B92">
            <w:pPr>
              <w:jc w:val="both"/>
              <w:rPr>
                <w:rFonts w:eastAsia="Calibri" w:cs="Calibri"/>
              </w:rPr>
            </w:pPr>
            <w:r w:rsidRPr="006C5193">
              <w:rPr>
                <w:rFonts w:eastAsia="Calibri" w:cs="Calibri"/>
              </w:rPr>
              <w:t xml:space="preserve">Trošak upravljanja projektom i administracije uključen </w:t>
            </w:r>
            <w:r w:rsidR="000925DD" w:rsidRPr="006C5193">
              <w:rPr>
                <w:rFonts w:eastAsia="Calibri" w:cs="Calibri"/>
              </w:rPr>
              <w:t>je u jediničnu vrijednost pru</w:t>
            </w:r>
            <w:r w:rsidRPr="006C5193">
              <w:rPr>
                <w:rFonts w:eastAsia="Calibri" w:cs="Calibri"/>
              </w:rPr>
              <w:t>žene usluge potpore i podrške starijim i / ili nemoćnim osobama od strane pripadnice ciljane skupine</w:t>
            </w:r>
            <w:r w:rsidR="00590B92" w:rsidRPr="006C5193">
              <w:rPr>
                <w:rFonts w:eastAsia="Calibri" w:cs="Calibri"/>
              </w:rPr>
              <w:t>. Isto znači da se troškovi koji se priznaju prijavitelju za upravljanje i administraciju isključivo vežu uz ovu jedinicu.</w:t>
            </w:r>
            <w:r w:rsidR="000925DD" w:rsidRPr="006C5193">
              <w:rPr>
                <w:rFonts w:eastAsia="Calibri" w:cs="Calibri"/>
              </w:rPr>
              <w:t xml:space="preserve"> </w:t>
            </w:r>
            <w:r w:rsidR="000925DD" w:rsidRPr="006C5193">
              <w:rPr>
                <w:rFonts w:eastAsiaTheme="minorEastAsia"/>
              </w:rPr>
              <w:t xml:space="preserve">Predmetno je navedeno i u Uputama za prijavitelje (izmijenjena verzija od 1.6.2020. godine) pod točkom 4.1.1. koja pojašnjava troškove uključene u vrijednost jediničnog troška koji se ne mogu zasebno planirati ili potraživati. </w:t>
            </w:r>
          </w:p>
          <w:p w14:paraId="5F99E777" w14:textId="77777777" w:rsidR="000925DD" w:rsidRPr="006C5193" w:rsidRDefault="000925DD" w:rsidP="00590B92">
            <w:pPr>
              <w:jc w:val="both"/>
              <w:rPr>
                <w:rFonts w:eastAsia="Calibri" w:cs="Calibri"/>
              </w:rPr>
            </w:pPr>
          </w:p>
          <w:p w14:paraId="5BD76BB1" w14:textId="77777777" w:rsidR="00590B92" w:rsidRPr="006C5193" w:rsidRDefault="00590B92" w:rsidP="00590B92">
            <w:pPr>
              <w:jc w:val="both"/>
              <w:rPr>
                <w:rFonts w:eastAsia="Calibri" w:cs="Calibri"/>
              </w:rPr>
            </w:pPr>
          </w:p>
          <w:p w14:paraId="5BF3D6D5" w14:textId="0490598A" w:rsidR="00590B92" w:rsidRPr="006C5193" w:rsidRDefault="006C5193" w:rsidP="00590B92">
            <w:pPr>
              <w:jc w:val="both"/>
              <w:rPr>
                <w:rFonts w:eastAsia="Calibri" w:cs="Calibri"/>
              </w:rPr>
            </w:pPr>
            <w:r>
              <w:rPr>
                <w:rFonts w:eastAsia="Calibri" w:cs="Calibri"/>
              </w:rPr>
              <w:t>Ako</w:t>
            </w:r>
            <w:r w:rsidR="00590B92" w:rsidRPr="006C5193">
              <w:rPr>
                <w:rFonts w:eastAsia="Calibri" w:cs="Calibri"/>
              </w:rPr>
              <w:t xml:space="preserve"> je planirano obrazovanje pripadnica ciljane skupine</w:t>
            </w:r>
            <w:r>
              <w:rPr>
                <w:rFonts w:eastAsia="Calibri" w:cs="Calibri"/>
              </w:rPr>
              <w:t>,</w:t>
            </w:r>
            <w:r w:rsidR="00590B92" w:rsidRPr="006C5193">
              <w:rPr>
                <w:rFonts w:eastAsia="Calibri" w:cs="Calibri"/>
              </w:rPr>
              <w:t xml:space="preserve"> dovoljno je da se stekne i jedna javna isprava o završenom programu. Ova jedinica uključuje cjelokupni trošak obrazovanja pa tako i prijevoz. </w:t>
            </w:r>
            <w:r w:rsidR="000925DD" w:rsidRPr="006C5193">
              <w:rPr>
                <w:rFonts w:eastAsiaTheme="minorEastAsia"/>
              </w:rPr>
              <w:t xml:space="preserve">Prema točki 4.1.2. a, u slučaju ostvarenog rezultata, Korisniku se isplaćuju iznos od 689 eura u protuvrijednosti u kunama po srednjem tečaju </w:t>
            </w:r>
            <w:proofErr w:type="spellStart"/>
            <w:r w:rsidR="000925DD" w:rsidRPr="006C5193">
              <w:rPr>
                <w:rFonts w:eastAsiaTheme="minorEastAsia"/>
              </w:rPr>
              <w:t>Inforeuro</w:t>
            </w:r>
            <w:proofErr w:type="spellEnd"/>
            <w:r w:rsidR="000925DD" w:rsidRPr="006C5193">
              <w:rPr>
                <w:rFonts w:eastAsiaTheme="minorEastAsia"/>
              </w:rPr>
              <w:t xml:space="preserve"> za mjesec u kojem Ugovor o dodjeli bespovratnih sredstava stupa na snagu. Ostvareni rezultat bilježi se putem stečene javne isprave programa obrazovanja/osposobljavanja verificiranog od strane nadležnog Ministarstva.</w:t>
            </w:r>
          </w:p>
          <w:p w14:paraId="035DB21F" w14:textId="77777777" w:rsidR="00590B92" w:rsidRDefault="00590B92" w:rsidP="00590B92">
            <w:pPr>
              <w:jc w:val="both"/>
              <w:rPr>
                <w:rFonts w:eastAsia="Calibri" w:cs="Calibri"/>
              </w:rPr>
            </w:pPr>
          </w:p>
          <w:p w14:paraId="48D98ED8" w14:textId="77777777" w:rsidR="006C5193" w:rsidRPr="006C5193" w:rsidRDefault="006C5193" w:rsidP="00590B92">
            <w:pPr>
              <w:jc w:val="both"/>
              <w:rPr>
                <w:rFonts w:eastAsia="Calibri" w:cs="Calibri"/>
              </w:rPr>
            </w:pPr>
          </w:p>
          <w:p w14:paraId="635D1A50" w14:textId="6B611918" w:rsidR="00590B92" w:rsidRPr="006C5193" w:rsidRDefault="00590B92" w:rsidP="00590B92">
            <w:pPr>
              <w:jc w:val="both"/>
              <w:rPr>
                <w:rFonts w:eastAsia="Calibri" w:cs="Calibri"/>
              </w:rPr>
            </w:pPr>
            <w:r w:rsidRPr="006C5193">
              <w:rPr>
                <w:rFonts w:eastAsia="Calibri" w:cs="Calibri"/>
              </w:rPr>
              <w:t>Neizravni troškovi koji mogu nastati u provedbi projekta kao i troškovi upravljanja i administracije uključeni su u jedinični trošak pružene usluge</w:t>
            </w:r>
            <w:r w:rsidR="0043172A" w:rsidRPr="006C5193">
              <w:rPr>
                <w:rFonts w:eastAsia="Calibri" w:cs="Calibri"/>
              </w:rPr>
              <w:t xml:space="preserve"> i dodatni izračuni nisu potrebni.</w:t>
            </w:r>
          </w:p>
          <w:p w14:paraId="3C1095B9" w14:textId="5D623AE8" w:rsidR="0043172A" w:rsidRPr="006C5193" w:rsidRDefault="000B0BB6" w:rsidP="00EC2F82">
            <w:pPr>
              <w:jc w:val="both"/>
              <w:rPr>
                <w:rFonts w:eastAsia="Calibri" w:cs="Calibri"/>
              </w:rPr>
            </w:pPr>
            <w:r>
              <w:rPr>
                <w:rFonts w:eastAsia="Calibri" w:cs="Calibri"/>
              </w:rPr>
              <w:t>Kategorija n</w:t>
            </w:r>
            <w:r w:rsidR="0043172A" w:rsidRPr="006C5193">
              <w:rPr>
                <w:rFonts w:eastAsia="Calibri" w:cs="Calibri"/>
              </w:rPr>
              <w:t>eizravni</w:t>
            </w:r>
            <w:r>
              <w:rPr>
                <w:rFonts w:eastAsia="Calibri" w:cs="Calibri"/>
              </w:rPr>
              <w:t>h</w:t>
            </w:r>
            <w:r w:rsidR="0043172A" w:rsidRPr="006C5193">
              <w:rPr>
                <w:rFonts w:eastAsia="Calibri" w:cs="Calibri"/>
              </w:rPr>
              <w:t xml:space="preserve"> troškov</w:t>
            </w:r>
            <w:r>
              <w:rPr>
                <w:rFonts w:eastAsia="Calibri" w:cs="Calibri"/>
              </w:rPr>
              <w:t xml:space="preserve">a </w:t>
            </w:r>
            <w:r w:rsidR="00EC2F82">
              <w:rPr>
                <w:rFonts w:eastAsia="Calibri" w:cs="Calibri"/>
              </w:rPr>
              <w:t xml:space="preserve"> iskazana je unutar</w:t>
            </w:r>
            <w:r>
              <w:rPr>
                <w:rFonts w:eastAsia="Calibri" w:cs="Calibri"/>
              </w:rPr>
              <w:t xml:space="preserve"> standardne veličine jediničnih troškova povezane s uslugom </w:t>
            </w:r>
            <w:r w:rsidRPr="000B0BB6">
              <w:rPr>
                <w:rFonts w:eastAsia="Calibri" w:cs="Calibri"/>
              </w:rPr>
              <w:t>pružanja potpore i podrške starijim i/ili nemoćnim osobama</w:t>
            </w:r>
            <w:r>
              <w:rPr>
                <w:rFonts w:eastAsia="Calibri" w:cs="Calibri"/>
              </w:rPr>
              <w:t xml:space="preserve">, riječ je o </w:t>
            </w:r>
            <w:r w:rsidR="001E31C5" w:rsidRPr="001E31C5">
              <w:rPr>
                <w:rFonts w:eastAsia="Calibri" w:cs="Calibri"/>
              </w:rPr>
              <w:t>troškovi</w:t>
            </w:r>
            <w:r>
              <w:rPr>
                <w:rFonts w:eastAsia="Calibri" w:cs="Calibri"/>
              </w:rPr>
              <w:t>ma</w:t>
            </w:r>
            <w:r w:rsidR="001E31C5" w:rsidRPr="001E31C5">
              <w:rPr>
                <w:rFonts w:eastAsia="Calibri" w:cs="Calibri"/>
              </w:rPr>
              <w:t xml:space="preserve"> koji nisu</w:t>
            </w:r>
            <w:r w:rsidR="001E31C5">
              <w:rPr>
                <w:rFonts w:eastAsia="Calibri" w:cs="Calibri"/>
              </w:rPr>
              <w:t xml:space="preserve"> </w:t>
            </w:r>
            <w:r w:rsidR="001E31C5" w:rsidRPr="001E31C5">
              <w:rPr>
                <w:rFonts w:eastAsia="Calibri" w:cs="Calibri"/>
              </w:rPr>
              <w:t>izravno povezani ili se ne mogu izravno povezati s pojedinačnom aktivnošću predmetnog subjekta. Takvi bi troškovi uključivali administrativne troškove za koje je teško utvrditi točan iznos</w:t>
            </w:r>
            <w:r w:rsidR="001E31C5">
              <w:rPr>
                <w:rFonts w:eastAsia="Calibri" w:cs="Calibri"/>
              </w:rPr>
              <w:t xml:space="preserve"> </w:t>
            </w:r>
            <w:r w:rsidR="001E31C5" w:rsidRPr="001E31C5">
              <w:rPr>
                <w:rFonts w:eastAsia="Calibri" w:cs="Calibri"/>
              </w:rPr>
              <w:t>koji se može pripisati određenoj aktivnosti</w:t>
            </w:r>
            <w:r w:rsidR="001E31C5">
              <w:rPr>
                <w:rFonts w:eastAsia="Calibri" w:cs="Calibri"/>
              </w:rPr>
              <w:t xml:space="preserve"> - </w:t>
            </w:r>
            <w:r w:rsidR="0043172A" w:rsidRPr="006C5193">
              <w:rPr>
                <w:rFonts w:eastAsia="Calibri" w:cs="Calibri"/>
              </w:rPr>
              <w:t xml:space="preserve">npr. trošak računovodstva, trošak skladištenja higijenskih </w:t>
            </w:r>
            <w:r w:rsidR="0043172A" w:rsidRPr="006C5193">
              <w:rPr>
                <w:rFonts w:eastAsia="Calibri" w:cs="Calibri"/>
              </w:rPr>
              <w:lastRenderedPageBreak/>
              <w:t>materijala, troškovi povezani s praktičnim dijelom treninga pripadnica ciljane skupine koji nisu pokriveni troškom edukacije, telekomunikacijski troškovi i slično.</w:t>
            </w:r>
            <w:r w:rsidR="00376CBC">
              <w:rPr>
                <w:rFonts w:eastAsia="Calibri" w:cs="Calibri"/>
              </w:rPr>
              <w:t xml:space="preserve"> </w:t>
            </w:r>
          </w:p>
        </w:tc>
      </w:tr>
    </w:tbl>
    <w:p w14:paraId="103C86B1" w14:textId="77777777" w:rsidR="004F0666" w:rsidRDefault="004F0666"/>
    <w:sectPr w:rsidR="004F066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868C2" w14:textId="77777777" w:rsidR="006C6403" w:rsidRDefault="006C6403" w:rsidP="00574A2F">
      <w:pPr>
        <w:spacing w:after="0" w:line="240" w:lineRule="auto"/>
      </w:pPr>
      <w:r>
        <w:separator/>
      </w:r>
    </w:p>
  </w:endnote>
  <w:endnote w:type="continuationSeparator" w:id="0">
    <w:p w14:paraId="500C3F3B" w14:textId="77777777" w:rsidR="006C6403" w:rsidRDefault="006C6403" w:rsidP="0057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0F1AA" w14:textId="77777777" w:rsidR="006C6403" w:rsidRDefault="006C6403" w:rsidP="00574A2F">
      <w:pPr>
        <w:spacing w:after="0" w:line="240" w:lineRule="auto"/>
      </w:pPr>
      <w:r>
        <w:separator/>
      </w:r>
    </w:p>
  </w:footnote>
  <w:footnote w:type="continuationSeparator" w:id="0">
    <w:p w14:paraId="0EC58E04" w14:textId="77777777" w:rsidR="006C6403" w:rsidRDefault="006C6403" w:rsidP="00574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38601" w14:textId="77777777" w:rsidR="00574A2F" w:rsidRPr="00574A2F" w:rsidRDefault="00532644" w:rsidP="00532644">
    <w:pPr>
      <w:pStyle w:val="Zaglavlje"/>
      <w:ind w:left="-426"/>
      <w:rPr>
        <w:sz w:val="20"/>
      </w:rPr>
    </w:pPr>
    <w:r w:rsidRPr="00574A2F">
      <w:rPr>
        <w:noProof/>
        <w:sz w:val="20"/>
        <w:lang w:eastAsia="hr-HR"/>
      </w:rPr>
      <mc:AlternateContent>
        <mc:Choice Requires="wps">
          <w:drawing>
            <wp:anchor distT="0" distB="0" distL="114300" distR="114300" simplePos="0" relativeHeight="251661312" behindDoc="0" locked="0" layoutInCell="1" allowOverlap="1" wp14:anchorId="5E2C7AF5" wp14:editId="6B75E577">
              <wp:simplePos x="0" y="0"/>
              <wp:positionH relativeFrom="column">
                <wp:posOffset>-629451</wp:posOffset>
              </wp:positionH>
              <wp:positionV relativeFrom="paragraph">
                <wp:posOffset>-99723</wp:posOffset>
              </wp:positionV>
              <wp:extent cx="3386731" cy="636104"/>
              <wp:effectExtent l="0" t="0" r="4445" b="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731" cy="636104"/>
                      </a:xfrm>
                      <a:prstGeom prst="rect">
                        <a:avLst/>
                      </a:prstGeom>
                      <a:solidFill>
                        <a:srgbClr val="FFFFFF"/>
                      </a:solidFill>
                      <a:ln w="9525">
                        <a:noFill/>
                        <a:miter lim="800000"/>
                        <a:headEnd/>
                        <a:tailEnd/>
                      </a:ln>
                    </wps:spPr>
                    <wps:txbx>
                      <w:txbxContent>
                        <w:p w14:paraId="142D40CA" w14:textId="77777777" w:rsidR="00574A2F" w:rsidRDefault="00574A2F" w:rsidP="00532644">
                          <w:pPr>
                            <w:spacing w:after="0"/>
                            <w:rPr>
                              <w:sz w:val="20"/>
                            </w:rPr>
                          </w:pPr>
                          <w:r w:rsidRPr="00574A2F">
                            <w:rPr>
                              <w:sz w:val="20"/>
                            </w:rPr>
                            <w:t>Ministarstvo rada i mirovinskoga sustava</w:t>
                          </w:r>
                        </w:p>
                        <w:p w14:paraId="271B44D9" w14:textId="77777777" w:rsidR="00574A2F" w:rsidRDefault="00574A2F" w:rsidP="00532644">
                          <w:pPr>
                            <w:spacing w:after="0"/>
                            <w:rPr>
                              <w:sz w:val="20"/>
                            </w:rPr>
                          </w:pPr>
                          <w:r w:rsidRPr="00574A2F">
                            <w:rPr>
                              <w:sz w:val="20"/>
                            </w:rPr>
                            <w:t xml:space="preserve">Uprava za upravljanje operativnim programima </w:t>
                          </w:r>
                          <w:r w:rsidR="00532644">
                            <w:rPr>
                              <w:sz w:val="20"/>
                            </w:rPr>
                            <w:t>EU</w:t>
                          </w:r>
                        </w:p>
                        <w:p w14:paraId="5C2D0CE6" w14:textId="77777777" w:rsidR="00532644" w:rsidRPr="00574A2F" w:rsidRDefault="00532644" w:rsidP="00532644">
                          <w:pPr>
                            <w:spacing w:after="0"/>
                            <w:rPr>
                              <w:sz w:val="20"/>
                            </w:rPr>
                          </w:pPr>
                          <w:r w:rsidRPr="00532644">
                            <w:rPr>
                              <w:sz w:val="20"/>
                            </w:rPr>
                            <w:t>Odjel za projek</w:t>
                          </w:r>
                          <w:r w:rsidR="005B5F23">
                            <w:rPr>
                              <w:sz w:val="20"/>
                            </w:rPr>
                            <w:t>te</w:t>
                          </w:r>
                          <w:r w:rsidRPr="00532644">
                            <w:rPr>
                              <w:sz w:val="20"/>
                            </w:rPr>
                            <w:t xml:space="preserve"> u području tržišta rada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E2C7AF5" id="_x0000_t202" coordsize="21600,21600" o:spt="202" path="m,l,21600r21600,l21600,xe">
              <v:stroke joinstyle="miter"/>
              <v:path gradientshapeok="t" o:connecttype="rect"/>
            </v:shapetype>
            <v:shape id="Tekstni okvir 2" o:spid="_x0000_s1026" type="#_x0000_t202" style="position:absolute;left:0;text-align:left;margin-left:-49.55pt;margin-top:-7.85pt;width:266.6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" stroked="f">
              <v:textbox>
                <w:txbxContent>
                  <w:p w14:paraId="142D40CA" w14:textId="77777777" w:rsidR="00574A2F" w:rsidRDefault="00574A2F" w:rsidP="00532644">
                    <w:pPr>
                      <w:spacing w:after="0"/>
                      <w:rPr>
                        <w:sz w:val="20"/>
                      </w:rPr>
                    </w:pPr>
                    <w:r w:rsidRPr="00574A2F">
                      <w:rPr>
                        <w:sz w:val="20"/>
                      </w:rPr>
                      <w:t>Ministarstvo rada i mirovinskoga sustava</w:t>
                    </w:r>
                  </w:p>
                  <w:p w14:paraId="271B44D9" w14:textId="77777777" w:rsidR="00574A2F" w:rsidRDefault="00574A2F" w:rsidP="00532644">
                    <w:pPr>
                      <w:spacing w:after="0"/>
                      <w:rPr>
                        <w:sz w:val="20"/>
                      </w:rPr>
                    </w:pPr>
                    <w:r w:rsidRPr="00574A2F">
                      <w:rPr>
                        <w:sz w:val="20"/>
                      </w:rPr>
                      <w:t xml:space="preserve">Uprava za upravljanje operativnim programima </w:t>
                    </w:r>
                    <w:r w:rsidR="00532644">
                      <w:rPr>
                        <w:sz w:val="20"/>
                      </w:rPr>
                      <w:t>EU</w:t>
                    </w:r>
                  </w:p>
                  <w:p w14:paraId="5C2D0CE6" w14:textId="77777777" w:rsidR="00532644" w:rsidRPr="00574A2F" w:rsidRDefault="00532644" w:rsidP="00532644">
                    <w:pPr>
                      <w:spacing w:after="0"/>
                      <w:rPr>
                        <w:sz w:val="20"/>
                      </w:rPr>
                    </w:pPr>
                    <w:r w:rsidRPr="00532644">
                      <w:rPr>
                        <w:sz w:val="20"/>
                      </w:rPr>
                      <w:t>Odjel za projek</w:t>
                    </w:r>
                    <w:r w:rsidR="005B5F23">
                      <w:rPr>
                        <w:sz w:val="20"/>
                      </w:rPr>
                      <w:t>te</w:t>
                    </w:r>
                    <w:r w:rsidRPr="00532644">
                      <w:rPr>
                        <w:sz w:val="20"/>
                      </w:rPr>
                      <w:t xml:space="preserve"> u području tržišta rada</w:t>
                    </w:r>
                  </w:p>
                </w:txbxContent>
              </v:textbox>
            </v:shape>
          </w:pict>
        </mc:Fallback>
      </mc:AlternateContent>
    </w:r>
    <w:r w:rsidR="00574A2F" w:rsidRPr="00574A2F">
      <w:rPr>
        <w:noProof/>
        <w:sz w:val="20"/>
        <w:lang w:eastAsia="hr-HR"/>
      </w:rPr>
      <mc:AlternateContent>
        <mc:Choice Requires="wps">
          <w:drawing>
            <wp:anchor distT="0" distB="0" distL="114300" distR="114300" simplePos="0" relativeHeight="251659264" behindDoc="0" locked="0" layoutInCell="1" allowOverlap="1" wp14:anchorId="24F0E59E" wp14:editId="48A59AB7">
              <wp:simplePos x="0" y="0"/>
              <wp:positionH relativeFrom="column">
                <wp:posOffset>3791337</wp:posOffset>
              </wp:positionH>
              <wp:positionV relativeFrom="paragraph">
                <wp:posOffset>-99171</wp:posOffset>
              </wp:positionV>
              <wp:extent cx="2727215" cy="763325"/>
              <wp:effectExtent l="0" t="0" r="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215" cy="763325"/>
                      </a:xfrm>
                      <a:prstGeom prst="rect">
                        <a:avLst/>
                      </a:prstGeom>
                      <a:solidFill>
                        <a:srgbClr val="FFFFFF"/>
                      </a:solidFill>
                      <a:ln w="9525">
                        <a:noFill/>
                        <a:miter lim="800000"/>
                        <a:headEnd/>
                        <a:tailEnd/>
                      </a:ln>
                    </wps:spPr>
                    <wps:txbx>
                      <w:txbxContent>
                        <w:p w14:paraId="1B275858" w14:textId="77777777" w:rsidR="00574A2F" w:rsidRDefault="00574A2F" w:rsidP="00574A2F">
                          <w:pPr>
                            <w:spacing w:after="0"/>
                            <w:jc w:val="right"/>
                            <w:rPr>
                              <w:sz w:val="20"/>
                            </w:rPr>
                          </w:pPr>
                          <w:r w:rsidRPr="00574A2F">
                            <w:rPr>
                              <w:sz w:val="20"/>
                            </w:rPr>
                            <w:t>Poziv na dostavu projektnih prijed</w:t>
                          </w:r>
                          <w:r w:rsidR="00EA72FF">
                            <w:rPr>
                              <w:sz w:val="20"/>
                            </w:rPr>
                            <w:t>loga ''</w:t>
                          </w:r>
                          <w:r w:rsidR="00C6057B">
                            <w:rPr>
                              <w:sz w:val="20"/>
                            </w:rPr>
                            <w:t>Zaželi-Program zapošljavanja žena</w:t>
                          </w:r>
                          <w:r w:rsidR="005B5F23">
                            <w:rPr>
                              <w:sz w:val="20"/>
                            </w:rPr>
                            <w:t xml:space="preserve"> – faza II</w:t>
                          </w:r>
                          <w:r w:rsidR="00246D67">
                            <w:rPr>
                              <w:sz w:val="20"/>
                            </w:rPr>
                            <w:t>„</w:t>
                          </w:r>
                        </w:p>
                        <w:p w14:paraId="4F74D959" w14:textId="77777777" w:rsidR="00574A2F" w:rsidRPr="00574A2F" w:rsidRDefault="0045673C" w:rsidP="00574A2F">
                          <w:pPr>
                            <w:spacing w:after="0"/>
                            <w:jc w:val="right"/>
                            <w:rPr>
                              <w:sz w:val="20"/>
                            </w:rPr>
                          </w:pPr>
                          <w:r>
                            <w:rPr>
                              <w:sz w:val="20"/>
                            </w:rPr>
                            <w:t xml:space="preserve">Broj Poziva: </w:t>
                          </w:r>
                          <w:r w:rsidR="00574A2F" w:rsidRPr="00574A2F">
                            <w:rPr>
                              <w:sz w:val="20"/>
                            </w:rPr>
                            <w:t>UP.</w:t>
                          </w:r>
                          <w:r w:rsidR="001B1698">
                            <w:rPr>
                              <w:sz w:val="20"/>
                            </w:rPr>
                            <w:t>02.1.1.</w:t>
                          </w:r>
                          <w:r w:rsidR="005B5F23">
                            <w:rPr>
                              <w:sz w:val="20"/>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4F0E59E" id="_x0000_s1027" type="#_x0000_t202" style="position:absolute;left:0;text-align:left;margin-left:298.55pt;margin-top:-7.8pt;width:214.75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" stroked="f">
              <v:textbox>
                <w:txbxContent>
                  <w:p w14:paraId="1B275858" w14:textId="77777777" w:rsidR="00574A2F" w:rsidRDefault="00574A2F" w:rsidP="00574A2F">
                    <w:pPr>
                      <w:spacing w:after="0"/>
                      <w:jc w:val="right"/>
                      <w:rPr>
                        <w:sz w:val="20"/>
                      </w:rPr>
                    </w:pPr>
                    <w:r w:rsidRPr="00574A2F">
                      <w:rPr>
                        <w:sz w:val="20"/>
                      </w:rPr>
                      <w:t>Poziv na dostavu projektnih prijed</w:t>
                    </w:r>
                    <w:r w:rsidR="00EA72FF">
                      <w:rPr>
                        <w:sz w:val="20"/>
                      </w:rPr>
                      <w:t>loga ''</w:t>
                    </w:r>
                    <w:r w:rsidR="00C6057B">
                      <w:rPr>
                        <w:sz w:val="20"/>
                      </w:rPr>
                      <w:t>Zaželi-Program zapošljavanja žena</w:t>
                    </w:r>
                    <w:r w:rsidR="005B5F23">
                      <w:rPr>
                        <w:sz w:val="20"/>
                      </w:rPr>
                      <w:t xml:space="preserve"> – faza II</w:t>
                    </w:r>
                    <w:r w:rsidR="00246D67">
                      <w:rPr>
                        <w:sz w:val="20"/>
                      </w:rPr>
                      <w:t>„</w:t>
                    </w:r>
                  </w:p>
                  <w:p w14:paraId="4F74D959" w14:textId="77777777" w:rsidR="00574A2F" w:rsidRPr="00574A2F" w:rsidRDefault="0045673C" w:rsidP="00574A2F">
                    <w:pPr>
                      <w:spacing w:after="0"/>
                      <w:jc w:val="right"/>
                      <w:rPr>
                        <w:sz w:val="20"/>
                      </w:rPr>
                    </w:pPr>
                    <w:r>
                      <w:rPr>
                        <w:sz w:val="20"/>
                      </w:rPr>
                      <w:t xml:space="preserve">Broj Poziva: </w:t>
                    </w:r>
                    <w:r w:rsidR="00574A2F" w:rsidRPr="00574A2F">
                      <w:rPr>
                        <w:sz w:val="20"/>
                      </w:rPr>
                      <w:t>UP.</w:t>
                    </w:r>
                    <w:r w:rsidR="001B1698">
                      <w:rPr>
                        <w:sz w:val="20"/>
                      </w:rPr>
                      <w:t>02.1.1.</w:t>
                    </w:r>
                    <w:r w:rsidR="005B5F23">
                      <w:rPr>
                        <w:sz w:val="20"/>
                      </w:rPr>
                      <w:t>13</w:t>
                    </w:r>
                  </w:p>
                </w:txbxContent>
              </v:textbox>
            </v:shape>
          </w:pict>
        </mc:Fallback>
      </mc:AlternateContent>
    </w:r>
    <w:r w:rsidRPr="00574A2F">
      <w:rPr>
        <w:sz w:val="20"/>
      </w:rPr>
      <w:t xml:space="preserve"> </w:t>
    </w:r>
  </w:p>
  <w:p w14:paraId="43A8A6A2" w14:textId="77777777" w:rsidR="00574A2F" w:rsidRPr="00574A2F" w:rsidRDefault="00574A2F" w:rsidP="00532644">
    <w:pPr>
      <w:pStyle w:val="Zaglavlje"/>
      <w:rPr>
        <w:sz w:val="20"/>
      </w:rPr>
    </w:pPr>
  </w:p>
  <w:p w14:paraId="380D7FA0" w14:textId="77777777" w:rsidR="00EB184A" w:rsidRDefault="00EB18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21FA"/>
    <w:multiLevelType w:val="hybridMultilevel"/>
    <w:tmpl w:val="77625404"/>
    <w:lvl w:ilvl="0" w:tplc="A148DF38">
      <w:start w:val="1"/>
      <w:numFmt w:val="bullet"/>
      <w:lvlText w:val=""/>
      <w:lvlJc w:val="left"/>
      <w:pPr>
        <w:ind w:left="720" w:hanging="360"/>
      </w:pPr>
      <w:rPr>
        <w:rFonts w:ascii="Symbol" w:hAnsi="Symbol" w:hint="default"/>
      </w:rPr>
    </w:lvl>
    <w:lvl w:ilvl="1" w:tplc="2BE2E552">
      <w:start w:val="1"/>
      <w:numFmt w:val="bullet"/>
      <w:lvlText w:val="o"/>
      <w:lvlJc w:val="left"/>
      <w:pPr>
        <w:ind w:left="1440" w:hanging="360"/>
      </w:pPr>
      <w:rPr>
        <w:rFonts w:ascii="Courier New" w:hAnsi="Courier New" w:hint="default"/>
      </w:rPr>
    </w:lvl>
    <w:lvl w:ilvl="2" w:tplc="11E49B08">
      <w:start w:val="1"/>
      <w:numFmt w:val="bullet"/>
      <w:lvlText w:val=""/>
      <w:lvlJc w:val="left"/>
      <w:pPr>
        <w:ind w:left="2160" w:hanging="360"/>
      </w:pPr>
      <w:rPr>
        <w:rFonts w:ascii="Wingdings" w:hAnsi="Wingdings" w:hint="default"/>
      </w:rPr>
    </w:lvl>
    <w:lvl w:ilvl="3" w:tplc="03A2DA54">
      <w:start w:val="1"/>
      <w:numFmt w:val="bullet"/>
      <w:lvlText w:val=""/>
      <w:lvlJc w:val="left"/>
      <w:pPr>
        <w:ind w:left="2880" w:hanging="360"/>
      </w:pPr>
      <w:rPr>
        <w:rFonts w:ascii="Symbol" w:hAnsi="Symbol" w:hint="default"/>
      </w:rPr>
    </w:lvl>
    <w:lvl w:ilvl="4" w:tplc="733AD284">
      <w:start w:val="1"/>
      <w:numFmt w:val="bullet"/>
      <w:lvlText w:val="o"/>
      <w:lvlJc w:val="left"/>
      <w:pPr>
        <w:ind w:left="3600" w:hanging="360"/>
      </w:pPr>
      <w:rPr>
        <w:rFonts w:ascii="Courier New" w:hAnsi="Courier New" w:hint="default"/>
      </w:rPr>
    </w:lvl>
    <w:lvl w:ilvl="5" w:tplc="BF4A0466">
      <w:start w:val="1"/>
      <w:numFmt w:val="bullet"/>
      <w:lvlText w:val=""/>
      <w:lvlJc w:val="left"/>
      <w:pPr>
        <w:ind w:left="4320" w:hanging="360"/>
      </w:pPr>
      <w:rPr>
        <w:rFonts w:ascii="Wingdings" w:hAnsi="Wingdings" w:hint="default"/>
      </w:rPr>
    </w:lvl>
    <w:lvl w:ilvl="6" w:tplc="28BCFFBC">
      <w:start w:val="1"/>
      <w:numFmt w:val="bullet"/>
      <w:lvlText w:val=""/>
      <w:lvlJc w:val="left"/>
      <w:pPr>
        <w:ind w:left="5040" w:hanging="360"/>
      </w:pPr>
      <w:rPr>
        <w:rFonts w:ascii="Symbol" w:hAnsi="Symbol" w:hint="default"/>
      </w:rPr>
    </w:lvl>
    <w:lvl w:ilvl="7" w:tplc="5C3CF0E8">
      <w:start w:val="1"/>
      <w:numFmt w:val="bullet"/>
      <w:lvlText w:val="o"/>
      <w:lvlJc w:val="left"/>
      <w:pPr>
        <w:ind w:left="5760" w:hanging="360"/>
      </w:pPr>
      <w:rPr>
        <w:rFonts w:ascii="Courier New" w:hAnsi="Courier New" w:hint="default"/>
      </w:rPr>
    </w:lvl>
    <w:lvl w:ilvl="8" w:tplc="A55890B4">
      <w:start w:val="1"/>
      <w:numFmt w:val="bullet"/>
      <w:lvlText w:val=""/>
      <w:lvlJc w:val="left"/>
      <w:pPr>
        <w:ind w:left="6480" w:hanging="360"/>
      </w:pPr>
      <w:rPr>
        <w:rFonts w:ascii="Wingdings" w:hAnsi="Wingdings" w:hint="default"/>
      </w:rPr>
    </w:lvl>
  </w:abstractNum>
  <w:abstractNum w:abstractNumId="1">
    <w:nsid w:val="215C732D"/>
    <w:multiLevelType w:val="hybridMultilevel"/>
    <w:tmpl w:val="DD06B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89F214A"/>
    <w:multiLevelType w:val="hybridMultilevel"/>
    <w:tmpl w:val="69382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29C427E"/>
    <w:multiLevelType w:val="hybridMultilevel"/>
    <w:tmpl w:val="35126F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2B91A4F"/>
    <w:multiLevelType w:val="hybridMultilevel"/>
    <w:tmpl w:val="CEF66F66"/>
    <w:lvl w:ilvl="0" w:tplc="80640832">
      <w:start w:val="1"/>
      <w:numFmt w:val="decimal"/>
      <w:lvlText w:val="%1."/>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82E68CF"/>
    <w:multiLevelType w:val="hybridMultilevel"/>
    <w:tmpl w:val="5E682D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14C4B70"/>
    <w:multiLevelType w:val="hybridMultilevel"/>
    <w:tmpl w:val="63763E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AFF4CCB"/>
    <w:multiLevelType w:val="hybridMultilevel"/>
    <w:tmpl w:val="746A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4B6064F9"/>
    <w:multiLevelType w:val="hybridMultilevel"/>
    <w:tmpl w:val="F82C5B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D1C772B"/>
    <w:multiLevelType w:val="hybridMultilevel"/>
    <w:tmpl w:val="46DE13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0A512D8"/>
    <w:multiLevelType w:val="hybridMultilevel"/>
    <w:tmpl w:val="637C03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30C2DD9"/>
    <w:multiLevelType w:val="hybridMultilevel"/>
    <w:tmpl w:val="4A4A78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63859FC"/>
    <w:multiLevelType w:val="hybridMultilevel"/>
    <w:tmpl w:val="56B854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8293085"/>
    <w:multiLevelType w:val="hybridMultilevel"/>
    <w:tmpl w:val="781AF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71FB7095"/>
    <w:multiLevelType w:val="hybridMultilevel"/>
    <w:tmpl w:val="996A1B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725E4B49"/>
    <w:multiLevelType w:val="hybridMultilevel"/>
    <w:tmpl w:val="BC8264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279560E"/>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74B041FC"/>
    <w:multiLevelType w:val="hybridMultilevel"/>
    <w:tmpl w:val="8D961C22"/>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75686AE7"/>
    <w:multiLevelType w:val="hybridMultilevel"/>
    <w:tmpl w:val="CD12C34C"/>
    <w:lvl w:ilvl="0" w:tplc="4622FE7E">
      <w:start w:val="1"/>
      <w:numFmt w:val="decimal"/>
      <w:lvlText w:val="%1."/>
      <w:lvlJc w:val="left"/>
      <w:pPr>
        <w:ind w:left="439" w:hanging="360"/>
      </w:pPr>
      <w:rPr>
        <w:rFonts w:hint="default"/>
      </w:rPr>
    </w:lvl>
    <w:lvl w:ilvl="1" w:tplc="041A0019" w:tentative="1">
      <w:start w:val="1"/>
      <w:numFmt w:val="lowerLetter"/>
      <w:lvlText w:val="%2."/>
      <w:lvlJc w:val="left"/>
      <w:pPr>
        <w:ind w:left="1159" w:hanging="360"/>
      </w:pPr>
    </w:lvl>
    <w:lvl w:ilvl="2" w:tplc="041A001B" w:tentative="1">
      <w:start w:val="1"/>
      <w:numFmt w:val="lowerRoman"/>
      <w:lvlText w:val="%3."/>
      <w:lvlJc w:val="right"/>
      <w:pPr>
        <w:ind w:left="1879" w:hanging="180"/>
      </w:pPr>
    </w:lvl>
    <w:lvl w:ilvl="3" w:tplc="041A000F" w:tentative="1">
      <w:start w:val="1"/>
      <w:numFmt w:val="decimal"/>
      <w:lvlText w:val="%4."/>
      <w:lvlJc w:val="left"/>
      <w:pPr>
        <w:ind w:left="2599" w:hanging="360"/>
      </w:pPr>
    </w:lvl>
    <w:lvl w:ilvl="4" w:tplc="041A0019" w:tentative="1">
      <w:start w:val="1"/>
      <w:numFmt w:val="lowerLetter"/>
      <w:lvlText w:val="%5."/>
      <w:lvlJc w:val="left"/>
      <w:pPr>
        <w:ind w:left="3319" w:hanging="360"/>
      </w:pPr>
    </w:lvl>
    <w:lvl w:ilvl="5" w:tplc="041A001B" w:tentative="1">
      <w:start w:val="1"/>
      <w:numFmt w:val="lowerRoman"/>
      <w:lvlText w:val="%6."/>
      <w:lvlJc w:val="right"/>
      <w:pPr>
        <w:ind w:left="4039" w:hanging="180"/>
      </w:pPr>
    </w:lvl>
    <w:lvl w:ilvl="6" w:tplc="041A000F" w:tentative="1">
      <w:start w:val="1"/>
      <w:numFmt w:val="decimal"/>
      <w:lvlText w:val="%7."/>
      <w:lvlJc w:val="left"/>
      <w:pPr>
        <w:ind w:left="4759" w:hanging="360"/>
      </w:pPr>
    </w:lvl>
    <w:lvl w:ilvl="7" w:tplc="041A0019" w:tentative="1">
      <w:start w:val="1"/>
      <w:numFmt w:val="lowerLetter"/>
      <w:lvlText w:val="%8."/>
      <w:lvlJc w:val="left"/>
      <w:pPr>
        <w:ind w:left="5479" w:hanging="360"/>
      </w:pPr>
    </w:lvl>
    <w:lvl w:ilvl="8" w:tplc="041A001B" w:tentative="1">
      <w:start w:val="1"/>
      <w:numFmt w:val="lowerRoman"/>
      <w:lvlText w:val="%9."/>
      <w:lvlJc w:val="right"/>
      <w:pPr>
        <w:ind w:left="6199" w:hanging="180"/>
      </w:pPr>
    </w:lvl>
  </w:abstractNum>
  <w:num w:numId="1">
    <w:abstractNumId w:val="0"/>
  </w:num>
  <w:num w:numId="2">
    <w:abstractNumId w:val="7"/>
  </w:num>
  <w:num w:numId="3">
    <w:abstractNumId w:val="16"/>
  </w:num>
  <w:num w:numId="4">
    <w:abstractNumId w:val="17"/>
  </w:num>
  <w:num w:numId="5">
    <w:abstractNumId w:val="8"/>
  </w:num>
  <w:num w:numId="6">
    <w:abstractNumId w:val="1"/>
  </w:num>
  <w:num w:numId="7">
    <w:abstractNumId w:val="13"/>
  </w:num>
  <w:num w:numId="8">
    <w:abstractNumId w:val="6"/>
  </w:num>
  <w:num w:numId="9">
    <w:abstractNumId w:val="14"/>
  </w:num>
  <w:num w:numId="10">
    <w:abstractNumId w:val="10"/>
  </w:num>
  <w:num w:numId="11">
    <w:abstractNumId w:val="18"/>
  </w:num>
  <w:num w:numId="12">
    <w:abstractNumId w:val="2"/>
  </w:num>
  <w:num w:numId="13">
    <w:abstractNumId w:val="9"/>
  </w:num>
  <w:num w:numId="14">
    <w:abstractNumId w:val="15"/>
  </w:num>
  <w:num w:numId="15">
    <w:abstractNumId w:val="4"/>
  </w:num>
  <w:num w:numId="16">
    <w:abstractNumId w:val="5"/>
  </w:num>
  <w:num w:numId="17">
    <w:abstractNumId w:val="11"/>
  </w:num>
  <w:num w:numId="18">
    <w:abstractNumId w:val="12"/>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K">
    <w15:presenceInfo w15:providerId="None" w15:userId="HK"/>
  </w15:person>
  <w15:person w15:author="MRMS">
    <w15:presenceInfo w15:providerId="None" w15:userId="MR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2F"/>
    <w:rsid w:val="00010291"/>
    <w:rsid w:val="00010C03"/>
    <w:rsid w:val="00025C8B"/>
    <w:rsid w:val="00027CEE"/>
    <w:rsid w:val="000414BC"/>
    <w:rsid w:val="0007105E"/>
    <w:rsid w:val="0008616A"/>
    <w:rsid w:val="000925DD"/>
    <w:rsid w:val="000B0BB6"/>
    <w:rsid w:val="000B2A00"/>
    <w:rsid w:val="000C0FD5"/>
    <w:rsid w:val="000E42F3"/>
    <w:rsid w:val="001057EF"/>
    <w:rsid w:val="001256D2"/>
    <w:rsid w:val="00130256"/>
    <w:rsid w:val="00144BE1"/>
    <w:rsid w:val="00152B0D"/>
    <w:rsid w:val="00167506"/>
    <w:rsid w:val="00175CDB"/>
    <w:rsid w:val="00184B4F"/>
    <w:rsid w:val="00184FB1"/>
    <w:rsid w:val="00185C71"/>
    <w:rsid w:val="0019373E"/>
    <w:rsid w:val="00196420"/>
    <w:rsid w:val="001B1698"/>
    <w:rsid w:val="001C3B7A"/>
    <w:rsid w:val="001D5F41"/>
    <w:rsid w:val="001E2337"/>
    <w:rsid w:val="001E31C5"/>
    <w:rsid w:val="001E3EAC"/>
    <w:rsid w:val="001E7977"/>
    <w:rsid w:val="001F44DE"/>
    <w:rsid w:val="00204181"/>
    <w:rsid w:val="00205A79"/>
    <w:rsid w:val="0023139A"/>
    <w:rsid w:val="0024069A"/>
    <w:rsid w:val="00246D67"/>
    <w:rsid w:val="002578D5"/>
    <w:rsid w:val="00264230"/>
    <w:rsid w:val="002647DC"/>
    <w:rsid w:val="002733D2"/>
    <w:rsid w:val="00281319"/>
    <w:rsid w:val="002B4054"/>
    <w:rsid w:val="002B63EC"/>
    <w:rsid w:val="00300DE0"/>
    <w:rsid w:val="0030259E"/>
    <w:rsid w:val="00325616"/>
    <w:rsid w:val="0033730E"/>
    <w:rsid w:val="00351907"/>
    <w:rsid w:val="00376CBC"/>
    <w:rsid w:val="00382290"/>
    <w:rsid w:val="00395955"/>
    <w:rsid w:val="003A3EDA"/>
    <w:rsid w:val="003D22C0"/>
    <w:rsid w:val="003D3D37"/>
    <w:rsid w:val="003D4162"/>
    <w:rsid w:val="003D589D"/>
    <w:rsid w:val="003E1305"/>
    <w:rsid w:val="003E6B08"/>
    <w:rsid w:val="003F18B8"/>
    <w:rsid w:val="00423B94"/>
    <w:rsid w:val="00423E62"/>
    <w:rsid w:val="00424A97"/>
    <w:rsid w:val="0043172A"/>
    <w:rsid w:val="00432604"/>
    <w:rsid w:val="00434CB1"/>
    <w:rsid w:val="00450923"/>
    <w:rsid w:val="00451118"/>
    <w:rsid w:val="0045673C"/>
    <w:rsid w:val="00481341"/>
    <w:rsid w:val="004E570F"/>
    <w:rsid w:val="004F0666"/>
    <w:rsid w:val="004F2B4F"/>
    <w:rsid w:val="005147D0"/>
    <w:rsid w:val="00516D34"/>
    <w:rsid w:val="00523E17"/>
    <w:rsid w:val="00532644"/>
    <w:rsid w:val="005408C4"/>
    <w:rsid w:val="00543A53"/>
    <w:rsid w:val="00574A2F"/>
    <w:rsid w:val="005765CE"/>
    <w:rsid w:val="00590B92"/>
    <w:rsid w:val="0059336C"/>
    <w:rsid w:val="005A23DB"/>
    <w:rsid w:val="005B5F23"/>
    <w:rsid w:val="005B6C64"/>
    <w:rsid w:val="005C7999"/>
    <w:rsid w:val="005E4953"/>
    <w:rsid w:val="00615117"/>
    <w:rsid w:val="00631739"/>
    <w:rsid w:val="00633435"/>
    <w:rsid w:val="00633A0E"/>
    <w:rsid w:val="006415C1"/>
    <w:rsid w:val="00642B96"/>
    <w:rsid w:val="006546B4"/>
    <w:rsid w:val="00670356"/>
    <w:rsid w:val="00682E27"/>
    <w:rsid w:val="006844EF"/>
    <w:rsid w:val="0068592E"/>
    <w:rsid w:val="006954F8"/>
    <w:rsid w:val="006978FE"/>
    <w:rsid w:val="006C4CC7"/>
    <w:rsid w:val="006C5193"/>
    <w:rsid w:val="006C6403"/>
    <w:rsid w:val="006E35AB"/>
    <w:rsid w:val="007228F7"/>
    <w:rsid w:val="00755B70"/>
    <w:rsid w:val="007979EE"/>
    <w:rsid w:val="007A015A"/>
    <w:rsid w:val="007A2063"/>
    <w:rsid w:val="007C215F"/>
    <w:rsid w:val="007D206E"/>
    <w:rsid w:val="007D667F"/>
    <w:rsid w:val="007E2E89"/>
    <w:rsid w:val="007F151A"/>
    <w:rsid w:val="007F3069"/>
    <w:rsid w:val="00812777"/>
    <w:rsid w:val="00825722"/>
    <w:rsid w:val="008322EC"/>
    <w:rsid w:val="00833102"/>
    <w:rsid w:val="0084123A"/>
    <w:rsid w:val="00870450"/>
    <w:rsid w:val="00877013"/>
    <w:rsid w:val="00880898"/>
    <w:rsid w:val="008809D3"/>
    <w:rsid w:val="0088228B"/>
    <w:rsid w:val="0089032B"/>
    <w:rsid w:val="008C5F4E"/>
    <w:rsid w:val="008D30FA"/>
    <w:rsid w:val="008D41E3"/>
    <w:rsid w:val="008E6947"/>
    <w:rsid w:val="00900772"/>
    <w:rsid w:val="009067FC"/>
    <w:rsid w:val="00911A4B"/>
    <w:rsid w:val="009211E7"/>
    <w:rsid w:val="009241C9"/>
    <w:rsid w:val="00927D28"/>
    <w:rsid w:val="00957E15"/>
    <w:rsid w:val="00962105"/>
    <w:rsid w:val="00962F02"/>
    <w:rsid w:val="009746FB"/>
    <w:rsid w:val="00985E8E"/>
    <w:rsid w:val="009977ED"/>
    <w:rsid w:val="009A22B3"/>
    <w:rsid w:val="009A2E9B"/>
    <w:rsid w:val="009B48CA"/>
    <w:rsid w:val="009F2C41"/>
    <w:rsid w:val="00A15601"/>
    <w:rsid w:val="00A3195E"/>
    <w:rsid w:val="00A60214"/>
    <w:rsid w:val="00A82353"/>
    <w:rsid w:val="00A91B2E"/>
    <w:rsid w:val="00A94660"/>
    <w:rsid w:val="00AA06AA"/>
    <w:rsid w:val="00AB6556"/>
    <w:rsid w:val="00AB693B"/>
    <w:rsid w:val="00AC02A4"/>
    <w:rsid w:val="00AC1DA9"/>
    <w:rsid w:val="00AF4CCE"/>
    <w:rsid w:val="00B47A2C"/>
    <w:rsid w:val="00B611FE"/>
    <w:rsid w:val="00B77484"/>
    <w:rsid w:val="00BA33CD"/>
    <w:rsid w:val="00BA396A"/>
    <w:rsid w:val="00BB00E0"/>
    <w:rsid w:val="00BB596C"/>
    <w:rsid w:val="00BC759F"/>
    <w:rsid w:val="00BD65C8"/>
    <w:rsid w:val="00BF0BA3"/>
    <w:rsid w:val="00C13B01"/>
    <w:rsid w:val="00C14FC4"/>
    <w:rsid w:val="00C25A49"/>
    <w:rsid w:val="00C469D5"/>
    <w:rsid w:val="00C50C3C"/>
    <w:rsid w:val="00C6057B"/>
    <w:rsid w:val="00C637F9"/>
    <w:rsid w:val="00C87B06"/>
    <w:rsid w:val="00C92C92"/>
    <w:rsid w:val="00C93382"/>
    <w:rsid w:val="00C95C05"/>
    <w:rsid w:val="00CB09D5"/>
    <w:rsid w:val="00CC3861"/>
    <w:rsid w:val="00CD286D"/>
    <w:rsid w:val="00CE03A3"/>
    <w:rsid w:val="00CF24D6"/>
    <w:rsid w:val="00D1249F"/>
    <w:rsid w:val="00D23E6E"/>
    <w:rsid w:val="00D249A9"/>
    <w:rsid w:val="00D3496F"/>
    <w:rsid w:val="00D55D0D"/>
    <w:rsid w:val="00D81608"/>
    <w:rsid w:val="00D92DE7"/>
    <w:rsid w:val="00D9547E"/>
    <w:rsid w:val="00D959DA"/>
    <w:rsid w:val="00DA28AB"/>
    <w:rsid w:val="00DA2FA8"/>
    <w:rsid w:val="00DA66D1"/>
    <w:rsid w:val="00E32C00"/>
    <w:rsid w:val="00E36B42"/>
    <w:rsid w:val="00E554DC"/>
    <w:rsid w:val="00E56504"/>
    <w:rsid w:val="00E64E28"/>
    <w:rsid w:val="00E65B89"/>
    <w:rsid w:val="00E80212"/>
    <w:rsid w:val="00E875C3"/>
    <w:rsid w:val="00EA6E76"/>
    <w:rsid w:val="00EA72FF"/>
    <w:rsid w:val="00EB184A"/>
    <w:rsid w:val="00EB3A91"/>
    <w:rsid w:val="00EC2F82"/>
    <w:rsid w:val="00EC42F8"/>
    <w:rsid w:val="00EE0086"/>
    <w:rsid w:val="00EF3DDB"/>
    <w:rsid w:val="00F046C0"/>
    <w:rsid w:val="00F0592D"/>
    <w:rsid w:val="00F07FE4"/>
    <w:rsid w:val="00F11E3F"/>
    <w:rsid w:val="00F536C7"/>
    <w:rsid w:val="00F5786A"/>
    <w:rsid w:val="00F65043"/>
    <w:rsid w:val="00FB025B"/>
    <w:rsid w:val="00FB0B09"/>
    <w:rsid w:val="00FB0CF1"/>
    <w:rsid w:val="00FE2D08"/>
    <w:rsid w:val="00FF6D34"/>
    <w:rsid w:val="01ECAF52"/>
    <w:rsid w:val="0250494A"/>
    <w:rsid w:val="02CA706B"/>
    <w:rsid w:val="03E486F3"/>
    <w:rsid w:val="0429E9C5"/>
    <w:rsid w:val="046E1532"/>
    <w:rsid w:val="05471D27"/>
    <w:rsid w:val="06946A07"/>
    <w:rsid w:val="06BAC000"/>
    <w:rsid w:val="08C220D5"/>
    <w:rsid w:val="0914A436"/>
    <w:rsid w:val="09C939B0"/>
    <w:rsid w:val="0AB2C96D"/>
    <w:rsid w:val="0ADC45A5"/>
    <w:rsid w:val="0B10592B"/>
    <w:rsid w:val="0B10AD2C"/>
    <w:rsid w:val="0D900A7D"/>
    <w:rsid w:val="0DE59287"/>
    <w:rsid w:val="0EF8EDA9"/>
    <w:rsid w:val="0FA68D5E"/>
    <w:rsid w:val="11D93632"/>
    <w:rsid w:val="12386B46"/>
    <w:rsid w:val="13097907"/>
    <w:rsid w:val="139065B1"/>
    <w:rsid w:val="16152044"/>
    <w:rsid w:val="164FC965"/>
    <w:rsid w:val="16C93585"/>
    <w:rsid w:val="16E6A0B6"/>
    <w:rsid w:val="16ED656E"/>
    <w:rsid w:val="170AD48A"/>
    <w:rsid w:val="178B00F0"/>
    <w:rsid w:val="17EDC521"/>
    <w:rsid w:val="1863C82A"/>
    <w:rsid w:val="19521953"/>
    <w:rsid w:val="1952E881"/>
    <w:rsid w:val="196772D5"/>
    <w:rsid w:val="1A97CBBC"/>
    <w:rsid w:val="1AB3EF2C"/>
    <w:rsid w:val="1B9AAE27"/>
    <w:rsid w:val="1B9BBDED"/>
    <w:rsid w:val="1C03C96C"/>
    <w:rsid w:val="1DEFDB63"/>
    <w:rsid w:val="1ECA2C4F"/>
    <w:rsid w:val="1F359252"/>
    <w:rsid w:val="1F8D0590"/>
    <w:rsid w:val="1FD417A7"/>
    <w:rsid w:val="2044CE60"/>
    <w:rsid w:val="20A518F1"/>
    <w:rsid w:val="2145B956"/>
    <w:rsid w:val="228F75E3"/>
    <w:rsid w:val="230B0589"/>
    <w:rsid w:val="23336FF4"/>
    <w:rsid w:val="242F95DC"/>
    <w:rsid w:val="25836FAC"/>
    <w:rsid w:val="2596456B"/>
    <w:rsid w:val="2602181C"/>
    <w:rsid w:val="26BD4B9F"/>
    <w:rsid w:val="2729ABAD"/>
    <w:rsid w:val="273921C1"/>
    <w:rsid w:val="27400E2D"/>
    <w:rsid w:val="27ABF48F"/>
    <w:rsid w:val="280307EB"/>
    <w:rsid w:val="2812D554"/>
    <w:rsid w:val="28B5C94D"/>
    <w:rsid w:val="28F4EF9B"/>
    <w:rsid w:val="2A7928C4"/>
    <w:rsid w:val="2B1833DF"/>
    <w:rsid w:val="2B322B7D"/>
    <w:rsid w:val="2B9B8D6D"/>
    <w:rsid w:val="2D2BB55D"/>
    <w:rsid w:val="2E3E3BF5"/>
    <w:rsid w:val="2FA9FD32"/>
    <w:rsid w:val="30359215"/>
    <w:rsid w:val="30B6D38A"/>
    <w:rsid w:val="3293865B"/>
    <w:rsid w:val="33323847"/>
    <w:rsid w:val="33326B18"/>
    <w:rsid w:val="339D30D6"/>
    <w:rsid w:val="340BD675"/>
    <w:rsid w:val="343E2F1B"/>
    <w:rsid w:val="359DCBF2"/>
    <w:rsid w:val="35C777F8"/>
    <w:rsid w:val="35CFDF44"/>
    <w:rsid w:val="36D6D688"/>
    <w:rsid w:val="37548081"/>
    <w:rsid w:val="37DC674A"/>
    <w:rsid w:val="37EABBA0"/>
    <w:rsid w:val="38204516"/>
    <w:rsid w:val="3C28564B"/>
    <w:rsid w:val="3C933B65"/>
    <w:rsid w:val="3CA4444D"/>
    <w:rsid w:val="3CACF066"/>
    <w:rsid w:val="3CD2C2EB"/>
    <w:rsid w:val="3D7808FF"/>
    <w:rsid w:val="3E402A71"/>
    <w:rsid w:val="3F9BCE05"/>
    <w:rsid w:val="3FB510C1"/>
    <w:rsid w:val="40BCC5C7"/>
    <w:rsid w:val="4101D1E6"/>
    <w:rsid w:val="415D2F14"/>
    <w:rsid w:val="41F6536D"/>
    <w:rsid w:val="420492D9"/>
    <w:rsid w:val="42EFA073"/>
    <w:rsid w:val="434592C0"/>
    <w:rsid w:val="452E6055"/>
    <w:rsid w:val="45F34827"/>
    <w:rsid w:val="46B73BE7"/>
    <w:rsid w:val="46CB3D51"/>
    <w:rsid w:val="478BF1B6"/>
    <w:rsid w:val="47B50265"/>
    <w:rsid w:val="4885315F"/>
    <w:rsid w:val="489D80DC"/>
    <w:rsid w:val="49EA8BE3"/>
    <w:rsid w:val="49F222DB"/>
    <w:rsid w:val="4B3247FB"/>
    <w:rsid w:val="4C1B59BE"/>
    <w:rsid w:val="4E76062A"/>
    <w:rsid w:val="5117CAA8"/>
    <w:rsid w:val="512EEB03"/>
    <w:rsid w:val="515B1726"/>
    <w:rsid w:val="52EE596E"/>
    <w:rsid w:val="532C285D"/>
    <w:rsid w:val="53C0E1A4"/>
    <w:rsid w:val="5431C3EA"/>
    <w:rsid w:val="55360960"/>
    <w:rsid w:val="55A6A1F2"/>
    <w:rsid w:val="568E17C0"/>
    <w:rsid w:val="5808B66E"/>
    <w:rsid w:val="5820DE1D"/>
    <w:rsid w:val="588B26D1"/>
    <w:rsid w:val="590120C9"/>
    <w:rsid w:val="595E08EC"/>
    <w:rsid w:val="5973C658"/>
    <w:rsid w:val="5B6D1790"/>
    <w:rsid w:val="5BFCD882"/>
    <w:rsid w:val="5C7AAFAE"/>
    <w:rsid w:val="5CBE1158"/>
    <w:rsid w:val="5CFB83E5"/>
    <w:rsid w:val="5D533CF4"/>
    <w:rsid w:val="5DB78BA6"/>
    <w:rsid w:val="5DE7B76C"/>
    <w:rsid w:val="5DFFC869"/>
    <w:rsid w:val="5E888CC8"/>
    <w:rsid w:val="5E8AA56E"/>
    <w:rsid w:val="5EA27F9D"/>
    <w:rsid w:val="5F16B9DF"/>
    <w:rsid w:val="5F6DDE42"/>
    <w:rsid w:val="5FEA6885"/>
    <w:rsid w:val="60103062"/>
    <w:rsid w:val="60D71FB8"/>
    <w:rsid w:val="615A94A2"/>
    <w:rsid w:val="6203A236"/>
    <w:rsid w:val="62696A4E"/>
    <w:rsid w:val="634E48EE"/>
    <w:rsid w:val="63ABB59D"/>
    <w:rsid w:val="64882552"/>
    <w:rsid w:val="668031F1"/>
    <w:rsid w:val="67A58C1B"/>
    <w:rsid w:val="681E2CAB"/>
    <w:rsid w:val="68321F2C"/>
    <w:rsid w:val="699E7125"/>
    <w:rsid w:val="6AA2FDFD"/>
    <w:rsid w:val="6C7F7151"/>
    <w:rsid w:val="6D786EAB"/>
    <w:rsid w:val="6D7C9927"/>
    <w:rsid w:val="6DEC4EFF"/>
    <w:rsid w:val="6E707D47"/>
    <w:rsid w:val="6F9CEEB4"/>
    <w:rsid w:val="6FE8FA0D"/>
    <w:rsid w:val="7025CF1C"/>
    <w:rsid w:val="70A3518C"/>
    <w:rsid w:val="7109FE7C"/>
    <w:rsid w:val="713B5ECC"/>
    <w:rsid w:val="7160115B"/>
    <w:rsid w:val="7205768F"/>
    <w:rsid w:val="72CA706B"/>
    <w:rsid w:val="7423D7A9"/>
    <w:rsid w:val="74700496"/>
    <w:rsid w:val="7558AFF1"/>
    <w:rsid w:val="76061FFC"/>
    <w:rsid w:val="767FE249"/>
    <w:rsid w:val="768E2814"/>
    <w:rsid w:val="7694D489"/>
    <w:rsid w:val="78E8064C"/>
    <w:rsid w:val="78EA9BDD"/>
    <w:rsid w:val="792E2257"/>
    <w:rsid w:val="79773A7B"/>
    <w:rsid w:val="79891C34"/>
    <w:rsid w:val="79F3AC4F"/>
    <w:rsid w:val="7BA32A83"/>
    <w:rsid w:val="7BC0D81A"/>
    <w:rsid w:val="7C1D4214"/>
    <w:rsid w:val="7C76D4A5"/>
    <w:rsid w:val="7E00FA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450923"/>
    <w:rPr>
      <w:b/>
      <w:bCs/>
    </w:rPr>
  </w:style>
  <w:style w:type="character" w:customStyle="1" w:styleId="PredmetkomentaraChar">
    <w:name w:val="Predmet komentara Char"/>
    <w:basedOn w:val="TekstkomentaraChar"/>
    <w:link w:val="Predmetkomentara"/>
    <w:uiPriority w:val="99"/>
    <w:semiHidden/>
    <w:rsid w:val="00450923"/>
    <w:rPr>
      <w:b/>
      <w:bCs/>
      <w:sz w:val="20"/>
      <w:szCs w:val="20"/>
    </w:rPr>
  </w:style>
  <w:style w:type="paragraph" w:styleId="Revizija">
    <w:name w:val="Revision"/>
    <w:hidden/>
    <w:uiPriority w:val="99"/>
    <w:semiHidden/>
    <w:rsid w:val="00C469D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450923"/>
    <w:rPr>
      <w:b/>
      <w:bCs/>
    </w:rPr>
  </w:style>
  <w:style w:type="character" w:customStyle="1" w:styleId="PredmetkomentaraChar">
    <w:name w:val="Predmet komentara Char"/>
    <w:basedOn w:val="TekstkomentaraChar"/>
    <w:link w:val="Predmetkomentara"/>
    <w:uiPriority w:val="99"/>
    <w:semiHidden/>
    <w:rsid w:val="00450923"/>
    <w:rPr>
      <w:b/>
      <w:bCs/>
      <w:sz w:val="20"/>
      <w:szCs w:val="20"/>
    </w:rPr>
  </w:style>
  <w:style w:type="paragraph" w:styleId="Revizija">
    <w:name w:val="Revision"/>
    <w:hidden/>
    <w:uiPriority w:val="99"/>
    <w:semiHidden/>
    <w:rsid w:val="00C469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F438B-E363-449A-B582-F7FAD605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1698</Words>
  <Characters>9683</Characters>
  <Application>Microsoft Office Word</Application>
  <DocSecurity>0</DocSecurity>
  <Lines>80</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MRMS</dc:creator>
  <cp:lastModifiedBy>IP</cp:lastModifiedBy>
  <cp:revision>2</cp:revision>
  <cp:lastPrinted>2020-02-24T10:11:00Z</cp:lastPrinted>
  <dcterms:created xsi:type="dcterms:W3CDTF">2020-06-12T10:59:00Z</dcterms:created>
  <dcterms:modified xsi:type="dcterms:W3CDTF">2020-06-12T10:59:00Z</dcterms:modified>
</cp:coreProperties>
</file>