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BE7F9" w14:textId="77777777"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6E3EFF44" w14:textId="77777777" w:rsidR="00CB1CAF" w:rsidRPr="006A228C" w:rsidRDefault="00CB1CAF" w:rsidP="00CB1CAF">
      <w:pPr>
        <w:spacing w:after="0"/>
        <w:rPr>
          <w:rFonts w:cs="Arial"/>
          <w:lang w:val="en-GB"/>
        </w:rPr>
      </w:pPr>
    </w:p>
    <w:p w14:paraId="01D3BC4F" w14:textId="18D36C84"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 xml:space="preserve">Naziv nabave: </w:t>
      </w:r>
      <w:r w:rsidR="00000E05">
        <w:t>Nabava</w:t>
      </w:r>
      <w:r w:rsidR="00000E05" w:rsidRPr="00000E05">
        <w:t xml:space="preserve"> prilagođenog programskog rješenja za upravitelje zgrada</w:t>
      </w:r>
    </w:p>
    <w:p w14:paraId="32EBC5B1" w14:textId="77777777"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14:paraId="1A0BEA7A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>Kolone 1-2 ispunjava Naručitelj</w:t>
      </w:r>
    </w:p>
    <w:p w14:paraId="562F0643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14:paraId="65101E2A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14:paraId="36622BB1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6F32F77F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14:paraId="114DA6F2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14:paraId="6B0A434A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03C462A0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 (npr. riječi “da” ili “ne” nisu dovoljne),</w:t>
      </w:r>
    </w:p>
    <w:p w14:paraId="2008479A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14:paraId="78AFB09D" w14:textId="77777777"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071776CB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2A34F1AF" w14:textId="77777777" w:rsidR="00CB1CAF" w:rsidRPr="00643C5C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4468"/>
        <w:gridCol w:w="2977"/>
      </w:tblGrid>
      <w:tr w:rsidR="00CB1CAF" w:rsidRPr="006A228C" w14:paraId="31F2A7AA" w14:textId="77777777" w:rsidTr="00D1437E">
        <w:trPr>
          <w:cantSplit/>
          <w:trHeight w:val="879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4C28994B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14:paraId="4C8DC077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Redni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751D767C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14:paraId="06576A69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Zahtjevane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6299FF41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14:paraId="48E25AE5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Ponuđene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2EC5EDD1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14:paraId="7A41309B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Bilješke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primjedbe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upute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na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popratnu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dokumentaciju</w:t>
            </w:r>
            <w:proofErr w:type="spellEnd"/>
          </w:p>
        </w:tc>
      </w:tr>
      <w:tr w:rsidR="00786EB5" w:rsidRPr="006A228C" w14:paraId="3FB8ED35" w14:textId="77777777" w:rsidTr="00D1437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516FA40" w14:textId="77777777" w:rsidR="00786EB5" w:rsidRPr="006A228C" w:rsidRDefault="00567323" w:rsidP="00567323">
            <w:pPr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1D8B4CC2" w14:textId="35D46F86" w:rsidR="00786EB5" w:rsidRPr="00567323" w:rsidRDefault="00D84C17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lang w:eastAsia="hr-HR"/>
              </w:rPr>
            </w:pPr>
            <w:r>
              <w:rPr>
                <w:b/>
                <w:bCs/>
              </w:rPr>
              <w:t>ERP prilagođeno „</w:t>
            </w:r>
            <w:proofErr w:type="spellStart"/>
            <w:r>
              <w:rPr>
                <w:b/>
                <w:bCs/>
              </w:rPr>
              <w:t>tailor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made</w:t>
            </w:r>
            <w:proofErr w:type="spellEnd"/>
            <w:r>
              <w:rPr>
                <w:b/>
                <w:bCs/>
              </w:rPr>
              <w:t>“ p</w:t>
            </w:r>
            <w:r w:rsidR="008D402B">
              <w:rPr>
                <w:b/>
                <w:bCs/>
              </w:rPr>
              <w:t>rogramsko rješenje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040C6A59" w14:textId="77777777" w:rsidR="00786EB5" w:rsidRPr="006A228C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b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6B5890D3" w14:textId="77777777" w:rsidR="00786EB5" w:rsidRPr="006A228C" w:rsidRDefault="00786EB5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94387D" w:rsidRPr="006A228C" w14:paraId="65BD163B" w14:textId="77777777" w:rsidTr="00D1437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470DC27" w14:textId="77777777" w:rsidR="0094387D" w:rsidRDefault="0094387D" w:rsidP="00643C5C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</w:t>
            </w:r>
            <w:r w:rsidR="00567323">
              <w:rPr>
                <w:rFonts w:cs="Arial"/>
                <w:lang w:val="en-GB"/>
              </w:rPr>
              <w:t>1</w:t>
            </w:r>
          </w:p>
        </w:tc>
        <w:tc>
          <w:tcPr>
            <w:tcW w:w="5738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8B2E6A" w14:textId="77777777" w:rsidR="007005FA" w:rsidRDefault="00BC56FE" w:rsidP="00BC56FE">
            <w:pPr>
              <w:spacing w:after="0"/>
            </w:pPr>
            <w:r>
              <w:t>Opći zahtjevi:</w:t>
            </w:r>
          </w:p>
          <w:p w14:paraId="64E7C76D" w14:textId="04470F97" w:rsidR="00BC56FE" w:rsidRPr="00BC56FE" w:rsidRDefault="00BC56FE" w:rsidP="00BC56FE">
            <w:pPr>
              <w:pStyle w:val="Odlomakpopisa"/>
              <w:numPr>
                <w:ilvl w:val="0"/>
                <w:numId w:val="41"/>
              </w:numPr>
              <w:spacing w:after="0"/>
              <w:jc w:val="both"/>
            </w:pPr>
            <w:r>
              <w:rPr>
                <w:rFonts w:cs="Calibri"/>
              </w:rPr>
              <w:t>ukupna cijena programskog rješenja mora uključivati sve potrebne licence za nesmetani paralelni rad minimalno 10 računala i minimalno 10 korisnika,</w:t>
            </w:r>
          </w:p>
          <w:p w14:paraId="64960322" w14:textId="3C898F31" w:rsidR="00BC56FE" w:rsidRPr="00BC56FE" w:rsidRDefault="00BC56FE" w:rsidP="00BC56FE">
            <w:pPr>
              <w:pStyle w:val="Odlomakpopisa"/>
              <w:numPr>
                <w:ilvl w:val="0"/>
                <w:numId w:val="41"/>
              </w:numPr>
              <w:spacing w:after="0"/>
              <w:jc w:val="both"/>
            </w:pPr>
            <w:r>
              <w:rPr>
                <w:rFonts w:cs="Calibri"/>
              </w:rPr>
              <w:t>programska rješenja moraju biti integrirana u jedan zajednički sustav, na jednoj bazi podataka (svaki podatak se u bazu upisuje samo jednom, i dostupan je svim modulima),</w:t>
            </w:r>
          </w:p>
          <w:p w14:paraId="69AF404E" w14:textId="26D46092" w:rsidR="00BC56FE" w:rsidRPr="00BC56FE" w:rsidRDefault="00BC56FE" w:rsidP="00BC56FE">
            <w:pPr>
              <w:pStyle w:val="Odlomakpopisa"/>
              <w:numPr>
                <w:ilvl w:val="0"/>
                <w:numId w:val="41"/>
              </w:numPr>
              <w:spacing w:after="0"/>
              <w:jc w:val="both"/>
            </w:pPr>
            <w:r>
              <w:rPr>
                <w:rFonts w:cs="Calibri"/>
              </w:rPr>
              <w:t>sučelje programa mora biti na hrvatskom jeziku, na latiničnom pismu,</w:t>
            </w:r>
          </w:p>
          <w:p w14:paraId="33C4FC83" w14:textId="32CE7DC5" w:rsidR="00BC56FE" w:rsidRPr="00BC56FE" w:rsidRDefault="00BC56FE" w:rsidP="00BC56FE">
            <w:pPr>
              <w:pStyle w:val="Odlomakpopisa"/>
              <w:numPr>
                <w:ilvl w:val="0"/>
                <w:numId w:val="41"/>
              </w:numPr>
              <w:spacing w:after="0"/>
              <w:jc w:val="both"/>
            </w:pPr>
            <w:r>
              <w:rPr>
                <w:rFonts w:cs="Calibri"/>
              </w:rPr>
              <w:t>programi se moraju instalirati i izvršavati na operativnom sustavu Windows (verzija 7 ili novije)</w:t>
            </w:r>
            <w:r w:rsidR="00D84C17">
              <w:rPr>
                <w:rFonts w:cs="Calibri"/>
              </w:rPr>
              <w:t xml:space="preserve"> ili jednakovrijednom</w:t>
            </w:r>
            <w:r>
              <w:rPr>
                <w:rFonts w:cs="Calibri"/>
              </w:rPr>
              <w:t>,</w:t>
            </w:r>
          </w:p>
          <w:p w14:paraId="34EA4C32" w14:textId="4D600C35" w:rsidR="00BC56FE" w:rsidRPr="00BC56FE" w:rsidRDefault="00BC56FE" w:rsidP="00BC56FE">
            <w:pPr>
              <w:pStyle w:val="Odlomakpopisa"/>
              <w:numPr>
                <w:ilvl w:val="0"/>
                <w:numId w:val="41"/>
              </w:numPr>
              <w:spacing w:after="0"/>
              <w:jc w:val="both"/>
            </w:pPr>
            <w:r>
              <w:rPr>
                <w:rFonts w:cs="Calibri"/>
              </w:rPr>
              <w:t>programi moraju koristiti bazu podataka smještenu u lokalnoj mreži (ne cloud rješenje),</w:t>
            </w:r>
          </w:p>
          <w:p w14:paraId="7DF68B25" w14:textId="34658CC5" w:rsidR="00BC56FE" w:rsidRPr="00BC56FE" w:rsidRDefault="00BC56FE" w:rsidP="00BC56FE">
            <w:pPr>
              <w:pStyle w:val="Odlomakpopisa"/>
              <w:numPr>
                <w:ilvl w:val="0"/>
                <w:numId w:val="41"/>
              </w:numPr>
              <w:spacing w:after="0"/>
              <w:jc w:val="both"/>
            </w:pPr>
            <w:r>
              <w:rPr>
                <w:rFonts w:cs="Calibri"/>
              </w:rPr>
              <w:t>programi se moraju izvršavati na lokalnoj mreži brzine minimalno 100 MB/s,</w:t>
            </w:r>
          </w:p>
          <w:p w14:paraId="09004C97" w14:textId="50F47602" w:rsidR="00BC56FE" w:rsidRPr="00BC56FE" w:rsidRDefault="00BC56FE" w:rsidP="00BC56FE">
            <w:pPr>
              <w:pStyle w:val="Odlomakpopisa"/>
              <w:numPr>
                <w:ilvl w:val="0"/>
                <w:numId w:val="41"/>
              </w:numPr>
              <w:spacing w:after="0"/>
              <w:jc w:val="both"/>
            </w:pPr>
            <w:r>
              <w:rPr>
                <w:rFonts w:cs="Calibri"/>
              </w:rPr>
              <w:t>izvještaji iz sustava moraju imati mogućnosti prikaza na ekranu i ispisa na A4 pisače,</w:t>
            </w:r>
          </w:p>
          <w:p w14:paraId="4D18B19A" w14:textId="36D62920" w:rsidR="00BC56FE" w:rsidRDefault="00BC56FE" w:rsidP="00BC56FE">
            <w:pPr>
              <w:pStyle w:val="Odlomakpopisa"/>
              <w:numPr>
                <w:ilvl w:val="0"/>
                <w:numId w:val="41"/>
              </w:numPr>
              <w:spacing w:after="0"/>
              <w:jc w:val="both"/>
            </w:pPr>
            <w:r>
              <w:rPr>
                <w:rFonts w:cs="Calibri"/>
              </w:rPr>
              <w:lastRenderedPageBreak/>
              <w:t>program mora imati mogućnost eksportiranja ključnih podataka u XLS ili CSV datoteke.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76230D2" w14:textId="77777777" w:rsidR="0094387D" w:rsidRPr="006A228C" w:rsidRDefault="0094387D" w:rsidP="00643C5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CF7B3E5" w14:textId="77777777" w:rsidR="0094387D" w:rsidRPr="006A228C" w:rsidRDefault="0094387D" w:rsidP="00643C5C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BC56FE" w:rsidRPr="006A228C" w14:paraId="6D2FA86A" w14:textId="77777777" w:rsidTr="00D1437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6442A8D" w14:textId="7AD3FC73" w:rsidR="00BC56FE" w:rsidRDefault="00BC56FE" w:rsidP="00643C5C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1.2</w:t>
            </w:r>
          </w:p>
        </w:tc>
        <w:tc>
          <w:tcPr>
            <w:tcW w:w="5738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E3F3396" w14:textId="4C5900F8" w:rsidR="00BC56FE" w:rsidRDefault="00BC56FE" w:rsidP="00BC56FE">
            <w:pPr>
              <w:spacing w:after="0"/>
            </w:pPr>
            <w:r>
              <w:t>Popis modula/funkcionalnosti programskog rješenja (p</w:t>
            </w:r>
            <w:r>
              <w:rPr>
                <w:rFonts w:cs="Calibri"/>
              </w:rPr>
              <w:t>rogramsko rješenje mora omogućiti vođenje poslova upravljanja zgradama</w:t>
            </w:r>
            <w:r>
              <w:t>):</w:t>
            </w:r>
          </w:p>
          <w:p w14:paraId="232BE349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eastAsia="SimSun" w:cs="Calibri"/>
              </w:rPr>
            </w:pPr>
            <w:r>
              <w:rPr>
                <w:rFonts w:cs="Calibri"/>
              </w:rPr>
              <w:t xml:space="preserve">evidencija i matični podaci zgrada i prostora, </w:t>
            </w:r>
          </w:p>
          <w:p w14:paraId="65BB2C4D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vođenje stvarnih vlasnika stanova,</w:t>
            </w:r>
          </w:p>
          <w:p w14:paraId="589F7C6F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povijest vlasništva po stanovima i financijske kartice i obaveze starih vlasnika,</w:t>
            </w:r>
          </w:p>
          <w:p w14:paraId="79758ED4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generiranje uplatnica građanima, generiranje računa prostorima pravnih osoba, </w:t>
            </w:r>
          </w:p>
          <w:p w14:paraId="2DF5596C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posebne uplatnice za dodatne troškove,</w:t>
            </w:r>
          </w:p>
          <w:p w14:paraId="38744832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adresiranje kuverti ili uplatnica, </w:t>
            </w:r>
          </w:p>
          <w:p w14:paraId="60027656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automatsko zaduživanje prostora mjesečno ili tromjesečno, </w:t>
            </w:r>
          </w:p>
          <w:p w14:paraId="5982A8B8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raspodjela troškova po prostorima po određenim ključevima (površina, broj članova, paušalno...),</w:t>
            </w:r>
          </w:p>
          <w:p w14:paraId="048F6EC4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generiranje računa upravitelja za troškove upravljanja, </w:t>
            </w:r>
          </w:p>
          <w:p w14:paraId="0D991977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evidencija i knjiženje ulaznih računa, </w:t>
            </w:r>
          </w:p>
          <w:p w14:paraId="4572AFEA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generiranje SEPA formata za skupno plaćanje računa na internet bankarstvu,</w:t>
            </w:r>
          </w:p>
          <w:p w14:paraId="5BD37B00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raspodjela troškova po vrstama prihoda i troškova,</w:t>
            </w:r>
          </w:p>
          <w:p w14:paraId="5B22846B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>učitavanje izvoda iz formatiranih datoteka banke i automatski unos u program,</w:t>
            </w:r>
          </w:p>
          <w:p w14:paraId="563ED968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automatsko knjiženje izvoda s prepoznavanjem zgrada, korisnika, troškova..., </w:t>
            </w:r>
          </w:p>
          <w:p w14:paraId="44275122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detaljne analize i pregledi plaćanja i dugovanja, </w:t>
            </w:r>
          </w:p>
          <w:p w14:paraId="336063D6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opomene u više stupnjeva, </w:t>
            </w:r>
          </w:p>
          <w:p w14:paraId="13E2E475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obračun kamata stanarima, </w:t>
            </w:r>
          </w:p>
          <w:p w14:paraId="02631C92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automatski ili ručni odabir zaduženja za opomene,</w:t>
            </w:r>
          </w:p>
          <w:p w14:paraId="2F4BCC21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matična knjiga honora (predstavnici stanara koji primaju naknade),</w:t>
            </w:r>
          </w:p>
          <w:p w14:paraId="09E2E596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obračun honorara prema zakonskim odredbama, </w:t>
            </w:r>
          </w:p>
          <w:p w14:paraId="608E5C92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generiranje virmana za neto isplate, poreze i doprinose,</w:t>
            </w:r>
          </w:p>
          <w:p w14:paraId="508225E7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generiranje obrazaca za državu (JOPPS), </w:t>
            </w:r>
          </w:p>
          <w:p w14:paraId="2BF4F918" w14:textId="62AD8F12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generiranje potvrde osobama o poreznim primanjima i plaćenom porezu</w:t>
            </w:r>
            <w:r w:rsidR="008D402B">
              <w:rPr>
                <w:rFonts w:cs="Calibri"/>
              </w:rPr>
              <w:t>,</w:t>
            </w:r>
          </w:p>
          <w:p w14:paraId="7004CFF4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evidencija poslovnih partnera, </w:t>
            </w:r>
          </w:p>
          <w:p w14:paraId="03AAB35D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evidencija dodatnih troškova prostora, </w:t>
            </w:r>
          </w:p>
          <w:p w14:paraId="46AFA3AB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opće uplatnice za izvanredne potrebe, </w:t>
            </w:r>
          </w:p>
          <w:p w14:paraId="5B26A964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financijska izvješća zgrada, </w:t>
            </w:r>
          </w:p>
          <w:p w14:paraId="753D4C19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godišnji planovi s planiranim prihodima, troškovima i planiranim radovima,</w:t>
            </w:r>
          </w:p>
          <w:p w14:paraId="4B9D5511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dokumentacija zgrade (povezivanje različitih </w:t>
            </w:r>
            <w:r>
              <w:rPr>
                <w:rFonts w:cs="Calibri"/>
              </w:rPr>
              <w:lastRenderedPageBreak/>
              <w:t>datoteka),</w:t>
            </w:r>
          </w:p>
          <w:p w14:paraId="6DD53BEC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dokumentacija prostora (povezivanje različitih datoteka),</w:t>
            </w:r>
          </w:p>
          <w:p w14:paraId="2868C944" w14:textId="4D8B7415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salda konti zatvaranja računa, zaduženja, uplata...</w:t>
            </w:r>
            <w:r w:rsidR="008D402B">
              <w:rPr>
                <w:rFonts w:cs="Calibri"/>
              </w:rPr>
              <w:t>,</w:t>
            </w:r>
          </w:p>
          <w:p w14:paraId="56FE0B58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evidencija police osiguranja,</w:t>
            </w:r>
          </w:p>
          <w:p w14:paraId="6B062068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vođenje postupaka prijave štete,</w:t>
            </w:r>
          </w:p>
          <w:p w14:paraId="65163622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pregledavanje kartica stanara na webu,</w:t>
            </w:r>
          </w:p>
          <w:p w14:paraId="2027960A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pregled financijskih izvještaja na webu,</w:t>
            </w:r>
          </w:p>
          <w:p w14:paraId="29B3AF63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pregled plana održavanja na webu,</w:t>
            </w:r>
          </w:p>
          <w:p w14:paraId="6D5C33D1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poseban pregled za predstavnike stanara (vidi sve za stanare),</w:t>
            </w:r>
          </w:p>
          <w:p w14:paraId="053CC460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odobrenja predstavnika stanara za plaćanje ulaznih računa na webu,</w:t>
            </w:r>
          </w:p>
          <w:p w14:paraId="07465CA3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zgrada može imati dodatni žiroračun,</w:t>
            </w:r>
          </w:p>
          <w:p w14:paraId="315C90D0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ovrhe i vođenje sudskih postupaka,</w:t>
            </w:r>
          </w:p>
          <w:p w14:paraId="472C4CDC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vođenje evidencije ostalih prihoda zgrada,</w:t>
            </w:r>
          </w:p>
          <w:p w14:paraId="098D70D6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krediti zgrada,</w:t>
            </w:r>
          </w:p>
          <w:p w14:paraId="122E7E36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instalacije, uređaji i oprema u zgradama, </w:t>
            </w:r>
          </w:p>
          <w:p w14:paraId="1CACA780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povijest održavanja opreme i uređaja,</w:t>
            </w:r>
          </w:p>
          <w:p w14:paraId="26A290B9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za izradu dokumentacije zaštite osobnih podataka GDPR,</w:t>
            </w:r>
          </w:p>
          <w:p w14:paraId="4596DE07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slanje elektroničkih računa (e-račun),</w:t>
            </w:r>
          </w:p>
          <w:p w14:paraId="47D07DB2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paralelno vlasništvo više vlasnika (podjela zaduženja i </w:t>
            </w:r>
            <w:r>
              <w:rPr>
                <w:rFonts w:cs="Calibri"/>
              </w:rPr>
              <w:lastRenderedPageBreak/>
              <w:t>naplate),</w:t>
            </w:r>
          </w:p>
          <w:p w14:paraId="2472F6A0" w14:textId="2F4FADE6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zgrada može imati više žiroračuna (npr</w:t>
            </w:r>
            <w:r w:rsidR="008D402B">
              <w:rPr>
                <w:rFonts w:cs="Calibri"/>
              </w:rPr>
              <w:t>.</w:t>
            </w:r>
            <w:r>
              <w:rPr>
                <w:rFonts w:cs="Calibri"/>
              </w:rPr>
              <w:t xml:space="preserve"> 3 ili 4),</w:t>
            </w:r>
          </w:p>
          <w:p w14:paraId="696C0D3F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više ulaza ima jedan vlastiti žiroračun, unutar zgrade,</w:t>
            </w:r>
          </w:p>
          <w:p w14:paraId="714521C5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ulazni računi za više zgrada s raspodjelom po zgradama,</w:t>
            </w:r>
          </w:p>
          <w:p w14:paraId="042D7463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redosljed printanja uplatnica po relacijama,</w:t>
            </w:r>
          </w:p>
          <w:p w14:paraId="5ED6AA24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slanje uplatnica mailom ili putem web linka,</w:t>
            </w:r>
          </w:p>
          <w:p w14:paraId="6C4A1F69" w14:textId="13A5917E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skeniranje ulaznih računa i vezanje na knjigu UR-a</w:t>
            </w:r>
            <w:r w:rsidR="008D402B">
              <w:rPr>
                <w:rFonts w:cs="Calibri"/>
              </w:rPr>
              <w:t>,</w:t>
            </w:r>
          </w:p>
          <w:p w14:paraId="72A3F468" w14:textId="7FF28950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skeniranje svih dokumenata i vezivanje na zgradu ili podelemente zgrade</w:t>
            </w:r>
            <w:r w:rsidR="008D402B">
              <w:rPr>
                <w:rFonts w:cs="Calibri"/>
              </w:rPr>
              <w:t>,</w:t>
            </w:r>
          </w:p>
          <w:p w14:paraId="16E41DF7" w14:textId="0C43FA3F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klasificiranje skeniranih dokumenata</w:t>
            </w:r>
            <w:r w:rsidR="008D402B">
              <w:rPr>
                <w:rFonts w:cs="Calibri"/>
              </w:rPr>
              <w:t>,</w:t>
            </w:r>
          </w:p>
          <w:p w14:paraId="485E3AA9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periodički pregledi zgrada, </w:t>
            </w:r>
          </w:p>
          <w:p w14:paraId="61FD4C7E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zapisnici na terenu o pregledu,</w:t>
            </w:r>
          </w:p>
          <w:p w14:paraId="4D6C7B94" w14:textId="168AB77A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popunjavanje pregleda zgrada putem weba</w:t>
            </w:r>
            <w:r w:rsidR="008D402B">
              <w:rPr>
                <w:rFonts w:cs="Calibri"/>
              </w:rPr>
              <w:t>,</w:t>
            </w:r>
          </w:p>
          <w:p w14:paraId="55CDB5A1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radni nalozi s korespondencijom i naplatom,</w:t>
            </w:r>
          </w:p>
          <w:p w14:paraId="4FBDCBA9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prijava problema na webu s praćenjem statusa,</w:t>
            </w:r>
          </w:p>
          <w:p w14:paraId="3F3AFAFF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projekti za redovno i izvanredno održavanje,</w:t>
            </w:r>
          </w:p>
          <w:p w14:paraId="54BBD1FE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popratna pisma i obavijesti svim stanarima,</w:t>
            </w:r>
          </w:p>
          <w:p w14:paraId="4473D072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alarmiranje potencijalnih zastara,</w:t>
            </w:r>
          </w:p>
          <w:p w14:paraId="2A1070B8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tužbe protiv izvođača ili investitora,</w:t>
            </w:r>
          </w:p>
          <w:p w14:paraId="53C10B60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zaprimanje elektroničkih ulaznih računa i autoknjiženje,</w:t>
            </w:r>
          </w:p>
          <w:p w14:paraId="2FDE351F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posebni kontni plan mimo standardnih vrsta troškova </w:t>
            </w:r>
            <w:r>
              <w:rPr>
                <w:rFonts w:cs="Calibri"/>
              </w:rPr>
              <w:lastRenderedPageBreak/>
              <w:t>i prihoda,</w:t>
            </w:r>
          </w:p>
          <w:p w14:paraId="7AA8B888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način slanja uplatnica u korisnika (dostava, e-mail, trajni nalog, web),</w:t>
            </w:r>
          </w:p>
          <w:p w14:paraId="35BC242E" w14:textId="77777777" w:rsid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export izvješća u PDF, export odabranih u XLS, </w:t>
            </w:r>
          </w:p>
          <w:p w14:paraId="30216274" w14:textId="314B8A9F" w:rsidR="00BC56FE" w:rsidRPr="00BC56FE" w:rsidRDefault="00BC56FE" w:rsidP="00BC56FE">
            <w:pPr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arhiviranje baze podataka.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BCAD708" w14:textId="77777777" w:rsidR="00BC56FE" w:rsidRPr="006A228C" w:rsidRDefault="00BC56FE" w:rsidP="00643C5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FA80E0B" w14:textId="77777777" w:rsidR="00BC56FE" w:rsidRPr="006A228C" w:rsidRDefault="00BC56FE" w:rsidP="00643C5C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8D402B" w:rsidRPr="006A228C" w14:paraId="3F82BD87" w14:textId="77777777" w:rsidTr="00D1437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05C2BDC" w14:textId="45C01242" w:rsidR="008D402B" w:rsidRDefault="008D402B" w:rsidP="00643C5C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lastRenderedPageBreak/>
              <w:t>2.3</w:t>
            </w:r>
          </w:p>
        </w:tc>
        <w:tc>
          <w:tcPr>
            <w:tcW w:w="5738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FC650ED" w14:textId="77777777" w:rsidR="008D402B" w:rsidRDefault="008D402B" w:rsidP="00BC56FE">
            <w:pPr>
              <w:spacing w:after="0"/>
            </w:pPr>
            <w:r>
              <w:t>Edukacija i konzultantske usluge:</w:t>
            </w:r>
          </w:p>
          <w:p w14:paraId="0DFF5862" w14:textId="77777777" w:rsidR="008D402B" w:rsidRPr="008D402B" w:rsidRDefault="008D402B" w:rsidP="008D402B">
            <w:pPr>
              <w:pStyle w:val="Odlomakpopisa"/>
              <w:numPr>
                <w:ilvl w:val="0"/>
                <w:numId w:val="44"/>
              </w:numPr>
              <w:spacing w:after="0"/>
            </w:pPr>
            <w:r>
              <w:rPr>
                <w:rFonts w:cs="Calibri"/>
              </w:rPr>
              <w:t>u cijenu modula mora biti uključena instalacija na korisnička računala u poduzeću Monel d.o.o. (ukupno do 10 računala),</w:t>
            </w:r>
          </w:p>
          <w:p w14:paraId="0386F716" w14:textId="77777777" w:rsidR="008D402B" w:rsidRPr="008D402B" w:rsidRDefault="008D402B" w:rsidP="008D402B">
            <w:pPr>
              <w:pStyle w:val="Odlomakpopisa"/>
              <w:numPr>
                <w:ilvl w:val="0"/>
                <w:numId w:val="44"/>
              </w:numPr>
              <w:spacing w:after="0"/>
            </w:pPr>
            <w:r>
              <w:rPr>
                <w:rFonts w:cs="Calibri"/>
              </w:rPr>
              <w:t>u cijenu mora biti uključena edukacija korisnika u poduzeću Monel d.o.o. (ukupno do 10 korisnika, 3 x 3h obuke),</w:t>
            </w:r>
          </w:p>
          <w:p w14:paraId="6DA86B72" w14:textId="77777777" w:rsidR="008D402B" w:rsidRPr="008D402B" w:rsidRDefault="008D402B" w:rsidP="008D402B">
            <w:pPr>
              <w:pStyle w:val="Odlomakpopisa"/>
              <w:numPr>
                <w:ilvl w:val="0"/>
                <w:numId w:val="44"/>
              </w:numPr>
              <w:spacing w:after="0"/>
            </w:pPr>
            <w:r>
              <w:rPr>
                <w:rFonts w:cs="Calibri"/>
              </w:rPr>
              <w:t>u cijenu programa mora biti uključena naknadna prilagodba računalnih modula prema zahtjevima poduzeća Monel d.o.o. do ukupno 200 sati rada programera/konzultanta,</w:t>
            </w:r>
          </w:p>
          <w:p w14:paraId="3B0B3DCF" w14:textId="4E5C0297" w:rsidR="008D402B" w:rsidRDefault="008D402B" w:rsidP="008D402B">
            <w:pPr>
              <w:pStyle w:val="Odlomakpopisa"/>
              <w:numPr>
                <w:ilvl w:val="0"/>
                <w:numId w:val="44"/>
              </w:numPr>
              <w:spacing w:after="0"/>
            </w:pPr>
            <w:r>
              <w:rPr>
                <w:rFonts w:cs="Calibri"/>
              </w:rPr>
              <w:t>proizvođač mora osigurati podršku i održavanje minimalno 6 mjeseci od instalacije.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94F1274" w14:textId="77777777" w:rsidR="008D402B" w:rsidRPr="006A228C" w:rsidRDefault="008D402B" w:rsidP="00643C5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983C754" w14:textId="77777777" w:rsidR="008D402B" w:rsidRPr="006A228C" w:rsidRDefault="008D402B" w:rsidP="00643C5C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</w:tbl>
    <w:p w14:paraId="220ABE8F" w14:textId="77777777" w:rsidR="00A67846" w:rsidRDefault="00A67846" w:rsidP="001A34E0">
      <w:pPr>
        <w:rPr>
          <w:rFonts w:cs="Tahoma"/>
        </w:rPr>
      </w:pPr>
    </w:p>
    <w:p w14:paraId="113D47B9" w14:textId="77777777" w:rsidR="001763C0" w:rsidRDefault="001763C0" w:rsidP="001A34E0">
      <w:pPr>
        <w:rPr>
          <w:rFonts w:cs="Tahoma"/>
        </w:rPr>
      </w:pPr>
    </w:p>
    <w:p w14:paraId="76F53A87" w14:textId="77777777" w:rsidR="00831429" w:rsidRDefault="00831429" w:rsidP="001A34E0">
      <w:pPr>
        <w:rPr>
          <w:rFonts w:cs="Tahoma"/>
        </w:rPr>
      </w:pPr>
    </w:p>
    <w:p w14:paraId="38D34155" w14:textId="77777777" w:rsidR="00A67846" w:rsidRDefault="00207957" w:rsidP="00A67846">
      <w:pPr>
        <w:ind w:left="708" w:firstLine="708"/>
        <w:rPr>
          <w:rFonts w:cs="Tahoma"/>
        </w:rPr>
      </w:pPr>
      <w:r>
        <w:rPr>
          <w:rFonts w:cs="Tahoma"/>
        </w:rPr>
        <w:t xml:space="preserve">Datum: 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14:paraId="1B7E3020" w14:textId="77777777"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63864" w14:textId="77777777" w:rsidR="00632CDD" w:rsidRDefault="00632CDD">
      <w:pPr>
        <w:spacing w:after="0" w:line="240" w:lineRule="auto"/>
      </w:pPr>
      <w:r>
        <w:separator/>
      </w:r>
    </w:p>
  </w:endnote>
  <w:endnote w:type="continuationSeparator" w:id="0">
    <w:p w14:paraId="24BD21A5" w14:textId="77777777" w:rsidR="00632CDD" w:rsidRDefault="0063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99A91" w14:textId="77777777"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207957">
      <w:rPr>
        <w:noProof/>
      </w:rPr>
      <w:t>1</w:t>
    </w:r>
    <w:r>
      <w:rPr>
        <w:noProof/>
      </w:rPr>
      <w:fldChar w:fldCharType="end"/>
    </w:r>
  </w:p>
  <w:p w14:paraId="3DDB6433" w14:textId="77777777" w:rsidR="002D5525" w:rsidRDefault="00632CD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1693D" w14:textId="77777777" w:rsidR="00632CDD" w:rsidRDefault="00632CDD">
      <w:pPr>
        <w:spacing w:after="0" w:line="240" w:lineRule="auto"/>
      </w:pPr>
      <w:r>
        <w:separator/>
      </w:r>
    </w:p>
  </w:footnote>
  <w:footnote w:type="continuationSeparator" w:id="0">
    <w:p w14:paraId="2F01FFE1" w14:textId="77777777" w:rsidR="00632CDD" w:rsidRDefault="0063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47EB3" w14:textId="77777777" w:rsidR="0005525E" w:rsidRDefault="00643C5C" w:rsidP="00506749">
    <w:pPr>
      <w:pStyle w:val="Zaglavlje"/>
      <w:tabs>
        <w:tab w:val="clear" w:pos="4536"/>
        <w:tab w:val="clear" w:pos="9072"/>
        <w:tab w:val="left" w:pos="9729"/>
      </w:tabs>
    </w:pPr>
    <w:r>
      <w:rPr>
        <w:b/>
        <w:color w:val="808080"/>
      </w:rPr>
      <w:t>Obrazac</w:t>
    </w:r>
    <w:r w:rsidR="00CB1CAF">
      <w:rPr>
        <w:b/>
        <w:color w:val="808080"/>
      </w:rPr>
      <w:t xml:space="preserve"> 6</w:t>
    </w:r>
    <w:r w:rsidR="00CB1CAF">
      <w:rPr>
        <w:b/>
        <w:color w:val="808080"/>
      </w:rPr>
      <w:tab/>
    </w:r>
    <w:r w:rsidR="00CB1CAF">
      <w:rPr>
        <w:b/>
        <w:color w:val="808080"/>
      </w:rPr>
      <w:tab/>
    </w:r>
    <w:r w:rsidR="00CB1CAF">
      <w:rPr>
        <w:b/>
        <w:color w:val="808080"/>
      </w:rPr>
      <w:tab/>
    </w:r>
    <w:r w:rsidR="00CB1CAF">
      <w:rPr>
        <w:b/>
        <w:color w:val="808080"/>
      </w:rPr>
      <w:tab/>
    </w:r>
    <w:r w:rsidR="00CB1CAF" w:rsidRPr="0053317E">
      <w:rPr>
        <w:b/>
        <w:color w:val="808080"/>
      </w:rPr>
      <w:t>EV: Nabava 0</w:t>
    </w:r>
    <w:r w:rsidR="000E1C94">
      <w:rPr>
        <w:b/>
        <w:color w:val="808080"/>
      </w:rPr>
      <w:t>1</w:t>
    </w:r>
    <w:r w:rsidR="00CB1CAF" w:rsidRPr="0053317E">
      <w:rPr>
        <w:b/>
        <w:color w:val="808080"/>
      </w:rPr>
      <w:t>/20</w:t>
    </w:r>
    <w:r w:rsidR="000E1C94">
      <w:rPr>
        <w:b/>
        <w:color w:val="808080"/>
      </w:rPr>
      <w:t>20</w:t>
    </w:r>
    <w:r w:rsidR="00CB1CAF">
      <w:tab/>
    </w:r>
  </w:p>
  <w:p w14:paraId="521D7902" w14:textId="77777777" w:rsidR="0005525E" w:rsidRDefault="00632CDD" w:rsidP="00506749">
    <w:pPr>
      <w:pStyle w:val="Zaglavlje"/>
      <w:tabs>
        <w:tab w:val="clear" w:pos="4536"/>
        <w:tab w:val="clear" w:pos="9072"/>
        <w:tab w:val="left" w:pos="9729"/>
      </w:tabs>
    </w:pPr>
  </w:p>
  <w:p w14:paraId="4FB835B7" w14:textId="77777777" w:rsidR="0005525E" w:rsidRPr="00506749" w:rsidRDefault="00632CDD" w:rsidP="00506749">
    <w:pPr>
      <w:pStyle w:val="Zaglavlje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2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B68C9"/>
    <w:multiLevelType w:val="hybridMultilevel"/>
    <w:tmpl w:val="889C6E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1E2113"/>
    <w:multiLevelType w:val="hybridMultilevel"/>
    <w:tmpl w:val="262E1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4" w15:restartNumberingAfterBreak="0">
    <w:nsid w:val="176E11A2"/>
    <w:multiLevelType w:val="hybridMultilevel"/>
    <w:tmpl w:val="3D2A08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2E53C7"/>
    <w:multiLevelType w:val="hybridMultilevel"/>
    <w:tmpl w:val="A4C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C59B8"/>
    <w:multiLevelType w:val="hybridMultilevel"/>
    <w:tmpl w:val="4D8A34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8077D7"/>
    <w:multiLevelType w:val="hybridMultilevel"/>
    <w:tmpl w:val="983A88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89123C"/>
    <w:multiLevelType w:val="hybridMultilevel"/>
    <w:tmpl w:val="695EB332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25" w15:restartNumberingAfterBreak="0">
    <w:nsid w:val="396933D4"/>
    <w:multiLevelType w:val="hybridMultilevel"/>
    <w:tmpl w:val="31DEA1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AA6A2A"/>
    <w:multiLevelType w:val="hybridMultilevel"/>
    <w:tmpl w:val="57E441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7F0CEE"/>
    <w:multiLevelType w:val="hybridMultilevel"/>
    <w:tmpl w:val="8E2496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C10619"/>
    <w:multiLevelType w:val="hybridMultilevel"/>
    <w:tmpl w:val="5D70FC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D676D5"/>
    <w:multiLevelType w:val="hybridMultilevel"/>
    <w:tmpl w:val="2FC285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D79D0"/>
    <w:multiLevelType w:val="hybridMultilevel"/>
    <w:tmpl w:val="01A8FF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49710D"/>
    <w:multiLevelType w:val="hybridMultilevel"/>
    <w:tmpl w:val="A35C9A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"/>
  </w:num>
  <w:num w:numId="4">
    <w:abstractNumId w:val="13"/>
  </w:num>
  <w:num w:numId="5">
    <w:abstractNumId w:val="16"/>
  </w:num>
  <w:num w:numId="6">
    <w:abstractNumId w:val="11"/>
  </w:num>
  <w:num w:numId="7">
    <w:abstractNumId w:val="10"/>
  </w:num>
  <w:num w:numId="8">
    <w:abstractNumId w:val="6"/>
  </w:num>
  <w:num w:numId="9">
    <w:abstractNumId w:val="39"/>
  </w:num>
  <w:num w:numId="10">
    <w:abstractNumId w:val="37"/>
  </w:num>
  <w:num w:numId="11">
    <w:abstractNumId w:val="9"/>
  </w:num>
  <w:num w:numId="12">
    <w:abstractNumId w:val="15"/>
  </w:num>
  <w:num w:numId="13">
    <w:abstractNumId w:val="7"/>
  </w:num>
  <w:num w:numId="14">
    <w:abstractNumId w:val="29"/>
  </w:num>
  <w:num w:numId="15">
    <w:abstractNumId w:val="30"/>
  </w:num>
  <w:num w:numId="16">
    <w:abstractNumId w:val="21"/>
  </w:num>
  <w:num w:numId="17">
    <w:abstractNumId w:val="28"/>
  </w:num>
  <w:num w:numId="18">
    <w:abstractNumId w:val="35"/>
  </w:num>
  <w:num w:numId="19">
    <w:abstractNumId w:val="38"/>
  </w:num>
  <w:num w:numId="20">
    <w:abstractNumId w:val="40"/>
  </w:num>
  <w:num w:numId="21">
    <w:abstractNumId w:val="5"/>
  </w:num>
  <w:num w:numId="22">
    <w:abstractNumId w:val="23"/>
  </w:num>
  <w:num w:numId="23">
    <w:abstractNumId w:val="22"/>
  </w:num>
  <w:num w:numId="24">
    <w:abstractNumId w:val="2"/>
  </w:num>
  <w:num w:numId="25">
    <w:abstractNumId w:val="27"/>
  </w:num>
  <w:num w:numId="26">
    <w:abstractNumId w:val="8"/>
  </w:num>
  <w:num w:numId="27">
    <w:abstractNumId w:val="32"/>
  </w:num>
  <w:num w:numId="28">
    <w:abstractNumId w:val="31"/>
  </w:num>
  <w:num w:numId="29">
    <w:abstractNumId w:val="34"/>
  </w:num>
  <w:num w:numId="30">
    <w:abstractNumId w:val="19"/>
  </w:num>
  <w:num w:numId="31">
    <w:abstractNumId w:val="42"/>
  </w:num>
  <w:num w:numId="32">
    <w:abstractNumId w:val="14"/>
  </w:num>
  <w:num w:numId="33">
    <w:abstractNumId w:val="12"/>
  </w:num>
  <w:num w:numId="34">
    <w:abstractNumId w:val="17"/>
  </w:num>
  <w:num w:numId="35">
    <w:abstractNumId w:val="36"/>
  </w:num>
  <w:num w:numId="36">
    <w:abstractNumId w:val="20"/>
  </w:num>
  <w:num w:numId="37">
    <w:abstractNumId w:val="18"/>
  </w:num>
  <w:num w:numId="38">
    <w:abstractNumId w:val="41"/>
  </w:num>
  <w:num w:numId="39">
    <w:abstractNumId w:val="43"/>
  </w:num>
  <w:num w:numId="40">
    <w:abstractNumId w:val="25"/>
  </w:num>
  <w:num w:numId="41">
    <w:abstractNumId w:val="33"/>
  </w:num>
  <w:num w:numId="42">
    <w:abstractNumId w:val="26"/>
  </w:num>
  <w:num w:numId="43">
    <w:abstractNumId w:val="0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00E05"/>
    <w:rsid w:val="000433A9"/>
    <w:rsid w:val="000B7521"/>
    <w:rsid w:val="000E1C94"/>
    <w:rsid w:val="000E3ADC"/>
    <w:rsid w:val="000E46EE"/>
    <w:rsid w:val="0011171D"/>
    <w:rsid w:val="001262E1"/>
    <w:rsid w:val="00133D72"/>
    <w:rsid w:val="001763C0"/>
    <w:rsid w:val="00184D4C"/>
    <w:rsid w:val="001A34E0"/>
    <w:rsid w:val="001D1ADF"/>
    <w:rsid w:val="001F7B89"/>
    <w:rsid w:val="00207957"/>
    <w:rsid w:val="00232B2F"/>
    <w:rsid w:val="002A4C0C"/>
    <w:rsid w:val="002E02A1"/>
    <w:rsid w:val="00364D14"/>
    <w:rsid w:val="0039023D"/>
    <w:rsid w:val="003E18DF"/>
    <w:rsid w:val="003E1FE0"/>
    <w:rsid w:val="003F3AAE"/>
    <w:rsid w:val="003F7006"/>
    <w:rsid w:val="003F73E5"/>
    <w:rsid w:val="004053DB"/>
    <w:rsid w:val="00423893"/>
    <w:rsid w:val="00425680"/>
    <w:rsid w:val="00453208"/>
    <w:rsid w:val="00466028"/>
    <w:rsid w:val="00475D83"/>
    <w:rsid w:val="00512BD2"/>
    <w:rsid w:val="00550C8C"/>
    <w:rsid w:val="00567323"/>
    <w:rsid w:val="005729BA"/>
    <w:rsid w:val="005B7035"/>
    <w:rsid w:val="005C6BA0"/>
    <w:rsid w:val="005D3219"/>
    <w:rsid w:val="005E6115"/>
    <w:rsid w:val="005E7129"/>
    <w:rsid w:val="005F3A06"/>
    <w:rsid w:val="006147BC"/>
    <w:rsid w:val="00632CDD"/>
    <w:rsid w:val="00643C5C"/>
    <w:rsid w:val="00663A24"/>
    <w:rsid w:val="006723E9"/>
    <w:rsid w:val="006729CF"/>
    <w:rsid w:val="006767DF"/>
    <w:rsid w:val="006A7A93"/>
    <w:rsid w:val="006F76AC"/>
    <w:rsid w:val="007005FA"/>
    <w:rsid w:val="00780054"/>
    <w:rsid w:val="00786EB5"/>
    <w:rsid w:val="007D6554"/>
    <w:rsid w:val="00817B95"/>
    <w:rsid w:val="008205DA"/>
    <w:rsid w:val="00831429"/>
    <w:rsid w:val="00834420"/>
    <w:rsid w:val="0086481B"/>
    <w:rsid w:val="008D402B"/>
    <w:rsid w:val="00935C7B"/>
    <w:rsid w:val="009433CD"/>
    <w:rsid w:val="0094387D"/>
    <w:rsid w:val="009B7AE7"/>
    <w:rsid w:val="009C20CE"/>
    <w:rsid w:val="009D746C"/>
    <w:rsid w:val="00A07DE6"/>
    <w:rsid w:val="00A3222D"/>
    <w:rsid w:val="00A675B9"/>
    <w:rsid w:val="00A67846"/>
    <w:rsid w:val="00AE2904"/>
    <w:rsid w:val="00AE6EB4"/>
    <w:rsid w:val="00AF075B"/>
    <w:rsid w:val="00B07D8D"/>
    <w:rsid w:val="00B171B4"/>
    <w:rsid w:val="00BC56FE"/>
    <w:rsid w:val="00BF4E46"/>
    <w:rsid w:val="00C52589"/>
    <w:rsid w:val="00CB1CAF"/>
    <w:rsid w:val="00CD4284"/>
    <w:rsid w:val="00CD5570"/>
    <w:rsid w:val="00D1437E"/>
    <w:rsid w:val="00D3341A"/>
    <w:rsid w:val="00D84C17"/>
    <w:rsid w:val="00DC56A4"/>
    <w:rsid w:val="00DD61C6"/>
    <w:rsid w:val="00E321D9"/>
    <w:rsid w:val="00E97E41"/>
    <w:rsid w:val="00EC57DD"/>
    <w:rsid w:val="00F20388"/>
    <w:rsid w:val="00F7512A"/>
    <w:rsid w:val="00F821F3"/>
    <w:rsid w:val="00F94AAF"/>
    <w:rsid w:val="00FA4EE7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ED78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  <w:style w:type="character" w:styleId="Referencakomentara">
    <w:name w:val="annotation reference"/>
    <w:basedOn w:val="Zadanifontodlomka"/>
    <w:uiPriority w:val="99"/>
    <w:semiHidden/>
    <w:unhideWhenUsed/>
    <w:rsid w:val="0056732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732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7323"/>
    <w:rPr>
      <w:rFonts w:ascii="Calibri" w:eastAsia="Calibri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6732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67323"/>
    <w:rPr>
      <w:rFonts w:ascii="Calibri" w:eastAsia="Calibri" w:hAnsi="Calibri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7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73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1D594-2111-48DA-9209-93FBB67F3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991</Words>
  <Characters>5650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Unknown</dc:creator>
  <cp:lastModifiedBy>Sara Cvijanović</cp:lastModifiedBy>
  <cp:revision>3</cp:revision>
  <dcterms:created xsi:type="dcterms:W3CDTF">2020-08-01T08:32:00Z</dcterms:created>
  <dcterms:modified xsi:type="dcterms:W3CDTF">2020-08-04T21:40:00Z</dcterms:modified>
</cp:coreProperties>
</file>