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D705D" w14:textId="6F161677" w:rsidR="007468E3" w:rsidRPr="007468E3" w:rsidRDefault="007468E3" w:rsidP="007468E3">
      <w:pPr>
        <w:pStyle w:val="BodyText"/>
        <w:ind w:left="0"/>
        <w:jc w:val="both"/>
        <w:rPr>
          <w:rFonts w:cs="Calibri"/>
          <w:lang w:val="hr-HR"/>
        </w:rPr>
      </w:pPr>
      <w:r w:rsidRPr="00BD3A4D">
        <w:rPr>
          <w:rFonts w:asciiTheme="minorHAnsi" w:hAnsiTheme="minorHAnsi" w:cstheme="minorHAnsi"/>
          <w:b/>
          <w:smallCaps/>
          <w:lang w:val="hr-HR"/>
        </w:rPr>
        <w:t>NARUČITELJ</w:t>
      </w:r>
      <w:r w:rsidRPr="00BD3A4D">
        <w:rPr>
          <w:rFonts w:asciiTheme="minorHAnsi" w:hAnsiTheme="minorHAnsi" w:cstheme="minorHAnsi"/>
          <w:smallCaps/>
          <w:lang w:val="hr-HR"/>
        </w:rPr>
        <w:t xml:space="preserve">: </w:t>
      </w:r>
      <w:r w:rsidR="00EC3646">
        <w:rPr>
          <w:rFonts w:cs="Calibri"/>
          <w:lang w:val="hr-HR"/>
        </w:rPr>
        <w:t>Euromarine d.o.o. Radnička 32. 10000 Zagreb</w:t>
      </w:r>
    </w:p>
    <w:p w14:paraId="2C5C7F9F" w14:textId="75417610" w:rsidR="007468E3" w:rsidRPr="009A3636" w:rsidRDefault="007468E3" w:rsidP="007468E3">
      <w:pPr>
        <w:spacing w:after="0" w:line="240" w:lineRule="auto"/>
        <w:jc w:val="both"/>
        <w:rPr>
          <w:rFonts w:cstheme="minorHAnsi"/>
          <w:bCs/>
          <w:spacing w:val="-10"/>
        </w:rPr>
      </w:pPr>
      <w:r w:rsidRPr="00BD3A4D">
        <w:rPr>
          <w:rFonts w:cstheme="minorHAnsi"/>
          <w:b/>
        </w:rPr>
        <w:t>Evidencijski broj nabave:</w:t>
      </w:r>
      <w:r w:rsidRPr="00BD3A4D">
        <w:rPr>
          <w:rFonts w:cstheme="minorHAnsi"/>
          <w:b/>
          <w:spacing w:val="-10"/>
        </w:rPr>
        <w:t xml:space="preserve"> </w:t>
      </w:r>
      <w:r>
        <w:rPr>
          <w:rFonts w:cstheme="minorHAnsi"/>
          <w:bCs/>
          <w:spacing w:val="-10"/>
        </w:rPr>
        <w:t>IKT02</w:t>
      </w:r>
    </w:p>
    <w:p w14:paraId="7398B673" w14:textId="77777777" w:rsidR="007468E3" w:rsidRPr="00BD3A4D" w:rsidRDefault="007468E3" w:rsidP="007468E3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ind w:right="-2"/>
        <w:rPr>
          <w:rFonts w:cs="Arial"/>
        </w:rPr>
      </w:pPr>
    </w:p>
    <w:p w14:paraId="449C42C0" w14:textId="77777777" w:rsidR="007468E3" w:rsidRPr="00BD3A4D" w:rsidRDefault="007468E3" w:rsidP="007468E3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ind w:right="-2"/>
        <w:rPr>
          <w:rFonts w:cs="Arial"/>
        </w:rPr>
      </w:pPr>
    </w:p>
    <w:p w14:paraId="39B9AC06" w14:textId="5D12A51D" w:rsidR="007468E3" w:rsidRPr="00BD3A4D" w:rsidRDefault="007468E3" w:rsidP="007468E3">
      <w:pPr>
        <w:tabs>
          <w:tab w:val="left" w:pos="6474"/>
        </w:tabs>
        <w:spacing w:after="0" w:line="240" w:lineRule="auto"/>
        <w:jc w:val="center"/>
        <w:rPr>
          <w:rFonts w:cs="Arial"/>
          <w:b/>
          <w:sz w:val="28"/>
        </w:rPr>
      </w:pPr>
      <w:r w:rsidRPr="00BD3A4D">
        <w:rPr>
          <w:rFonts w:cs="Arial"/>
          <w:b/>
          <w:sz w:val="28"/>
        </w:rPr>
        <w:t>TEHNIČK</w:t>
      </w:r>
      <w:r>
        <w:rPr>
          <w:rFonts w:cs="Arial"/>
          <w:b/>
          <w:sz w:val="28"/>
        </w:rPr>
        <w:t>E</w:t>
      </w:r>
      <w:r w:rsidRPr="00BD3A4D">
        <w:rPr>
          <w:rFonts w:cs="Arial"/>
          <w:b/>
          <w:sz w:val="28"/>
        </w:rPr>
        <w:t xml:space="preserve"> SPECIFIKACIJ</w:t>
      </w:r>
      <w:bookmarkStart w:id="0" w:name="_Toc42488098"/>
      <w:r>
        <w:rPr>
          <w:rFonts w:cs="Arial"/>
          <w:b/>
          <w:sz w:val="28"/>
        </w:rPr>
        <w:t>E</w:t>
      </w:r>
      <w:r w:rsidRPr="00BD3A4D">
        <w:rPr>
          <w:rFonts w:cs="Arial"/>
          <w:b/>
          <w:sz w:val="28"/>
        </w:rPr>
        <w:t xml:space="preserve"> – GRUPA </w:t>
      </w:r>
      <w:r w:rsidR="002431B3">
        <w:rPr>
          <w:rFonts w:cs="Arial"/>
          <w:b/>
          <w:sz w:val="28"/>
        </w:rPr>
        <w:t>2</w:t>
      </w:r>
    </w:p>
    <w:p w14:paraId="4D95456E" w14:textId="6E4F3433" w:rsidR="007468E3" w:rsidRDefault="00EC3646" w:rsidP="007468E3">
      <w:pPr>
        <w:tabs>
          <w:tab w:val="left" w:pos="6474"/>
        </w:tabs>
        <w:spacing w:after="0" w:line="240" w:lineRule="auto"/>
        <w:jc w:val="center"/>
      </w:pPr>
      <w:r w:rsidRPr="00EC3646">
        <w:t>NABAVA IKT OPREME, NADOGRADNJA ERP SUSTAVA TE IZRADA MOBILNE B2B APLIKACIJE</w:t>
      </w:r>
    </w:p>
    <w:p w14:paraId="6F928A3A" w14:textId="77777777" w:rsidR="00EC3646" w:rsidRPr="00BD3A4D" w:rsidRDefault="00EC3646" w:rsidP="007468E3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</w:p>
    <w:bookmarkEnd w:id="0"/>
    <w:p w14:paraId="68E054C8" w14:textId="77777777" w:rsidR="007468E3" w:rsidRPr="00BD3A4D" w:rsidRDefault="007468E3" w:rsidP="007468E3">
      <w:pPr>
        <w:pStyle w:val="Default"/>
        <w:jc w:val="both"/>
        <w:rPr>
          <w:rFonts w:asciiTheme="minorHAnsi" w:eastAsiaTheme="minorHAnsi" w:hAnsiTheme="minorHAnsi" w:cstheme="minorBidi"/>
          <w:bCs/>
          <w:color w:val="auto"/>
          <w:sz w:val="22"/>
          <w:szCs w:val="22"/>
          <w:lang w:bidi="hr-HR"/>
        </w:rPr>
      </w:pPr>
      <w:r w:rsidRPr="00BD3A4D">
        <w:rPr>
          <w:rFonts w:asciiTheme="minorHAnsi" w:eastAsiaTheme="minorHAnsi" w:hAnsiTheme="minorHAnsi" w:cstheme="minorBidi"/>
          <w:bCs/>
          <w:color w:val="auto"/>
          <w:sz w:val="22"/>
          <w:szCs w:val="22"/>
          <w:lang w:bidi="hr-HR"/>
        </w:rPr>
        <w:t>Ponuditelj mora u potpunosti ispuniti sve zahtjeve iz Tehničke specifikacije.</w:t>
      </w:r>
    </w:p>
    <w:p w14:paraId="01215DFE" w14:textId="77777777" w:rsidR="007468E3" w:rsidRPr="00BD3A4D" w:rsidRDefault="007468E3" w:rsidP="007468E3">
      <w:pPr>
        <w:spacing w:after="0" w:line="240" w:lineRule="auto"/>
        <w:jc w:val="both"/>
        <w:rPr>
          <w:bCs/>
          <w:sz w:val="24"/>
          <w:szCs w:val="24"/>
          <w:lang w:bidi="hr-HR"/>
        </w:rPr>
      </w:pPr>
    </w:p>
    <w:p w14:paraId="781F8ADF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  <w:r w:rsidRPr="00BD3A4D">
        <w:rPr>
          <w:rFonts w:cs="Arial"/>
          <w:b/>
          <w:bCs/>
        </w:rPr>
        <w:t>Kolone 1-2 i 4 ispunjava Naručitelj</w:t>
      </w:r>
    </w:p>
    <w:p w14:paraId="6D1F96A7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  <w:r w:rsidRPr="00BD3A4D">
        <w:rPr>
          <w:rFonts w:cs="Arial"/>
          <w:b/>
          <w:bCs/>
        </w:rPr>
        <w:t>Kolonu 3 ispunjava Ponuditelj – obavezno</w:t>
      </w:r>
    </w:p>
    <w:p w14:paraId="6FE383F8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</w:p>
    <w:p w14:paraId="064AB250" w14:textId="77777777" w:rsidR="007468E3" w:rsidRPr="00BD3A4D" w:rsidRDefault="007468E3" w:rsidP="007468E3">
      <w:pPr>
        <w:spacing w:line="240" w:lineRule="exact"/>
        <w:ind w:left="567" w:hanging="567"/>
        <w:contextualSpacing/>
        <w:rPr>
          <w:rFonts w:cs="Arial"/>
        </w:rPr>
      </w:pPr>
      <w:r w:rsidRPr="00BD3A4D">
        <w:rPr>
          <w:rFonts w:cs="Arial"/>
        </w:rPr>
        <w:t>Tehnička ponuda isporučitelja:</w:t>
      </w:r>
    </w:p>
    <w:p w14:paraId="7AA76C38" w14:textId="77777777" w:rsidR="007468E3" w:rsidRPr="00BD3A4D" w:rsidRDefault="007468E3" w:rsidP="007468E3">
      <w:pPr>
        <w:spacing w:line="240" w:lineRule="exact"/>
        <w:ind w:left="567" w:hanging="567"/>
        <w:contextualSpacing/>
        <w:rPr>
          <w:rFonts w:cs="Arial"/>
        </w:rPr>
      </w:pPr>
      <w:r w:rsidRPr="00BD3A4D">
        <w:rPr>
          <w:rFonts w:cs="Arial"/>
        </w:rPr>
        <w:t>Ponuditelji su dužni ispuniti predloške na sljedećim stranicama:</w:t>
      </w:r>
    </w:p>
    <w:p w14:paraId="03EF934A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Kolona 2 je ispunjena od strane naručitelja i prikazuje tražene tehničke specifikacija (nije dozvoljena modifikacija istih od strane ponuditelja),</w:t>
      </w:r>
    </w:p>
    <w:p w14:paraId="18F22393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Kolonu 3 ispunjava ponuditelj sa detaljima ponuđene specifikacije (npr. riječi “da” ili “ne” nisu dovoljne),</w:t>
      </w:r>
    </w:p>
    <w:p w14:paraId="1C4B7FE4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Kolonu 4 ispunjava naručitelj</w:t>
      </w:r>
    </w:p>
    <w:p w14:paraId="17761E3B" w14:textId="77777777" w:rsidR="007468E3" w:rsidRPr="00BD3A4D" w:rsidRDefault="007468E3" w:rsidP="007468E3">
      <w:pPr>
        <w:spacing w:after="0" w:line="240" w:lineRule="auto"/>
        <w:ind w:left="737"/>
        <w:jc w:val="both"/>
        <w:rPr>
          <w:rFonts w:cs="Arial"/>
        </w:rPr>
      </w:pPr>
    </w:p>
    <w:p w14:paraId="29726D17" w14:textId="77777777" w:rsidR="007468E3" w:rsidRPr="00BD3A4D" w:rsidRDefault="007468E3" w:rsidP="007468E3">
      <w:pPr>
        <w:jc w:val="both"/>
        <w:rPr>
          <w:rFonts w:cs="Arial"/>
        </w:rPr>
      </w:pPr>
      <w:r w:rsidRPr="00BD3A4D">
        <w:rPr>
          <w:rFonts w:cs="Arial"/>
          <w:b/>
          <w:bCs/>
        </w:rPr>
        <w:t xml:space="preserve">Svi tipovi, proizvođači, brendovi, standardi i norme koji su navedeni u tehničkim specifikacijama smatra se da se i na njih odnosi izraz „ili jednakovrijedno“. Ponuditelj je obvezan u kolonu 3 navesti marku, model i opcije ponuđene stavke (ako je primjenjivo). </w:t>
      </w:r>
      <w:r w:rsidRPr="00BD3A4D">
        <w:rPr>
          <w:rFonts w:cs="Arial"/>
        </w:rPr>
        <w:t xml:space="preserve">Eventualna prateća dokumentacija koju Ponuditelj dostavlja kao nadopunu ponudi mora jasno ukazivati na modele odnosno opcije koje se nude. Ponude koje ne identificiraju precizno modele i specifikacije mogu biti odbijene. </w:t>
      </w:r>
    </w:p>
    <w:p w14:paraId="67274CDD" w14:textId="029E69D7" w:rsidR="007468E3" w:rsidRPr="00585DA9" w:rsidRDefault="007468E3" w:rsidP="00585DA9">
      <w:pPr>
        <w:jc w:val="both"/>
        <w:rPr>
          <w:rFonts w:cs="Arial"/>
        </w:rPr>
      </w:pPr>
      <w:r w:rsidRPr="00BD3A4D">
        <w:rPr>
          <w:rFonts w:cs="Arial"/>
        </w:rPr>
        <w:t>Tehničke specifikacije navedene u tablici u formatu kontrolne liste koja obuhvaća uslugu, robu i zadatke provedbe obavezne su kao minimalni standard svake pojedine stavke tražene robe i usluge  i jedina su osnova za ocjenu tehničke sukladnosti ponuda. Ponuditelji mogu nuditi i proizvode koji ispunjavaju i više standarde, odnosno tehničke specifikacije, od minimalnih.</w:t>
      </w: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1"/>
        <w:gridCol w:w="5328"/>
        <w:gridCol w:w="6075"/>
        <w:gridCol w:w="1840"/>
      </w:tblGrid>
      <w:tr w:rsidR="002431B3" w:rsidRPr="002431B3" w14:paraId="2BFFDE8F" w14:textId="77777777" w:rsidTr="002431B3">
        <w:trPr>
          <w:trHeight w:val="300"/>
        </w:trPr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5F294F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lastRenderedPageBreak/>
              <w:t>1.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C0B5D4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2.</w:t>
            </w:r>
          </w:p>
        </w:tc>
        <w:tc>
          <w:tcPr>
            <w:tcW w:w="21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B0C8910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3.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AF31F2E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4.</w:t>
            </w:r>
          </w:p>
        </w:tc>
      </w:tr>
      <w:tr w:rsidR="002431B3" w:rsidRPr="002431B3" w14:paraId="62CAE33B" w14:textId="77777777" w:rsidTr="002431B3">
        <w:trPr>
          <w:trHeight w:val="1152"/>
        </w:trPr>
        <w:tc>
          <w:tcPr>
            <w:tcW w:w="2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09EC4B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Redni broj</w:t>
            </w: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1BAB2A5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Minimalne tražene tehničke specifikacije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641CAA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Ponuđene tehničke specifikacije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AC6C7E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Ponuđene specifikacije odgovaraju zahtijevanima</w:t>
            </w:r>
          </w:p>
        </w:tc>
      </w:tr>
      <w:tr w:rsidR="002431B3" w:rsidRPr="002431B3" w14:paraId="1E2966CE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1C7C36E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525DE2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(popunjava naručitelj)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E88284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(popunjava ponuditelj)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E3CC81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DA/NE</w:t>
            </w:r>
          </w:p>
        </w:tc>
      </w:tr>
      <w:tr w:rsidR="002431B3" w:rsidRPr="002431B3" w14:paraId="24964F90" w14:textId="77777777" w:rsidTr="002431B3">
        <w:trPr>
          <w:trHeight w:val="588"/>
        </w:trPr>
        <w:tc>
          <w:tcPr>
            <w:tcW w:w="2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5599C9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9D8353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067DCD2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3343307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lang w:eastAsia="hr-HR"/>
              </w:rPr>
              <w:t>(Popunjava naručitelj)</w:t>
            </w:r>
          </w:p>
        </w:tc>
      </w:tr>
      <w:tr w:rsidR="002431B3" w:rsidRPr="002431B3" w14:paraId="60932BF7" w14:textId="77777777" w:rsidTr="002431B3">
        <w:trPr>
          <w:trHeight w:val="816"/>
        </w:trPr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5770DBF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1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3572856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Prijenosno računalo - tip 1</w:t>
            </w:r>
          </w:p>
        </w:tc>
        <w:tc>
          <w:tcPr>
            <w:tcW w:w="21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B33DD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445734D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</w:tr>
      <w:tr w:rsidR="002431B3" w:rsidRPr="002431B3" w14:paraId="3688AD76" w14:textId="77777777" w:rsidTr="002431B3">
        <w:trPr>
          <w:trHeight w:val="1440"/>
        </w:trPr>
        <w:tc>
          <w:tcPr>
            <w:tcW w:w="2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90A9958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A98D0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Zaslon: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Dijagonala 15,6"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FHD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Antiglare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Rezolucija: 1920 x 1080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94FB8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2086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60C14EAD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34734622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565E0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Procesor: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Intel i5 1035G1 ili jednakovrijedno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1AD3A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F418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764FFCFE" w14:textId="77777777" w:rsidTr="002431B3">
        <w:trPr>
          <w:trHeight w:val="864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2F4280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AF6A1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RAM: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- 1 x 8 GB RAM 2666 Mhz DDR4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proširivo do 16 GB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8578A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1798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167D299F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5A98B0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47044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SSD: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- 256 GB M.2 PCIe NVMe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7BD9F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54E6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6E5289FE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5AB283B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72E95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Grafička kartica: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integrirana UHD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6F098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E104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1A30215C" w14:textId="77777777" w:rsidTr="002431B3">
        <w:trPr>
          <w:trHeight w:val="1152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F84C33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411A9F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Ostalo: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čitač SD kartica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video kamera 1,3 Mpix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Priključci: 1xHDMI, 1xUSB 2.0, 2x USB 3.1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A72E4A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78F4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2866B00B" w14:textId="77777777" w:rsidTr="002431B3">
        <w:trPr>
          <w:trHeight w:val="588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437C915A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E0F5C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Jamstvo: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- 36 mjeseci </w:t>
            </w:r>
          </w:p>
        </w:tc>
        <w:tc>
          <w:tcPr>
            <w:tcW w:w="2172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40883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75C8F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09D16D6F" w14:textId="77777777" w:rsidTr="002431B3">
        <w:trPr>
          <w:trHeight w:val="372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67C6486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2</w:t>
            </w: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D2929F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Računalo - tip 2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F3AE46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1594C4F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</w:tr>
      <w:tr w:rsidR="002431B3" w:rsidRPr="002431B3" w14:paraId="6CC2734C" w14:textId="77777777" w:rsidTr="002431B3">
        <w:trPr>
          <w:trHeight w:val="576"/>
        </w:trPr>
        <w:tc>
          <w:tcPr>
            <w:tcW w:w="2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60032E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66DCF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Karakteristike: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All in one računalo </w:t>
            </w:r>
          </w:p>
        </w:tc>
        <w:tc>
          <w:tcPr>
            <w:tcW w:w="2172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37E71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944D6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147F6256" w14:textId="77777777" w:rsidTr="002431B3">
        <w:trPr>
          <w:trHeight w:val="1152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ACE153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11648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Zaslon: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Dijagonala 27"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Retina 5k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Rezolucija: 5120x2880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4B799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5A10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4B91C6EF" w14:textId="77777777" w:rsidTr="002431B3">
        <w:trPr>
          <w:trHeight w:val="1152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5EC3A1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D245B" w14:textId="78C33DB3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Procesor: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- 3.0 GHz s turbo boost</w:t>
            </w:r>
            <w:r>
              <w:rPr>
                <w:rFonts w:eastAsia="Times New Roman" w:cs="Calibri"/>
                <w:color w:val="000000"/>
                <w:lang w:eastAsia="hr-HR"/>
              </w:rPr>
              <w:t>-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om do 4.5 GHz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broj jezgri: 10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cache: 23.75 MB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E859C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7F86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394C1F26" w14:textId="77777777" w:rsidTr="002431B3">
        <w:trPr>
          <w:trHeight w:val="864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3289A32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44F152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RAM: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- 32 GB 2666 MHz EXX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proširivo do 256 GB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EAD50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BE34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1998598F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3853B95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FB065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SSD: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- 1 TB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2F2479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7335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0737764B" w14:textId="77777777" w:rsidTr="002431B3">
        <w:trPr>
          <w:trHeight w:val="864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04B0801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2ED49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Grafička kartica: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Radeon Pro Vega 56 ili jednakovrijedno sa 8 GB memorije HBM2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9E5D5A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01DE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3EB28F65" w14:textId="77777777" w:rsidTr="002431B3">
        <w:trPr>
          <w:trHeight w:val="1152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5C1D32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CDF94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Ostalo: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čitač SDXC kartica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video kamera 1080p HD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Priključci: 4x USB-C, 4xUSB 3.0, 1xHDMI, 1xDVI, 1xVGA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DFD8C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B290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6CE8E9FA" w14:textId="77777777" w:rsidTr="002431B3">
        <w:trPr>
          <w:trHeight w:val="588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333EDF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3CA8C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Jamstvo: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- 12 mjeseci </w:t>
            </w:r>
          </w:p>
        </w:tc>
        <w:tc>
          <w:tcPr>
            <w:tcW w:w="2172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2456F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894FF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3FCF944D" w14:textId="77777777" w:rsidTr="002431B3">
        <w:trPr>
          <w:trHeight w:val="372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E6518E0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3</w:t>
            </w: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778295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Server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7D77C0C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0BEB91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</w:tr>
      <w:tr w:rsidR="002431B3" w:rsidRPr="002431B3" w14:paraId="732FED6F" w14:textId="77777777" w:rsidTr="002431B3">
        <w:trPr>
          <w:trHeight w:val="864"/>
        </w:trPr>
        <w:tc>
          <w:tcPr>
            <w:tcW w:w="2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792BDC" w14:textId="77777777" w:rsidR="002431B3" w:rsidRPr="002431B3" w:rsidRDefault="002431B3" w:rsidP="002431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431B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  <w:lastRenderedPageBreak/>
              <w:t> 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94614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Procesor: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Intel Xeon Silver 4208 8c ili jednakovrijedno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Broj procesora: 1 </w:t>
            </w:r>
          </w:p>
        </w:tc>
        <w:tc>
          <w:tcPr>
            <w:tcW w:w="2172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63B54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E6D9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003D26A8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10B4AD8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7173E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RAM: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- 1 x 16 GB 2933 MHz RDIMM DDR4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781B5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CC77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622D9C02" w14:textId="77777777" w:rsidTr="002431B3">
        <w:trPr>
          <w:trHeight w:val="1152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4500A94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6A4BF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RAID: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hardverski SAS/SATA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model: E208i-a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uključena baterija za RAID kontroler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F0A4F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62D1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17CE821D" w14:textId="77777777" w:rsidTr="002431B3">
        <w:trPr>
          <w:trHeight w:val="864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0AC6D6D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2CAEF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Diskovni kavez: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- 3,5" LFF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maksimalni broj diskova: 4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41817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17BF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3C24C493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86246E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473136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Kućište: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tower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37B2E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7B41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5D5AE1D8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9961CA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D6506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Mreža: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2x16GB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D6F3BB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119E2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60A00F4F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0297072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F9CA9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Grafički port: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VGA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DDECE1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5656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7CE76098" w14:textId="77777777" w:rsidTr="002431B3">
        <w:trPr>
          <w:trHeight w:val="864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7778434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BAFFF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Napajanje: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- 500W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- moguće redundantno napajanje 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FAB805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25303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3B79A28E" w14:textId="77777777" w:rsidTr="002431B3">
        <w:trPr>
          <w:trHeight w:val="576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5371A47F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C090F3" w14:textId="4BFDB3F1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Hlađenje: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>- 2 standardna ventilatora sa opcijom redundancije</w:t>
            </w:r>
          </w:p>
        </w:tc>
        <w:tc>
          <w:tcPr>
            <w:tcW w:w="217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859AEE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5A8CD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089350C8" w14:textId="77777777" w:rsidTr="002431B3">
        <w:trPr>
          <w:trHeight w:val="588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445DF282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2D45A8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 xml:space="preserve">Jamstvo: </w:t>
            </w:r>
            <w:r w:rsidRPr="002431B3">
              <w:rPr>
                <w:rFonts w:eastAsia="Times New Roman" w:cs="Calibri"/>
                <w:color w:val="000000"/>
                <w:lang w:eastAsia="hr-HR"/>
              </w:rPr>
              <w:br/>
              <w:t xml:space="preserve">36 mjeseci </w:t>
            </w:r>
          </w:p>
        </w:tc>
        <w:tc>
          <w:tcPr>
            <w:tcW w:w="2172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D63577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E0499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2431B3" w:rsidRPr="002431B3" w14:paraId="08C017F1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4874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89E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Mjesto i datum sastavljanja: 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E47D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__________________________________________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8892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2431B3" w:rsidRPr="002431B3" w14:paraId="1C7552F8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364B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A880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__________________________________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F465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Ime, prezime i funkcija ovlaštene osobe za zastupanje poduzeća: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7B84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2431B3" w:rsidRPr="002431B3" w14:paraId="05DC693B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A9AB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DA18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7D73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5721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431B3" w:rsidRPr="002431B3" w14:paraId="59119E2A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A08C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09D4" w14:textId="77777777" w:rsidR="002431B3" w:rsidRPr="002431B3" w:rsidRDefault="002431B3" w:rsidP="002431B3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Naziv poduzeća ponuditelja: 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E44E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5975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2431B3" w:rsidRPr="002431B3" w14:paraId="44FF80E9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A819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7DB5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M.P.</w:t>
            </w: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4C30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2431B3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Potpis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B990" w14:textId="77777777" w:rsidR="002431B3" w:rsidRPr="002431B3" w:rsidRDefault="002431B3" w:rsidP="002431B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2431B3" w:rsidRPr="002431B3" w14:paraId="06CB33DF" w14:textId="77777777" w:rsidTr="002431B3">
        <w:trPr>
          <w:trHeight w:val="288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3BF2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56976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B6B2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BAE9" w14:textId="77777777" w:rsidR="002431B3" w:rsidRPr="002431B3" w:rsidRDefault="002431B3" w:rsidP="00243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03551CD0" w14:textId="5BC1E23E" w:rsidR="00177F1C" w:rsidRDefault="00177F1C"/>
    <w:sectPr w:rsidR="00177F1C" w:rsidSect="007468E3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C278B" w14:textId="77777777" w:rsidR="00E40555" w:rsidRDefault="00E40555" w:rsidP="007468E3">
      <w:pPr>
        <w:spacing w:after="0" w:line="240" w:lineRule="auto"/>
      </w:pPr>
      <w:r>
        <w:separator/>
      </w:r>
    </w:p>
  </w:endnote>
  <w:endnote w:type="continuationSeparator" w:id="0">
    <w:p w14:paraId="5C06EC34" w14:textId="77777777" w:rsidR="00E40555" w:rsidRDefault="00E40555" w:rsidP="0074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19FA9" w14:textId="77777777" w:rsidR="00E40555" w:rsidRDefault="00E40555" w:rsidP="007468E3">
      <w:pPr>
        <w:spacing w:after="0" w:line="240" w:lineRule="auto"/>
      </w:pPr>
      <w:r>
        <w:separator/>
      </w:r>
    </w:p>
  </w:footnote>
  <w:footnote w:type="continuationSeparator" w:id="0">
    <w:p w14:paraId="2C066E66" w14:textId="77777777" w:rsidR="00E40555" w:rsidRDefault="00E40555" w:rsidP="00746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641F8" w14:textId="39F14A7C" w:rsidR="000018E8" w:rsidRDefault="000018E8">
    <w:pPr>
      <w:pStyle w:val="Header"/>
    </w:pPr>
    <w:r>
      <w:t>Prilog 3.</w:t>
    </w:r>
    <w:r w:rsidR="002431B3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E3"/>
    <w:rsid w:val="000018E8"/>
    <w:rsid w:val="00177F1C"/>
    <w:rsid w:val="002431B3"/>
    <w:rsid w:val="002E6FB0"/>
    <w:rsid w:val="00585DA9"/>
    <w:rsid w:val="007468E3"/>
    <w:rsid w:val="009A275A"/>
    <w:rsid w:val="00A33A8A"/>
    <w:rsid w:val="00AA6FE4"/>
    <w:rsid w:val="00E40555"/>
    <w:rsid w:val="00E6394A"/>
    <w:rsid w:val="00E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C2D6"/>
  <w15:chartTrackingRefBased/>
  <w15:docId w15:val="{364B09DB-061C-4DCB-8243-4380B260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8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8E3"/>
  </w:style>
  <w:style w:type="paragraph" w:styleId="Footer">
    <w:name w:val="footer"/>
    <w:basedOn w:val="Normal"/>
    <w:link w:val="FooterChar"/>
    <w:uiPriority w:val="99"/>
    <w:unhideWhenUsed/>
    <w:rsid w:val="00746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8E3"/>
  </w:style>
  <w:style w:type="paragraph" w:customStyle="1" w:styleId="Default">
    <w:name w:val="Default"/>
    <w:rsid w:val="007468E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7468E3"/>
    <w:pPr>
      <w:widowControl w:val="0"/>
      <w:spacing w:after="0" w:line="240" w:lineRule="auto"/>
      <w:ind w:left="116"/>
    </w:pPr>
    <w:rPr>
      <w:rFonts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68E3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513</Words>
  <Characters>3090</Characters>
  <Application>Microsoft Office Word</Application>
  <DocSecurity>0</DocSecurity>
  <Lines>71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Prevendar</dc:creator>
  <cp:keywords/>
  <dc:description/>
  <cp:lastModifiedBy>Lidija Prevendar</cp:lastModifiedBy>
  <cp:revision>3</cp:revision>
  <dcterms:created xsi:type="dcterms:W3CDTF">2020-10-26T13:30:00Z</dcterms:created>
  <dcterms:modified xsi:type="dcterms:W3CDTF">2020-10-26T13:46:00Z</dcterms:modified>
</cp:coreProperties>
</file>