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FB" w:rsidRPr="000A1A20" w:rsidRDefault="00D73020" w:rsidP="007D7980">
      <w:pPr>
        <w:jc w:val="center"/>
        <w:rPr>
          <w:b/>
          <w:sz w:val="32"/>
          <w:szCs w:val="32"/>
        </w:rPr>
      </w:pPr>
      <w:r w:rsidRPr="000A1A20">
        <w:rPr>
          <w:b/>
          <w:sz w:val="32"/>
          <w:szCs w:val="32"/>
        </w:rPr>
        <w:t>PITANJA</w:t>
      </w:r>
      <w:r w:rsidR="00040AE0" w:rsidRPr="000A1A20">
        <w:rPr>
          <w:b/>
          <w:sz w:val="32"/>
          <w:szCs w:val="32"/>
        </w:rPr>
        <w:t xml:space="preserve"> I ODGOVORI 26.1.2021.-2.2.2021.</w:t>
      </w:r>
    </w:p>
    <w:p w:rsidR="007D7980" w:rsidRDefault="007D7980" w:rsidP="007D7980">
      <w:pPr>
        <w:jc w:val="center"/>
        <w:rPr>
          <w:b/>
          <w:sz w:val="28"/>
          <w:szCs w:val="28"/>
        </w:rPr>
      </w:pPr>
      <w:hyperlink r:id="rId8" w:history="1">
        <w:r w:rsidRPr="000C37B3">
          <w:rPr>
            <w:rStyle w:val="Hyperlink"/>
            <w:b/>
            <w:sz w:val="28"/>
            <w:szCs w:val="28"/>
          </w:rPr>
          <w:t>https://min-kulture.gov.hr/?id=20492</w:t>
        </w:r>
      </w:hyperlink>
      <w:r>
        <w:rPr>
          <w:b/>
          <w:sz w:val="28"/>
          <w:szCs w:val="28"/>
        </w:rPr>
        <w:t xml:space="preserve">, </w:t>
      </w:r>
      <w:hyperlink r:id="rId9" w:history="1">
        <w:r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 xml:space="preserve">PROGRAM: </w:t>
      </w:r>
      <w:r w:rsidRPr="000A1A20">
        <w:rPr>
          <w:b/>
          <w:sz w:val="28"/>
          <w:szCs w:val="28"/>
        </w:rPr>
        <w:t>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 31.05.2022.</w:t>
      </w:r>
    </w:p>
    <w:p w:rsidR="000A1A20" w:rsidRDefault="000A1A20" w:rsidP="000A1A20">
      <w:pPr>
        <w:rPr>
          <w:b/>
          <w:sz w:val="28"/>
          <w:szCs w:val="28"/>
        </w:rPr>
      </w:pPr>
      <w:r w:rsidRPr="000A1A20">
        <w:rPr>
          <w:b/>
          <w:sz w:val="28"/>
          <w:szCs w:val="28"/>
        </w:rPr>
        <w:t>ROK ZA ODGOVOR NA PITANJE</w:t>
      </w:r>
      <w:r w:rsidRPr="000A1A20">
        <w:rPr>
          <w:b/>
          <w:sz w:val="28"/>
          <w:szCs w:val="28"/>
        </w:rPr>
        <w:t xml:space="preserve">: </w:t>
      </w:r>
    </w:p>
    <w:p w:rsidR="007D7980" w:rsidRPr="000A1A20" w:rsidRDefault="000A1A20" w:rsidP="000A1A20">
      <w:pPr>
        <w:rPr>
          <w:b/>
          <w:sz w:val="28"/>
          <w:szCs w:val="28"/>
        </w:rPr>
      </w:pPr>
      <w:r w:rsidRPr="000A1A20">
        <w:rPr>
          <w:b/>
          <w:sz w:val="28"/>
          <w:szCs w:val="28"/>
        </w:rPr>
        <w:t xml:space="preserve">7 dana od zaprimanja </w:t>
      </w: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E526FB" w:rsidRPr="00D62C11" w:rsidTr="00674DF7">
        <w:tc>
          <w:tcPr>
            <w:tcW w:w="7694" w:type="dxa"/>
          </w:tcPr>
          <w:p w:rsidR="00E526FB" w:rsidRPr="00D62C11" w:rsidRDefault="003D5FAA" w:rsidP="006B012A">
            <w:pPr>
              <w:jc w:val="both"/>
              <w:rPr>
                <w:rFonts w:cstheme="minorHAnsi"/>
              </w:rPr>
            </w:pPr>
            <w:r>
              <w:rPr>
                <w:rFonts w:cstheme="minorHAnsi"/>
              </w:rPr>
              <w:lastRenderedPageBreak/>
              <w:t>Da li fizi</w:t>
            </w:r>
            <w:r w:rsidR="00BE7AF7">
              <w:rPr>
                <w:rFonts w:cstheme="minorHAnsi"/>
              </w:rPr>
              <w:t>čka osoba može biti prijavitelj na ovaj Poziv?</w:t>
            </w:r>
          </w:p>
        </w:tc>
        <w:tc>
          <w:tcPr>
            <w:tcW w:w="7694" w:type="dxa"/>
          </w:tcPr>
          <w:p w:rsidR="00D73D19" w:rsidRPr="002C02D9" w:rsidRDefault="003D5FAA" w:rsidP="006B012A">
            <w:pPr>
              <w:jc w:val="both"/>
              <w:rPr>
                <w:rFonts w:cstheme="minorHAnsi"/>
              </w:rPr>
            </w:pPr>
            <w:r w:rsidRPr="002C02D9">
              <w:rPr>
                <w:rFonts w:cstheme="minorHAnsi"/>
              </w:rPr>
              <w:t xml:space="preserve">Fizička osoba ne može biti prijavitelj. </w:t>
            </w:r>
          </w:p>
          <w:p w:rsidR="00D73D19" w:rsidRPr="002C02D9" w:rsidRDefault="003D5FAA" w:rsidP="00D73D19">
            <w:pPr>
              <w:jc w:val="both"/>
              <w:rPr>
                <w:rFonts w:cstheme="minorHAnsi"/>
              </w:rPr>
            </w:pPr>
            <w:r w:rsidRPr="002C02D9">
              <w:rPr>
                <w:rFonts w:cstheme="minorHAnsi"/>
              </w:rPr>
              <w:t xml:space="preserve"> </w:t>
            </w:r>
            <w:r w:rsidR="00D73D19" w:rsidRPr="002C02D9">
              <w:rPr>
                <w:rFonts w:cstheme="minorHAnsi"/>
              </w:rPr>
              <w:t xml:space="preserve"> </w:t>
            </w:r>
            <w:r w:rsidR="00BE7AF7">
              <w:rPr>
                <w:rFonts w:cstheme="minorHAnsi"/>
              </w:rPr>
              <w:t>Prema točki 2. Pravila poziva p</w:t>
            </w:r>
            <w:r w:rsidR="00D73D19" w:rsidRPr="002C02D9">
              <w:rPr>
                <w:rFonts w:cstheme="minorHAnsi"/>
              </w:rPr>
              <w:t>rihvatljivi su sljedeći prijavitelji:</w:t>
            </w:r>
          </w:p>
          <w:p w:rsidR="00D73D19" w:rsidRPr="002C02D9" w:rsidRDefault="00D73D19" w:rsidP="00D73D19">
            <w:pPr>
              <w:jc w:val="both"/>
              <w:rPr>
                <w:rFonts w:cstheme="minorHAnsi"/>
              </w:rPr>
            </w:pPr>
            <w:r w:rsidRPr="002C02D9">
              <w:rPr>
                <w:rFonts w:cstheme="minorHAnsi"/>
              </w:rPr>
              <w:t xml:space="preserve">- tijela državne uprave prema Zakonu o sustavu državne uprave </w:t>
            </w:r>
          </w:p>
          <w:p w:rsidR="00D73D19" w:rsidRPr="002C02D9" w:rsidRDefault="00D73D19" w:rsidP="00D73D19">
            <w:pPr>
              <w:rPr>
                <w:rFonts w:cstheme="minorHAnsi"/>
              </w:rPr>
            </w:pPr>
            <w:r w:rsidRPr="002C02D9">
              <w:rPr>
                <w:rFonts w:cstheme="minorHAnsi"/>
              </w:rPr>
              <w:t xml:space="preserve">- jedinice lokalne i područne (regionalne) samouprave prema Zakonu o lokalnoj i područnoj (regionalnoj) samoupravi </w:t>
            </w:r>
          </w:p>
          <w:p w:rsidR="00D73D19" w:rsidRPr="002C02D9" w:rsidRDefault="00D73D19" w:rsidP="00D73D19">
            <w:pPr>
              <w:spacing w:after="100"/>
              <w:jc w:val="both"/>
              <w:rPr>
                <w:rFonts w:cstheme="minorHAnsi"/>
                <w:bCs/>
              </w:rPr>
            </w:pPr>
            <w:r w:rsidRPr="002C02D9">
              <w:rPr>
                <w:rFonts w:cstheme="minorHAnsi"/>
              </w:rPr>
              <w:t>- ustanove kojima su osnivači ili suosnivači Republika Hrvatska i/ili jedinica lokalne i područne (regionalne) koje su upisane u sudski registar sa sjedištem na području Grada Zagreba; Krapinsko-zagorske županije ili Zagrebačke županije, a obavljaju djelatnost u području kulture i medija</w:t>
            </w:r>
            <w:r w:rsidRPr="002C02D9">
              <w:rPr>
                <w:rFonts w:cstheme="minorHAnsi"/>
                <w:bCs/>
              </w:rPr>
              <w:t>;</w:t>
            </w:r>
          </w:p>
          <w:p w:rsidR="00D73D19" w:rsidRPr="002C02D9" w:rsidRDefault="00D73D19" w:rsidP="00D73D19">
            <w:pPr>
              <w:spacing w:after="100"/>
              <w:jc w:val="both"/>
              <w:rPr>
                <w:rFonts w:cstheme="minorHAnsi"/>
                <w:bCs/>
              </w:rPr>
            </w:pPr>
            <w:r w:rsidRPr="002C02D9">
              <w:rPr>
                <w:rFonts w:cstheme="minorHAnsi"/>
                <w:bCs/>
              </w:rPr>
              <w:t>- vjerske zajednice registrirane temeljem Zakona o pravnom položaju vjerskih zajednica - udruge i organizacije civilnog društva koje djeluju u području kulture, umjetnosti i medija;</w:t>
            </w:r>
          </w:p>
          <w:p w:rsidR="003D5FAA" w:rsidRPr="00D62C11" w:rsidRDefault="00D73D19" w:rsidP="004349F6">
            <w:pPr>
              <w:rPr>
                <w:rFonts w:cstheme="minorHAnsi"/>
              </w:rPr>
            </w:pPr>
            <w:r w:rsidRPr="002C02D9">
              <w:rPr>
                <w:rFonts w:cstheme="minorHAnsi"/>
              </w:rPr>
              <w:t>- trgovačka društva u vlasništvu ili suvlasništvu Republike Hrvatske i/ili jedinica lokalne i područne (regionalne) samouprave koja u kulturnom dobru obavljaju registriranu negospodarsku djelatnost.</w:t>
            </w:r>
          </w:p>
        </w:tc>
      </w:tr>
      <w:tr w:rsidR="009F02DC" w:rsidRPr="00D62C11" w:rsidTr="00674DF7">
        <w:tc>
          <w:tcPr>
            <w:tcW w:w="7694" w:type="dxa"/>
          </w:tcPr>
          <w:p w:rsidR="002C02D9" w:rsidRDefault="009F02DC" w:rsidP="002C02D9">
            <w:pPr>
              <w:jc w:val="both"/>
              <w:rPr>
                <w:rFonts w:cstheme="minorHAnsi"/>
              </w:rPr>
            </w:pPr>
            <w:r w:rsidRPr="00D62C11">
              <w:rPr>
                <w:rFonts w:cstheme="minorHAnsi"/>
              </w:rPr>
              <w:t>Da li se Poziv odnosi isključivo na građevine stradale u potresu u ožujku ili je moguća i prijava građevina oštećenih u potresu u prosincu 2020. godine?</w:t>
            </w:r>
          </w:p>
        </w:tc>
        <w:tc>
          <w:tcPr>
            <w:tcW w:w="7694" w:type="dxa"/>
          </w:tcPr>
          <w:p w:rsidR="009F02DC" w:rsidRDefault="0019401B" w:rsidP="00C23C64">
            <w:pPr>
              <w:jc w:val="both"/>
              <w:rPr>
                <w:rFonts w:cstheme="minorHAnsi"/>
              </w:rPr>
            </w:pPr>
            <w:r>
              <w:rPr>
                <w:rFonts w:cstheme="minorHAnsi"/>
              </w:rPr>
              <w:t xml:space="preserve">Točkom 1.3. Poziva definirana je svrha </w:t>
            </w:r>
            <w:r w:rsidR="00C23C64">
              <w:rPr>
                <w:rFonts w:cstheme="minorHAnsi"/>
              </w:rPr>
              <w:t xml:space="preserve">i cilj </w:t>
            </w:r>
            <w:r>
              <w:rPr>
                <w:rFonts w:cstheme="minorHAnsi"/>
              </w:rPr>
              <w:t>Poziva:</w:t>
            </w:r>
            <w:r w:rsidR="00C23C64">
              <w:rPr>
                <w:rFonts w:cstheme="minorHAnsi"/>
              </w:rPr>
              <w:t xml:space="preserve"> provedba</w:t>
            </w:r>
            <w:r w:rsidRPr="0019401B">
              <w:rPr>
                <w:rFonts w:cstheme="minorHAnsi"/>
              </w:rPr>
              <w:t xml:space="preserve"> mjera zaštite kulturne baštine oštećene u potresu 22. ožujka 2020. godine na području Grada Zagreba, Krapinsko-zagorske županije i Zagrebačke županije</w:t>
            </w:r>
            <w:r w:rsidR="00C23C64">
              <w:rPr>
                <w:rFonts w:cstheme="minorHAnsi"/>
              </w:rPr>
              <w:t xml:space="preserve">. </w:t>
            </w:r>
          </w:p>
          <w:p w:rsidR="000A1A20" w:rsidRDefault="000A1A20" w:rsidP="00C23C64">
            <w:pPr>
              <w:jc w:val="both"/>
              <w:rPr>
                <w:rFonts w:cstheme="minorHAnsi"/>
              </w:rPr>
            </w:pPr>
          </w:p>
        </w:tc>
      </w:tr>
      <w:tr w:rsidR="003D5FAA" w:rsidRPr="00D62C11" w:rsidTr="00674DF7">
        <w:tc>
          <w:tcPr>
            <w:tcW w:w="7694" w:type="dxa"/>
          </w:tcPr>
          <w:p w:rsidR="003D5FAA" w:rsidRDefault="003D5FAA" w:rsidP="006B012A">
            <w:pPr>
              <w:jc w:val="both"/>
              <w:rPr>
                <w:rFonts w:cstheme="minorHAnsi"/>
              </w:rPr>
            </w:pPr>
            <w:r w:rsidRPr="00D62C11">
              <w:rPr>
                <w:rFonts w:cstheme="minorHAnsi"/>
              </w:rPr>
              <w:t>Što podrazumijeva potvrda o pravnom statusu prijavitelja?</w:t>
            </w:r>
          </w:p>
          <w:p w:rsidR="003D5FAA" w:rsidRDefault="003D5FAA" w:rsidP="006B012A">
            <w:pPr>
              <w:jc w:val="both"/>
              <w:rPr>
                <w:rFonts w:cstheme="minorHAnsi"/>
              </w:rPr>
            </w:pPr>
          </w:p>
          <w:p w:rsidR="003D5FAA" w:rsidRDefault="003D5FAA" w:rsidP="006B012A">
            <w:pPr>
              <w:jc w:val="both"/>
              <w:rPr>
                <w:rFonts w:cstheme="minorHAnsi"/>
              </w:rPr>
            </w:pPr>
          </w:p>
          <w:p w:rsidR="003D5FAA" w:rsidRPr="00D62C11" w:rsidRDefault="003D5FAA" w:rsidP="006B012A">
            <w:pPr>
              <w:jc w:val="both"/>
              <w:rPr>
                <w:rFonts w:cstheme="minorHAnsi"/>
              </w:rPr>
            </w:pPr>
          </w:p>
        </w:tc>
        <w:tc>
          <w:tcPr>
            <w:tcW w:w="7694" w:type="dxa"/>
          </w:tcPr>
          <w:p w:rsidR="003D5FAA" w:rsidRPr="00D62C11" w:rsidRDefault="00F22EEE" w:rsidP="003D5FAA">
            <w:pPr>
              <w:jc w:val="both"/>
              <w:rPr>
                <w:rFonts w:cstheme="minorHAnsi"/>
              </w:rPr>
            </w:pPr>
            <w:r>
              <w:rPr>
                <w:rFonts w:cstheme="minorHAnsi"/>
              </w:rPr>
              <w:t>U skladu s Točkom 2.1. Poziva – Prihvatljivost prijavitelja prema Tabeli 1. Z</w:t>
            </w:r>
            <w:r w:rsidR="003D5FAA" w:rsidRPr="002E30D9">
              <w:rPr>
                <w:rFonts w:cstheme="minorHAnsi"/>
              </w:rPr>
              <w:t>a pravne osobe vjerske zajednice potvrda podrazumijeva izvod iz Evidencije pravnih osoba Katoličke crkve u RH odnosno izvod iz Evidencije vjerskih zajednica u RH. Za udruge potvrda podrazumijeva izvod iz Registra udruga odnosno Registra neprofitnih organizacija. Za ustanove i trgovačka društva potvrda podrazumijeva izvod iz Sudskog registra. Za jedinice lokalne ili područne (regionalne) samouprave potvrda podrazumijeva dokaz sukladno Zakonu o područjima županija, gradova i općina u RH (NN 86/06, 125/06, 16/07, 95/08, 46/10, 145/10, 37/13, 44/13, 45/13, 110/15). Za tijela državne uprave potvrda podrazumijeva dokaz sukladno</w:t>
            </w:r>
            <w:r w:rsidR="003D5FAA" w:rsidRPr="00D62C11">
              <w:rPr>
                <w:rFonts w:cstheme="minorHAnsi"/>
              </w:rPr>
              <w:t xml:space="preserve"> Zakonu o ustrojstvu i djelokrugu tijela državne uprave (NN 85/20).</w:t>
            </w:r>
          </w:p>
          <w:p w:rsidR="003D5FAA" w:rsidRDefault="003D5FAA" w:rsidP="003D5FAA">
            <w:pPr>
              <w:jc w:val="both"/>
              <w:rPr>
                <w:rFonts w:cstheme="minorHAnsi"/>
              </w:rPr>
            </w:pPr>
            <w:r w:rsidRPr="00D62C11">
              <w:rPr>
                <w:rFonts w:cstheme="minorHAnsi"/>
              </w:rPr>
              <w:t>Dostavlja se digitalni dokument prilaganjem u za to predviđeno mjesto u e-Prijavnici.</w:t>
            </w:r>
          </w:p>
          <w:p w:rsidR="000A1A20" w:rsidRPr="002E30D9" w:rsidRDefault="000A1A20" w:rsidP="003D5FAA">
            <w:pPr>
              <w:jc w:val="both"/>
              <w:rPr>
                <w:rFonts w:cstheme="minorHAnsi"/>
              </w:rPr>
            </w:pPr>
          </w:p>
        </w:tc>
      </w:tr>
      <w:tr w:rsidR="003A5469" w:rsidRPr="00D62C11" w:rsidTr="00674DF7">
        <w:tc>
          <w:tcPr>
            <w:tcW w:w="7694" w:type="dxa"/>
          </w:tcPr>
          <w:p w:rsidR="003A5469" w:rsidRPr="00D62C11" w:rsidRDefault="00402B20" w:rsidP="006B012A">
            <w:pPr>
              <w:jc w:val="both"/>
              <w:rPr>
                <w:rFonts w:cstheme="minorHAnsi"/>
              </w:rPr>
            </w:pPr>
            <w:r>
              <w:rPr>
                <w:rFonts w:cstheme="minorHAnsi"/>
              </w:rPr>
              <w:t>U</w:t>
            </w:r>
            <w:r w:rsidR="003A5469" w:rsidRPr="00D62C11">
              <w:rPr>
                <w:rFonts w:cstheme="minorHAnsi"/>
              </w:rPr>
              <w:t>vjet dokaza Pravne osobe javnog ili privatnog prava za jedinice lokalne ili područne (regionalne) samouprave je Popis županija, gradova i općina.</w:t>
            </w:r>
          </w:p>
          <w:p w:rsidR="003A5469" w:rsidRPr="00D62C11" w:rsidRDefault="003A5469" w:rsidP="00402B20">
            <w:pPr>
              <w:jc w:val="both"/>
              <w:rPr>
                <w:rFonts w:cstheme="minorHAnsi"/>
              </w:rPr>
            </w:pPr>
            <w:r w:rsidRPr="00D62C11">
              <w:rPr>
                <w:rFonts w:cstheme="minorHAnsi"/>
              </w:rPr>
              <w:t>Što predstavlja Popis, te treba li biti isti potpisan i ovjeren pečatom od strane ovlaštene osobe?</w:t>
            </w:r>
          </w:p>
        </w:tc>
        <w:tc>
          <w:tcPr>
            <w:tcW w:w="7694" w:type="dxa"/>
          </w:tcPr>
          <w:p w:rsidR="007F4936" w:rsidRPr="00D62C11" w:rsidRDefault="008409DD" w:rsidP="006B012A">
            <w:pPr>
              <w:jc w:val="both"/>
              <w:rPr>
                <w:rFonts w:cstheme="minorHAnsi"/>
              </w:rPr>
            </w:pPr>
            <w:r w:rsidRPr="00D62C11">
              <w:rPr>
                <w:rFonts w:cstheme="minorHAnsi"/>
              </w:rPr>
              <w:t>Popis predstavlja</w:t>
            </w:r>
            <w:r w:rsidR="00C163BC">
              <w:rPr>
                <w:rFonts w:cstheme="minorHAnsi"/>
              </w:rPr>
              <w:t xml:space="preserve"> javno dostupnu </w:t>
            </w:r>
            <w:r w:rsidRPr="00D62C11">
              <w:rPr>
                <w:rFonts w:cstheme="minorHAnsi"/>
              </w:rPr>
              <w:t xml:space="preserve"> tabelu iz Zakona o područ</w:t>
            </w:r>
            <w:r w:rsidR="00CA437F">
              <w:rPr>
                <w:rFonts w:cstheme="minorHAnsi"/>
              </w:rPr>
              <w:t>jima županija, gradova i općina</w:t>
            </w:r>
            <w:r w:rsidRPr="00D62C11">
              <w:rPr>
                <w:rFonts w:cstheme="minorHAnsi"/>
              </w:rPr>
              <w:t xml:space="preserve"> te ne treba biti potpisan i ovjeren od strane ovlaštene osobe.</w:t>
            </w:r>
          </w:p>
        </w:tc>
      </w:tr>
      <w:tr w:rsidR="0057622B" w:rsidRPr="00D62C11" w:rsidTr="00674DF7">
        <w:tc>
          <w:tcPr>
            <w:tcW w:w="7694" w:type="dxa"/>
          </w:tcPr>
          <w:p w:rsidR="00D62C11" w:rsidRDefault="0057622B" w:rsidP="00402B20">
            <w:pPr>
              <w:jc w:val="both"/>
              <w:rPr>
                <w:rFonts w:eastAsia="Times New Roman" w:cstheme="minorHAnsi"/>
              </w:rPr>
            </w:pPr>
            <w:r w:rsidRPr="00D62C11">
              <w:rPr>
                <w:rFonts w:eastAsia="Times New Roman" w:cstheme="minorHAnsi"/>
              </w:rPr>
              <w:lastRenderedPageBreak/>
              <w:t>Je li prihvatljiv prijavitelj javna ustanova koja je osnovana od jedinice lokalne samouprave i koja je upisana u sudski registar nadležnog trgovačkog suda za obavljanje djelatnosti zaštitite, održavanja, promicanja, korištenja, raspolaganja i monitoringa na zaštićenim područjima na kojima se nalaze pojedinačna kulturna dobra koja su u vlasništvu te jedinice lokalne samouprave?</w:t>
            </w:r>
          </w:p>
          <w:p w:rsidR="000A1A20" w:rsidRPr="00D62C11" w:rsidRDefault="000A1A20" w:rsidP="00402B20">
            <w:pPr>
              <w:jc w:val="both"/>
              <w:rPr>
                <w:rFonts w:cstheme="minorHAnsi"/>
              </w:rPr>
            </w:pPr>
          </w:p>
        </w:tc>
        <w:tc>
          <w:tcPr>
            <w:tcW w:w="7694" w:type="dxa"/>
          </w:tcPr>
          <w:p w:rsidR="0057622B" w:rsidRPr="00D62C11" w:rsidRDefault="007F4936" w:rsidP="006B012A">
            <w:pPr>
              <w:jc w:val="both"/>
              <w:rPr>
                <w:rFonts w:cstheme="minorHAnsi"/>
                <w:b/>
              </w:rPr>
            </w:pPr>
            <w:r w:rsidRPr="00D62C11">
              <w:rPr>
                <w:rFonts w:eastAsia="Times New Roman" w:cstheme="minorHAnsi"/>
              </w:rPr>
              <w:t>Javna ustanova koja je osnovana od jedinice lokalne samouprave i koja je upisana u sudski registar nadležnog trgovačkog suda smatra se prihvatljivim prijaviteljem.</w:t>
            </w:r>
          </w:p>
        </w:tc>
      </w:tr>
      <w:tr w:rsidR="0057622B" w:rsidRPr="00D62C11" w:rsidTr="00674DF7">
        <w:tc>
          <w:tcPr>
            <w:tcW w:w="7694" w:type="dxa"/>
          </w:tcPr>
          <w:p w:rsidR="0057622B" w:rsidRPr="00D62C11" w:rsidRDefault="00932C0D" w:rsidP="00D62C11">
            <w:pPr>
              <w:jc w:val="both"/>
              <w:rPr>
                <w:rFonts w:cstheme="minorHAnsi"/>
              </w:rPr>
            </w:pPr>
            <w:r w:rsidRPr="00D62C11">
              <w:rPr>
                <w:rFonts w:eastAsia="Times New Roman" w:cstheme="minorHAnsi"/>
              </w:rPr>
              <w:t>Ako je prijavitelj jedinica lokalne samouprave koja ima u vlasništvu objekte (kulturna dobra) koji su oštećeni u potresu 22. ožujka 2020. godine, hoće li troškovi koji su nastali nakon potresa biti prihvatljivi ako glase na javnu ustanovu koju je osnovala jedinica lokalne samouprave s ciljem upravljanja na tim kulturnim dobrima? Također, dodajem da se cjelokupno poslovanje javne ustanove financira 100% iz proračuna navedene jedinice lokalne samouprave.</w:t>
            </w:r>
          </w:p>
        </w:tc>
        <w:tc>
          <w:tcPr>
            <w:tcW w:w="7694" w:type="dxa"/>
          </w:tcPr>
          <w:p w:rsidR="00583186" w:rsidRDefault="00583186" w:rsidP="00FB7079">
            <w:pPr>
              <w:pStyle w:val="FootnoteText"/>
              <w:spacing w:after="0" w:line="240" w:lineRule="auto"/>
              <w:jc w:val="both"/>
              <w:rPr>
                <w:rFonts w:cstheme="minorHAnsi"/>
                <w:sz w:val="22"/>
                <w:szCs w:val="22"/>
              </w:rPr>
            </w:pPr>
            <w:r>
              <w:rPr>
                <w:rFonts w:cstheme="minorHAnsi"/>
                <w:sz w:val="22"/>
                <w:szCs w:val="22"/>
              </w:rPr>
              <w:t>U skladu s Točkom 2.1. Poziva – Prihvatljivost prijavitelja: s</w:t>
            </w:r>
            <w:r w:rsidRPr="00583186">
              <w:rPr>
                <w:rFonts w:cstheme="minorHAnsi"/>
                <w:sz w:val="22"/>
                <w:szCs w:val="22"/>
              </w:rPr>
              <w:t>vi prijavitelji moraju biti u mogućnosti dokazati svoj pravni status. Svi navedeni prijavitelji trebaju biti vlasnici ili korisnici kulturne baštine. Ako su korisnici uz prijavu moraju priložiti izjavu vlasnika da je suglasan s prijedlogom aktivnosti.</w:t>
            </w:r>
          </w:p>
          <w:p w:rsidR="0057622B" w:rsidRDefault="00583186" w:rsidP="00FB7079">
            <w:pPr>
              <w:pStyle w:val="FootnoteText"/>
              <w:spacing w:after="0" w:line="240" w:lineRule="auto"/>
              <w:jc w:val="both"/>
              <w:rPr>
                <w:rFonts w:cstheme="minorHAnsi"/>
                <w:sz w:val="22"/>
                <w:szCs w:val="22"/>
              </w:rPr>
            </w:pPr>
            <w:r>
              <w:rPr>
                <w:rFonts w:cstheme="minorHAnsi"/>
                <w:sz w:val="22"/>
                <w:szCs w:val="22"/>
              </w:rPr>
              <w:t xml:space="preserve">U skladu s točkom 2.6. Poziva – Aktivnost 2. </w:t>
            </w:r>
            <w:r>
              <w:t xml:space="preserve"> </w:t>
            </w:r>
            <w:r w:rsidRPr="00583186">
              <w:rPr>
                <w:rFonts w:cstheme="minorHAnsi"/>
                <w:sz w:val="22"/>
                <w:szCs w:val="22"/>
              </w:rPr>
              <w:t>Provedba mjera zaštite kulturne baštine – izvođenje radova obnove</w:t>
            </w:r>
            <w:r>
              <w:rPr>
                <w:rFonts w:cstheme="minorHAnsi"/>
                <w:sz w:val="22"/>
                <w:szCs w:val="22"/>
              </w:rPr>
              <w:t>: p</w:t>
            </w:r>
            <w:r w:rsidR="00FB7079" w:rsidRPr="00166B24">
              <w:rPr>
                <w:rFonts w:cstheme="minorHAnsi"/>
                <w:sz w:val="22"/>
                <w:szCs w:val="22"/>
              </w:rPr>
              <w:t>rihvatljivi su troškovi nastali nakon potresa kao hitne mjere zaštite na kulturnom dobru ili zgradi unutar kulturno – povijesne cjeline javne namjene.</w:t>
            </w:r>
          </w:p>
          <w:p w:rsidR="000A1A20" w:rsidRPr="00D62C11" w:rsidRDefault="000A1A20" w:rsidP="00FB7079">
            <w:pPr>
              <w:pStyle w:val="FootnoteText"/>
              <w:spacing w:after="0" w:line="240" w:lineRule="auto"/>
              <w:jc w:val="both"/>
              <w:rPr>
                <w:rFonts w:cstheme="minorHAnsi"/>
                <w:b/>
              </w:rPr>
            </w:pPr>
          </w:p>
        </w:tc>
      </w:tr>
      <w:tr w:rsidR="00E526FB" w:rsidRPr="00D62C11" w:rsidTr="00674DF7">
        <w:tc>
          <w:tcPr>
            <w:tcW w:w="7694" w:type="dxa"/>
          </w:tcPr>
          <w:p w:rsidR="007D7B0E" w:rsidRPr="00D62C11" w:rsidRDefault="00677B59" w:rsidP="006B012A">
            <w:pPr>
              <w:jc w:val="both"/>
              <w:rPr>
                <w:rFonts w:cstheme="minorHAnsi"/>
              </w:rPr>
            </w:pPr>
            <w:r w:rsidRPr="00D62C11">
              <w:rPr>
                <w:rFonts w:cstheme="minorHAnsi"/>
              </w:rPr>
              <w:t>Što se smatra</w:t>
            </w:r>
            <w:r w:rsidR="007D7B0E" w:rsidRPr="00D62C11">
              <w:rPr>
                <w:rFonts w:cstheme="minorHAnsi"/>
              </w:rPr>
              <w:t xml:space="preserve"> dokaz</w:t>
            </w:r>
            <w:r w:rsidRPr="00D62C11">
              <w:rPr>
                <w:rFonts w:cstheme="minorHAnsi"/>
              </w:rPr>
              <w:t>om</w:t>
            </w:r>
            <w:r w:rsidR="007D7B0E" w:rsidRPr="00D62C11">
              <w:rPr>
                <w:rFonts w:cstheme="minorHAnsi"/>
              </w:rPr>
              <w:t xml:space="preserve"> o vlasništvu kulturnog dobra?</w:t>
            </w:r>
          </w:p>
          <w:p w:rsidR="00E526FB" w:rsidRPr="00D62C11" w:rsidRDefault="00E526FB" w:rsidP="006B012A">
            <w:pPr>
              <w:jc w:val="both"/>
              <w:rPr>
                <w:rFonts w:cstheme="minorHAnsi"/>
              </w:rPr>
            </w:pPr>
          </w:p>
        </w:tc>
        <w:tc>
          <w:tcPr>
            <w:tcW w:w="7694" w:type="dxa"/>
          </w:tcPr>
          <w:p w:rsidR="00382BFD" w:rsidRDefault="00382BFD" w:rsidP="006B012A">
            <w:pPr>
              <w:jc w:val="both"/>
              <w:rPr>
                <w:rFonts w:cstheme="minorHAnsi"/>
              </w:rPr>
            </w:pPr>
            <w:r w:rsidRPr="00382BFD">
              <w:rPr>
                <w:rFonts w:cstheme="minorHAnsi"/>
              </w:rPr>
              <w:t>U skladu s Točkom 3.1. – Projektni prijedlog</w:t>
            </w:r>
            <w:r>
              <w:rPr>
                <w:rFonts w:cstheme="minorHAnsi"/>
              </w:rPr>
              <w:t>:</w:t>
            </w:r>
          </w:p>
          <w:p w:rsidR="00264E75" w:rsidRPr="00382BFD" w:rsidRDefault="00382BFD" w:rsidP="006B012A">
            <w:pPr>
              <w:jc w:val="both"/>
              <w:rPr>
                <w:rFonts w:cstheme="minorHAnsi"/>
              </w:rPr>
            </w:pPr>
            <w:r>
              <w:rPr>
                <w:rFonts w:cstheme="minorHAnsi"/>
              </w:rPr>
              <w:t>i</w:t>
            </w:r>
            <w:r w:rsidR="00264E75" w:rsidRPr="00382BFD">
              <w:rPr>
                <w:rFonts w:cstheme="minorHAnsi"/>
              </w:rPr>
              <w:t xml:space="preserve">zvadak iz zemljišne knjige iz kojeg je vidljivo da je prijavitelj vlasnik nekretnine ili nositelj prava građenja nad objektom i/ili zemljištem bez upisanih prava trećih osoba, plombi, zabilježbi i predbilježbi koje bi mogle dovesti u pitanje vlasništvo prijavitelja ili realizaciju projekta; </w:t>
            </w:r>
          </w:p>
          <w:p w:rsidR="00264E75" w:rsidRPr="00382BFD" w:rsidRDefault="00264E75" w:rsidP="006B012A">
            <w:pPr>
              <w:jc w:val="both"/>
              <w:rPr>
                <w:rFonts w:cstheme="minorHAnsi"/>
              </w:rPr>
            </w:pPr>
            <w:r w:rsidRPr="00382BFD">
              <w:rPr>
                <w:rFonts w:cstheme="minorHAnsi"/>
              </w:rPr>
              <w:t>ugovor na temelju kojega je prijavitelj stekao pravo vlasništva ili pravo građenja (ugovor treba biti potpisan i ovjeren kod javnog bilježnika te je potrebno dostaviti dokaz o vlasništvu potpisnika u vidu izvatka iz zemljišne knjige);</w:t>
            </w:r>
          </w:p>
          <w:p w:rsidR="00E526FB" w:rsidRPr="00382BFD" w:rsidRDefault="00264E75" w:rsidP="006B012A">
            <w:pPr>
              <w:jc w:val="both"/>
              <w:rPr>
                <w:rFonts w:cstheme="minorHAnsi"/>
              </w:rPr>
            </w:pPr>
            <w:r w:rsidRPr="00382BFD">
              <w:rPr>
                <w:rFonts w:cstheme="minorHAnsi"/>
              </w:rPr>
              <w:t>odluka nadležne državne vlasti na temelju koje je prijavitelj stekao pravo vlasništva, pravo građenja ili pravo služnosti te je potrebno dostaviti dokaz o vlasništvu u vidu izvatka iz zemljišne knjige; pisana suglasnost vlasnika nekretnine na sve zahvate koji su predviđeni projektom; suglasnost treba biti potpisana i ovjerena kod javnog bilježnika te je potrebno dostaviti dokaz o vlasništvu potpisnika u v</w:t>
            </w:r>
            <w:r w:rsidR="002E3176" w:rsidRPr="00382BFD">
              <w:rPr>
                <w:rFonts w:cstheme="minorHAnsi"/>
              </w:rPr>
              <w:t>idu izvatka iz zemljišne knjige.</w:t>
            </w:r>
          </w:p>
          <w:p w:rsidR="00AD4C2D" w:rsidRDefault="00A3695F" w:rsidP="00382BFD">
            <w:pPr>
              <w:jc w:val="both"/>
              <w:rPr>
                <w:rFonts w:cstheme="minorHAnsi"/>
              </w:rPr>
            </w:pPr>
            <w:r w:rsidRPr="00D62C11">
              <w:rPr>
                <w:rFonts w:cstheme="minorHAnsi"/>
              </w:rPr>
              <w:t>Dostavlja se digitalni dokument prilaganjem u za to predviđeno mjesto u e-Prijavnici.</w:t>
            </w:r>
          </w:p>
          <w:p w:rsidR="000A1A20" w:rsidRPr="00D62C11" w:rsidRDefault="000A1A20" w:rsidP="00382BFD">
            <w:pPr>
              <w:jc w:val="both"/>
              <w:rPr>
                <w:rFonts w:cstheme="minorHAnsi"/>
              </w:rPr>
            </w:pPr>
          </w:p>
        </w:tc>
      </w:tr>
      <w:tr w:rsidR="0057622B" w:rsidRPr="00D62C11" w:rsidTr="00674DF7">
        <w:tc>
          <w:tcPr>
            <w:tcW w:w="7694" w:type="dxa"/>
          </w:tcPr>
          <w:p w:rsidR="0057622B" w:rsidRPr="00D62C11" w:rsidRDefault="0057622B" w:rsidP="006B012A">
            <w:pPr>
              <w:jc w:val="both"/>
              <w:rPr>
                <w:rFonts w:eastAsia="Times New Roman" w:cstheme="minorHAnsi"/>
              </w:rPr>
            </w:pPr>
            <w:r w:rsidRPr="00D62C11">
              <w:rPr>
                <w:rFonts w:eastAsia="Times New Roman" w:cstheme="minorHAnsi"/>
              </w:rPr>
              <w:t>U Uput</w:t>
            </w:r>
            <w:r w:rsidR="00D62C11" w:rsidRPr="00D62C11">
              <w:rPr>
                <w:rFonts w:eastAsia="Times New Roman" w:cstheme="minorHAnsi"/>
              </w:rPr>
              <w:t>ama za prijavitelje</w:t>
            </w:r>
            <w:r w:rsidRPr="00D62C11">
              <w:rPr>
                <w:rFonts w:eastAsia="Times New Roman" w:cstheme="minorHAnsi"/>
              </w:rPr>
              <w:t xml:space="preserve"> navedeno</w:t>
            </w:r>
            <w:r w:rsidR="00D62C11" w:rsidRPr="00D62C11">
              <w:rPr>
                <w:rFonts w:eastAsia="Times New Roman" w:cstheme="minorHAnsi"/>
              </w:rPr>
              <w:t xml:space="preserve"> je</w:t>
            </w:r>
            <w:r w:rsidRPr="00D62C11">
              <w:rPr>
                <w:rFonts w:eastAsia="Times New Roman" w:cstheme="minorHAnsi"/>
              </w:rPr>
              <w:t xml:space="preserve"> kako je obvezan dokument </w:t>
            </w:r>
            <w:r w:rsidRPr="00D62C11">
              <w:rPr>
                <w:rFonts w:eastAsia="Times New Roman" w:cstheme="minorHAnsi"/>
                <w:bCs/>
              </w:rPr>
              <w:t>Dokaz o vlasništvu</w:t>
            </w:r>
            <w:r w:rsidRPr="00D62C11">
              <w:rPr>
                <w:rFonts w:eastAsia="Times New Roman" w:cstheme="minorHAnsi"/>
              </w:rPr>
              <w:t xml:space="preserve"> ili akt o pravnoj osnovi korištenja. </w:t>
            </w:r>
          </w:p>
          <w:p w:rsidR="00AD4C2D" w:rsidRPr="00D62C11" w:rsidRDefault="0057622B" w:rsidP="00FC74F5">
            <w:pPr>
              <w:jc w:val="both"/>
              <w:rPr>
                <w:rFonts w:cstheme="minorHAnsi"/>
              </w:rPr>
            </w:pPr>
            <w:r w:rsidRPr="00D62C11">
              <w:rPr>
                <w:rFonts w:cstheme="minorHAnsi"/>
                <w:bCs/>
              </w:rPr>
              <w:t>Da li je potrebno dostaviti izvornik ili je dovoljno priložiti neslužbenu kopiju ZK izvatka?</w:t>
            </w:r>
          </w:p>
        </w:tc>
        <w:tc>
          <w:tcPr>
            <w:tcW w:w="7694" w:type="dxa"/>
          </w:tcPr>
          <w:p w:rsidR="0057622B" w:rsidRPr="00D62C11" w:rsidRDefault="00FD5407" w:rsidP="006B012A">
            <w:pPr>
              <w:jc w:val="both"/>
              <w:rPr>
                <w:rFonts w:cstheme="minorHAnsi"/>
              </w:rPr>
            </w:pPr>
            <w:r w:rsidRPr="00D62C11">
              <w:rPr>
                <w:rFonts w:cstheme="minorHAnsi"/>
              </w:rPr>
              <w:t>Nije potrebno prilagati izvornik</w:t>
            </w:r>
            <w:r w:rsidR="001F3EC6">
              <w:rPr>
                <w:rFonts w:cstheme="minorHAnsi"/>
              </w:rPr>
              <w:t xml:space="preserve"> ZK izvatka</w:t>
            </w:r>
            <w:r w:rsidRPr="00D62C11">
              <w:rPr>
                <w:rFonts w:cstheme="minorHAnsi"/>
              </w:rPr>
              <w:t>, dovoljno je priložiti e-izvadak.</w:t>
            </w:r>
          </w:p>
        </w:tc>
      </w:tr>
      <w:tr w:rsidR="00C758DE" w:rsidRPr="00D62C11" w:rsidTr="00674DF7">
        <w:tc>
          <w:tcPr>
            <w:tcW w:w="7694" w:type="dxa"/>
          </w:tcPr>
          <w:p w:rsidR="00C758DE" w:rsidRPr="00D62C11" w:rsidRDefault="00C758DE" w:rsidP="006B012A">
            <w:pPr>
              <w:jc w:val="both"/>
              <w:rPr>
                <w:rFonts w:eastAsia="Times New Roman" w:cstheme="minorHAnsi"/>
              </w:rPr>
            </w:pPr>
            <w:r>
              <w:lastRenderedPageBreak/>
              <w:t>Molim pojašnjenje po kojim će se kriterijima ocjenjivati pristigli zahtjevi ili je jedini uvjet administrativna prihvatljivost i ranija prijava.</w:t>
            </w:r>
          </w:p>
        </w:tc>
        <w:tc>
          <w:tcPr>
            <w:tcW w:w="7694" w:type="dxa"/>
          </w:tcPr>
          <w:p w:rsidR="00C758DE" w:rsidRDefault="00C758DE" w:rsidP="00C758DE">
            <w:pPr>
              <w:jc w:val="both"/>
              <w:rPr>
                <w:rFonts w:cstheme="minorHAnsi"/>
              </w:rPr>
            </w:pPr>
            <w:r>
              <w:rPr>
                <w:rFonts w:cstheme="minorHAnsi"/>
              </w:rPr>
              <w:t>U skladu s Točkom 4. Poziva – Postupak dodjele bespovratnih financijskih sredstava, postupak dodjele predstavlja postupak provjere prihvatljivosti prijavitelja, provjere prihvatljivosti aktivnosti i provjere prihvatljivosti troškova. Po okončanju svih faza provjere prihvatljivosti projekta slijedi sklapanje ugovora o osiguranju bespovratnih financijskih sredstava za projekte koji su zadovoljili uvjete Poziva.</w:t>
            </w:r>
          </w:p>
          <w:p w:rsidR="000A1A20" w:rsidRPr="00D62C11" w:rsidRDefault="000A1A20" w:rsidP="00C758DE">
            <w:pPr>
              <w:jc w:val="both"/>
              <w:rPr>
                <w:rFonts w:cstheme="minorHAnsi"/>
              </w:rPr>
            </w:pPr>
          </w:p>
        </w:tc>
      </w:tr>
      <w:tr w:rsidR="00351F60" w:rsidRPr="00D62C11" w:rsidTr="00674DF7">
        <w:tc>
          <w:tcPr>
            <w:tcW w:w="7694" w:type="dxa"/>
          </w:tcPr>
          <w:p w:rsidR="002C02D9" w:rsidRPr="00D62C11" w:rsidRDefault="00351F60" w:rsidP="002C02D9">
            <w:pPr>
              <w:jc w:val="both"/>
              <w:rPr>
                <w:rFonts w:eastAsia="Times New Roman" w:cstheme="minorHAnsi"/>
              </w:rPr>
            </w:pPr>
            <w:r w:rsidRPr="00351F60">
              <w:rPr>
                <w:rFonts w:eastAsia="Times New Roman" w:cstheme="minorHAnsi"/>
              </w:rPr>
              <w:t>Smatra li se prihvatljivom zgrada kojoj je pri prvom preliminarnom pregledu klasificirana kao privremeno neuporabljiva, a kasnije je dobila zelenu naljepnicu?</w:t>
            </w:r>
          </w:p>
        </w:tc>
        <w:tc>
          <w:tcPr>
            <w:tcW w:w="7694" w:type="dxa"/>
          </w:tcPr>
          <w:p w:rsidR="00FC7E28" w:rsidRDefault="00FC7E28" w:rsidP="00FC7E28">
            <w:pPr>
              <w:jc w:val="both"/>
              <w:rPr>
                <w:rFonts w:cstheme="minorHAnsi"/>
              </w:rPr>
            </w:pPr>
            <w:r>
              <w:rPr>
                <w:rFonts w:cstheme="minorHAnsi"/>
              </w:rPr>
              <w:t xml:space="preserve">U skladu s </w:t>
            </w:r>
            <w:r w:rsidR="00D85441" w:rsidRPr="00D85441">
              <w:rPr>
                <w:rFonts w:cstheme="minorHAnsi"/>
              </w:rPr>
              <w:t>Točkom 1.3. Poziva</w:t>
            </w:r>
            <w:r>
              <w:rPr>
                <w:rFonts w:cstheme="minorHAnsi"/>
              </w:rPr>
              <w:t xml:space="preserve"> z</w:t>
            </w:r>
            <w:r w:rsidRPr="00FC7E28">
              <w:rPr>
                <w:rFonts w:cstheme="minorHAnsi"/>
              </w:rPr>
              <w:t>grada koja je uporabljiva, a ima oštećenja od potresa</w:t>
            </w:r>
            <w:r>
              <w:rPr>
                <w:rFonts w:cstheme="minorHAnsi"/>
              </w:rPr>
              <w:t xml:space="preserve"> može biti prijavljena na ovaj P</w:t>
            </w:r>
            <w:r w:rsidRPr="00FC7E28">
              <w:rPr>
                <w:rFonts w:cstheme="minorHAnsi"/>
              </w:rPr>
              <w:t>oziv.</w:t>
            </w:r>
          </w:p>
          <w:p w:rsidR="000A1A20" w:rsidRPr="00D62C11" w:rsidRDefault="000A1A20" w:rsidP="00FC7E28">
            <w:pPr>
              <w:jc w:val="both"/>
              <w:rPr>
                <w:rFonts w:cstheme="minorHAnsi"/>
              </w:rPr>
            </w:pPr>
          </w:p>
        </w:tc>
      </w:tr>
      <w:tr w:rsidR="005F11BB" w:rsidRPr="00D62C11" w:rsidTr="00674DF7">
        <w:tc>
          <w:tcPr>
            <w:tcW w:w="7694" w:type="dxa"/>
          </w:tcPr>
          <w:p w:rsidR="005F11BB" w:rsidRPr="00D62C11" w:rsidRDefault="00166B24" w:rsidP="006B012A">
            <w:pPr>
              <w:jc w:val="both"/>
              <w:rPr>
                <w:rFonts w:cstheme="minorHAnsi"/>
              </w:rPr>
            </w:pPr>
            <w:r>
              <w:rPr>
                <w:rFonts w:cstheme="minorHAnsi"/>
              </w:rPr>
              <w:t>Molim</w:t>
            </w:r>
            <w:r w:rsidR="005F11BB" w:rsidRPr="00D62C11">
              <w:rPr>
                <w:rFonts w:cstheme="minorHAnsi"/>
              </w:rPr>
              <w:t xml:space="preserve"> pojašnjenje vezano uz prihvatljivost zahvata na građevinama koje se nalaze unutar kulturno-povijesnih cjelina. </w:t>
            </w:r>
          </w:p>
          <w:p w:rsidR="00AD4C2D" w:rsidRPr="00D62C11" w:rsidRDefault="005F11BB" w:rsidP="002C02D9">
            <w:pPr>
              <w:jc w:val="both"/>
              <w:rPr>
                <w:rFonts w:cstheme="minorHAnsi"/>
              </w:rPr>
            </w:pPr>
            <w:r w:rsidRPr="00D62C11">
              <w:rPr>
                <w:rFonts w:cstheme="minorHAnsi"/>
              </w:rPr>
              <w:t>Je li dopuštena obnova građevina koje se nalaze unutar kulturno-povijesnih cjelina koje se nalaze na području Krapinsko-zagorske županije te se nalaze u Registru kulturnih dobara?</w:t>
            </w:r>
          </w:p>
        </w:tc>
        <w:tc>
          <w:tcPr>
            <w:tcW w:w="7694" w:type="dxa"/>
          </w:tcPr>
          <w:p w:rsidR="005F11BB" w:rsidRDefault="00193969" w:rsidP="00FC74F5">
            <w:pPr>
              <w:pStyle w:val="NoSpacing"/>
              <w:jc w:val="both"/>
              <w:rPr>
                <w:rStyle w:val="Bodytext2"/>
                <w:rFonts w:asciiTheme="minorHAnsi" w:eastAsiaTheme="minorHAnsi" w:hAnsiTheme="minorHAnsi" w:cstheme="minorHAnsi"/>
                <w:b w:val="0"/>
                <w:sz w:val="22"/>
                <w:szCs w:val="22"/>
                <w:lang w:val="hr-HR"/>
              </w:rPr>
            </w:pPr>
            <w:r>
              <w:rPr>
                <w:rStyle w:val="Bodytext2"/>
                <w:rFonts w:asciiTheme="minorHAnsi" w:eastAsiaTheme="minorHAnsi" w:hAnsiTheme="minorHAnsi" w:cstheme="minorHAnsi"/>
                <w:b w:val="0"/>
                <w:sz w:val="22"/>
                <w:szCs w:val="22"/>
                <w:lang w:val="hr-HR"/>
              </w:rPr>
              <w:t>U skladu s Točkom 1. Poziva: u</w:t>
            </w:r>
            <w:r w:rsidR="00D62C11" w:rsidRPr="00D62C11">
              <w:rPr>
                <w:rStyle w:val="Bodytext2"/>
                <w:rFonts w:asciiTheme="minorHAnsi" w:eastAsiaTheme="minorHAnsi" w:hAnsiTheme="minorHAnsi" w:cstheme="minorHAnsi"/>
                <w:b w:val="0"/>
                <w:sz w:val="22"/>
                <w:szCs w:val="22"/>
                <w:lang w:val="hr-HR"/>
              </w:rPr>
              <w:t xml:space="preserve"> smislu ovoga Poziva pod pojmom kulturna baština podrazumijeva se nepokretna i pokretna baština javne namjene upisana u Registar kulturnih dobara Republike Hrvatske, te nepokretna baština unutar granica zaštićenih kulturno-povijesnih cjelina upisanih u Registar kulturnih dobara Republike Hrvatske, oštećena u potresu. </w:t>
            </w:r>
          </w:p>
          <w:p w:rsidR="000A1A20" w:rsidRPr="00D62C11" w:rsidRDefault="000A1A20" w:rsidP="00FC74F5">
            <w:pPr>
              <w:pStyle w:val="NoSpacing"/>
              <w:jc w:val="both"/>
              <w:rPr>
                <w:rFonts w:cstheme="minorHAnsi"/>
                <w:b/>
              </w:rPr>
            </w:pPr>
          </w:p>
        </w:tc>
      </w:tr>
      <w:tr w:rsidR="005F11BB" w:rsidRPr="00D62C11" w:rsidTr="00674DF7">
        <w:tc>
          <w:tcPr>
            <w:tcW w:w="7694" w:type="dxa"/>
          </w:tcPr>
          <w:p w:rsidR="005F11BB" w:rsidRPr="00D62C11" w:rsidRDefault="005F11BB" w:rsidP="006B012A">
            <w:pPr>
              <w:jc w:val="both"/>
              <w:rPr>
                <w:rFonts w:cstheme="minorHAnsi"/>
              </w:rPr>
            </w:pPr>
            <w:r w:rsidRPr="00D62C11">
              <w:rPr>
                <w:rFonts w:cstheme="minorHAnsi"/>
              </w:rPr>
              <w:t>Tko je dužan priložiti potvrdu Ministarstva financija?</w:t>
            </w:r>
          </w:p>
        </w:tc>
        <w:tc>
          <w:tcPr>
            <w:tcW w:w="7694" w:type="dxa"/>
          </w:tcPr>
          <w:p w:rsidR="00AD4C2D" w:rsidRDefault="00006E85" w:rsidP="00FC74F5">
            <w:pPr>
              <w:jc w:val="both"/>
              <w:rPr>
                <w:rFonts w:cstheme="minorHAnsi"/>
              </w:rPr>
            </w:pPr>
            <w:r>
              <w:rPr>
                <w:rFonts w:cstheme="minorHAnsi"/>
              </w:rPr>
              <w:t xml:space="preserve">U skladu s Točkom </w:t>
            </w:r>
            <w:r w:rsidR="00FC74F5">
              <w:rPr>
                <w:rFonts w:cstheme="minorHAnsi"/>
              </w:rPr>
              <w:t>3.1. Poziva – Projektni prijedlog, p</w:t>
            </w:r>
            <w:r w:rsidR="005F11BB" w:rsidRPr="00D62C11">
              <w:rPr>
                <w:rFonts w:cstheme="minorHAnsi"/>
              </w:rPr>
              <w:t>otvrdu Ministarstva financija/Porezne uprave o nepostojanju javnog duga po osnovi javnih davanja o kojima Porezna uprava vodi službenu evidenciju, ne stariju od 30 kalendarskih dana od dana predaje projektnog prijedloga te ne noviju od dana podnošenja projektnog prijedloga, dužne su priložiti pravne osobe vjerske zajednice, udruge, ustanove i trgovačka društva te jedinice lokalne ili područne (regionalne) samouprave.</w:t>
            </w:r>
          </w:p>
          <w:p w:rsidR="000A1A20" w:rsidRPr="00D62C11" w:rsidRDefault="000A1A20" w:rsidP="00FC74F5">
            <w:pPr>
              <w:jc w:val="both"/>
              <w:rPr>
                <w:rFonts w:cstheme="minorHAnsi"/>
              </w:rPr>
            </w:pPr>
          </w:p>
        </w:tc>
      </w:tr>
      <w:tr w:rsidR="005F11BB" w:rsidRPr="00D62C11" w:rsidTr="00674DF7">
        <w:tc>
          <w:tcPr>
            <w:tcW w:w="7694" w:type="dxa"/>
          </w:tcPr>
          <w:p w:rsidR="005F11BB" w:rsidRDefault="00FC74F5" w:rsidP="00FC74F5">
            <w:pPr>
              <w:jc w:val="both"/>
              <w:rPr>
                <w:rFonts w:cstheme="minorHAnsi"/>
              </w:rPr>
            </w:pPr>
            <w:r>
              <w:rPr>
                <w:rFonts w:cstheme="minorHAnsi"/>
              </w:rPr>
              <w:t>Prijavitelj je župa</w:t>
            </w:r>
            <w:r w:rsidR="005F11BB" w:rsidRPr="00D62C11">
              <w:rPr>
                <w:rFonts w:cstheme="minorHAnsi"/>
              </w:rPr>
              <w:t xml:space="preserve"> koja ne prima sredstva iz državnog</w:t>
            </w:r>
            <w:r>
              <w:rPr>
                <w:rFonts w:cstheme="minorHAnsi"/>
              </w:rPr>
              <w:t xml:space="preserve"> </w:t>
            </w:r>
            <w:r w:rsidR="005F11BB" w:rsidRPr="00D62C11">
              <w:rPr>
                <w:rFonts w:cstheme="minorHAnsi"/>
              </w:rPr>
              <w:t>proračuna kao niti od jedinica lokalne i područne (regionalne) samouprave odnosno od nekog</w:t>
            </w:r>
            <w:r w:rsidR="00164EA8">
              <w:rPr>
                <w:rFonts w:cstheme="minorHAnsi"/>
              </w:rPr>
              <w:t xml:space="preserve"> </w:t>
            </w:r>
            <w:r w:rsidR="005F11BB" w:rsidRPr="00D62C11">
              <w:rPr>
                <w:rFonts w:cstheme="minorHAnsi"/>
              </w:rPr>
              <w:t>tijela javne vlasti. Točnije, župa nema nikakvu zakonsku obvezu financijskog izvještavanja niti</w:t>
            </w:r>
            <w:r w:rsidR="00164EA8">
              <w:rPr>
                <w:rFonts w:cstheme="minorHAnsi"/>
              </w:rPr>
              <w:t xml:space="preserve"> </w:t>
            </w:r>
            <w:r w:rsidR="005F11BB" w:rsidRPr="00D62C11">
              <w:rPr>
                <w:rFonts w:cstheme="minorHAnsi"/>
              </w:rPr>
              <w:t>predaje Izvještaja o potrošnji proračunskih sredstava. S obzirom na to da je sukladno</w:t>
            </w:r>
            <w:r w:rsidR="00164EA8">
              <w:rPr>
                <w:rFonts w:cstheme="minorHAnsi"/>
              </w:rPr>
              <w:t xml:space="preserve"> </w:t>
            </w:r>
            <w:r w:rsidR="005F11BB" w:rsidRPr="00D62C11">
              <w:rPr>
                <w:rFonts w:cstheme="minorHAnsi"/>
              </w:rPr>
              <w:t>odredbama Poziva, pravna osoba vjerske zajednice obvezna priložiti Potvrdu o predanom</w:t>
            </w:r>
            <w:r w:rsidR="00164EA8">
              <w:rPr>
                <w:rFonts w:cstheme="minorHAnsi"/>
              </w:rPr>
              <w:t xml:space="preserve"> </w:t>
            </w:r>
            <w:r w:rsidR="005F11BB" w:rsidRPr="00D62C11">
              <w:rPr>
                <w:rFonts w:cstheme="minorHAnsi"/>
              </w:rPr>
              <w:t>financi</w:t>
            </w:r>
            <w:r w:rsidR="00AD4C2D">
              <w:rPr>
                <w:rFonts w:cstheme="minorHAnsi"/>
              </w:rPr>
              <w:t>jskom izvješću,</w:t>
            </w:r>
            <w:r w:rsidR="005F11BB" w:rsidRPr="00D62C11">
              <w:rPr>
                <w:rFonts w:cstheme="minorHAnsi"/>
              </w:rPr>
              <w:t xml:space="preserve"> je li odredba uopće primjenjiva</w:t>
            </w:r>
            <w:r w:rsidR="00AD4C2D">
              <w:rPr>
                <w:rFonts w:cstheme="minorHAnsi"/>
              </w:rPr>
              <w:t xml:space="preserve"> </w:t>
            </w:r>
            <w:r w:rsidR="005F11BB" w:rsidRPr="00D62C11">
              <w:rPr>
                <w:rFonts w:cstheme="minorHAnsi"/>
              </w:rPr>
              <w:t>na župu kao prijavitelja ili se može dostaviti Izjava Prijavitelja da se obveza financijskog</w:t>
            </w:r>
            <w:r w:rsidR="00AD4C2D">
              <w:rPr>
                <w:rFonts w:cstheme="minorHAnsi"/>
              </w:rPr>
              <w:t xml:space="preserve"> </w:t>
            </w:r>
            <w:r w:rsidR="005F11BB" w:rsidRPr="00D62C11">
              <w:rPr>
                <w:rFonts w:cstheme="minorHAnsi"/>
              </w:rPr>
              <w:t>izvještavanja ne odnosi na župu?</w:t>
            </w:r>
          </w:p>
          <w:p w:rsidR="000A1A20" w:rsidRPr="00D62C11" w:rsidRDefault="000A1A20" w:rsidP="00FC74F5">
            <w:pPr>
              <w:jc w:val="both"/>
              <w:rPr>
                <w:rFonts w:cstheme="minorHAnsi"/>
              </w:rPr>
            </w:pPr>
          </w:p>
        </w:tc>
        <w:tc>
          <w:tcPr>
            <w:tcW w:w="7694" w:type="dxa"/>
          </w:tcPr>
          <w:p w:rsidR="00D62C11" w:rsidRPr="00D62C11" w:rsidRDefault="00164EA8" w:rsidP="00164EA8">
            <w:pPr>
              <w:jc w:val="both"/>
              <w:rPr>
                <w:rFonts w:cstheme="minorHAnsi"/>
              </w:rPr>
            </w:pPr>
            <w:r w:rsidRPr="00164EA8">
              <w:rPr>
                <w:rFonts w:cstheme="minorHAnsi"/>
              </w:rPr>
              <w:t xml:space="preserve">Ukoliko je prijavitelj </w:t>
            </w:r>
            <w:r w:rsidRPr="00164EA8">
              <w:t xml:space="preserve"> </w:t>
            </w:r>
            <w:r w:rsidRPr="00164EA8">
              <w:rPr>
                <w:rFonts w:cstheme="minorHAnsi"/>
              </w:rPr>
              <w:t>župa (pravna osoba vjerske zajednice)</w:t>
            </w:r>
            <w:r>
              <w:rPr>
                <w:rFonts w:cstheme="minorHAnsi"/>
              </w:rPr>
              <w:t xml:space="preserve"> potrebno je priložiti potvrdu biskupije o predanom financijskom izvješću. </w:t>
            </w:r>
          </w:p>
        </w:tc>
      </w:tr>
      <w:tr w:rsidR="005F11BB" w:rsidRPr="00D62C11" w:rsidTr="00674DF7">
        <w:tc>
          <w:tcPr>
            <w:tcW w:w="7694" w:type="dxa"/>
          </w:tcPr>
          <w:p w:rsidR="005F11BB" w:rsidRPr="00D62C11" w:rsidRDefault="005F11BB" w:rsidP="00AD4C2D">
            <w:pPr>
              <w:jc w:val="both"/>
              <w:rPr>
                <w:rFonts w:cstheme="minorHAnsi"/>
              </w:rPr>
            </w:pPr>
            <w:r w:rsidRPr="00D62C11">
              <w:rPr>
                <w:rFonts w:cstheme="minorHAnsi"/>
              </w:rPr>
              <w:t xml:space="preserve">Tko izdaje akt o mjerama zaštite kulturnog dobra oštećenog u potresu temeljem popisa štete na kulturnom dobru? </w:t>
            </w:r>
          </w:p>
        </w:tc>
        <w:tc>
          <w:tcPr>
            <w:tcW w:w="7694" w:type="dxa"/>
          </w:tcPr>
          <w:p w:rsidR="005F11BB" w:rsidRPr="00D62C11" w:rsidRDefault="00D44AD0" w:rsidP="00D44AD0">
            <w:pPr>
              <w:spacing w:before="40" w:after="80"/>
              <w:jc w:val="both"/>
              <w:rPr>
                <w:rFonts w:cstheme="minorHAnsi"/>
              </w:rPr>
            </w:pPr>
            <w:r>
              <w:rPr>
                <w:rFonts w:cstheme="minorHAnsi"/>
              </w:rPr>
              <w:t>Točka 3.1. Poziva: s</w:t>
            </w:r>
            <w:r w:rsidR="005F11BB" w:rsidRPr="00D62C11">
              <w:rPr>
                <w:rFonts w:cstheme="minorHAnsi"/>
              </w:rPr>
              <w:t>tručno mišljenje/</w:t>
            </w:r>
            <w:r w:rsidR="00EC4E78">
              <w:rPr>
                <w:rFonts w:cstheme="minorHAnsi"/>
              </w:rPr>
              <w:t>rješenje o mjerama</w:t>
            </w:r>
            <w:r w:rsidR="005F11BB" w:rsidRPr="00D62C11">
              <w:rPr>
                <w:rFonts w:cstheme="minorHAnsi"/>
              </w:rPr>
              <w:t xml:space="preserve"> zaštite</w:t>
            </w:r>
            <w:r w:rsidR="00EC4E78">
              <w:rPr>
                <w:rFonts w:cstheme="minorHAnsi"/>
              </w:rPr>
              <w:t xml:space="preserve"> kulturnog dobra</w:t>
            </w:r>
            <w:r w:rsidR="005F11BB" w:rsidRPr="00D62C11">
              <w:rPr>
                <w:rFonts w:cstheme="minorHAnsi"/>
              </w:rPr>
              <w:t xml:space="preserve"> izdaje nadležno tijelo zaštite kulturne baštine (Konzervatorski odjeli Ministarstva kulture i medija ili Gradski zavod za zaštitu spomenika kulture i prirode Grada Zagreba).</w:t>
            </w:r>
          </w:p>
        </w:tc>
      </w:tr>
      <w:tr w:rsidR="005F11BB" w:rsidRPr="00D62C11" w:rsidTr="00674DF7">
        <w:tc>
          <w:tcPr>
            <w:tcW w:w="7694" w:type="dxa"/>
          </w:tcPr>
          <w:p w:rsidR="00A757BF" w:rsidRPr="00D62C11" w:rsidRDefault="005F11BB" w:rsidP="00617114">
            <w:pPr>
              <w:jc w:val="both"/>
              <w:rPr>
                <w:rFonts w:cstheme="minorHAnsi"/>
              </w:rPr>
            </w:pPr>
            <w:r w:rsidRPr="00D62C11">
              <w:rPr>
                <w:rFonts w:cstheme="minorHAnsi"/>
              </w:rPr>
              <w:lastRenderedPageBreak/>
              <w:t xml:space="preserve">Uvjet prihvatljivosti operacija je akt o mjerama zaštite kulturnog dobra oštećenog u potresu. </w:t>
            </w:r>
            <w:r w:rsidR="00CC53B1">
              <w:rPr>
                <w:rFonts w:cstheme="minorHAnsi"/>
              </w:rPr>
              <w:t xml:space="preserve"> M</w:t>
            </w:r>
            <w:r w:rsidRPr="00D62C11">
              <w:rPr>
                <w:rFonts w:cstheme="minorHAnsi"/>
              </w:rPr>
              <w:t>olimo pojašnjenje o kojem je aktu riječ. Naša projektna dokumentacija sadrži i odobrenje konzervatora</w:t>
            </w:r>
            <w:r w:rsidR="00CC53B1">
              <w:rPr>
                <w:rFonts w:cstheme="minorHAnsi"/>
              </w:rPr>
              <w:t xml:space="preserve"> pa me zanima je li to dovoljno.</w:t>
            </w:r>
            <w:r w:rsidRPr="00D62C11">
              <w:rPr>
                <w:rFonts w:cstheme="minorHAnsi"/>
              </w:rPr>
              <w:t xml:space="preserve"> </w:t>
            </w:r>
            <w:r w:rsidR="004D30C6">
              <w:t xml:space="preserve"> </w:t>
            </w:r>
            <w:r w:rsidR="004D30C6" w:rsidRPr="00617114">
              <w:rPr>
                <w:rFonts w:cstheme="minorHAnsi"/>
              </w:rPr>
              <w:t>Također molimo za informaciju gdje je dostupna vaša metodologija prema kojoj se treba izraditi akt</w:t>
            </w:r>
            <w:r w:rsidR="00617114">
              <w:rPr>
                <w:rFonts w:cstheme="minorHAnsi"/>
              </w:rPr>
              <w:t xml:space="preserve"> </w:t>
            </w:r>
            <w:r w:rsidR="00617114">
              <w:t xml:space="preserve"> </w:t>
            </w:r>
            <w:r w:rsidR="00617114" w:rsidRPr="00617114">
              <w:rPr>
                <w:rFonts w:cstheme="minorHAnsi"/>
              </w:rPr>
              <w:t>o mjerama zaštite kulturnog dobra</w:t>
            </w:r>
            <w:r w:rsidR="004D30C6" w:rsidRPr="00617114">
              <w:rPr>
                <w:rFonts w:cstheme="minorHAnsi"/>
              </w:rPr>
              <w:t>?</w:t>
            </w:r>
          </w:p>
        </w:tc>
        <w:tc>
          <w:tcPr>
            <w:tcW w:w="7694" w:type="dxa"/>
          </w:tcPr>
          <w:p w:rsidR="00617114" w:rsidRDefault="00D62C11" w:rsidP="00FC74F5">
            <w:pPr>
              <w:spacing w:before="40" w:after="80"/>
              <w:jc w:val="both"/>
              <w:rPr>
                <w:rFonts w:cstheme="minorHAnsi"/>
              </w:rPr>
            </w:pPr>
            <w:r w:rsidRPr="000A1A20">
              <w:rPr>
                <w:rFonts w:cstheme="minorHAnsi"/>
              </w:rPr>
              <w:t>Ukoliko je</w:t>
            </w:r>
            <w:r w:rsidR="00EC4E78" w:rsidRPr="000A1A20">
              <w:rPr>
                <w:rFonts w:cstheme="minorHAnsi"/>
              </w:rPr>
              <w:t xml:space="preserve"> prije podnošenja prijave</w:t>
            </w:r>
            <w:r w:rsidRPr="000A1A20">
              <w:rPr>
                <w:rFonts w:cstheme="minorHAnsi"/>
              </w:rPr>
              <w:t xml:space="preserve"> izdan</w:t>
            </w:r>
            <w:r w:rsidR="00364072" w:rsidRPr="000A1A20">
              <w:rPr>
                <w:rFonts w:cstheme="minorHAnsi"/>
              </w:rPr>
              <w:t xml:space="preserve"> akt kojim je projektna dokumentacija</w:t>
            </w:r>
            <w:r w:rsidR="00CC53B1" w:rsidRPr="000A1A20">
              <w:rPr>
                <w:rFonts w:cstheme="minorHAnsi"/>
              </w:rPr>
              <w:t xml:space="preserve"> obnove kulturnog dobra oštećenog u potresu potvrđena od strane tijela nadležnog za zaštitu kulturne baštine, isti će se smatrati valjanim prilogom prijavi.</w:t>
            </w:r>
            <w:r w:rsidR="00364072" w:rsidRPr="000A1A20">
              <w:rPr>
                <w:rFonts w:cstheme="minorHAnsi"/>
              </w:rPr>
              <w:t xml:space="preserve"> </w:t>
            </w:r>
            <w:r w:rsidR="00617114" w:rsidRPr="000A1A20">
              <w:rPr>
                <w:rFonts w:cstheme="minorHAnsi"/>
              </w:rPr>
              <w:t>Metodologija popisa štete od potresa na kulturnim dobrima izrađena je za potrebe konzervatorske struke u svrhu procjene troškova obnove kulturne baštine i donošenja akta o mjerama zaštite. Uvid u metodologiju moguće je izvršiti kod nadležnog tijela za zaštitu kulturne baštine.</w:t>
            </w:r>
          </w:p>
          <w:p w:rsidR="000A1A20" w:rsidRPr="000A1A20" w:rsidRDefault="000A1A20" w:rsidP="00FC74F5">
            <w:pPr>
              <w:spacing w:before="40" w:after="80"/>
              <w:jc w:val="both"/>
              <w:rPr>
                <w:rFonts w:cstheme="minorHAnsi"/>
              </w:rPr>
            </w:pPr>
          </w:p>
        </w:tc>
      </w:tr>
      <w:tr w:rsidR="003477FD" w:rsidRPr="00D62C11" w:rsidTr="00674DF7">
        <w:tc>
          <w:tcPr>
            <w:tcW w:w="7694" w:type="dxa"/>
          </w:tcPr>
          <w:p w:rsidR="003477FD" w:rsidRPr="00D62C11" w:rsidRDefault="003477FD" w:rsidP="00AD4C2D">
            <w:pPr>
              <w:jc w:val="both"/>
              <w:rPr>
                <w:rFonts w:cstheme="minorHAnsi"/>
              </w:rPr>
            </w:pPr>
            <w:r>
              <w:rPr>
                <w:rFonts w:cstheme="minorHAnsi"/>
              </w:rPr>
              <w:t>S o</w:t>
            </w:r>
            <w:r w:rsidRPr="003477FD">
              <w:rPr>
                <w:rFonts w:cstheme="minorHAnsi"/>
              </w:rPr>
              <w:t>bzirom da imamo važeću građevinsku dozvolu za rekonstrukciju spremišta u muzejski prosto</w:t>
            </w:r>
            <w:r>
              <w:rPr>
                <w:rFonts w:cstheme="minorHAnsi"/>
              </w:rPr>
              <w:t>r</w:t>
            </w:r>
            <w:r w:rsidRPr="003477FD">
              <w:rPr>
                <w:rFonts w:cstheme="minorHAnsi"/>
              </w:rPr>
              <w:t xml:space="preserve"> (a nije došlo do izvedbe), da li se izrada dokumentacije za ishođenje izmjene i dopune predmetne građevinske dozvole za rekonstrukciju u privremenu čuvaonicu (depo) može smatrati opravdanim troškom prema Intervenciji 1?</w:t>
            </w:r>
          </w:p>
        </w:tc>
        <w:tc>
          <w:tcPr>
            <w:tcW w:w="7694" w:type="dxa"/>
          </w:tcPr>
          <w:p w:rsidR="003477FD" w:rsidRDefault="000B6261" w:rsidP="000B6261">
            <w:pPr>
              <w:spacing w:before="40" w:after="80"/>
              <w:jc w:val="both"/>
              <w:rPr>
                <w:rFonts w:cstheme="minorHAnsi"/>
              </w:rPr>
            </w:pPr>
            <w:r>
              <w:rPr>
                <w:rFonts w:cstheme="minorHAnsi"/>
              </w:rPr>
              <w:t>U skladu s Točkom 2.6. Poziva- Prihvatljive aktivnosti operacije: i</w:t>
            </w:r>
            <w:r w:rsidR="003477FD" w:rsidRPr="003477FD">
              <w:rPr>
                <w:rFonts w:cstheme="minorHAnsi"/>
              </w:rPr>
              <w:t xml:space="preserve">zrada dokumentacije za ishođenje izmjene i dopune predmetne građevinske dozvole za rekonstrukciju u privremenu čuvaonicu (depo) može </w:t>
            </w:r>
            <w:r w:rsidR="003477FD">
              <w:rPr>
                <w:rFonts w:cstheme="minorHAnsi"/>
              </w:rPr>
              <w:t xml:space="preserve">se </w:t>
            </w:r>
            <w:r w:rsidR="003477FD" w:rsidRPr="003477FD">
              <w:rPr>
                <w:rFonts w:cstheme="minorHAnsi"/>
              </w:rPr>
              <w:t>smatrati opravdan</w:t>
            </w:r>
            <w:r w:rsidR="003477FD">
              <w:rPr>
                <w:rFonts w:cstheme="minorHAnsi"/>
              </w:rPr>
              <w:t xml:space="preserve">im troškom prema Intervenciji 1 samo ukoliko se izmjene odnose na aktivnosti vezane uz osiguranje i stabiliziranje zgrade (projekt obnove konstrukcije). </w:t>
            </w:r>
          </w:p>
          <w:p w:rsidR="000A1A20" w:rsidRDefault="000A1A20" w:rsidP="000B6261">
            <w:pPr>
              <w:spacing w:before="40" w:after="80"/>
              <w:jc w:val="both"/>
              <w:rPr>
                <w:rFonts w:cstheme="minorHAnsi"/>
              </w:rPr>
            </w:pPr>
          </w:p>
        </w:tc>
      </w:tr>
      <w:tr w:rsidR="00674DF7" w:rsidRPr="00D62C11" w:rsidTr="00674DF7">
        <w:tc>
          <w:tcPr>
            <w:tcW w:w="7694" w:type="dxa"/>
          </w:tcPr>
          <w:p w:rsidR="00674DF7" w:rsidRPr="000E2BB9" w:rsidRDefault="00674DF7" w:rsidP="00674DF7">
            <w:r w:rsidRPr="000E2BB9">
              <w:t>U e-prijavnici potrebno je popuniti podatke o prijavitelju te podatke o odgovornoj osobi ili osobi ovlaštenoj za zastupanje. Da li se radi o istoj osobi?</w:t>
            </w:r>
          </w:p>
        </w:tc>
        <w:tc>
          <w:tcPr>
            <w:tcW w:w="7694" w:type="dxa"/>
          </w:tcPr>
          <w:p w:rsidR="00674DF7" w:rsidRDefault="00674DF7" w:rsidP="00674DF7">
            <w:r w:rsidRPr="000E2BB9">
              <w:t>Prijavitelj je osoba koja ispunjava prijavnicu. Odgovorna osoba  ili osoba ovlaštena za zastupanje ne mora biti ista osoba. Odgovorna osoba može opunomoćiti drugu osobu za zastupanje.</w:t>
            </w:r>
          </w:p>
          <w:p w:rsidR="000A1A20" w:rsidRDefault="000A1A20" w:rsidP="00674DF7"/>
        </w:tc>
      </w:tr>
      <w:tr w:rsidR="00843E32" w:rsidRPr="00D62C11" w:rsidTr="00674DF7">
        <w:tc>
          <w:tcPr>
            <w:tcW w:w="7694" w:type="dxa"/>
          </w:tcPr>
          <w:p w:rsidR="00843E32" w:rsidRDefault="00843E32" w:rsidP="00843E32">
            <w:r>
              <w:t xml:space="preserve">U Uputama za prijavitelje uvjeti da prijavitelj ima dostatne financijske, stručne, iskustvene i provedbene kapacitete za provedbu operacija, kao i da nije prekršio odredbe o namjenskom korištenju sredstava iz Europskih strukturnih i investicijskih fondova i drugih javnih izvora, nisu navedeni u Obrascu Izjava prijavitelja koju je Prijavitelj dužan priložiti uz prijavu. </w:t>
            </w:r>
          </w:p>
          <w:p w:rsidR="00843E32" w:rsidRDefault="00843E32" w:rsidP="00843E32">
            <w:r>
              <w:t>Treba li Prijavitelj sam dodati podatke koji nedostaju u Obrascu Izjava prijavitelja ili se podaci dostavljaju u posebnoj izjavi i u kojoj formi je izjava?</w:t>
            </w:r>
          </w:p>
          <w:p w:rsidR="000A1A20" w:rsidRPr="000E2BB9" w:rsidRDefault="000A1A20" w:rsidP="00843E32"/>
        </w:tc>
        <w:tc>
          <w:tcPr>
            <w:tcW w:w="7694" w:type="dxa"/>
          </w:tcPr>
          <w:p w:rsidR="00843E32" w:rsidRPr="000E2BB9" w:rsidRDefault="00843E32" w:rsidP="00674DF7">
            <w:r w:rsidRPr="00843E32">
              <w:t>Izjava prijavitelja izrađena od strane Nacionalnog koordinacijskog tijela te se kao takva smatra valjanom.</w:t>
            </w:r>
          </w:p>
        </w:tc>
      </w:tr>
      <w:tr w:rsidR="003E72D1" w:rsidRPr="00D62C11" w:rsidTr="00674DF7">
        <w:tc>
          <w:tcPr>
            <w:tcW w:w="7694" w:type="dxa"/>
          </w:tcPr>
          <w:p w:rsidR="003E72D1" w:rsidRDefault="003E72D1" w:rsidP="003E72D1">
            <w:pPr>
              <w:jc w:val="both"/>
              <w:rPr>
                <w:rFonts w:cstheme="minorHAnsi"/>
              </w:rPr>
            </w:pPr>
            <w:r w:rsidRPr="00210194">
              <w:rPr>
                <w:rFonts w:cstheme="minorHAnsi"/>
              </w:rPr>
              <w:t xml:space="preserve">Da li se za jedno nepokretno dobro može izvršiti više prijava? Prvo prijava za  prihvatljive aktivnosti iz Aktivnosti 1 (izrada projektne dokumentacije), a naknadno nova prijava za Aktivnost 2 (izvođenje radova) ili se obje aktivnosti (1 i 2) moraju prijaviti odjednom?  </w:t>
            </w:r>
          </w:p>
          <w:p w:rsidR="000A1A20" w:rsidRPr="00210194" w:rsidRDefault="000A1A20" w:rsidP="003E72D1">
            <w:pPr>
              <w:jc w:val="both"/>
              <w:rPr>
                <w:rFonts w:cstheme="minorHAnsi"/>
              </w:rPr>
            </w:pPr>
          </w:p>
        </w:tc>
        <w:tc>
          <w:tcPr>
            <w:tcW w:w="7694" w:type="dxa"/>
          </w:tcPr>
          <w:p w:rsidR="003E72D1" w:rsidRDefault="003E72D1" w:rsidP="003E72D1">
            <w:pPr>
              <w:jc w:val="both"/>
              <w:rPr>
                <w:rFonts w:cstheme="minorHAnsi"/>
              </w:rPr>
            </w:pPr>
            <w:r>
              <w:rPr>
                <w:rFonts w:cstheme="minorHAnsi"/>
              </w:rPr>
              <w:t>Za jedno kulturno dobro sve aktivnosti prijavljuju se u jednoj prijavi.</w:t>
            </w:r>
          </w:p>
        </w:tc>
      </w:tr>
      <w:tr w:rsidR="003E72D1" w:rsidRPr="00D62C11" w:rsidTr="00674DF7">
        <w:tc>
          <w:tcPr>
            <w:tcW w:w="7694" w:type="dxa"/>
          </w:tcPr>
          <w:p w:rsidR="003E72D1" w:rsidRPr="00D62C11" w:rsidRDefault="003E72D1" w:rsidP="003E72D1">
            <w:pPr>
              <w:jc w:val="both"/>
              <w:rPr>
                <w:rFonts w:cstheme="minorHAnsi"/>
              </w:rPr>
            </w:pPr>
            <w:r w:rsidRPr="00D62C11">
              <w:rPr>
                <w:rFonts w:cstheme="minorHAnsi"/>
              </w:rPr>
              <w:t>U Uputa</w:t>
            </w:r>
            <w:r>
              <w:rPr>
                <w:rFonts w:cstheme="minorHAnsi"/>
              </w:rPr>
              <w:t>ma za Prijavitelje</w:t>
            </w:r>
            <w:r w:rsidRPr="00D62C11">
              <w:rPr>
                <w:rFonts w:cstheme="minorHAnsi"/>
              </w:rPr>
              <w:t xml:space="preserve"> navedeno</w:t>
            </w:r>
            <w:r>
              <w:rPr>
                <w:rFonts w:cstheme="minorHAnsi"/>
              </w:rPr>
              <w:t xml:space="preserve"> je</w:t>
            </w:r>
            <w:r w:rsidRPr="00D62C11">
              <w:rPr>
                <w:rFonts w:cstheme="minorHAnsi"/>
              </w:rPr>
              <w:t xml:space="preserve"> da je potrebno priložiti dokumentaciju o nabavi.</w:t>
            </w:r>
            <w:r>
              <w:rPr>
                <w:rFonts w:cstheme="minorHAnsi"/>
              </w:rPr>
              <w:t xml:space="preserve"> </w:t>
            </w:r>
            <w:r w:rsidRPr="00D62C11">
              <w:rPr>
                <w:rFonts w:cstheme="minorHAnsi"/>
              </w:rPr>
              <w:t>Što se prilaže u slučaju da je proces u tijeku, a koja dokumentacija kad je nabava provedena?</w:t>
            </w:r>
          </w:p>
        </w:tc>
        <w:tc>
          <w:tcPr>
            <w:tcW w:w="7694" w:type="dxa"/>
          </w:tcPr>
          <w:p w:rsidR="003E72D1" w:rsidRPr="00D62C11" w:rsidRDefault="003E72D1" w:rsidP="003E72D1">
            <w:pPr>
              <w:jc w:val="both"/>
              <w:rPr>
                <w:rFonts w:cstheme="minorHAnsi"/>
              </w:rPr>
            </w:pPr>
            <w:r>
              <w:rPr>
                <w:rFonts w:cstheme="minorHAnsi"/>
              </w:rPr>
              <w:t>U slučaju da je proces javne nabave u tijeku prilaže se pripremljena dokumentacija, a ukoliko je proces dovršen dostavlja se cjelovita dokumentacija o javnoj nabavi.</w:t>
            </w:r>
          </w:p>
        </w:tc>
      </w:tr>
      <w:tr w:rsidR="003E72D1" w:rsidRPr="00D62C11" w:rsidTr="00674DF7">
        <w:tc>
          <w:tcPr>
            <w:tcW w:w="7694" w:type="dxa"/>
            <w:shd w:val="clear" w:color="auto" w:fill="FFFFFF" w:themeFill="background1"/>
          </w:tcPr>
          <w:p w:rsidR="003E72D1" w:rsidRDefault="003E72D1" w:rsidP="003E72D1">
            <w:pPr>
              <w:jc w:val="both"/>
              <w:rPr>
                <w:rFonts w:cstheme="minorHAnsi"/>
              </w:rPr>
            </w:pPr>
            <w:r w:rsidRPr="00442740">
              <w:rPr>
                <w:rFonts w:cstheme="minorHAnsi"/>
              </w:rPr>
              <w:lastRenderedPageBreak/>
              <w:t>Može li imenovani Voditelj projekta (Voditelj operacije) biti vanjski stručnjak ili treba biti zaposlenik Prijavitelja?</w:t>
            </w:r>
          </w:p>
        </w:tc>
        <w:tc>
          <w:tcPr>
            <w:tcW w:w="7694" w:type="dxa"/>
            <w:shd w:val="clear" w:color="auto" w:fill="FFFFFF" w:themeFill="background1"/>
          </w:tcPr>
          <w:p w:rsidR="003E72D1" w:rsidRDefault="003E72D1" w:rsidP="003E72D1">
            <w:pPr>
              <w:spacing w:before="40" w:after="80"/>
              <w:jc w:val="both"/>
              <w:rPr>
                <w:rFonts w:cstheme="minorHAnsi"/>
              </w:rPr>
            </w:pPr>
            <w:r w:rsidRPr="00442740">
              <w:rPr>
                <w:rFonts w:cstheme="minorHAnsi"/>
              </w:rPr>
              <w:t>Voditelj projekta</w:t>
            </w:r>
            <w:r>
              <w:rPr>
                <w:rFonts w:cstheme="minorHAnsi"/>
              </w:rPr>
              <w:t>, odgovorna operativna osoba,</w:t>
            </w:r>
            <w:r w:rsidRPr="00442740">
              <w:rPr>
                <w:rFonts w:cstheme="minorHAnsi"/>
              </w:rPr>
              <w:t xml:space="preserve"> može biti za</w:t>
            </w:r>
            <w:r>
              <w:rPr>
                <w:rFonts w:cstheme="minorHAnsi"/>
              </w:rPr>
              <w:t xml:space="preserve">poslenik prijavitelja ili druga vanjska osoba koja nije </w:t>
            </w:r>
            <w:r w:rsidRPr="00442740">
              <w:rPr>
                <w:rFonts w:cstheme="minorHAnsi"/>
              </w:rPr>
              <w:t xml:space="preserve">zaposlenik </w:t>
            </w:r>
            <w:r>
              <w:rPr>
                <w:rFonts w:cstheme="minorHAnsi"/>
              </w:rPr>
              <w:t>prijavitelja. Voditelj projekta</w:t>
            </w:r>
            <w:r w:rsidRPr="00442740">
              <w:rPr>
                <w:rFonts w:cstheme="minorHAnsi"/>
              </w:rPr>
              <w:t xml:space="preserve"> upravlja operacijom i obavlja poslove administriranja, a ti poslovi uključuju sve aktivnosti planiranja, organiziranja, praćenja, kontrole i upravljanja ljudskim, materijalnim, financijskim i vremenskim resursima u svrhu provedbe operacija aktivnosti kako bi se ostvarili rezultati operacija.</w:t>
            </w:r>
          </w:p>
          <w:p w:rsidR="000A1A20" w:rsidRDefault="000A1A20" w:rsidP="003E72D1">
            <w:pPr>
              <w:spacing w:before="40" w:after="80"/>
              <w:jc w:val="both"/>
              <w:rPr>
                <w:rFonts w:cstheme="minorHAnsi"/>
              </w:rPr>
            </w:pPr>
          </w:p>
        </w:tc>
      </w:tr>
      <w:tr w:rsidR="003E72D1" w:rsidRPr="00D62C11" w:rsidTr="00674DF7">
        <w:tc>
          <w:tcPr>
            <w:tcW w:w="7694" w:type="dxa"/>
            <w:shd w:val="clear" w:color="auto" w:fill="FFFFFF" w:themeFill="background1"/>
          </w:tcPr>
          <w:p w:rsidR="003E72D1" w:rsidRDefault="003E72D1" w:rsidP="003E72D1">
            <w:pPr>
              <w:jc w:val="both"/>
              <w:rPr>
                <w:rFonts w:cstheme="minorHAnsi"/>
              </w:rPr>
            </w:pPr>
            <w:r w:rsidRPr="00442740">
              <w:rPr>
                <w:rFonts w:cstheme="minorHAnsi"/>
              </w:rPr>
              <w:t>Da li bi se sukladno Zakonu o poslovima i djelatnostima prostornog uređenja i gradnje (NN 78/2015., NN 118/2018, NN 110/2019) prihvatljivim troškom smatralo da se uz imenovanu odgovornu operativnu osobu prijavitelj</w:t>
            </w:r>
            <w:r>
              <w:rPr>
                <w:rFonts w:cstheme="minorHAnsi"/>
              </w:rPr>
              <w:t xml:space="preserve">a </w:t>
            </w:r>
            <w:r w:rsidRPr="00442740">
              <w:rPr>
                <w:rFonts w:cstheme="minorHAnsi"/>
              </w:rPr>
              <w:t>angažira Voditelja projekta zbog optimizacije utrošaka sredstava i vremena te zakonitog i kvalitetnog upravljanja projektom gradnje</w:t>
            </w:r>
            <w:r>
              <w:rPr>
                <w:rFonts w:cstheme="minorHAnsi"/>
              </w:rPr>
              <w:t>?</w:t>
            </w:r>
          </w:p>
        </w:tc>
        <w:tc>
          <w:tcPr>
            <w:tcW w:w="7694" w:type="dxa"/>
            <w:shd w:val="clear" w:color="auto" w:fill="FFFFFF" w:themeFill="background1"/>
          </w:tcPr>
          <w:p w:rsidR="003E72D1" w:rsidRDefault="003E72D1" w:rsidP="003E72D1">
            <w:pPr>
              <w:spacing w:before="40" w:after="80"/>
              <w:jc w:val="both"/>
              <w:rPr>
                <w:rFonts w:cstheme="minorHAnsi"/>
              </w:rPr>
            </w:pPr>
            <w:r>
              <w:rPr>
                <w:rFonts w:cstheme="minorHAnsi"/>
              </w:rPr>
              <w:t xml:space="preserve">Voditelje projekata angažira i imenuje prijavitelj po svakom projektu kojeg prijavljuje, te sam odlučuje o osobi koja će provoditi sve potrebne operacije koordinacije i vođenja projekta. </w:t>
            </w:r>
            <w:r>
              <w:t xml:space="preserve"> </w:t>
            </w:r>
            <w:r w:rsidRPr="008C6F26">
              <w:rPr>
                <w:rFonts w:cstheme="minorHAnsi"/>
              </w:rPr>
              <w:t>Troškovi upravljanja projektom i savjetodavne usluge za pripremu projektne dokumentacije za prijavu na Poziv ne smatraju se prihvatljivim troškovima.</w:t>
            </w:r>
          </w:p>
          <w:p w:rsidR="000A1A20" w:rsidRDefault="000A1A20" w:rsidP="003E72D1">
            <w:pPr>
              <w:spacing w:before="40" w:after="80"/>
              <w:jc w:val="both"/>
              <w:rPr>
                <w:rFonts w:cstheme="minorHAnsi"/>
              </w:rPr>
            </w:pPr>
          </w:p>
        </w:tc>
      </w:tr>
      <w:tr w:rsidR="003E72D1" w:rsidRPr="00D62C11" w:rsidTr="00674DF7">
        <w:tc>
          <w:tcPr>
            <w:tcW w:w="7694" w:type="dxa"/>
          </w:tcPr>
          <w:p w:rsidR="003E72D1" w:rsidRPr="00D62C11" w:rsidRDefault="003E72D1" w:rsidP="003E72D1">
            <w:pPr>
              <w:jc w:val="both"/>
              <w:rPr>
                <w:rFonts w:cstheme="minorHAnsi"/>
              </w:rPr>
            </w:pPr>
            <w:r w:rsidRPr="00D62C11">
              <w:rPr>
                <w:rFonts w:cstheme="minorHAnsi"/>
              </w:rPr>
              <w:t>Što podrazumijeva detaljno razrađen troškovnik?</w:t>
            </w:r>
          </w:p>
          <w:p w:rsidR="003E72D1" w:rsidRPr="00D62C11" w:rsidRDefault="003E72D1" w:rsidP="003E72D1">
            <w:pPr>
              <w:jc w:val="both"/>
              <w:rPr>
                <w:rFonts w:cstheme="minorHAnsi"/>
              </w:rPr>
            </w:pPr>
          </w:p>
        </w:tc>
        <w:tc>
          <w:tcPr>
            <w:tcW w:w="7694" w:type="dxa"/>
          </w:tcPr>
          <w:p w:rsidR="003E72D1" w:rsidRDefault="003E72D1" w:rsidP="003E72D1">
            <w:pPr>
              <w:jc w:val="both"/>
              <w:rPr>
                <w:rFonts w:cstheme="minorHAnsi"/>
                <w:i/>
              </w:rPr>
            </w:pPr>
            <w:r>
              <w:rPr>
                <w:rFonts w:cstheme="minorHAnsi"/>
              </w:rPr>
              <w:t xml:space="preserve">Detaljno razrađen troškovnik je troškovnik koji se odnosi na svaku navedenu aktivnost operacije te se prilaže unutar e-prijavnice pod </w:t>
            </w:r>
            <w:r w:rsidRPr="001C5887">
              <w:rPr>
                <w:rFonts w:cstheme="minorHAnsi"/>
                <w:i/>
              </w:rPr>
              <w:t xml:space="preserve">6. </w:t>
            </w:r>
            <w:r w:rsidRPr="001C5887">
              <w:rPr>
                <w:i/>
              </w:rPr>
              <w:t xml:space="preserve"> </w:t>
            </w:r>
            <w:r w:rsidRPr="001C5887">
              <w:rPr>
                <w:rFonts w:cstheme="minorHAnsi"/>
                <w:i/>
              </w:rPr>
              <w:t>Detaljno razrađeni troškovnik za SVAKU navedenu aktivnost operacije</w:t>
            </w:r>
            <w:r>
              <w:rPr>
                <w:rFonts w:cstheme="minorHAnsi"/>
                <w:i/>
              </w:rPr>
              <w:t>.</w:t>
            </w:r>
          </w:p>
          <w:p w:rsidR="000A1A20" w:rsidRPr="00D62C11" w:rsidRDefault="000A1A20" w:rsidP="003E72D1">
            <w:pPr>
              <w:jc w:val="both"/>
              <w:rPr>
                <w:rFonts w:cstheme="minorHAnsi"/>
              </w:rPr>
            </w:pPr>
          </w:p>
        </w:tc>
      </w:tr>
      <w:tr w:rsidR="003E72D1" w:rsidRPr="00D62C11" w:rsidTr="00674DF7">
        <w:tc>
          <w:tcPr>
            <w:tcW w:w="7694" w:type="dxa"/>
          </w:tcPr>
          <w:p w:rsidR="003E72D1" w:rsidRDefault="003E72D1" w:rsidP="003E72D1">
            <w:pPr>
              <w:jc w:val="both"/>
              <w:rPr>
                <w:rFonts w:cstheme="minorHAnsi"/>
              </w:rPr>
            </w:pPr>
            <w:r>
              <w:rPr>
                <w:rFonts w:cstheme="minorHAnsi"/>
              </w:rPr>
              <w:t>Navodite da j</w:t>
            </w:r>
            <w:r w:rsidRPr="00D62C11">
              <w:rPr>
                <w:rFonts w:cstheme="minorHAnsi"/>
              </w:rPr>
              <w:t xml:space="preserve">e potrebno priložiti detaljno </w:t>
            </w:r>
            <w:r>
              <w:rPr>
                <w:rFonts w:cstheme="minorHAnsi"/>
              </w:rPr>
              <w:t>razrađen</w:t>
            </w:r>
            <w:r w:rsidRPr="00D62C11">
              <w:rPr>
                <w:rFonts w:cstheme="minorHAnsi"/>
              </w:rPr>
              <w:t xml:space="preserve"> troškovnik za svaku projektnu aktivnost. Obzirom da je Prijavitelj izvršio sanaciju objekta i posjeduje cjelokupnu dokumentaciju troškova (ugovore, radne naloge, račune, narudžbenice), da li se uz prijavu u koju se unose aktivnosti i iznosi za refundaciju, kao prilog dostavlja sva prateća dokumentacija ili je potrebno izraditi rekapitulaciju svih troškova? Ako se izrađuje rekapitulacija, u kojem predlošku i na kojoj razini detalja?</w:t>
            </w:r>
          </w:p>
          <w:p w:rsidR="000A1A20" w:rsidRPr="00D62C11" w:rsidRDefault="000A1A20" w:rsidP="003E72D1">
            <w:pPr>
              <w:jc w:val="both"/>
              <w:rPr>
                <w:rFonts w:cstheme="minorHAnsi"/>
              </w:rPr>
            </w:pPr>
          </w:p>
        </w:tc>
        <w:tc>
          <w:tcPr>
            <w:tcW w:w="7694" w:type="dxa"/>
          </w:tcPr>
          <w:p w:rsidR="003E72D1" w:rsidRPr="00D62C11" w:rsidRDefault="003E72D1" w:rsidP="003E72D1">
            <w:pPr>
              <w:jc w:val="both"/>
              <w:rPr>
                <w:rFonts w:cstheme="minorHAnsi"/>
              </w:rPr>
            </w:pPr>
            <w:r>
              <w:rPr>
                <w:rFonts w:cstheme="minorHAnsi"/>
              </w:rPr>
              <w:t>U</w:t>
            </w:r>
            <w:r w:rsidRPr="00FD01E2">
              <w:rPr>
                <w:rFonts w:cstheme="minorHAnsi"/>
              </w:rPr>
              <w:t xml:space="preserve"> skladu s Točkom 4.</w:t>
            </w:r>
            <w:r>
              <w:rPr>
                <w:rFonts w:cstheme="minorHAnsi"/>
              </w:rPr>
              <w:t xml:space="preserve"> Poziva - </w:t>
            </w:r>
            <w:r w:rsidRPr="00FD01E2">
              <w:rPr>
                <w:rFonts w:cstheme="minorHAnsi"/>
              </w:rPr>
              <w:t>Postupak dodjele besp</w:t>
            </w:r>
            <w:r>
              <w:rPr>
                <w:rFonts w:cstheme="minorHAnsi"/>
              </w:rPr>
              <w:t xml:space="preserve">ovratnih financijskih sredstava: potrebno je priložiti rekapitulaciju svih troškova po izvršenim aktivnostima i svu prateću dokumentaciju u svrhu provjere prihvatljivosti aktivnosti i troškova.  </w:t>
            </w:r>
          </w:p>
        </w:tc>
      </w:tr>
      <w:tr w:rsidR="003E72D1" w:rsidRPr="00D62C11" w:rsidTr="00674DF7">
        <w:tc>
          <w:tcPr>
            <w:tcW w:w="7694" w:type="dxa"/>
          </w:tcPr>
          <w:p w:rsidR="003E72D1" w:rsidRPr="00D62C11" w:rsidRDefault="003E72D1" w:rsidP="003E72D1">
            <w:pPr>
              <w:jc w:val="both"/>
              <w:rPr>
                <w:rFonts w:cstheme="minorHAnsi"/>
              </w:rPr>
            </w:pPr>
            <w:r>
              <w:rPr>
                <w:rFonts w:cstheme="minorHAnsi"/>
              </w:rPr>
              <w:t xml:space="preserve"> Tko izrađuje nalaz </w:t>
            </w:r>
            <w:r w:rsidRPr="00D62C11">
              <w:rPr>
                <w:rFonts w:cstheme="minorHAnsi"/>
              </w:rPr>
              <w:t>o stanju konstrukcije</w:t>
            </w:r>
            <w:r>
              <w:rPr>
                <w:rFonts w:cstheme="minorHAnsi"/>
              </w:rPr>
              <w:t xml:space="preserve">? </w:t>
            </w:r>
          </w:p>
        </w:tc>
        <w:tc>
          <w:tcPr>
            <w:tcW w:w="7694" w:type="dxa"/>
          </w:tcPr>
          <w:p w:rsidR="003E72D1" w:rsidRPr="00D62C11" w:rsidRDefault="003E72D1" w:rsidP="003E72D1">
            <w:pPr>
              <w:jc w:val="both"/>
              <w:rPr>
                <w:rFonts w:cstheme="minorHAnsi"/>
              </w:rPr>
            </w:pPr>
            <w:r>
              <w:rPr>
                <w:rFonts w:cstheme="minorHAnsi"/>
              </w:rPr>
              <w:t xml:space="preserve">Nalaz </w:t>
            </w:r>
            <w:r w:rsidRPr="00D62C11">
              <w:rPr>
                <w:rFonts w:cstheme="minorHAnsi"/>
              </w:rPr>
              <w:t>o stanju konstrukcije</w:t>
            </w:r>
            <w:r>
              <w:rPr>
                <w:rFonts w:cstheme="minorHAnsi"/>
              </w:rPr>
              <w:t xml:space="preserve"> izrađuje </w:t>
            </w:r>
            <w:r w:rsidRPr="00570A8E">
              <w:rPr>
                <w:rFonts w:cstheme="minorHAnsi"/>
              </w:rPr>
              <w:t>ovlašte</w:t>
            </w:r>
            <w:r>
              <w:rPr>
                <w:rFonts w:cstheme="minorHAnsi"/>
              </w:rPr>
              <w:t xml:space="preserve">ni projektant konstrukcije ili sudski vještak za graditeljstvo. </w:t>
            </w:r>
          </w:p>
          <w:p w:rsidR="003E72D1" w:rsidRPr="00D62C11" w:rsidRDefault="003E72D1" w:rsidP="003E72D1">
            <w:pPr>
              <w:jc w:val="both"/>
              <w:rPr>
                <w:rFonts w:cstheme="minorHAnsi"/>
              </w:rPr>
            </w:pPr>
          </w:p>
        </w:tc>
      </w:tr>
      <w:tr w:rsidR="003E72D1" w:rsidRPr="00D62C11" w:rsidTr="00674DF7">
        <w:tc>
          <w:tcPr>
            <w:tcW w:w="7694" w:type="dxa"/>
          </w:tcPr>
          <w:p w:rsidR="003E72D1" w:rsidRDefault="003E72D1" w:rsidP="003E72D1">
            <w:pPr>
              <w:jc w:val="both"/>
              <w:rPr>
                <w:rFonts w:cstheme="minorHAnsi"/>
              </w:rPr>
            </w:pPr>
            <w:r w:rsidRPr="0082098B">
              <w:rPr>
                <w:rFonts w:cstheme="minorHAnsi"/>
              </w:rPr>
              <w:t>Da li se kao dokaz da je zgrada oštećena potresom s utvrđenom kategorijom uporabljivosti djelomično neuporabljiva umjesto nalaza ovlaštenog inženjera građevinske struke ili nalaza sudskog vještaka građevinske struke može priložiti  elaborat detaljne statičke ekspertize izrađen od strane ovlaštenog inženjera građevinarstva čija je izrada propisana mjerama zaštite kulturnog dobra od strane Gradskog zavoda za zaštitu spomenika kulture i prirode Grada Zagreba?</w:t>
            </w:r>
          </w:p>
          <w:p w:rsidR="000A1A20" w:rsidRPr="00D62C11" w:rsidRDefault="000A1A20" w:rsidP="003E72D1">
            <w:pPr>
              <w:jc w:val="both"/>
              <w:rPr>
                <w:rFonts w:cstheme="minorHAnsi"/>
              </w:rPr>
            </w:pPr>
          </w:p>
        </w:tc>
        <w:tc>
          <w:tcPr>
            <w:tcW w:w="7694" w:type="dxa"/>
          </w:tcPr>
          <w:p w:rsidR="003E72D1" w:rsidRPr="009770D9" w:rsidRDefault="003E72D1" w:rsidP="003E72D1">
            <w:pPr>
              <w:jc w:val="both"/>
              <w:rPr>
                <w:rFonts w:cstheme="minorHAnsi"/>
              </w:rPr>
            </w:pPr>
            <w:r>
              <w:rPr>
                <w:rFonts w:cstheme="minorHAnsi"/>
              </w:rPr>
              <w:t>Da.</w:t>
            </w:r>
          </w:p>
        </w:tc>
      </w:tr>
      <w:tr w:rsidR="003E72D1" w:rsidRPr="00D62C11" w:rsidTr="00674DF7">
        <w:tc>
          <w:tcPr>
            <w:tcW w:w="7694" w:type="dxa"/>
          </w:tcPr>
          <w:p w:rsidR="003E72D1" w:rsidRDefault="003E72D1" w:rsidP="003E72D1">
            <w:pPr>
              <w:jc w:val="both"/>
              <w:rPr>
                <w:rFonts w:cstheme="minorHAnsi"/>
              </w:rPr>
            </w:pPr>
            <w:r w:rsidRPr="00210194">
              <w:rPr>
                <w:rFonts w:cstheme="minorHAnsi"/>
              </w:rPr>
              <w:lastRenderedPageBreak/>
              <w:t>Ukoliko je unutar nepokretnog ku</w:t>
            </w:r>
            <w:r>
              <w:rPr>
                <w:rFonts w:cstheme="minorHAnsi"/>
              </w:rPr>
              <w:t xml:space="preserve">lturnog dobra </w:t>
            </w:r>
            <w:r w:rsidRPr="00210194">
              <w:rPr>
                <w:rFonts w:cstheme="minorHAnsi"/>
              </w:rPr>
              <w:t>smještena muzejska zbirka i/ili pokretni inventar koji je zaštićen kao pokretno kulturno dobro</w:t>
            </w:r>
            <w:r>
              <w:rPr>
                <w:rFonts w:cstheme="minorHAnsi"/>
              </w:rPr>
              <w:t xml:space="preserve"> </w:t>
            </w:r>
            <w:r w:rsidRPr="00210194">
              <w:rPr>
                <w:rFonts w:cstheme="minorHAnsi"/>
              </w:rPr>
              <w:t>da li se prihvatljive aktivnosti vezane za pokretno kulturno dobro prijavljuju u sklopu iste prijavnice kojom se prijavljuju i aktivnosti vezane za nepokretno kulturno dobro ili se može napraviti odvojena prijava?</w:t>
            </w:r>
          </w:p>
          <w:p w:rsidR="000A1A20" w:rsidRDefault="000A1A20" w:rsidP="003E72D1">
            <w:pPr>
              <w:jc w:val="both"/>
              <w:rPr>
                <w:rFonts w:cstheme="minorHAnsi"/>
              </w:rPr>
            </w:pPr>
          </w:p>
        </w:tc>
        <w:tc>
          <w:tcPr>
            <w:tcW w:w="7694" w:type="dxa"/>
          </w:tcPr>
          <w:p w:rsidR="003E72D1" w:rsidRDefault="003E72D1" w:rsidP="003E72D1">
            <w:pPr>
              <w:jc w:val="both"/>
              <w:rPr>
                <w:rFonts w:cstheme="minorHAnsi"/>
              </w:rPr>
            </w:pPr>
            <w:r>
              <w:rPr>
                <w:rFonts w:cstheme="minorHAnsi"/>
              </w:rPr>
              <w:t>Pokretno kulturno dobro, u skladu s pozivom, smatra se zasebnim kulturnim dobrom te se ispunjava zasebna prijava neovisno o prijavi nepokretnog kulturnog dobra.</w:t>
            </w:r>
          </w:p>
        </w:tc>
      </w:tr>
      <w:tr w:rsidR="003E72D1" w:rsidRPr="00D62C11" w:rsidTr="00674DF7">
        <w:tc>
          <w:tcPr>
            <w:tcW w:w="7694" w:type="dxa"/>
          </w:tcPr>
          <w:p w:rsidR="003E72D1" w:rsidRPr="00D62C11" w:rsidRDefault="003E72D1" w:rsidP="003E72D1">
            <w:pPr>
              <w:jc w:val="both"/>
              <w:rPr>
                <w:rFonts w:cstheme="minorHAnsi"/>
              </w:rPr>
            </w:pPr>
            <w:r>
              <w:rPr>
                <w:rFonts w:cstheme="minorHAnsi"/>
              </w:rPr>
              <w:t xml:space="preserve">Da li su </w:t>
            </w:r>
            <w:r w:rsidRPr="00D62C11">
              <w:rPr>
                <w:rFonts w:cstheme="minorHAnsi"/>
              </w:rPr>
              <w:t>troškovi upravljanja projektom prihvatljiv trošak projekta</w:t>
            </w:r>
            <w:r>
              <w:rPr>
                <w:rFonts w:cstheme="minorHAnsi"/>
              </w:rPr>
              <w:t xml:space="preserve">? </w:t>
            </w:r>
            <w:r>
              <w:t xml:space="preserve"> </w:t>
            </w:r>
            <w:r w:rsidRPr="00105676">
              <w:rPr>
                <w:rFonts w:cstheme="minorHAnsi"/>
              </w:rPr>
              <w:t>Uključuje li navedeno troškove savjetodavnih usluga vanjskih stručnjaka za pripremu projektne dokumentacije za prijavu na Poziv i/ili provedbu projekta i/ili provedbu postupaka javne nabave?</w:t>
            </w:r>
            <w:r>
              <w:rPr>
                <w:rFonts w:cstheme="minorHAnsi"/>
              </w:rPr>
              <w:t xml:space="preserve"> </w:t>
            </w:r>
          </w:p>
          <w:p w:rsidR="003E72D1" w:rsidRPr="00D62C11" w:rsidRDefault="003E72D1" w:rsidP="003E72D1">
            <w:pPr>
              <w:jc w:val="both"/>
              <w:rPr>
                <w:rFonts w:cstheme="minorHAnsi"/>
              </w:rPr>
            </w:pPr>
          </w:p>
        </w:tc>
        <w:tc>
          <w:tcPr>
            <w:tcW w:w="7694" w:type="dxa"/>
          </w:tcPr>
          <w:p w:rsidR="003E72D1" w:rsidRPr="00D62C11" w:rsidRDefault="003E72D1" w:rsidP="003E72D1">
            <w:pPr>
              <w:jc w:val="both"/>
              <w:rPr>
                <w:rFonts w:cstheme="minorHAnsi"/>
              </w:rPr>
            </w:pPr>
            <w:r>
              <w:rPr>
                <w:rFonts w:cstheme="minorHAnsi"/>
              </w:rPr>
              <w:t xml:space="preserve"> Troškovi upravljanja projektom i savjetodavne usluge za pripremu projektne dokumentacije za prijavu na Poziv ne smatraju se prihvatljivim troškovima.</w:t>
            </w:r>
          </w:p>
        </w:tc>
      </w:tr>
      <w:tr w:rsidR="003E72D1" w:rsidRPr="00D62C11" w:rsidTr="00674DF7">
        <w:tc>
          <w:tcPr>
            <w:tcW w:w="7694" w:type="dxa"/>
          </w:tcPr>
          <w:p w:rsidR="003E72D1" w:rsidRPr="00D62C11" w:rsidRDefault="003E72D1" w:rsidP="003E72D1">
            <w:pPr>
              <w:jc w:val="both"/>
              <w:rPr>
                <w:rFonts w:cstheme="minorHAnsi"/>
              </w:rPr>
            </w:pPr>
            <w:r>
              <w:rPr>
                <w:rFonts w:cstheme="minorHAnsi"/>
              </w:rPr>
              <w:t>Š</w:t>
            </w:r>
            <w:r w:rsidRPr="00D62C11">
              <w:rPr>
                <w:rFonts w:cstheme="minorHAnsi"/>
              </w:rPr>
              <w:t>to se podrazumijeva pod izravnim troškom osoblja za provedbu aktivnosti s obzirom na to da se pod neprihvatljive troškove</w:t>
            </w:r>
            <w:r>
              <w:rPr>
                <w:rFonts w:cstheme="minorHAnsi"/>
              </w:rPr>
              <w:t xml:space="preserve"> </w:t>
            </w:r>
            <w:r w:rsidRPr="00D62C11">
              <w:rPr>
                <w:rFonts w:cstheme="minorHAnsi"/>
              </w:rPr>
              <w:t>navode materijalna prava radnika u smislu nadoknade</w:t>
            </w:r>
            <w:r>
              <w:rPr>
                <w:rFonts w:cstheme="minorHAnsi"/>
              </w:rPr>
              <w:t xml:space="preserve"> </w:t>
            </w:r>
            <w:r w:rsidRPr="00D62C11">
              <w:rPr>
                <w:rFonts w:cstheme="minorHAnsi"/>
              </w:rPr>
              <w:t>troškova, potpora, nagrada te otpremnine?</w:t>
            </w:r>
          </w:p>
        </w:tc>
        <w:tc>
          <w:tcPr>
            <w:tcW w:w="7694" w:type="dxa"/>
          </w:tcPr>
          <w:p w:rsidR="003E72D1" w:rsidRDefault="003E72D1" w:rsidP="003E72D1">
            <w:pPr>
              <w:jc w:val="both"/>
              <w:rPr>
                <w:rFonts w:cstheme="minorHAnsi"/>
              </w:rPr>
            </w:pPr>
            <w:r>
              <w:rPr>
                <w:rFonts w:cstheme="minorHAnsi"/>
              </w:rPr>
              <w:t>Izravnim troškom osoblja smatraju se naknade za izradu stručnih elaborata i druge stručne dokumentacije potrebne z</w:t>
            </w:r>
            <w:r w:rsidR="008A3D9C">
              <w:rPr>
                <w:rFonts w:cstheme="minorHAnsi"/>
              </w:rPr>
              <w:t>a provedbu hitnih mjera zaštite u skladu s prihvatljivim aktivnostima i troškovima definiranim Točkom 2. Poziva.</w:t>
            </w:r>
          </w:p>
          <w:p w:rsidR="000A1A20" w:rsidRPr="00D62C11" w:rsidRDefault="000A1A20" w:rsidP="003E72D1">
            <w:pPr>
              <w:jc w:val="both"/>
              <w:rPr>
                <w:rFonts w:cstheme="minorHAnsi"/>
              </w:rPr>
            </w:pPr>
          </w:p>
        </w:tc>
      </w:tr>
      <w:tr w:rsidR="003E72D1" w:rsidRPr="00D62C11" w:rsidTr="00674DF7">
        <w:tc>
          <w:tcPr>
            <w:tcW w:w="7694" w:type="dxa"/>
          </w:tcPr>
          <w:p w:rsidR="003E72D1" w:rsidRDefault="003E72D1" w:rsidP="003E72D1">
            <w:pPr>
              <w:jc w:val="both"/>
              <w:rPr>
                <w:rFonts w:cstheme="minorHAnsi"/>
              </w:rPr>
            </w:pPr>
            <w:r>
              <w:rPr>
                <w:rFonts w:cstheme="minorHAnsi"/>
              </w:rPr>
              <w:t>N</w:t>
            </w:r>
            <w:r w:rsidRPr="00D62C11">
              <w:rPr>
                <w:rFonts w:cstheme="minorHAnsi"/>
              </w:rPr>
              <w:t>a što se odnosi stavka nadoknada troškova prijevoza na popisu</w:t>
            </w:r>
            <w:r>
              <w:rPr>
                <w:rFonts w:cstheme="minorHAnsi"/>
              </w:rPr>
              <w:t xml:space="preserve"> </w:t>
            </w:r>
            <w:r w:rsidRPr="00D62C11">
              <w:rPr>
                <w:rFonts w:cstheme="minorHAnsi"/>
              </w:rPr>
              <w:t>neprihvatljivih troškova</w:t>
            </w:r>
            <w:r>
              <w:rPr>
                <w:rFonts w:cstheme="minorHAnsi"/>
              </w:rPr>
              <w:t xml:space="preserve">? Da li se </w:t>
            </w:r>
            <w:r w:rsidRPr="00D62C11">
              <w:rPr>
                <w:rFonts w:cstheme="minorHAnsi"/>
              </w:rPr>
              <w:t>navedeno</w:t>
            </w:r>
            <w:r>
              <w:rPr>
                <w:rFonts w:cstheme="minorHAnsi"/>
              </w:rPr>
              <w:t xml:space="preserve"> odnosi</w:t>
            </w:r>
            <w:r w:rsidRPr="00D62C11">
              <w:rPr>
                <w:rFonts w:cstheme="minorHAnsi"/>
              </w:rPr>
              <w:t xml:space="preserve"> isključivo na</w:t>
            </w:r>
            <w:r>
              <w:rPr>
                <w:rFonts w:cstheme="minorHAnsi"/>
              </w:rPr>
              <w:t xml:space="preserve"> </w:t>
            </w:r>
            <w:r w:rsidRPr="00D62C11">
              <w:rPr>
                <w:rFonts w:cstheme="minorHAnsi"/>
              </w:rPr>
              <w:t>troškove prijevoza na posao i s posla i vezan je uz izravne troškove osoblja ili se predmetna</w:t>
            </w:r>
            <w:r>
              <w:rPr>
                <w:rFonts w:cstheme="minorHAnsi"/>
              </w:rPr>
              <w:t xml:space="preserve"> </w:t>
            </w:r>
            <w:r w:rsidRPr="00D62C11">
              <w:rPr>
                <w:rFonts w:cstheme="minorHAnsi"/>
              </w:rPr>
              <w:t>stavka odnosi na sve aktivnost</w:t>
            </w:r>
            <w:r>
              <w:rPr>
                <w:rFonts w:cstheme="minorHAnsi"/>
              </w:rPr>
              <w:t>i?</w:t>
            </w:r>
          </w:p>
          <w:p w:rsidR="000A1A20" w:rsidRPr="00D62C11" w:rsidRDefault="000A1A20" w:rsidP="003E72D1">
            <w:pPr>
              <w:jc w:val="both"/>
              <w:rPr>
                <w:rFonts w:cstheme="minorHAnsi"/>
              </w:rPr>
            </w:pPr>
          </w:p>
        </w:tc>
        <w:tc>
          <w:tcPr>
            <w:tcW w:w="7694" w:type="dxa"/>
          </w:tcPr>
          <w:p w:rsidR="003E72D1" w:rsidRPr="00D62C11" w:rsidRDefault="003E72D1" w:rsidP="00C47830">
            <w:pPr>
              <w:jc w:val="both"/>
              <w:rPr>
                <w:rFonts w:cstheme="minorHAnsi"/>
              </w:rPr>
            </w:pPr>
            <w:r>
              <w:rPr>
                <w:rFonts w:cstheme="minorHAnsi"/>
              </w:rPr>
              <w:t xml:space="preserve">Troškovi prijevoza odnosno odvoza </w:t>
            </w:r>
            <w:r w:rsidR="00C47830">
              <w:rPr>
                <w:rFonts w:cstheme="minorHAnsi"/>
              </w:rPr>
              <w:t xml:space="preserve">moraju biti u funkciji </w:t>
            </w:r>
            <w:r>
              <w:rPr>
                <w:rFonts w:cstheme="minorHAnsi"/>
              </w:rPr>
              <w:t>prihvatl</w:t>
            </w:r>
            <w:r w:rsidR="00C47830">
              <w:rPr>
                <w:rFonts w:cstheme="minorHAnsi"/>
              </w:rPr>
              <w:t>jive aktivnosti. Neprihvatljivi troškovi definirani su Točkom 2.10. Poziva – Neprihvatljivi troškovi.</w:t>
            </w:r>
          </w:p>
        </w:tc>
      </w:tr>
      <w:tr w:rsidR="003E72D1" w:rsidRPr="00D62C11" w:rsidTr="00674DF7">
        <w:tc>
          <w:tcPr>
            <w:tcW w:w="7694" w:type="dxa"/>
          </w:tcPr>
          <w:p w:rsidR="003E72D1" w:rsidRDefault="003E72D1" w:rsidP="003E72D1">
            <w:pPr>
              <w:jc w:val="both"/>
              <w:rPr>
                <w:rFonts w:cstheme="minorHAnsi"/>
              </w:rPr>
            </w:pPr>
            <w:r>
              <w:rPr>
                <w:rFonts w:cstheme="minorHAnsi"/>
              </w:rPr>
              <w:t xml:space="preserve">Da </w:t>
            </w:r>
            <w:r w:rsidRPr="00D62C11">
              <w:rPr>
                <w:rFonts w:cstheme="minorHAnsi"/>
              </w:rPr>
              <w:t>li</w:t>
            </w:r>
            <w:r>
              <w:rPr>
                <w:rFonts w:cstheme="minorHAnsi"/>
              </w:rPr>
              <w:t xml:space="preserve"> su</w:t>
            </w:r>
            <w:r w:rsidRPr="00D62C11">
              <w:rPr>
                <w:rFonts w:cstheme="minorHAnsi"/>
              </w:rPr>
              <w:t xml:space="preserve"> prihvatljivi troškovi provedbe </w:t>
            </w:r>
            <w:r>
              <w:rPr>
                <w:rFonts w:cstheme="minorHAnsi"/>
              </w:rPr>
              <w:t xml:space="preserve">aktivnosti propisanih </w:t>
            </w:r>
            <w:r w:rsidRPr="00D62C11">
              <w:rPr>
                <w:rFonts w:cstheme="minorHAnsi"/>
              </w:rPr>
              <w:t>Pozivom ukoliko je osiguranje djelomično pokrilo troškove popravka štete? Točnije, je li</w:t>
            </w:r>
            <w:r>
              <w:rPr>
                <w:rFonts w:cstheme="minorHAnsi"/>
              </w:rPr>
              <w:t xml:space="preserve"> </w:t>
            </w:r>
            <w:r w:rsidRPr="00D62C11">
              <w:rPr>
                <w:rFonts w:cstheme="minorHAnsi"/>
              </w:rPr>
              <w:t>prihvatljivo prijaviti troškove koji nisu pokriveni od strane osiguranja, a koji zadovoljavaju</w:t>
            </w:r>
            <w:r>
              <w:rPr>
                <w:rFonts w:cstheme="minorHAnsi"/>
              </w:rPr>
              <w:t xml:space="preserve"> </w:t>
            </w:r>
            <w:r w:rsidRPr="00D62C11">
              <w:rPr>
                <w:rFonts w:cstheme="minorHAnsi"/>
              </w:rPr>
              <w:t>uvjete predmetnog Poziva?</w:t>
            </w:r>
          </w:p>
          <w:p w:rsidR="000A1A20" w:rsidRPr="00D62C11" w:rsidRDefault="000A1A20" w:rsidP="003E72D1">
            <w:pPr>
              <w:jc w:val="both"/>
              <w:rPr>
                <w:rFonts w:cstheme="minorHAnsi"/>
              </w:rPr>
            </w:pPr>
          </w:p>
        </w:tc>
        <w:tc>
          <w:tcPr>
            <w:tcW w:w="7694" w:type="dxa"/>
          </w:tcPr>
          <w:p w:rsidR="003E72D1" w:rsidRPr="00D62C11" w:rsidRDefault="003E72D1" w:rsidP="003E72D1">
            <w:pPr>
              <w:jc w:val="both"/>
              <w:rPr>
                <w:rFonts w:cstheme="minorHAnsi"/>
              </w:rPr>
            </w:pPr>
            <w:r>
              <w:rPr>
                <w:rFonts w:cstheme="minorHAnsi"/>
              </w:rPr>
              <w:t>Ukoliko se radi o osiguranju štete od potresa, smatra se da je šteta nadoknađena te ne postoji mogućnost prijave na Poziv.</w:t>
            </w:r>
          </w:p>
        </w:tc>
      </w:tr>
      <w:tr w:rsidR="003E72D1" w:rsidRPr="00D62C11" w:rsidTr="00674DF7">
        <w:tc>
          <w:tcPr>
            <w:tcW w:w="7694" w:type="dxa"/>
          </w:tcPr>
          <w:p w:rsidR="003E72D1" w:rsidRDefault="003E72D1" w:rsidP="003E72D1">
            <w:pPr>
              <w:jc w:val="both"/>
              <w:rPr>
                <w:rFonts w:cstheme="minorHAnsi"/>
              </w:rPr>
            </w:pPr>
            <w:r>
              <w:rPr>
                <w:rFonts w:cstheme="minorHAnsi"/>
              </w:rPr>
              <w:t>N</w:t>
            </w:r>
            <w:r w:rsidRPr="00D62C11">
              <w:rPr>
                <w:rFonts w:cstheme="minorHAnsi"/>
              </w:rPr>
              <w:t xml:space="preserve">avedeno je kako se „hitne mjere mogu se financirati retroaktivno kako bi se pokrili troškovi operacija od prvog dana nepogode“. Slijedom </w:t>
            </w:r>
            <w:r>
              <w:rPr>
                <w:rFonts w:cstheme="minorHAnsi"/>
              </w:rPr>
              <w:t>navedenog,</w:t>
            </w:r>
            <w:r w:rsidRPr="00D62C11">
              <w:rPr>
                <w:rFonts w:cstheme="minorHAnsi"/>
              </w:rPr>
              <w:t xml:space="preserve"> što je sve od dokumentacije i na koji način potrebno dostaviti kako bi se troškovi koji su bili potrebni za hitnu sanaciju šteta od potresa mogli retroaktivno zatražiti putem gore navedenog Poziva odnosno dostavlja li se samo dokumentacija o nabavi ili je potrebno priložiti i potvrde o izvršenom plaćanju (računovodstvo) te da li su potrebni i drugi dokumenti koji dokazuju da se radi o troškovima nakon potresa i hitnim mjerama</w:t>
            </w:r>
            <w:r>
              <w:rPr>
                <w:rFonts w:cstheme="minorHAnsi"/>
              </w:rPr>
              <w:t>,</w:t>
            </w:r>
            <w:r w:rsidRPr="00D62C11">
              <w:rPr>
                <w:rFonts w:cstheme="minorHAnsi"/>
              </w:rPr>
              <w:t xml:space="preserve"> a da nisu navedeni u Pozivu? </w:t>
            </w:r>
          </w:p>
          <w:p w:rsidR="00C966D5" w:rsidRPr="00D62C11" w:rsidRDefault="00C966D5" w:rsidP="003E72D1">
            <w:pPr>
              <w:jc w:val="both"/>
              <w:rPr>
                <w:rFonts w:cstheme="minorHAnsi"/>
              </w:rPr>
            </w:pPr>
          </w:p>
        </w:tc>
        <w:tc>
          <w:tcPr>
            <w:tcW w:w="7694" w:type="dxa"/>
          </w:tcPr>
          <w:p w:rsidR="003E72D1" w:rsidRDefault="00C966D5" w:rsidP="003E72D1">
            <w:pPr>
              <w:jc w:val="both"/>
              <w:rPr>
                <w:rFonts w:cstheme="minorHAnsi"/>
              </w:rPr>
            </w:pPr>
            <w:r>
              <w:rPr>
                <w:rFonts w:cstheme="minorHAnsi"/>
              </w:rPr>
              <w:t xml:space="preserve">U skladu s Točkom 2.6. Poziva – Prihvatljive aktivnosti operacije: </w:t>
            </w:r>
            <w:r w:rsidR="003E72D1">
              <w:rPr>
                <w:rFonts w:cstheme="minorHAnsi"/>
              </w:rPr>
              <w:t>Za naknadu sredstava po izvršenim mjerama zaštite potrebno je</w:t>
            </w:r>
            <w:r>
              <w:rPr>
                <w:rFonts w:cstheme="minorHAnsi"/>
              </w:rPr>
              <w:t xml:space="preserve"> navesti sve izvedene aktivnosti i troškove po svakoj aktivnosti. Nakon potpisivanja ugovora o osiguranju bespovratnih sredstava biti će obavezno </w:t>
            </w:r>
            <w:r w:rsidR="003E72D1">
              <w:rPr>
                <w:rFonts w:cstheme="minorHAnsi"/>
              </w:rPr>
              <w:t>dostaviti svu dokumentaciju</w:t>
            </w:r>
            <w:r>
              <w:rPr>
                <w:rFonts w:cstheme="minorHAnsi"/>
              </w:rPr>
              <w:t xml:space="preserve"> o izvedenim prihvatljivim aktivnostima kao i potvrde o izvršenim plaćanjima. </w:t>
            </w:r>
          </w:p>
          <w:p w:rsidR="003E72D1" w:rsidRDefault="003E72D1" w:rsidP="003E72D1">
            <w:pPr>
              <w:jc w:val="both"/>
              <w:rPr>
                <w:rFonts w:cstheme="minorHAnsi"/>
              </w:rPr>
            </w:pPr>
          </w:p>
          <w:p w:rsidR="003E72D1" w:rsidRDefault="003E72D1" w:rsidP="003E72D1">
            <w:pPr>
              <w:jc w:val="both"/>
              <w:rPr>
                <w:rFonts w:cstheme="minorHAnsi"/>
              </w:rPr>
            </w:pPr>
          </w:p>
          <w:p w:rsidR="003E72D1" w:rsidRPr="00D62C11" w:rsidRDefault="003E72D1" w:rsidP="003E72D1">
            <w:pPr>
              <w:spacing w:line="252" w:lineRule="auto"/>
              <w:ind w:left="720"/>
              <w:contextualSpacing/>
              <w:jc w:val="both"/>
              <w:rPr>
                <w:rFonts w:cstheme="minorHAnsi"/>
              </w:rPr>
            </w:pPr>
          </w:p>
        </w:tc>
      </w:tr>
      <w:tr w:rsidR="003E72D1" w:rsidRPr="00D62C11" w:rsidTr="00674DF7">
        <w:tc>
          <w:tcPr>
            <w:tcW w:w="7694" w:type="dxa"/>
          </w:tcPr>
          <w:p w:rsidR="003E72D1" w:rsidRDefault="003E72D1" w:rsidP="003E72D1">
            <w:pPr>
              <w:jc w:val="both"/>
              <w:rPr>
                <w:rFonts w:cstheme="minorHAnsi"/>
              </w:rPr>
            </w:pPr>
            <w:r w:rsidRPr="00210194">
              <w:rPr>
                <w:rFonts w:cstheme="minorHAnsi"/>
              </w:rPr>
              <w:lastRenderedPageBreak/>
              <w:t>Da li se u sklopu prijave u troškovniku u prilogu navode i aktivnosti koje su već provedene (hitne mjere zaštite, sanacija dimnjaka, krovova i sl.) za koje će se tražiti povrat sredstava ili se može samo za ZNS napraviti posebna prijava?</w:t>
            </w:r>
          </w:p>
          <w:p w:rsidR="000A1A20" w:rsidRDefault="000A1A20" w:rsidP="003E72D1">
            <w:pPr>
              <w:jc w:val="both"/>
              <w:rPr>
                <w:rFonts w:cstheme="minorHAnsi"/>
              </w:rPr>
            </w:pPr>
          </w:p>
        </w:tc>
        <w:tc>
          <w:tcPr>
            <w:tcW w:w="7694" w:type="dxa"/>
          </w:tcPr>
          <w:p w:rsidR="003E72D1" w:rsidRDefault="003E72D1" w:rsidP="003E72D1">
            <w:pPr>
              <w:jc w:val="both"/>
              <w:rPr>
                <w:rFonts w:cstheme="minorHAnsi"/>
              </w:rPr>
            </w:pPr>
            <w:r>
              <w:rPr>
                <w:rFonts w:cstheme="minorHAnsi"/>
              </w:rPr>
              <w:t>U sklopu prijave u troškovniku je potrebno navesti</w:t>
            </w:r>
            <w:r w:rsidRPr="00210194">
              <w:rPr>
                <w:rFonts w:cstheme="minorHAnsi"/>
              </w:rPr>
              <w:t xml:space="preserve"> i aktivnosti koje su već provedene</w:t>
            </w:r>
            <w:r>
              <w:rPr>
                <w:rFonts w:cstheme="minorHAnsi"/>
              </w:rPr>
              <w:t xml:space="preserve"> i za koje će biti zatražen povrat sredstava te nije potrebna zasebna prijava.</w:t>
            </w:r>
          </w:p>
        </w:tc>
      </w:tr>
      <w:tr w:rsidR="00164EA8" w:rsidRPr="00D62C11" w:rsidTr="00674DF7">
        <w:tc>
          <w:tcPr>
            <w:tcW w:w="7694" w:type="dxa"/>
          </w:tcPr>
          <w:p w:rsidR="00164EA8" w:rsidRDefault="00164EA8" w:rsidP="00164EA8">
            <w:pPr>
              <w:jc w:val="both"/>
              <w:rPr>
                <w:rFonts w:cstheme="minorHAnsi"/>
              </w:rPr>
            </w:pPr>
            <w:r w:rsidRPr="00C966D5">
              <w:rPr>
                <w:rFonts w:cstheme="minorHAnsi"/>
              </w:rPr>
              <w:t>Sklop od četiri zgrade  ima utvrđeno svojstvo kulturnog dobra. Jednu od tih zgrada rekonstruirali bi u privremenu čuvaonicu (depo), a ostale tri bi obnovili cjelovitom obnovom.</w:t>
            </w:r>
            <w:r>
              <w:rPr>
                <w:rFonts w:cstheme="minorHAnsi"/>
              </w:rPr>
              <w:t xml:space="preserve"> </w:t>
            </w:r>
            <w:r w:rsidRPr="00C966D5">
              <w:rPr>
                <w:rFonts w:cstheme="minorHAnsi"/>
              </w:rPr>
              <w:t>Mogu li se izvršiti dvije odvojene prijave – jedna za zgradu koju bi pretvorili u privremenu čuvaonicu, a druga prijava za preostale tri zgrade?</w:t>
            </w:r>
          </w:p>
          <w:p w:rsidR="000A1A20" w:rsidRDefault="000A1A20" w:rsidP="00164EA8">
            <w:pPr>
              <w:jc w:val="both"/>
              <w:rPr>
                <w:rFonts w:ascii="Arial" w:hAnsi="Arial" w:cs="Arial"/>
                <w:color w:val="1F4E79"/>
                <w:sz w:val="20"/>
                <w:szCs w:val="20"/>
              </w:rPr>
            </w:pPr>
          </w:p>
        </w:tc>
        <w:tc>
          <w:tcPr>
            <w:tcW w:w="7694" w:type="dxa"/>
          </w:tcPr>
          <w:p w:rsidR="00164EA8" w:rsidRDefault="00164EA8" w:rsidP="00164EA8">
            <w:pPr>
              <w:pStyle w:val="NoSpacing"/>
              <w:jc w:val="both"/>
              <w:rPr>
                <w:rStyle w:val="Bodytext2"/>
                <w:rFonts w:asciiTheme="minorHAnsi" w:eastAsiaTheme="minorHAnsi" w:hAnsiTheme="minorHAnsi" w:cstheme="minorHAnsi"/>
                <w:b w:val="0"/>
                <w:sz w:val="22"/>
                <w:szCs w:val="22"/>
                <w:lang w:val="hr-HR"/>
              </w:rPr>
            </w:pPr>
            <w:r>
              <w:rPr>
                <w:rStyle w:val="Bodytext2"/>
                <w:rFonts w:asciiTheme="minorHAnsi" w:eastAsiaTheme="minorHAnsi" w:hAnsiTheme="minorHAnsi" w:cstheme="minorHAnsi"/>
                <w:b w:val="0"/>
                <w:sz w:val="22"/>
                <w:szCs w:val="22"/>
                <w:lang w:val="hr-HR"/>
              </w:rPr>
              <w:t>Da, čuvaonicu je potrebno prijaviti zasebno jer su za  aktivnost 2. provedbe mjera zaštite kulturne baštine prihvatljivi troškovi opreme čuvaonice.</w:t>
            </w:r>
          </w:p>
        </w:tc>
      </w:tr>
      <w:tr w:rsidR="00164EA8" w:rsidRPr="00D62C11" w:rsidTr="00FC74F5">
        <w:tc>
          <w:tcPr>
            <w:tcW w:w="7694" w:type="dxa"/>
            <w:shd w:val="clear" w:color="auto" w:fill="FFFFFF" w:themeFill="background1"/>
          </w:tcPr>
          <w:p w:rsidR="00164EA8" w:rsidRDefault="00164EA8" w:rsidP="00164EA8">
            <w:pPr>
              <w:jc w:val="both"/>
              <w:rPr>
                <w:rFonts w:cstheme="minorHAnsi"/>
              </w:rPr>
            </w:pPr>
            <w:r>
              <w:rPr>
                <w:rFonts w:cstheme="minorHAnsi"/>
              </w:rPr>
              <w:t>Da li p</w:t>
            </w:r>
            <w:r w:rsidRPr="00D62C11">
              <w:rPr>
                <w:rFonts w:cstheme="minorHAnsi"/>
              </w:rPr>
              <w:t>rivremena</w:t>
            </w:r>
            <w:r>
              <w:rPr>
                <w:rFonts w:cstheme="minorHAnsi"/>
              </w:rPr>
              <w:t xml:space="preserve"> čuvaonica</w:t>
            </w:r>
            <w:r w:rsidRPr="00D62C11">
              <w:rPr>
                <w:rFonts w:cstheme="minorHAnsi"/>
              </w:rPr>
              <w:t xml:space="preserve"> (depo) koju se planira rekonstruirati/adaptirati i opremiti </w:t>
            </w:r>
            <w:r>
              <w:rPr>
                <w:rFonts w:cstheme="minorHAnsi"/>
              </w:rPr>
              <w:t xml:space="preserve">mora </w:t>
            </w:r>
            <w:r w:rsidRPr="00D62C11">
              <w:rPr>
                <w:rFonts w:cstheme="minorHAnsi"/>
              </w:rPr>
              <w:t>biti u sklopu zaštićenog</w:t>
            </w:r>
            <w:r>
              <w:rPr>
                <w:rFonts w:cstheme="minorHAnsi"/>
              </w:rPr>
              <w:t xml:space="preserve"> </w:t>
            </w:r>
            <w:r w:rsidRPr="00D62C11">
              <w:rPr>
                <w:rFonts w:cstheme="minorHAnsi"/>
              </w:rPr>
              <w:t>kulturnog dobra ili može biti samostalna građevina koja nije zaštićeno kulturno dobro?</w:t>
            </w:r>
          </w:p>
          <w:p w:rsidR="00164EA8" w:rsidRPr="00D62C11" w:rsidRDefault="00164EA8" w:rsidP="00164EA8">
            <w:pPr>
              <w:jc w:val="both"/>
              <w:rPr>
                <w:rFonts w:cstheme="minorHAnsi"/>
              </w:rPr>
            </w:pPr>
          </w:p>
        </w:tc>
        <w:tc>
          <w:tcPr>
            <w:tcW w:w="7694" w:type="dxa"/>
            <w:shd w:val="clear" w:color="auto" w:fill="FFFFFF" w:themeFill="background1"/>
          </w:tcPr>
          <w:p w:rsidR="00164EA8" w:rsidRPr="00D62C11" w:rsidRDefault="00164EA8" w:rsidP="00164EA8">
            <w:pPr>
              <w:pStyle w:val="NoSpacing"/>
              <w:jc w:val="both"/>
              <w:rPr>
                <w:rStyle w:val="Bodytext2"/>
                <w:rFonts w:asciiTheme="minorHAnsi" w:eastAsiaTheme="minorHAnsi" w:hAnsiTheme="minorHAnsi" w:cstheme="minorHAnsi"/>
                <w:b w:val="0"/>
                <w:sz w:val="22"/>
                <w:szCs w:val="22"/>
                <w:lang w:val="hr-HR"/>
              </w:rPr>
            </w:pPr>
            <w:r>
              <w:rPr>
                <w:rStyle w:val="Bodytext2"/>
                <w:rFonts w:asciiTheme="minorHAnsi" w:eastAsiaTheme="minorHAnsi" w:hAnsiTheme="minorHAnsi" w:cstheme="minorHAnsi"/>
                <w:b w:val="0"/>
                <w:sz w:val="22"/>
                <w:szCs w:val="22"/>
                <w:lang w:val="hr-HR"/>
              </w:rPr>
              <w:t xml:space="preserve">Na </w:t>
            </w:r>
            <w:r w:rsidRPr="00D62C11">
              <w:rPr>
                <w:rStyle w:val="Bodytext2"/>
                <w:rFonts w:asciiTheme="minorHAnsi" w:eastAsiaTheme="minorHAnsi" w:hAnsiTheme="minorHAnsi" w:cstheme="minorHAnsi"/>
                <w:b w:val="0"/>
                <w:sz w:val="22"/>
                <w:szCs w:val="22"/>
                <w:lang w:val="hr-HR"/>
              </w:rPr>
              <w:t>Poziv</w:t>
            </w:r>
            <w:r>
              <w:rPr>
                <w:rStyle w:val="Bodytext2"/>
                <w:rFonts w:asciiTheme="minorHAnsi" w:eastAsiaTheme="minorHAnsi" w:hAnsiTheme="minorHAnsi" w:cstheme="minorHAnsi"/>
                <w:b w:val="0"/>
                <w:sz w:val="22"/>
                <w:szCs w:val="22"/>
                <w:lang w:val="hr-HR"/>
              </w:rPr>
              <w:t xml:space="preserve"> se mogu prijaviti isključivo kulturna dobra upisana u </w:t>
            </w:r>
            <w:r w:rsidRPr="00D62C11">
              <w:rPr>
                <w:rStyle w:val="Bodytext2"/>
                <w:rFonts w:asciiTheme="minorHAnsi" w:eastAsiaTheme="minorHAnsi" w:hAnsiTheme="minorHAnsi" w:cstheme="minorHAnsi"/>
                <w:b w:val="0"/>
                <w:sz w:val="22"/>
                <w:szCs w:val="22"/>
                <w:lang w:val="hr-HR"/>
              </w:rPr>
              <w:t>Registar kult</w:t>
            </w:r>
            <w:r>
              <w:rPr>
                <w:rStyle w:val="Bodytext2"/>
                <w:rFonts w:asciiTheme="minorHAnsi" w:eastAsiaTheme="minorHAnsi" w:hAnsiTheme="minorHAnsi" w:cstheme="minorHAnsi"/>
                <w:b w:val="0"/>
                <w:sz w:val="22"/>
                <w:szCs w:val="22"/>
                <w:lang w:val="hr-HR"/>
              </w:rPr>
              <w:t>urnih dobara Republike Hrvatske</w:t>
            </w:r>
            <w:r w:rsidRPr="00D62C11">
              <w:rPr>
                <w:rStyle w:val="Bodytext2"/>
                <w:rFonts w:asciiTheme="minorHAnsi" w:eastAsiaTheme="minorHAnsi" w:hAnsiTheme="minorHAnsi" w:cstheme="minorHAnsi"/>
                <w:b w:val="0"/>
                <w:sz w:val="22"/>
                <w:szCs w:val="22"/>
                <w:lang w:val="hr-HR"/>
              </w:rPr>
              <w:t>,</w:t>
            </w:r>
            <w:r>
              <w:rPr>
                <w:rStyle w:val="Bodytext2"/>
                <w:rFonts w:asciiTheme="minorHAnsi" w:eastAsiaTheme="minorHAnsi" w:hAnsiTheme="minorHAnsi" w:cstheme="minorHAnsi"/>
                <w:b w:val="0"/>
                <w:sz w:val="22"/>
                <w:szCs w:val="22"/>
                <w:lang w:val="hr-HR"/>
              </w:rPr>
              <w:t xml:space="preserve"> </w:t>
            </w:r>
            <w:r w:rsidRPr="00D62C11">
              <w:rPr>
                <w:rStyle w:val="Bodytext2"/>
                <w:rFonts w:asciiTheme="minorHAnsi" w:eastAsiaTheme="minorHAnsi" w:hAnsiTheme="minorHAnsi" w:cstheme="minorHAnsi"/>
                <w:b w:val="0"/>
                <w:sz w:val="22"/>
                <w:szCs w:val="22"/>
                <w:lang w:val="hr-HR"/>
              </w:rPr>
              <w:t xml:space="preserve">oštećena u potresu. </w:t>
            </w:r>
          </w:p>
          <w:p w:rsidR="00164EA8" w:rsidRPr="00D62C11" w:rsidRDefault="00164EA8" w:rsidP="00164EA8">
            <w:pPr>
              <w:jc w:val="both"/>
              <w:rPr>
                <w:rFonts w:cstheme="minorHAnsi"/>
              </w:rPr>
            </w:pPr>
          </w:p>
        </w:tc>
      </w:tr>
      <w:tr w:rsidR="00164EA8" w:rsidRPr="00D62C11" w:rsidTr="00FC74F5">
        <w:tc>
          <w:tcPr>
            <w:tcW w:w="7694" w:type="dxa"/>
            <w:shd w:val="clear" w:color="auto" w:fill="FFFFFF" w:themeFill="background1"/>
          </w:tcPr>
          <w:p w:rsidR="00164EA8" w:rsidRPr="00B42D46" w:rsidRDefault="00164EA8" w:rsidP="00164EA8">
            <w:pPr>
              <w:jc w:val="both"/>
              <w:rPr>
                <w:rFonts w:cstheme="minorHAnsi"/>
              </w:rPr>
            </w:pPr>
            <w:r>
              <w:rPr>
                <w:rFonts w:cstheme="minorHAnsi"/>
              </w:rPr>
              <w:t>U</w:t>
            </w:r>
            <w:r w:rsidRPr="00B42D46">
              <w:rPr>
                <w:rFonts w:cstheme="minorHAnsi"/>
              </w:rPr>
              <w:t xml:space="preserve">koliko se izradi cjelokupna dokumentacija za rekonstrukciju za potrebe privremenih čuvaonica (depoa) </w:t>
            </w:r>
            <w:r>
              <w:rPr>
                <w:rFonts w:cstheme="minorHAnsi"/>
              </w:rPr>
              <w:t xml:space="preserve">znači li to da se </w:t>
            </w:r>
            <w:r w:rsidRPr="00B42D46">
              <w:rPr>
                <w:rFonts w:cstheme="minorHAnsi"/>
              </w:rPr>
              <w:t xml:space="preserve">svi radovi koji su predviđeni projektnom </w:t>
            </w:r>
            <w:r>
              <w:rPr>
                <w:rFonts w:cstheme="minorHAnsi"/>
              </w:rPr>
              <w:t>dokumentacijom ne smatraju</w:t>
            </w:r>
            <w:r w:rsidRPr="00B42D46">
              <w:rPr>
                <w:rFonts w:cstheme="minorHAnsi"/>
              </w:rPr>
              <w:t xml:space="preserve"> prihvatljivim troškom, tj. opravdanim troškom će se smatrati samo radovi adaptacije i uređenja, a ne i radovi rekonstrukcije?</w:t>
            </w:r>
          </w:p>
          <w:p w:rsidR="00164EA8" w:rsidRPr="00B42D46" w:rsidRDefault="00164EA8" w:rsidP="00164EA8">
            <w:pPr>
              <w:jc w:val="both"/>
              <w:rPr>
                <w:rFonts w:cstheme="minorHAnsi"/>
              </w:rPr>
            </w:pPr>
            <w:r w:rsidRPr="00B42D46">
              <w:rPr>
                <w:rFonts w:cstheme="minorHAnsi"/>
              </w:rPr>
              <w:t>Koje vrste radova bi obuhvaćala adaptacija?</w:t>
            </w:r>
          </w:p>
          <w:p w:rsidR="00164EA8" w:rsidRDefault="00164EA8" w:rsidP="00164EA8">
            <w:pPr>
              <w:jc w:val="both"/>
              <w:rPr>
                <w:rFonts w:cstheme="minorHAnsi"/>
              </w:rPr>
            </w:pPr>
          </w:p>
        </w:tc>
        <w:tc>
          <w:tcPr>
            <w:tcW w:w="7694" w:type="dxa"/>
            <w:shd w:val="clear" w:color="auto" w:fill="FFFFFF" w:themeFill="background1"/>
          </w:tcPr>
          <w:p w:rsidR="00164EA8" w:rsidRDefault="00164EA8" w:rsidP="00164EA8">
            <w:pPr>
              <w:pStyle w:val="NoSpacing"/>
              <w:jc w:val="both"/>
              <w:rPr>
                <w:rStyle w:val="Bodytext2"/>
                <w:rFonts w:asciiTheme="minorHAnsi" w:eastAsiaTheme="minorHAnsi" w:hAnsiTheme="minorHAnsi" w:cstheme="minorHAnsi"/>
                <w:b w:val="0"/>
                <w:color w:val="auto"/>
                <w:sz w:val="22"/>
                <w:szCs w:val="22"/>
                <w:lang w:val="hr-HR"/>
              </w:rPr>
            </w:pPr>
            <w:r w:rsidRPr="00B76A9E">
              <w:rPr>
                <w:rStyle w:val="Bodytext2"/>
                <w:rFonts w:asciiTheme="minorHAnsi" w:eastAsiaTheme="minorHAnsi" w:hAnsiTheme="minorHAnsi" w:cstheme="minorHAnsi"/>
                <w:b w:val="0"/>
                <w:color w:val="auto"/>
                <w:sz w:val="22"/>
                <w:szCs w:val="22"/>
                <w:lang w:val="hr-HR"/>
              </w:rPr>
              <w:t>Prihvatljivi su svi radovi prema projektu rekonstrukcije</w:t>
            </w:r>
            <w:r w:rsidRPr="00B76A9E">
              <w:t xml:space="preserve"> </w:t>
            </w:r>
            <w:r w:rsidRPr="00B76A9E">
              <w:rPr>
                <w:rStyle w:val="Bodytext2"/>
                <w:rFonts w:asciiTheme="minorHAnsi" w:eastAsiaTheme="minorHAnsi" w:hAnsiTheme="minorHAnsi" w:cstheme="minorHAnsi"/>
                <w:b w:val="0"/>
                <w:color w:val="auto"/>
                <w:sz w:val="22"/>
                <w:szCs w:val="22"/>
                <w:lang w:val="hr-HR"/>
              </w:rPr>
              <w:t>za potrebe privremenih čuvaonica (depoa) kao i radovi adaptacije i opremanja prostora. Pod pojmom adaptacije podrazumijeva se preuređenje prostora</w:t>
            </w:r>
            <w:r>
              <w:rPr>
                <w:rStyle w:val="Bodytext2"/>
                <w:rFonts w:asciiTheme="minorHAnsi" w:eastAsiaTheme="minorHAnsi" w:hAnsiTheme="minorHAnsi" w:cstheme="minorHAnsi"/>
                <w:b w:val="0"/>
                <w:color w:val="auto"/>
                <w:sz w:val="22"/>
                <w:szCs w:val="22"/>
                <w:lang w:val="hr-HR"/>
              </w:rPr>
              <w:t xml:space="preserve"> za određenu</w:t>
            </w:r>
            <w:r w:rsidRPr="00B76A9E">
              <w:rPr>
                <w:rStyle w:val="Bodytext2"/>
                <w:rFonts w:asciiTheme="minorHAnsi" w:eastAsiaTheme="minorHAnsi" w:hAnsiTheme="minorHAnsi" w:cstheme="minorHAnsi"/>
                <w:b w:val="0"/>
                <w:color w:val="auto"/>
                <w:sz w:val="22"/>
                <w:szCs w:val="22"/>
                <w:lang w:val="hr-HR"/>
              </w:rPr>
              <w:t xml:space="preserve"> </w:t>
            </w:r>
            <w:r>
              <w:rPr>
                <w:rStyle w:val="Bodytext2"/>
                <w:rFonts w:asciiTheme="minorHAnsi" w:eastAsiaTheme="minorHAnsi" w:hAnsiTheme="minorHAnsi" w:cstheme="minorHAnsi"/>
                <w:b w:val="0"/>
                <w:color w:val="auto"/>
                <w:sz w:val="22"/>
                <w:szCs w:val="22"/>
                <w:lang w:val="hr-HR"/>
              </w:rPr>
              <w:t xml:space="preserve">namjenu – čuvaonicu. Troškovi preuređenja i opremanja čuvaonice smatraju se prihvatljivima. </w:t>
            </w:r>
          </w:p>
          <w:p w:rsidR="00164EA8" w:rsidRDefault="00164EA8" w:rsidP="00164EA8">
            <w:pPr>
              <w:pStyle w:val="NoSpacing"/>
              <w:jc w:val="both"/>
              <w:rPr>
                <w:rStyle w:val="Bodytext2"/>
                <w:rFonts w:asciiTheme="minorHAnsi" w:eastAsiaTheme="minorHAnsi" w:hAnsiTheme="minorHAnsi" w:cstheme="minorHAnsi"/>
                <w:b w:val="0"/>
                <w:color w:val="auto"/>
                <w:sz w:val="22"/>
                <w:szCs w:val="22"/>
                <w:lang w:val="hr-HR"/>
              </w:rPr>
            </w:pPr>
            <w:r w:rsidRPr="00824F6C">
              <w:rPr>
                <w:rStyle w:val="Bodytext2"/>
                <w:rFonts w:asciiTheme="minorHAnsi" w:eastAsiaTheme="minorHAnsi" w:hAnsiTheme="minorHAnsi" w:cstheme="minorHAnsi"/>
                <w:b w:val="0"/>
                <w:color w:val="auto"/>
                <w:sz w:val="22"/>
                <w:szCs w:val="22"/>
                <w:lang w:val="hr-HR"/>
              </w:rPr>
              <w:t>Adaptacija podrazumijeva i radove na povećanju sigurnosti prostora kao i na osiguranju stabilnih i kontroliranih mikroklimatskih uvjeta</w:t>
            </w:r>
          </w:p>
          <w:p w:rsidR="000A1A20" w:rsidRPr="00B76A9E" w:rsidRDefault="000A1A20" w:rsidP="00164EA8">
            <w:pPr>
              <w:pStyle w:val="NoSpacing"/>
              <w:jc w:val="both"/>
              <w:rPr>
                <w:rStyle w:val="Bodytext2"/>
                <w:rFonts w:asciiTheme="minorHAnsi" w:eastAsiaTheme="minorHAnsi" w:hAnsiTheme="minorHAnsi" w:cstheme="minorHAnsi"/>
                <w:b w:val="0"/>
                <w:color w:val="auto"/>
                <w:sz w:val="22"/>
                <w:szCs w:val="22"/>
                <w:lang w:val="hr-HR"/>
              </w:rPr>
            </w:pPr>
          </w:p>
        </w:tc>
      </w:tr>
      <w:tr w:rsidR="00164EA8" w:rsidRPr="00D62C11" w:rsidTr="00FC74F5">
        <w:tc>
          <w:tcPr>
            <w:tcW w:w="7694" w:type="dxa"/>
            <w:shd w:val="clear" w:color="auto" w:fill="FFFFFF" w:themeFill="background1"/>
          </w:tcPr>
          <w:p w:rsidR="00164EA8" w:rsidRDefault="00164EA8" w:rsidP="00164EA8">
            <w:pPr>
              <w:jc w:val="both"/>
              <w:rPr>
                <w:rFonts w:cstheme="minorHAnsi"/>
              </w:rPr>
            </w:pPr>
            <w:r>
              <w:rPr>
                <w:rFonts w:cstheme="minorHAnsi"/>
              </w:rPr>
              <w:t>Da</w:t>
            </w:r>
            <w:r w:rsidRPr="00E21E90">
              <w:rPr>
                <w:rFonts w:cstheme="minorHAnsi"/>
              </w:rPr>
              <w:t xml:space="preserve"> li se radovi koji se odnose na</w:t>
            </w:r>
            <w:r>
              <w:rPr>
                <w:rFonts w:cstheme="minorHAnsi"/>
              </w:rPr>
              <w:t xml:space="preserve"> pojačanje konstrukcije smatraju</w:t>
            </w:r>
            <w:r w:rsidRPr="00E21E90">
              <w:rPr>
                <w:rFonts w:cstheme="minorHAnsi"/>
              </w:rPr>
              <w:t xml:space="preserve"> prihvatljivim troškom (izvedba radova prema projektu obnove konstrukcije) ili bi prihvatljiv trošak bili samo radovi adaptacije i uređenja za privremenu čuvaonicu (depo)?</w:t>
            </w:r>
            <w:r>
              <w:rPr>
                <w:rFonts w:cstheme="minorHAnsi"/>
              </w:rPr>
              <w:t xml:space="preserve"> </w:t>
            </w:r>
          </w:p>
        </w:tc>
        <w:tc>
          <w:tcPr>
            <w:tcW w:w="7694" w:type="dxa"/>
          </w:tcPr>
          <w:p w:rsidR="00164EA8" w:rsidRDefault="00164EA8" w:rsidP="00164EA8">
            <w:pPr>
              <w:pStyle w:val="NoSpacing"/>
              <w:jc w:val="both"/>
              <w:rPr>
                <w:rStyle w:val="Bodytext2"/>
                <w:rFonts w:asciiTheme="minorHAnsi" w:eastAsiaTheme="minorHAnsi" w:hAnsiTheme="minorHAnsi" w:cstheme="minorHAnsi"/>
                <w:b w:val="0"/>
                <w:sz w:val="22"/>
                <w:szCs w:val="22"/>
                <w:lang w:val="hr-HR"/>
              </w:rPr>
            </w:pPr>
            <w:r>
              <w:rPr>
                <w:rStyle w:val="Bodytext2"/>
                <w:rFonts w:asciiTheme="minorHAnsi" w:eastAsiaTheme="minorHAnsi" w:hAnsiTheme="minorHAnsi" w:cstheme="minorHAnsi"/>
                <w:b w:val="0"/>
                <w:sz w:val="22"/>
                <w:szCs w:val="22"/>
                <w:lang w:val="hr-HR"/>
              </w:rPr>
              <w:t>Radovi rekonstrukcije građevine - depoa kojima se utječe na ispunjavanje temeljnog zahtjeva za građevinu</w:t>
            </w:r>
            <w:r w:rsidRPr="00292CA8">
              <w:rPr>
                <w:rStyle w:val="Bodytext2"/>
                <w:rFonts w:asciiTheme="minorHAnsi" w:eastAsiaTheme="minorHAnsi" w:hAnsiTheme="minorHAnsi" w:cstheme="minorHAnsi"/>
                <w:b w:val="0"/>
                <w:sz w:val="22"/>
                <w:szCs w:val="22"/>
                <w:lang w:val="hr-HR"/>
              </w:rPr>
              <w:t xml:space="preserve"> mehaničke otpornosti i stabilnosti</w:t>
            </w:r>
            <w:r>
              <w:rPr>
                <w:rStyle w:val="Bodytext2"/>
                <w:rFonts w:asciiTheme="minorHAnsi" w:eastAsiaTheme="minorHAnsi" w:hAnsiTheme="minorHAnsi" w:cstheme="minorHAnsi"/>
                <w:b w:val="0"/>
                <w:sz w:val="22"/>
                <w:szCs w:val="22"/>
                <w:lang w:val="hr-HR"/>
              </w:rPr>
              <w:t xml:space="preserve"> i drugi radovi u svrhu cjelovite obnove konstrukcije zgrade i zaštite svih vrijednosti kulturnog dobra, prihvatljiv su trošak kao i troškovi preuređenja i opremanja prostora. </w:t>
            </w:r>
          </w:p>
          <w:p w:rsidR="00164EA8" w:rsidRDefault="00164EA8" w:rsidP="00164EA8">
            <w:pPr>
              <w:pStyle w:val="NoSpacing"/>
              <w:jc w:val="both"/>
              <w:rPr>
                <w:rStyle w:val="Bodytext2"/>
                <w:rFonts w:asciiTheme="minorHAnsi" w:eastAsiaTheme="minorHAnsi" w:hAnsiTheme="minorHAnsi" w:cstheme="minorHAnsi"/>
                <w:b w:val="0"/>
                <w:sz w:val="22"/>
                <w:szCs w:val="22"/>
                <w:lang w:val="hr-HR"/>
              </w:rPr>
            </w:pPr>
          </w:p>
        </w:tc>
      </w:tr>
      <w:tr w:rsidR="00164EA8" w:rsidRPr="00D62C11" w:rsidTr="00FC74F5">
        <w:tc>
          <w:tcPr>
            <w:tcW w:w="7694" w:type="dxa"/>
            <w:shd w:val="clear" w:color="auto" w:fill="FFFFFF" w:themeFill="background1"/>
          </w:tcPr>
          <w:p w:rsidR="00164EA8" w:rsidRPr="00F76561" w:rsidRDefault="00164EA8" w:rsidP="00A804AC">
            <w:pPr>
              <w:spacing w:after="160" w:line="252" w:lineRule="auto"/>
              <w:contextualSpacing/>
              <w:jc w:val="both"/>
              <w:rPr>
                <w:rFonts w:cstheme="minorHAnsi"/>
              </w:rPr>
            </w:pPr>
            <w:r w:rsidRPr="00F76561">
              <w:rPr>
                <w:rFonts w:eastAsia="Times New Roman" w:cstheme="minorHAnsi"/>
              </w:rPr>
              <w:t>Podrazumijeva li aktivnost troškove najma prostora (i na koji rok) za privremene čuvaonice (depoe) za navedenu muzejsku, arhivsku, knjižničnu građe te umjetnina, inventara i opreme ugroženih građevina?</w:t>
            </w:r>
          </w:p>
        </w:tc>
        <w:tc>
          <w:tcPr>
            <w:tcW w:w="7694" w:type="dxa"/>
          </w:tcPr>
          <w:p w:rsidR="00164EA8" w:rsidRPr="00F76561" w:rsidRDefault="00164EA8" w:rsidP="00164EA8">
            <w:pPr>
              <w:pStyle w:val="NoSpacing"/>
              <w:jc w:val="both"/>
              <w:rPr>
                <w:rStyle w:val="Bodytext2"/>
                <w:rFonts w:asciiTheme="minorHAnsi" w:eastAsiaTheme="minorHAnsi" w:hAnsiTheme="minorHAnsi" w:cstheme="minorHAnsi"/>
                <w:b w:val="0"/>
                <w:color w:val="auto"/>
                <w:sz w:val="22"/>
                <w:szCs w:val="22"/>
                <w:lang w:val="hr-HR"/>
              </w:rPr>
            </w:pPr>
            <w:r w:rsidRPr="00F76561">
              <w:rPr>
                <w:rStyle w:val="Bodytext2"/>
                <w:rFonts w:asciiTheme="minorHAnsi" w:eastAsiaTheme="minorHAnsi" w:hAnsiTheme="minorHAnsi" w:cstheme="minorHAnsi"/>
                <w:b w:val="0"/>
                <w:color w:val="auto"/>
                <w:sz w:val="22"/>
                <w:szCs w:val="22"/>
                <w:lang w:val="hr-HR"/>
              </w:rPr>
              <w:t>Troškovi najma prostora za privremene čuvaonice u koje se pohranjuje evakuirana građa, zbirke i inventari nisu prihvatljivi troškovi.</w:t>
            </w:r>
            <w:r w:rsidR="00A804AC">
              <w:rPr>
                <w:rStyle w:val="Bodytext2"/>
                <w:rFonts w:asciiTheme="minorHAnsi" w:eastAsiaTheme="minorHAnsi" w:hAnsiTheme="minorHAnsi" w:cstheme="minorHAnsi"/>
                <w:b w:val="0"/>
                <w:color w:val="auto"/>
                <w:sz w:val="22"/>
                <w:szCs w:val="22"/>
                <w:lang w:val="hr-HR"/>
              </w:rPr>
              <w:t xml:space="preserve"> Potrebno je osigurati privremene čuvaonice unutar raspoloživih resursa.</w:t>
            </w:r>
          </w:p>
        </w:tc>
      </w:tr>
      <w:tr w:rsidR="00164EA8" w:rsidRPr="00D62C11" w:rsidTr="00FC74F5">
        <w:tc>
          <w:tcPr>
            <w:tcW w:w="7694" w:type="dxa"/>
            <w:shd w:val="clear" w:color="auto" w:fill="FFFFFF" w:themeFill="background1"/>
          </w:tcPr>
          <w:p w:rsidR="00164EA8" w:rsidRDefault="00164EA8" w:rsidP="00164EA8">
            <w:pPr>
              <w:jc w:val="both"/>
              <w:rPr>
                <w:rFonts w:cstheme="minorHAnsi"/>
              </w:rPr>
            </w:pPr>
            <w:r w:rsidRPr="00F76561">
              <w:rPr>
                <w:rFonts w:cstheme="minorHAnsi"/>
              </w:rPr>
              <w:t>Ukoliko je Ministarstvo kulture i medija osiguralo prostor za privremene čuvaonice (depoe) muzejskih i drugih ustanova koje čuvaju umjetnine/pokretnine mogu li se umjetnine/pokretnine koje se čuvaju u zgradama HAZU privremeno smjestiti u tu čuvaonicu? Koja će procedura prijava za iste?</w:t>
            </w:r>
          </w:p>
          <w:p w:rsidR="000A1A20" w:rsidRPr="00F76561" w:rsidRDefault="000A1A20" w:rsidP="00164EA8">
            <w:pPr>
              <w:jc w:val="both"/>
              <w:rPr>
                <w:rFonts w:cstheme="minorHAnsi"/>
              </w:rPr>
            </w:pPr>
          </w:p>
        </w:tc>
        <w:tc>
          <w:tcPr>
            <w:tcW w:w="7694" w:type="dxa"/>
          </w:tcPr>
          <w:p w:rsidR="00164EA8" w:rsidRPr="00F76561" w:rsidRDefault="00164EA8" w:rsidP="00164EA8">
            <w:pPr>
              <w:pStyle w:val="NoSpacing"/>
              <w:jc w:val="both"/>
              <w:rPr>
                <w:rStyle w:val="Bodytext2"/>
                <w:rFonts w:asciiTheme="minorHAnsi" w:eastAsiaTheme="minorHAnsi" w:hAnsiTheme="minorHAnsi" w:cstheme="minorHAnsi"/>
                <w:b w:val="0"/>
                <w:color w:val="auto"/>
                <w:sz w:val="22"/>
                <w:szCs w:val="22"/>
                <w:lang w:val="hr-HR"/>
              </w:rPr>
            </w:pPr>
            <w:r w:rsidRPr="00F76561">
              <w:rPr>
                <w:rStyle w:val="Bodytext2"/>
                <w:rFonts w:asciiTheme="minorHAnsi" w:eastAsiaTheme="minorHAnsi" w:hAnsiTheme="minorHAnsi" w:cstheme="minorHAnsi"/>
                <w:b w:val="0"/>
                <w:color w:val="auto"/>
                <w:sz w:val="22"/>
                <w:szCs w:val="22"/>
                <w:lang w:val="hr-HR"/>
              </w:rPr>
              <w:t>Ministarstvo kulture i medija nije zasad osiguralo prostor za privremene čuvaonice. Ukoliko se ipak uspije osigurati neki veći prostor za tu namjenu bit ćete o tome pravovremeno obaviješteni.</w:t>
            </w:r>
          </w:p>
        </w:tc>
      </w:tr>
      <w:tr w:rsidR="00164EA8" w:rsidRPr="00D62C11" w:rsidTr="00FC74F5">
        <w:tc>
          <w:tcPr>
            <w:tcW w:w="7694" w:type="dxa"/>
            <w:shd w:val="clear" w:color="auto" w:fill="FFFFFF" w:themeFill="background1"/>
          </w:tcPr>
          <w:p w:rsidR="00164EA8" w:rsidRPr="00164EA8" w:rsidRDefault="00164EA8" w:rsidP="00164EA8">
            <w:pPr>
              <w:spacing w:after="60"/>
              <w:jc w:val="both"/>
              <w:rPr>
                <w:rFonts w:cstheme="minorHAnsi"/>
              </w:rPr>
            </w:pPr>
            <w:r w:rsidRPr="00E21E90">
              <w:rPr>
                <w:rFonts w:cstheme="minorHAnsi"/>
              </w:rPr>
              <w:lastRenderedPageBreak/>
              <w:t xml:space="preserve">Kako rastaviti jedan projekt </w:t>
            </w:r>
            <w:r w:rsidRPr="00164EA8">
              <w:rPr>
                <w:rFonts w:cstheme="minorHAnsi"/>
              </w:rPr>
              <w:t xml:space="preserve">– </w:t>
            </w:r>
            <w:r w:rsidRPr="00164EA8">
              <w:rPr>
                <w:rFonts w:cstheme="minorHAnsi"/>
                <w:bCs/>
              </w:rPr>
              <w:t>Projekt obnove zgrade za cjelovitu obnovu</w:t>
            </w:r>
            <w:r w:rsidRPr="00164EA8">
              <w:rPr>
                <w:rFonts w:cstheme="minorHAnsi"/>
              </w:rPr>
              <w:t xml:space="preserve"> na </w:t>
            </w:r>
            <w:r w:rsidRPr="00164EA8">
              <w:rPr>
                <w:rFonts w:cstheme="minorHAnsi"/>
                <w:bCs/>
              </w:rPr>
              <w:t xml:space="preserve">Projekt obnove konstrukcije </w:t>
            </w:r>
            <w:r w:rsidRPr="00164EA8">
              <w:rPr>
                <w:rFonts w:cstheme="minorHAnsi"/>
              </w:rPr>
              <w:t xml:space="preserve">(kako je navedeno u Intervenciji 1) i </w:t>
            </w:r>
            <w:r w:rsidRPr="00164EA8">
              <w:rPr>
                <w:rFonts w:cstheme="minorHAnsi"/>
                <w:bCs/>
              </w:rPr>
              <w:t xml:space="preserve">svu ostalu dokumentaciju potrebno za cjelovitu obnovu </w:t>
            </w:r>
            <w:r w:rsidRPr="00164EA8">
              <w:rPr>
                <w:rFonts w:cstheme="minorHAnsi"/>
              </w:rPr>
              <w:t>(kako je navedeno pod Intervencijom 2)?</w:t>
            </w:r>
          </w:p>
          <w:p w:rsidR="00164EA8" w:rsidRPr="00E21E90" w:rsidRDefault="00164EA8" w:rsidP="00164EA8">
            <w:pPr>
              <w:spacing w:after="60"/>
              <w:jc w:val="both"/>
              <w:rPr>
                <w:rFonts w:cstheme="minorHAnsi"/>
              </w:rPr>
            </w:pPr>
            <w:r w:rsidRPr="00E21E90">
              <w:rPr>
                <w:rFonts w:cstheme="minorHAnsi"/>
              </w:rPr>
              <w:t>Kako rastaviti Projekt obnove zgrade za cjelovitu obnovu zgrade na Intervenciju 1 i Intervenciju 2, tj. koje mape projekta navesti pod Intervencijom 1? Ako se projekt sastoji od npr. četiri mape - građevinske, arhitektonske, strojarske i elektrotehničke koje čine jednu nedjeljivu cjelinu?</w:t>
            </w:r>
          </w:p>
          <w:p w:rsidR="00164EA8" w:rsidRDefault="00164EA8" w:rsidP="00164EA8">
            <w:pPr>
              <w:spacing w:after="60"/>
              <w:jc w:val="both"/>
              <w:rPr>
                <w:rFonts w:ascii="Arial" w:hAnsi="Arial" w:cs="Arial"/>
              </w:rPr>
            </w:pPr>
            <w:r w:rsidRPr="00E21E90">
              <w:rPr>
                <w:rFonts w:cstheme="minorHAnsi"/>
              </w:rPr>
              <w:t>Da li se prihvatljivim troškom prema točki 2.6. pod Intervencijom 1 Izrada projekta obnove konstrukcije smatra samo građevinska mapa projekta obnove zgrade za cjelovitu obnovu zgrade ili i arhitektonska i ostale strukovne mape?</w:t>
            </w:r>
          </w:p>
        </w:tc>
        <w:tc>
          <w:tcPr>
            <w:tcW w:w="7694" w:type="dxa"/>
          </w:tcPr>
          <w:p w:rsidR="00164EA8" w:rsidRDefault="00164EA8" w:rsidP="00164EA8">
            <w:pPr>
              <w:pStyle w:val="NoSpacing"/>
              <w:jc w:val="both"/>
              <w:rPr>
                <w:rStyle w:val="Bodytext2"/>
                <w:rFonts w:asciiTheme="minorHAnsi" w:eastAsiaTheme="minorHAnsi" w:hAnsiTheme="minorHAnsi" w:cstheme="minorHAnsi"/>
                <w:b w:val="0"/>
                <w:sz w:val="22"/>
                <w:szCs w:val="22"/>
                <w:lang w:val="hr-HR"/>
              </w:rPr>
            </w:pPr>
            <w:r>
              <w:rPr>
                <w:rStyle w:val="Bodytext2"/>
                <w:rFonts w:asciiTheme="minorHAnsi" w:eastAsiaTheme="minorHAnsi" w:hAnsiTheme="minorHAnsi" w:cstheme="minorHAnsi"/>
                <w:b w:val="0"/>
                <w:sz w:val="22"/>
                <w:szCs w:val="22"/>
                <w:lang w:val="hr-HR"/>
              </w:rPr>
              <w:t>U skladu s Točkom 2.6. Poziva – Prihvatljive aktivnosti i operacije: Intervencijom 1. Aktivnosti 1. predviđena je provedba svih potrebnih istraživanja i izrada svih elaborata za cjelovitu obnovu građevine i izradu idejnog projekta/opisa i grafičkog prikaza zahvata, za koje je potrebno ishoditi posebne uvjete javnopravnih tijela. Iz osiguranih sredstava financira se izrada projekata obnove konstrukcije koji sadrži mapu-građevinski projekt i sve mape pojedinih struka koje su potrebne za davanje cjelovitog i usklađenog tehničkog rješenja obnove konstrukcije zgrade i dokazivanja ispunjavanja mehaničke otpornosti i stabilnosti te zaštite svih vrijednosti kulturnog dobra. Za sve ostale radove cjelovite obnove izrađuje se projekt cjelovito obnove kulturnog dobra prema Intervenciji 2. koja će biti izrađena nakon što se osiguraju sredstva iz drugih izvora.</w:t>
            </w:r>
          </w:p>
          <w:p w:rsidR="000A1A20" w:rsidRDefault="000A1A20" w:rsidP="00164EA8">
            <w:pPr>
              <w:pStyle w:val="NoSpacing"/>
              <w:jc w:val="both"/>
              <w:rPr>
                <w:rStyle w:val="Bodytext2"/>
                <w:rFonts w:asciiTheme="minorHAnsi" w:eastAsiaTheme="minorHAnsi" w:hAnsiTheme="minorHAnsi" w:cstheme="minorHAnsi"/>
                <w:b w:val="0"/>
                <w:sz w:val="22"/>
                <w:szCs w:val="22"/>
                <w:lang w:val="hr-HR"/>
              </w:rPr>
            </w:pPr>
            <w:bookmarkStart w:id="0" w:name="_GoBack"/>
            <w:bookmarkEnd w:id="0"/>
          </w:p>
        </w:tc>
      </w:tr>
      <w:tr w:rsidR="00164EA8" w:rsidRPr="00D62C11" w:rsidTr="00674DF7">
        <w:tc>
          <w:tcPr>
            <w:tcW w:w="7694" w:type="dxa"/>
          </w:tcPr>
          <w:p w:rsidR="00164EA8" w:rsidRDefault="00164EA8" w:rsidP="00164EA8">
            <w:pPr>
              <w:jc w:val="both"/>
              <w:rPr>
                <w:rFonts w:ascii="Arial" w:hAnsi="Arial" w:cs="Arial"/>
              </w:rPr>
            </w:pPr>
            <w:r w:rsidRPr="00B76A9E">
              <w:rPr>
                <w:rFonts w:cstheme="minorHAnsi"/>
              </w:rPr>
              <w:t xml:space="preserve">Može li se prilagodbom suvremenim uvjetima korištenja smatrati uređenje  neiskorištenih tavanskih prostora u izložbene prostore, uredske prostore, multimedijalne dvorane i sl.? Obzirom da je za takve prenamjene potrebno ishoditi akt za gradnju sukladno odredbama </w:t>
            </w:r>
            <w:r w:rsidRPr="00B76A9E">
              <w:rPr>
                <w:rFonts w:cstheme="minorHAnsi"/>
                <w:i/>
                <w:iCs/>
              </w:rPr>
              <w:t>Zakona o gradnji (NN 153/13, 20/17</w:t>
            </w:r>
            <w:r w:rsidRPr="00B76A9E">
              <w:rPr>
                <w:rFonts w:cstheme="minorHAnsi"/>
              </w:rPr>
              <w:t xml:space="preserve">, 39/19,125/19) smatra li se projektna dokumentacija potrebna za predloženu rekonstrukciju, ako je  građevinskim projektom predviđeno i konstruktivno pojačanje konstrukcije krovišta, prihvatljivom aktivnošću po točci 2.6. Prihvatljive aktivnosti – Aktivnost 1. Intervencija 1 - izrada projekta obnove konstrukcije i Intervencijom 2 – izrada dokumentacije za cjelovitu obnovu? </w:t>
            </w:r>
            <w:r>
              <w:rPr>
                <w:rFonts w:ascii="Arial" w:hAnsi="Arial" w:cs="Arial"/>
              </w:rPr>
              <w:t> </w:t>
            </w:r>
          </w:p>
        </w:tc>
        <w:tc>
          <w:tcPr>
            <w:tcW w:w="7694" w:type="dxa"/>
          </w:tcPr>
          <w:p w:rsidR="00164EA8" w:rsidRDefault="00164EA8" w:rsidP="00164EA8">
            <w:pPr>
              <w:pStyle w:val="NoSpacing"/>
              <w:jc w:val="both"/>
              <w:rPr>
                <w:rStyle w:val="Bodytext2"/>
                <w:rFonts w:asciiTheme="minorHAnsi" w:eastAsiaTheme="minorHAnsi" w:hAnsiTheme="minorHAnsi" w:cstheme="minorHAnsi"/>
                <w:b w:val="0"/>
                <w:sz w:val="22"/>
                <w:szCs w:val="22"/>
                <w:lang w:val="hr-HR"/>
              </w:rPr>
            </w:pPr>
            <w:r>
              <w:rPr>
                <w:rStyle w:val="Bodytext2"/>
                <w:rFonts w:asciiTheme="minorHAnsi" w:eastAsiaTheme="minorHAnsi" w:hAnsiTheme="minorHAnsi" w:cstheme="minorHAnsi"/>
                <w:b w:val="0"/>
                <w:sz w:val="22"/>
                <w:szCs w:val="22"/>
                <w:lang w:val="hr-HR"/>
              </w:rPr>
              <w:t>U</w:t>
            </w:r>
            <w:r w:rsidRPr="00B76A9E">
              <w:rPr>
                <w:rStyle w:val="Bodytext2"/>
                <w:rFonts w:asciiTheme="minorHAnsi" w:eastAsiaTheme="minorHAnsi" w:hAnsiTheme="minorHAnsi" w:cstheme="minorHAnsi"/>
                <w:b w:val="0"/>
                <w:sz w:val="22"/>
                <w:szCs w:val="22"/>
                <w:lang w:val="hr-HR"/>
              </w:rPr>
              <w:t>ređenje  neiskorištenih tavansk</w:t>
            </w:r>
            <w:r>
              <w:rPr>
                <w:rStyle w:val="Bodytext2"/>
                <w:rFonts w:asciiTheme="minorHAnsi" w:eastAsiaTheme="minorHAnsi" w:hAnsiTheme="minorHAnsi" w:cstheme="minorHAnsi"/>
                <w:b w:val="0"/>
                <w:sz w:val="22"/>
                <w:szCs w:val="22"/>
                <w:lang w:val="hr-HR"/>
              </w:rPr>
              <w:t>ih prostora smatra se prihvatljivom aktivnosti</w:t>
            </w:r>
            <w:r>
              <w:t xml:space="preserve"> </w:t>
            </w:r>
            <w:r w:rsidRPr="00B76A9E">
              <w:rPr>
                <w:rStyle w:val="Bodytext2"/>
                <w:rFonts w:asciiTheme="minorHAnsi" w:eastAsiaTheme="minorHAnsi" w:hAnsiTheme="minorHAnsi" w:cstheme="minorHAnsi"/>
                <w:b w:val="0"/>
                <w:sz w:val="22"/>
                <w:szCs w:val="22"/>
                <w:lang w:val="hr-HR"/>
              </w:rPr>
              <w:t>ako je  gra</w:t>
            </w:r>
            <w:r>
              <w:rPr>
                <w:rStyle w:val="Bodytext2"/>
                <w:rFonts w:asciiTheme="minorHAnsi" w:eastAsiaTheme="minorHAnsi" w:hAnsiTheme="minorHAnsi" w:cstheme="minorHAnsi"/>
                <w:b w:val="0"/>
                <w:sz w:val="22"/>
                <w:szCs w:val="22"/>
                <w:lang w:val="hr-HR"/>
              </w:rPr>
              <w:t>đevinskim projektom predviđeno</w:t>
            </w:r>
            <w:r w:rsidRPr="00B76A9E">
              <w:rPr>
                <w:rStyle w:val="Bodytext2"/>
                <w:rFonts w:asciiTheme="minorHAnsi" w:eastAsiaTheme="minorHAnsi" w:hAnsiTheme="minorHAnsi" w:cstheme="minorHAnsi"/>
                <w:b w:val="0"/>
                <w:sz w:val="22"/>
                <w:szCs w:val="22"/>
                <w:lang w:val="hr-HR"/>
              </w:rPr>
              <w:t xml:space="preserve"> konstruktivno pojačanje konstrukcije krovišta</w:t>
            </w:r>
            <w:r>
              <w:rPr>
                <w:rStyle w:val="Bodytext2"/>
                <w:rFonts w:asciiTheme="minorHAnsi" w:eastAsiaTheme="minorHAnsi" w:hAnsiTheme="minorHAnsi" w:cstheme="minorHAnsi"/>
                <w:b w:val="0"/>
                <w:sz w:val="22"/>
                <w:szCs w:val="22"/>
                <w:lang w:val="hr-HR"/>
              </w:rPr>
              <w:t xml:space="preserve"> i ishođen akt o gradnji.</w:t>
            </w:r>
          </w:p>
        </w:tc>
      </w:tr>
    </w:tbl>
    <w:p w:rsidR="00D13182" w:rsidRDefault="00D13182" w:rsidP="00AD4C2D"/>
    <w:sectPr w:rsidR="00D13182" w:rsidSect="00AD4C2D">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355" w:rsidRDefault="00910355" w:rsidP="003E7EDA">
      <w:pPr>
        <w:spacing w:after="0" w:line="240" w:lineRule="auto"/>
      </w:pPr>
      <w:r>
        <w:separator/>
      </w:r>
    </w:p>
  </w:endnote>
  <w:endnote w:type="continuationSeparator" w:id="0">
    <w:p w:rsidR="00910355" w:rsidRDefault="00910355"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0A1A20">
          <w:rPr>
            <w:noProof/>
          </w:rPr>
          <w:t>9</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355" w:rsidRDefault="00910355" w:rsidP="003E7EDA">
      <w:pPr>
        <w:spacing w:after="0" w:line="240" w:lineRule="auto"/>
      </w:pPr>
      <w:r>
        <w:separator/>
      </w:r>
    </w:p>
  </w:footnote>
  <w:footnote w:type="continuationSeparator" w:id="0">
    <w:p w:rsidR="00910355" w:rsidRDefault="00910355"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6E85"/>
    <w:rsid w:val="00040AE0"/>
    <w:rsid w:val="00041289"/>
    <w:rsid w:val="0006583B"/>
    <w:rsid w:val="0009050D"/>
    <w:rsid w:val="000A1A20"/>
    <w:rsid w:val="000B6261"/>
    <w:rsid w:val="000B7042"/>
    <w:rsid w:val="000F4908"/>
    <w:rsid w:val="00105676"/>
    <w:rsid w:val="00105FB0"/>
    <w:rsid w:val="00127E7D"/>
    <w:rsid w:val="00143616"/>
    <w:rsid w:val="00164EA8"/>
    <w:rsid w:val="00166B24"/>
    <w:rsid w:val="00193969"/>
    <w:rsid w:val="0019401B"/>
    <w:rsid w:val="001C5887"/>
    <w:rsid w:val="001D4D37"/>
    <w:rsid w:val="001E45AD"/>
    <w:rsid w:val="001F3EC6"/>
    <w:rsid w:val="00201173"/>
    <w:rsid w:val="00210194"/>
    <w:rsid w:val="00226178"/>
    <w:rsid w:val="00240C60"/>
    <w:rsid w:val="00264E75"/>
    <w:rsid w:val="0028669F"/>
    <w:rsid w:val="00292CA8"/>
    <w:rsid w:val="002C02D9"/>
    <w:rsid w:val="002C681D"/>
    <w:rsid w:val="002E30D9"/>
    <w:rsid w:val="002E3176"/>
    <w:rsid w:val="00332BAB"/>
    <w:rsid w:val="003477FD"/>
    <w:rsid w:val="00351F60"/>
    <w:rsid w:val="00364072"/>
    <w:rsid w:val="00382BFD"/>
    <w:rsid w:val="003947EA"/>
    <w:rsid w:val="003A1C97"/>
    <w:rsid w:val="003A2D11"/>
    <w:rsid w:val="003A5469"/>
    <w:rsid w:val="003B3ED4"/>
    <w:rsid w:val="003D5FAA"/>
    <w:rsid w:val="003D60EE"/>
    <w:rsid w:val="003E72D1"/>
    <w:rsid w:val="003E7EDA"/>
    <w:rsid w:val="00402A22"/>
    <w:rsid w:val="00402B20"/>
    <w:rsid w:val="004349F6"/>
    <w:rsid w:val="00442740"/>
    <w:rsid w:val="0046764B"/>
    <w:rsid w:val="0047470A"/>
    <w:rsid w:val="00490131"/>
    <w:rsid w:val="004A513E"/>
    <w:rsid w:val="004D0DBC"/>
    <w:rsid w:val="004D30C6"/>
    <w:rsid w:val="00570A8E"/>
    <w:rsid w:val="0057622B"/>
    <w:rsid w:val="00583186"/>
    <w:rsid w:val="005F11BB"/>
    <w:rsid w:val="006010B3"/>
    <w:rsid w:val="00617114"/>
    <w:rsid w:val="0062092C"/>
    <w:rsid w:val="00674DF7"/>
    <w:rsid w:val="00677B59"/>
    <w:rsid w:val="006B012A"/>
    <w:rsid w:val="006B13AC"/>
    <w:rsid w:val="00701668"/>
    <w:rsid w:val="00761884"/>
    <w:rsid w:val="00784ED3"/>
    <w:rsid w:val="007D077C"/>
    <w:rsid w:val="007D7980"/>
    <w:rsid w:val="007D7B0E"/>
    <w:rsid w:val="007F4936"/>
    <w:rsid w:val="00801294"/>
    <w:rsid w:val="008110AF"/>
    <w:rsid w:val="0082098B"/>
    <w:rsid w:val="00824F6C"/>
    <w:rsid w:val="008409DD"/>
    <w:rsid w:val="00841273"/>
    <w:rsid w:val="00843E32"/>
    <w:rsid w:val="008A3D9C"/>
    <w:rsid w:val="008C6F26"/>
    <w:rsid w:val="00910355"/>
    <w:rsid w:val="009231DC"/>
    <w:rsid w:val="00932C0D"/>
    <w:rsid w:val="009404F3"/>
    <w:rsid w:val="009770D9"/>
    <w:rsid w:val="009D4EEB"/>
    <w:rsid w:val="009F02DC"/>
    <w:rsid w:val="00A3695F"/>
    <w:rsid w:val="00A3723A"/>
    <w:rsid w:val="00A757BF"/>
    <w:rsid w:val="00A804AC"/>
    <w:rsid w:val="00AD453E"/>
    <w:rsid w:val="00AD4C2D"/>
    <w:rsid w:val="00AE750C"/>
    <w:rsid w:val="00B42D46"/>
    <w:rsid w:val="00B578CF"/>
    <w:rsid w:val="00B76A9E"/>
    <w:rsid w:val="00B77D4A"/>
    <w:rsid w:val="00BD5A49"/>
    <w:rsid w:val="00BE6276"/>
    <w:rsid w:val="00BE7AF7"/>
    <w:rsid w:val="00BF6061"/>
    <w:rsid w:val="00C163BC"/>
    <w:rsid w:val="00C23C64"/>
    <w:rsid w:val="00C47830"/>
    <w:rsid w:val="00C51B8B"/>
    <w:rsid w:val="00C55CF5"/>
    <w:rsid w:val="00C562BB"/>
    <w:rsid w:val="00C758DE"/>
    <w:rsid w:val="00C966D5"/>
    <w:rsid w:val="00CA437F"/>
    <w:rsid w:val="00CC1B90"/>
    <w:rsid w:val="00CC53B1"/>
    <w:rsid w:val="00CD7C62"/>
    <w:rsid w:val="00CF2397"/>
    <w:rsid w:val="00D13182"/>
    <w:rsid w:val="00D25E8D"/>
    <w:rsid w:val="00D44AD0"/>
    <w:rsid w:val="00D53031"/>
    <w:rsid w:val="00D62C11"/>
    <w:rsid w:val="00D73020"/>
    <w:rsid w:val="00D73D19"/>
    <w:rsid w:val="00D74004"/>
    <w:rsid w:val="00D85441"/>
    <w:rsid w:val="00DA1AE3"/>
    <w:rsid w:val="00DD3BA3"/>
    <w:rsid w:val="00DF266B"/>
    <w:rsid w:val="00E21E90"/>
    <w:rsid w:val="00E224FA"/>
    <w:rsid w:val="00E47F24"/>
    <w:rsid w:val="00E526FB"/>
    <w:rsid w:val="00E52C51"/>
    <w:rsid w:val="00E80213"/>
    <w:rsid w:val="00EC4E78"/>
    <w:rsid w:val="00F21E49"/>
    <w:rsid w:val="00F22E6F"/>
    <w:rsid w:val="00F22EEE"/>
    <w:rsid w:val="00F76561"/>
    <w:rsid w:val="00FA5937"/>
    <w:rsid w:val="00FB24FB"/>
    <w:rsid w:val="00FB7079"/>
    <w:rsid w:val="00FC74F5"/>
    <w:rsid w:val="00FC7E28"/>
    <w:rsid w:val="00FD01E2"/>
    <w:rsid w:val="00FD5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39796-4972-40A8-BD38-87F20FE0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3706</Words>
  <Characters>21128</Characters>
  <Application>Microsoft Office Word</Application>
  <DocSecurity>0</DocSecurity>
  <Lines>176</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3</cp:revision>
  <cp:lastPrinted>2021-02-02T09:48:00Z</cp:lastPrinted>
  <dcterms:created xsi:type="dcterms:W3CDTF">2021-02-02T13:29:00Z</dcterms:created>
  <dcterms:modified xsi:type="dcterms:W3CDTF">2021-02-02T13:44:00Z</dcterms:modified>
</cp:coreProperties>
</file>