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3259"/>
        <w:gridCol w:w="2266"/>
        <w:gridCol w:w="2555"/>
      </w:tblGrid>
      <w:tr w:rsidR="00384919" w:rsidRPr="00742E8B" w:rsidTr="00384919">
        <w:tc>
          <w:tcPr>
            <w:tcW w:w="1271" w:type="dxa"/>
          </w:tcPr>
          <w:p w:rsidR="00384919" w:rsidRPr="00742E8B" w:rsidRDefault="00384919" w:rsidP="00554031">
            <w:pPr>
              <w:jc w:val="both"/>
              <w:rPr>
                <w:rFonts w:ascii="Times New Roman" w:hAnsi="Times New Roman" w:cs="Times New Roman"/>
              </w:rPr>
            </w:pPr>
          </w:p>
          <w:p w:rsidR="00384919" w:rsidRPr="00742E8B" w:rsidRDefault="00384919" w:rsidP="00554031">
            <w:pPr>
              <w:jc w:val="both"/>
              <w:rPr>
                <w:rFonts w:ascii="Times New Roman" w:hAnsi="Times New Roman" w:cs="Times New Roman"/>
              </w:rPr>
            </w:pPr>
            <w:r w:rsidRPr="00742E8B">
              <w:rPr>
                <w:rFonts w:ascii="Times New Roman" w:eastAsia="Times New Roman" w:hAnsi="Times New Roman" w:cs="Times New Roman"/>
                <w:b/>
                <w:bCs/>
                <w:noProof/>
                <w:lang w:eastAsia="hr-HR"/>
              </w:rPr>
              <w:drawing>
                <wp:inline distT="0" distB="0" distL="0" distR="0" wp14:anchorId="31E81BAF" wp14:editId="307AC8B7">
                  <wp:extent cx="542925" cy="704850"/>
                  <wp:effectExtent l="0" t="0" r="9525"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flipH="1">
                            <a:off x="0" y="0"/>
                            <a:ext cx="543539" cy="705647"/>
                          </a:xfrm>
                          <a:prstGeom prst="rect">
                            <a:avLst/>
                          </a:prstGeom>
                          <a:noFill/>
                          <a:ln>
                            <a:noFill/>
                          </a:ln>
                        </pic:spPr>
                      </pic:pic>
                    </a:graphicData>
                  </a:graphic>
                </wp:inline>
              </w:drawing>
            </w:r>
          </w:p>
          <w:p w:rsidR="00384919" w:rsidRPr="00742E8B" w:rsidRDefault="00384919" w:rsidP="00554031">
            <w:pPr>
              <w:jc w:val="both"/>
              <w:rPr>
                <w:rFonts w:ascii="Times New Roman" w:hAnsi="Times New Roman" w:cs="Times New Roman"/>
              </w:rPr>
            </w:pPr>
          </w:p>
          <w:p w:rsidR="00384919" w:rsidRPr="00742E8B" w:rsidRDefault="00384919" w:rsidP="00554031">
            <w:pPr>
              <w:jc w:val="both"/>
              <w:rPr>
                <w:rFonts w:ascii="Times New Roman" w:hAnsi="Times New Roman" w:cs="Times New Roman"/>
              </w:rPr>
            </w:pPr>
          </w:p>
          <w:p w:rsidR="00384919" w:rsidRPr="00742E8B" w:rsidRDefault="00384919" w:rsidP="00554031">
            <w:pPr>
              <w:jc w:val="both"/>
              <w:rPr>
                <w:rFonts w:ascii="Times New Roman" w:hAnsi="Times New Roman" w:cs="Times New Roman"/>
              </w:rPr>
            </w:pPr>
          </w:p>
        </w:tc>
        <w:tc>
          <w:tcPr>
            <w:tcW w:w="3259" w:type="dxa"/>
          </w:tcPr>
          <w:p w:rsidR="00384919" w:rsidRPr="00742E8B" w:rsidRDefault="00384919" w:rsidP="00384919">
            <w:pPr>
              <w:spacing w:after="120"/>
              <w:rPr>
                <w:rFonts w:ascii="Times New Roman" w:eastAsia="Times New Roman" w:hAnsi="Times New Roman" w:cs="Times New Roman"/>
                <w:b/>
                <w:noProof/>
                <w:color w:val="EE0000"/>
                <w:kern w:val="24"/>
              </w:rPr>
            </w:pPr>
          </w:p>
          <w:p w:rsidR="00384919" w:rsidRPr="00742E8B" w:rsidRDefault="00384919" w:rsidP="00384919">
            <w:pPr>
              <w:spacing w:after="120"/>
              <w:rPr>
                <w:rFonts w:ascii="Times New Roman" w:eastAsia="Times New Roman" w:hAnsi="Times New Roman" w:cs="Times New Roman"/>
                <w:b/>
                <w:noProof/>
                <w:color w:val="EE0000"/>
                <w:kern w:val="24"/>
              </w:rPr>
            </w:pPr>
            <w:r w:rsidRPr="00742E8B">
              <w:rPr>
                <w:rFonts w:ascii="Times New Roman" w:eastAsia="Times New Roman" w:hAnsi="Times New Roman" w:cs="Times New Roman"/>
                <w:b/>
                <w:noProof/>
                <w:color w:val="EE0000"/>
                <w:kern w:val="24"/>
              </w:rPr>
              <w:t>REPUBLIKA HRVATSKA</w:t>
            </w:r>
          </w:p>
          <w:p w:rsidR="00384919" w:rsidRPr="00742E8B" w:rsidRDefault="00384919" w:rsidP="00384919">
            <w:pPr>
              <w:rPr>
                <w:rFonts w:ascii="Times New Roman" w:eastAsia="Times New Roman" w:hAnsi="Times New Roman" w:cs="Times New Roman"/>
                <w:b/>
                <w:noProof/>
                <w:color w:val="EE0000"/>
                <w:kern w:val="24"/>
              </w:rPr>
            </w:pPr>
            <w:r w:rsidRPr="00742E8B">
              <w:rPr>
                <w:rFonts w:ascii="Times New Roman" w:eastAsia="Times New Roman" w:hAnsi="Times New Roman" w:cs="Times New Roman"/>
                <w:b/>
                <w:noProof/>
                <w:color w:val="EE0000"/>
                <w:kern w:val="24"/>
              </w:rPr>
              <w:t xml:space="preserve">MINISTARSTVO </w:t>
            </w:r>
          </w:p>
          <w:p w:rsidR="00384919" w:rsidRPr="00742E8B" w:rsidRDefault="00384919" w:rsidP="00384919">
            <w:pPr>
              <w:rPr>
                <w:rFonts w:ascii="Times New Roman" w:eastAsia="Times New Roman" w:hAnsi="Times New Roman" w:cs="Times New Roman"/>
                <w:b/>
                <w:noProof/>
                <w:color w:val="EE0000"/>
                <w:kern w:val="24"/>
              </w:rPr>
            </w:pPr>
            <w:r w:rsidRPr="00742E8B">
              <w:rPr>
                <w:rFonts w:ascii="Times New Roman" w:eastAsia="Times New Roman" w:hAnsi="Times New Roman" w:cs="Times New Roman"/>
                <w:b/>
                <w:noProof/>
                <w:color w:val="EE0000"/>
                <w:kern w:val="24"/>
              </w:rPr>
              <w:t>ZNANOSTI I OBRAZOVANJA</w:t>
            </w:r>
          </w:p>
          <w:p w:rsidR="00384919" w:rsidRPr="00742E8B" w:rsidRDefault="00384919" w:rsidP="00554031">
            <w:pPr>
              <w:jc w:val="both"/>
              <w:rPr>
                <w:rFonts w:ascii="Times New Roman" w:hAnsi="Times New Roman" w:cs="Times New Roman"/>
              </w:rPr>
            </w:pPr>
          </w:p>
        </w:tc>
        <w:tc>
          <w:tcPr>
            <w:tcW w:w="2266" w:type="dxa"/>
          </w:tcPr>
          <w:p w:rsidR="00384919" w:rsidRPr="00742E8B" w:rsidRDefault="00384919" w:rsidP="00554031">
            <w:pPr>
              <w:jc w:val="both"/>
              <w:rPr>
                <w:rFonts w:ascii="Times New Roman" w:hAnsi="Times New Roman" w:cs="Times New Roman"/>
              </w:rPr>
            </w:pPr>
          </w:p>
        </w:tc>
        <w:tc>
          <w:tcPr>
            <w:tcW w:w="2555" w:type="dxa"/>
          </w:tcPr>
          <w:p w:rsidR="00384919" w:rsidRPr="00742E8B" w:rsidRDefault="00384919" w:rsidP="00554031">
            <w:pPr>
              <w:jc w:val="both"/>
              <w:rPr>
                <w:rFonts w:ascii="Times New Roman" w:hAnsi="Times New Roman" w:cs="Times New Roman"/>
              </w:rPr>
            </w:pPr>
            <w:r w:rsidRPr="00742E8B">
              <w:rPr>
                <w:rFonts w:ascii="Times New Roman" w:eastAsia="Times New Roman" w:hAnsi="Times New Roman" w:cs="Times New Roman"/>
                <w:noProof/>
                <w:lang w:eastAsia="hr-HR"/>
              </w:rPr>
              <w:drawing>
                <wp:anchor distT="0" distB="0" distL="114300" distR="114300" simplePos="0" relativeHeight="251659264" behindDoc="0" locked="0" layoutInCell="1" allowOverlap="1" wp14:anchorId="13C0E983" wp14:editId="6ACAF87D">
                  <wp:simplePos x="0" y="0"/>
                  <wp:positionH relativeFrom="margin">
                    <wp:posOffset>-6985</wp:posOffset>
                  </wp:positionH>
                  <wp:positionV relativeFrom="paragraph">
                    <wp:posOffset>7620</wp:posOffset>
                  </wp:positionV>
                  <wp:extent cx="831850" cy="514985"/>
                  <wp:effectExtent l="0" t="0" r="6350" b="0"/>
                  <wp:wrapNone/>
                  <wp:docPr id="3"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1850" cy="514985"/>
                          </a:xfrm>
                          <a:prstGeom prst="rect">
                            <a:avLst/>
                          </a:prstGeom>
                          <a:noFill/>
                        </pic:spPr>
                      </pic:pic>
                    </a:graphicData>
                  </a:graphic>
                  <wp14:sizeRelH relativeFrom="page">
                    <wp14:pctWidth>0</wp14:pctWidth>
                  </wp14:sizeRelH>
                  <wp14:sizeRelV relativeFrom="page">
                    <wp14:pctHeight>0</wp14:pctHeight>
                  </wp14:sizeRelV>
                </wp:anchor>
              </w:drawing>
            </w:r>
          </w:p>
          <w:p w:rsidR="00384919" w:rsidRPr="00742E8B" w:rsidRDefault="00384919" w:rsidP="00384919">
            <w:pPr>
              <w:rPr>
                <w:rFonts w:ascii="Times New Roman" w:hAnsi="Times New Roman" w:cs="Times New Roman"/>
              </w:rPr>
            </w:pPr>
          </w:p>
          <w:p w:rsidR="00384919" w:rsidRPr="00742E8B" w:rsidRDefault="00384919" w:rsidP="00384919">
            <w:pPr>
              <w:jc w:val="right"/>
              <w:rPr>
                <w:rFonts w:ascii="Times New Roman" w:hAnsi="Times New Roman" w:cs="Times New Roman"/>
              </w:rPr>
            </w:pPr>
          </w:p>
          <w:p w:rsidR="00384919" w:rsidRPr="00742E8B" w:rsidRDefault="00384919" w:rsidP="00384919">
            <w:pPr>
              <w:jc w:val="right"/>
              <w:rPr>
                <w:rFonts w:ascii="Times New Roman" w:hAnsi="Times New Roman" w:cs="Times New Roman"/>
              </w:rPr>
            </w:pPr>
          </w:p>
          <w:p w:rsidR="00384919" w:rsidRPr="00742E8B" w:rsidRDefault="00384919" w:rsidP="00384919">
            <w:pPr>
              <w:pStyle w:val="NormalWeb"/>
              <w:spacing w:before="0" w:beforeAutospacing="0" w:after="0" w:afterAutospacing="0"/>
              <w:jc w:val="center"/>
              <w:rPr>
                <w:b/>
                <w:color w:val="000000" w:themeColor="text1"/>
                <w:kern w:val="24"/>
                <w:sz w:val="22"/>
                <w:szCs w:val="22"/>
              </w:rPr>
            </w:pPr>
            <w:r w:rsidRPr="00742E8B">
              <w:rPr>
                <w:b/>
                <w:color w:val="000000" w:themeColor="text1"/>
                <w:kern w:val="24"/>
                <w:sz w:val="22"/>
                <w:szCs w:val="22"/>
              </w:rPr>
              <w:t>Europska unija</w:t>
            </w:r>
          </w:p>
          <w:p w:rsidR="00384919" w:rsidRPr="00742E8B" w:rsidRDefault="00384919" w:rsidP="00384919">
            <w:pPr>
              <w:pStyle w:val="NormalWeb"/>
              <w:spacing w:before="0" w:beforeAutospacing="0" w:after="0" w:afterAutospacing="0"/>
              <w:jc w:val="center"/>
              <w:rPr>
                <w:b/>
                <w:sz w:val="22"/>
                <w:szCs w:val="22"/>
              </w:rPr>
            </w:pPr>
            <w:r w:rsidRPr="00742E8B">
              <w:rPr>
                <w:b/>
                <w:color w:val="000000" w:themeColor="text1"/>
                <w:kern w:val="24"/>
                <w:sz w:val="22"/>
                <w:szCs w:val="22"/>
              </w:rPr>
              <w:t>Fond solidarnosti Europske unije</w:t>
            </w:r>
          </w:p>
          <w:p w:rsidR="00384919" w:rsidRPr="00742E8B" w:rsidRDefault="00384919" w:rsidP="00384919">
            <w:pPr>
              <w:jc w:val="right"/>
              <w:rPr>
                <w:rFonts w:ascii="Times New Roman" w:hAnsi="Times New Roman" w:cs="Times New Roman"/>
              </w:rPr>
            </w:pPr>
          </w:p>
        </w:tc>
      </w:tr>
    </w:tbl>
    <w:p w:rsidR="00B13DEF" w:rsidRPr="00742E8B" w:rsidRDefault="00B13DEF" w:rsidP="00554031">
      <w:pPr>
        <w:jc w:val="both"/>
        <w:rPr>
          <w:rFonts w:ascii="Times New Roman" w:hAnsi="Times New Roman" w:cs="Times New Roman"/>
        </w:rPr>
      </w:pPr>
    </w:p>
    <w:p w:rsidR="00B13DEF" w:rsidRPr="00742E8B" w:rsidRDefault="00B13DEF" w:rsidP="00554031">
      <w:pPr>
        <w:jc w:val="both"/>
        <w:rPr>
          <w:rFonts w:ascii="Times New Roman" w:hAnsi="Times New Roman" w:cs="Times New Roman"/>
        </w:rPr>
      </w:pPr>
    </w:p>
    <w:p w:rsidR="00B13DEF" w:rsidRPr="00742E8B" w:rsidRDefault="00B13DEF" w:rsidP="00554031">
      <w:pPr>
        <w:jc w:val="both"/>
        <w:rPr>
          <w:rFonts w:ascii="Times New Roman" w:hAnsi="Times New Roman" w:cs="Times New Roman"/>
        </w:rPr>
      </w:pPr>
    </w:p>
    <w:p w:rsidR="00B13DEF" w:rsidRPr="00742E8B" w:rsidRDefault="00B13DEF" w:rsidP="00554031">
      <w:pPr>
        <w:jc w:val="both"/>
        <w:rPr>
          <w:rFonts w:ascii="Times New Roman" w:hAnsi="Times New Roman" w:cs="Times New Roman"/>
        </w:rPr>
      </w:pPr>
    </w:p>
    <w:p w:rsidR="00B13DEF" w:rsidRPr="00742E8B" w:rsidRDefault="00B13DEF" w:rsidP="00554031">
      <w:pPr>
        <w:autoSpaceDE w:val="0"/>
        <w:autoSpaceDN w:val="0"/>
        <w:adjustRightInd w:val="0"/>
        <w:spacing w:after="0" w:line="240" w:lineRule="auto"/>
        <w:jc w:val="both"/>
        <w:rPr>
          <w:rFonts w:ascii="Times New Roman" w:hAnsi="Times New Roman" w:cs="Times New Roman"/>
          <w:color w:val="000000"/>
        </w:rPr>
      </w:pPr>
      <w:r w:rsidRPr="00742E8B">
        <w:rPr>
          <w:rFonts w:ascii="Times New Roman" w:hAnsi="Times New Roman" w:cs="Times New Roman"/>
          <w:color w:val="000000"/>
        </w:rPr>
        <w:t>PRVA IZMJENA DOKUMENTACIJE POZIVA NA DOSTAVU PROJEKTNIH PRIJEDLOGA</w:t>
      </w:r>
    </w:p>
    <w:p w:rsidR="00B13DEF" w:rsidRPr="00742E8B" w:rsidRDefault="00B13DEF" w:rsidP="00554031">
      <w:pPr>
        <w:autoSpaceDE w:val="0"/>
        <w:autoSpaceDN w:val="0"/>
        <w:adjustRightInd w:val="0"/>
        <w:spacing w:after="0" w:line="240" w:lineRule="auto"/>
        <w:jc w:val="both"/>
        <w:rPr>
          <w:rFonts w:ascii="Times New Roman" w:hAnsi="Times New Roman" w:cs="Times New Roman"/>
          <w:color w:val="000000"/>
        </w:rPr>
      </w:pPr>
    </w:p>
    <w:p w:rsidR="00B13DEF" w:rsidRPr="00742E8B" w:rsidRDefault="00B13DEF" w:rsidP="00554031">
      <w:pPr>
        <w:autoSpaceDE w:val="0"/>
        <w:autoSpaceDN w:val="0"/>
        <w:adjustRightInd w:val="0"/>
        <w:spacing w:after="0" w:line="240" w:lineRule="auto"/>
        <w:jc w:val="both"/>
        <w:rPr>
          <w:rFonts w:ascii="Times New Roman" w:hAnsi="Times New Roman" w:cs="Times New Roman"/>
          <w:color w:val="000000"/>
        </w:rPr>
      </w:pPr>
    </w:p>
    <w:p w:rsidR="00B13DEF" w:rsidRPr="00742E8B" w:rsidRDefault="00B13DEF" w:rsidP="00554031">
      <w:pPr>
        <w:autoSpaceDE w:val="0"/>
        <w:autoSpaceDN w:val="0"/>
        <w:adjustRightInd w:val="0"/>
        <w:spacing w:after="0" w:line="240" w:lineRule="auto"/>
        <w:jc w:val="both"/>
        <w:rPr>
          <w:rFonts w:ascii="Times New Roman" w:hAnsi="Times New Roman" w:cs="Times New Roman"/>
          <w:color w:val="000000"/>
        </w:rPr>
      </w:pPr>
    </w:p>
    <w:p w:rsidR="00B13DEF" w:rsidRPr="00742E8B" w:rsidRDefault="00B13DEF" w:rsidP="00554031">
      <w:pPr>
        <w:autoSpaceDE w:val="0"/>
        <w:autoSpaceDN w:val="0"/>
        <w:adjustRightInd w:val="0"/>
        <w:spacing w:after="0" w:line="240" w:lineRule="auto"/>
        <w:jc w:val="both"/>
        <w:rPr>
          <w:rFonts w:ascii="Times New Roman" w:hAnsi="Times New Roman" w:cs="Times New Roman"/>
          <w:color w:val="000000"/>
        </w:rPr>
      </w:pPr>
    </w:p>
    <w:p w:rsidR="00B13DEF" w:rsidRPr="00742E8B" w:rsidRDefault="00B13DEF" w:rsidP="00384919">
      <w:pPr>
        <w:spacing w:after="0" w:line="240" w:lineRule="auto"/>
        <w:jc w:val="center"/>
        <w:rPr>
          <w:rFonts w:ascii="Times New Roman" w:eastAsia="Times New Roman" w:hAnsi="Times New Roman" w:cs="Times New Roman"/>
          <w:b/>
        </w:rPr>
      </w:pPr>
      <w:r w:rsidRPr="00742E8B">
        <w:rPr>
          <w:rFonts w:ascii="Times New Roman" w:eastAsia="Calibri" w:hAnsi="Times New Roman" w:cs="Times New Roman"/>
          <w:b/>
          <w:color w:val="000000"/>
        </w:rPr>
        <w:t>Obnova infrastrukture i opreme u području obrazovanja oštećene potresom</w:t>
      </w:r>
    </w:p>
    <w:p w:rsidR="00B13DEF" w:rsidRPr="00742E8B" w:rsidRDefault="00B13DEF" w:rsidP="00384919">
      <w:pPr>
        <w:spacing w:after="0" w:line="240" w:lineRule="auto"/>
        <w:jc w:val="center"/>
        <w:rPr>
          <w:rFonts w:ascii="Times New Roman" w:eastAsia="Calibri" w:hAnsi="Times New Roman" w:cs="Times New Roman"/>
          <w:b/>
          <w:color w:val="0070C0"/>
        </w:rPr>
      </w:pPr>
      <w:r w:rsidRPr="00742E8B">
        <w:rPr>
          <w:rFonts w:ascii="Times New Roman" w:eastAsia="Times New Roman" w:hAnsi="Times New Roman" w:cs="Times New Roman"/>
          <w:b/>
        </w:rPr>
        <w:t>(</w:t>
      </w:r>
      <w:r w:rsidRPr="00742E8B">
        <w:rPr>
          <w:rFonts w:ascii="Times New Roman" w:eastAsia="Times New Roman" w:hAnsi="Times New Roman" w:cs="Times New Roman"/>
          <w:b/>
          <w:i/>
        </w:rPr>
        <w:t xml:space="preserve">referentni broj: </w:t>
      </w:r>
      <w:r w:rsidRPr="00742E8B">
        <w:rPr>
          <w:rFonts w:ascii="Times New Roman" w:eastAsia="Calibri" w:hAnsi="Times New Roman" w:cs="Times New Roman"/>
          <w:b/>
          <w:color w:val="000000"/>
        </w:rPr>
        <w:t>FSEU.2021.MZO.</w:t>
      </w:r>
      <w:r w:rsidRPr="00742E8B">
        <w:rPr>
          <w:rFonts w:ascii="Times New Roman" w:eastAsia="Times New Roman" w:hAnsi="Times New Roman" w:cs="Times New Roman"/>
          <w:b/>
          <w:i/>
        </w:rPr>
        <w:t>)</w:t>
      </w:r>
    </w:p>
    <w:p w:rsidR="00B13DEF" w:rsidRPr="00742E8B" w:rsidRDefault="00B13DEF" w:rsidP="00554031">
      <w:pPr>
        <w:autoSpaceDE w:val="0"/>
        <w:autoSpaceDN w:val="0"/>
        <w:adjustRightInd w:val="0"/>
        <w:spacing w:after="0" w:line="240" w:lineRule="auto"/>
        <w:jc w:val="both"/>
        <w:rPr>
          <w:rFonts w:ascii="Times New Roman" w:hAnsi="Times New Roman" w:cs="Times New Roman"/>
          <w:color w:val="4DB27B"/>
        </w:rPr>
      </w:pPr>
    </w:p>
    <w:p w:rsidR="00B13DEF" w:rsidRPr="00742E8B" w:rsidRDefault="00B13DEF" w:rsidP="00554031">
      <w:pPr>
        <w:autoSpaceDE w:val="0"/>
        <w:autoSpaceDN w:val="0"/>
        <w:adjustRightInd w:val="0"/>
        <w:spacing w:after="0" w:line="240" w:lineRule="auto"/>
        <w:jc w:val="both"/>
        <w:rPr>
          <w:rFonts w:ascii="Times New Roman" w:hAnsi="Times New Roman" w:cs="Times New Roman"/>
          <w:color w:val="4DB27B"/>
        </w:rPr>
      </w:pPr>
    </w:p>
    <w:p w:rsidR="00384919" w:rsidRPr="00742E8B" w:rsidRDefault="00384919" w:rsidP="00554031">
      <w:pPr>
        <w:autoSpaceDE w:val="0"/>
        <w:autoSpaceDN w:val="0"/>
        <w:adjustRightInd w:val="0"/>
        <w:spacing w:after="0" w:line="240" w:lineRule="auto"/>
        <w:jc w:val="both"/>
        <w:rPr>
          <w:rFonts w:ascii="Times New Roman" w:hAnsi="Times New Roman" w:cs="Times New Roman"/>
          <w:color w:val="4DB27B"/>
        </w:rPr>
      </w:pPr>
    </w:p>
    <w:p w:rsidR="00384919" w:rsidRPr="00742E8B" w:rsidRDefault="00384919" w:rsidP="00554031">
      <w:pPr>
        <w:autoSpaceDE w:val="0"/>
        <w:autoSpaceDN w:val="0"/>
        <w:adjustRightInd w:val="0"/>
        <w:spacing w:after="0" w:line="240" w:lineRule="auto"/>
        <w:jc w:val="both"/>
        <w:rPr>
          <w:rFonts w:ascii="Times New Roman" w:hAnsi="Times New Roman" w:cs="Times New Roman"/>
          <w:color w:val="4DB27B"/>
        </w:rPr>
      </w:pPr>
    </w:p>
    <w:p w:rsidR="00384919" w:rsidRPr="00742E8B" w:rsidRDefault="00384919" w:rsidP="00554031">
      <w:pPr>
        <w:autoSpaceDE w:val="0"/>
        <w:autoSpaceDN w:val="0"/>
        <w:adjustRightInd w:val="0"/>
        <w:spacing w:after="0" w:line="240" w:lineRule="auto"/>
        <w:jc w:val="both"/>
        <w:rPr>
          <w:rFonts w:ascii="Times New Roman" w:hAnsi="Times New Roman" w:cs="Times New Roman"/>
          <w:color w:val="4DB27B"/>
        </w:rPr>
      </w:pPr>
    </w:p>
    <w:p w:rsidR="00B13DEF" w:rsidRPr="00742E8B" w:rsidRDefault="00B13DEF" w:rsidP="00554031">
      <w:pPr>
        <w:autoSpaceDE w:val="0"/>
        <w:autoSpaceDN w:val="0"/>
        <w:adjustRightInd w:val="0"/>
        <w:spacing w:after="0" w:line="240" w:lineRule="auto"/>
        <w:jc w:val="both"/>
        <w:rPr>
          <w:rFonts w:ascii="Times New Roman" w:hAnsi="Times New Roman" w:cs="Times New Roman"/>
          <w:color w:val="4DB27B"/>
        </w:rPr>
      </w:pPr>
    </w:p>
    <w:p w:rsidR="00B13DEF" w:rsidRPr="00742E8B" w:rsidRDefault="00B13DEF" w:rsidP="00554031">
      <w:pPr>
        <w:autoSpaceDE w:val="0"/>
        <w:autoSpaceDN w:val="0"/>
        <w:adjustRightInd w:val="0"/>
        <w:spacing w:after="0" w:line="240" w:lineRule="auto"/>
        <w:jc w:val="both"/>
        <w:rPr>
          <w:rFonts w:ascii="Times New Roman" w:hAnsi="Times New Roman" w:cs="Times New Roman"/>
          <w:color w:val="4DB27B"/>
        </w:rPr>
      </w:pPr>
    </w:p>
    <w:p w:rsidR="00B13DEF" w:rsidRPr="00742E8B" w:rsidRDefault="00B13DEF" w:rsidP="00554031">
      <w:pPr>
        <w:autoSpaceDE w:val="0"/>
        <w:autoSpaceDN w:val="0"/>
        <w:adjustRightInd w:val="0"/>
        <w:spacing w:after="0" w:line="240" w:lineRule="auto"/>
        <w:jc w:val="both"/>
        <w:rPr>
          <w:rFonts w:ascii="Times New Roman" w:hAnsi="Times New Roman" w:cs="Times New Roman"/>
          <w:color w:val="4DB27B"/>
        </w:rPr>
      </w:pPr>
      <w:r w:rsidRPr="00742E8B">
        <w:rPr>
          <w:rFonts w:ascii="Times New Roman" w:hAnsi="Times New Roman" w:cs="Times New Roman"/>
          <w:color w:val="4DB27B"/>
        </w:rPr>
        <w:t>POPIS IZMJENA</w:t>
      </w:r>
    </w:p>
    <w:p w:rsidR="00B13DEF" w:rsidRPr="00742E8B" w:rsidRDefault="00B13DEF" w:rsidP="00554031">
      <w:pPr>
        <w:autoSpaceDE w:val="0"/>
        <w:autoSpaceDN w:val="0"/>
        <w:adjustRightInd w:val="0"/>
        <w:spacing w:after="0" w:line="240" w:lineRule="auto"/>
        <w:jc w:val="both"/>
        <w:rPr>
          <w:rFonts w:ascii="Times New Roman" w:hAnsi="Times New Roman" w:cs="Times New Roman"/>
          <w:color w:val="4DB27B"/>
        </w:rPr>
      </w:pPr>
      <w:r w:rsidRPr="00742E8B">
        <w:rPr>
          <w:rFonts w:ascii="Times New Roman" w:hAnsi="Times New Roman" w:cs="Times New Roman"/>
          <w:color w:val="4DB27B"/>
        </w:rPr>
        <w:t>(referentni broj: FSEU.2021.MZO</w:t>
      </w:r>
      <w:r w:rsidR="00554031" w:rsidRPr="00742E8B">
        <w:rPr>
          <w:rFonts w:ascii="Times New Roman" w:hAnsi="Times New Roman" w:cs="Times New Roman"/>
          <w:color w:val="4DB27B"/>
        </w:rPr>
        <w:t>.</w:t>
      </w:r>
      <w:r w:rsidRPr="00742E8B">
        <w:rPr>
          <w:rFonts w:ascii="Times New Roman" w:hAnsi="Times New Roman" w:cs="Times New Roman"/>
          <w:color w:val="4DB27B"/>
        </w:rPr>
        <w:t>)</w:t>
      </w:r>
    </w:p>
    <w:p w:rsidR="00B13DEF" w:rsidRPr="00742E8B" w:rsidRDefault="00B13DEF" w:rsidP="00554031">
      <w:pPr>
        <w:autoSpaceDE w:val="0"/>
        <w:autoSpaceDN w:val="0"/>
        <w:adjustRightInd w:val="0"/>
        <w:spacing w:after="0" w:line="240" w:lineRule="auto"/>
        <w:jc w:val="both"/>
        <w:rPr>
          <w:rFonts w:ascii="Times New Roman" w:hAnsi="Times New Roman" w:cs="Times New Roman"/>
          <w:color w:val="4DB27B"/>
        </w:rPr>
      </w:pPr>
    </w:p>
    <w:p w:rsidR="00B13DEF" w:rsidRPr="00742E8B" w:rsidRDefault="00B13DEF" w:rsidP="00554031">
      <w:pPr>
        <w:autoSpaceDE w:val="0"/>
        <w:autoSpaceDN w:val="0"/>
        <w:adjustRightInd w:val="0"/>
        <w:spacing w:after="0" w:line="240" w:lineRule="auto"/>
        <w:jc w:val="both"/>
        <w:rPr>
          <w:rFonts w:ascii="Times New Roman" w:hAnsi="Times New Roman" w:cs="Times New Roman"/>
          <w:color w:val="4DB27B"/>
        </w:rPr>
      </w:pPr>
    </w:p>
    <w:p w:rsidR="00B13DEF" w:rsidRPr="00742E8B" w:rsidRDefault="00B13DEF" w:rsidP="00554031">
      <w:pPr>
        <w:autoSpaceDE w:val="0"/>
        <w:autoSpaceDN w:val="0"/>
        <w:adjustRightInd w:val="0"/>
        <w:spacing w:after="0" w:line="240" w:lineRule="auto"/>
        <w:jc w:val="both"/>
        <w:rPr>
          <w:rFonts w:ascii="Times New Roman" w:hAnsi="Times New Roman" w:cs="Times New Roman"/>
          <w:color w:val="4DB27B"/>
        </w:rPr>
      </w:pPr>
    </w:p>
    <w:p w:rsidR="00384919" w:rsidRPr="00742E8B" w:rsidRDefault="00384919" w:rsidP="00554031">
      <w:pPr>
        <w:autoSpaceDE w:val="0"/>
        <w:autoSpaceDN w:val="0"/>
        <w:adjustRightInd w:val="0"/>
        <w:spacing w:after="0" w:line="240" w:lineRule="auto"/>
        <w:jc w:val="both"/>
        <w:rPr>
          <w:rFonts w:ascii="Times New Roman" w:hAnsi="Times New Roman" w:cs="Times New Roman"/>
          <w:color w:val="4DB27B"/>
        </w:rPr>
      </w:pPr>
    </w:p>
    <w:p w:rsidR="00384919" w:rsidRPr="00742E8B" w:rsidRDefault="00384919" w:rsidP="00554031">
      <w:pPr>
        <w:autoSpaceDE w:val="0"/>
        <w:autoSpaceDN w:val="0"/>
        <w:adjustRightInd w:val="0"/>
        <w:spacing w:after="0" w:line="240" w:lineRule="auto"/>
        <w:jc w:val="both"/>
        <w:rPr>
          <w:rFonts w:ascii="Times New Roman" w:hAnsi="Times New Roman" w:cs="Times New Roman"/>
          <w:color w:val="4DB27B"/>
        </w:rPr>
      </w:pPr>
    </w:p>
    <w:p w:rsidR="00384919" w:rsidRPr="00742E8B" w:rsidRDefault="00384919" w:rsidP="00554031">
      <w:pPr>
        <w:autoSpaceDE w:val="0"/>
        <w:autoSpaceDN w:val="0"/>
        <w:adjustRightInd w:val="0"/>
        <w:spacing w:after="0" w:line="240" w:lineRule="auto"/>
        <w:jc w:val="both"/>
        <w:rPr>
          <w:rFonts w:ascii="Times New Roman" w:hAnsi="Times New Roman" w:cs="Times New Roman"/>
          <w:color w:val="4DB27B"/>
        </w:rPr>
      </w:pPr>
    </w:p>
    <w:p w:rsidR="00384919" w:rsidRPr="00742E8B" w:rsidRDefault="00384919" w:rsidP="00554031">
      <w:pPr>
        <w:autoSpaceDE w:val="0"/>
        <w:autoSpaceDN w:val="0"/>
        <w:adjustRightInd w:val="0"/>
        <w:spacing w:after="0" w:line="240" w:lineRule="auto"/>
        <w:jc w:val="both"/>
        <w:rPr>
          <w:rFonts w:ascii="Times New Roman" w:hAnsi="Times New Roman" w:cs="Times New Roman"/>
          <w:color w:val="4DB27B"/>
        </w:rPr>
      </w:pPr>
    </w:p>
    <w:p w:rsidR="00B13DEF" w:rsidRPr="00742E8B" w:rsidRDefault="00B13DEF" w:rsidP="00554031">
      <w:pPr>
        <w:autoSpaceDE w:val="0"/>
        <w:autoSpaceDN w:val="0"/>
        <w:adjustRightInd w:val="0"/>
        <w:spacing w:after="0" w:line="240" w:lineRule="auto"/>
        <w:jc w:val="both"/>
        <w:rPr>
          <w:rFonts w:ascii="Times New Roman" w:hAnsi="Times New Roman" w:cs="Times New Roman"/>
          <w:color w:val="4DB27B"/>
        </w:rPr>
      </w:pPr>
    </w:p>
    <w:p w:rsidR="00B13DEF" w:rsidRPr="00742E8B" w:rsidRDefault="00B13DEF" w:rsidP="00554031">
      <w:pPr>
        <w:jc w:val="both"/>
        <w:rPr>
          <w:rFonts w:ascii="Times New Roman" w:hAnsi="Times New Roman" w:cs="Times New Roman"/>
        </w:rPr>
      </w:pPr>
      <w:r w:rsidRPr="00742E8B">
        <w:rPr>
          <w:rFonts w:ascii="Times New Roman" w:hAnsi="Times New Roman" w:cs="Times New Roman"/>
          <w:color w:val="000000"/>
        </w:rPr>
        <w:t>OTVORENI POSTUPAK U MODALITETU TRAJNOG POZIVA</w:t>
      </w:r>
    </w:p>
    <w:p w:rsidR="00B13DEF" w:rsidRPr="00742E8B" w:rsidRDefault="00B13DEF" w:rsidP="00554031">
      <w:pPr>
        <w:jc w:val="both"/>
        <w:rPr>
          <w:rFonts w:ascii="Times New Roman" w:hAnsi="Times New Roman" w:cs="Times New Roman"/>
        </w:rPr>
      </w:pPr>
    </w:p>
    <w:p w:rsidR="00B13DEF" w:rsidRPr="00742E8B" w:rsidRDefault="00B13DEF" w:rsidP="00554031">
      <w:pPr>
        <w:jc w:val="both"/>
        <w:rPr>
          <w:rFonts w:ascii="Times New Roman" w:hAnsi="Times New Roman" w:cs="Times New Roman"/>
        </w:rPr>
      </w:pPr>
    </w:p>
    <w:p w:rsidR="00B13DEF" w:rsidRPr="00742E8B" w:rsidRDefault="00B13DEF" w:rsidP="00554031">
      <w:pPr>
        <w:jc w:val="both"/>
        <w:rPr>
          <w:rFonts w:ascii="Times New Roman" w:hAnsi="Times New Roman" w:cs="Times New Roman"/>
        </w:rPr>
      </w:pPr>
    </w:p>
    <w:p w:rsidR="00B13DEF" w:rsidRPr="00742E8B" w:rsidRDefault="00B13DEF" w:rsidP="00554031">
      <w:pPr>
        <w:jc w:val="both"/>
        <w:rPr>
          <w:rFonts w:ascii="Times New Roman" w:hAnsi="Times New Roman" w:cs="Times New Roman"/>
        </w:rPr>
      </w:pPr>
    </w:p>
    <w:p w:rsidR="00B13DEF" w:rsidRPr="00742E8B" w:rsidRDefault="00B13DEF" w:rsidP="00554031">
      <w:pPr>
        <w:jc w:val="both"/>
        <w:rPr>
          <w:rFonts w:ascii="Times New Roman" w:hAnsi="Times New Roman" w:cs="Times New Roman"/>
        </w:rPr>
      </w:pPr>
    </w:p>
    <w:p w:rsidR="00B13DEF" w:rsidRPr="00742E8B" w:rsidRDefault="00B13DEF" w:rsidP="00554031">
      <w:pPr>
        <w:jc w:val="both"/>
        <w:rPr>
          <w:rFonts w:ascii="Times New Roman" w:hAnsi="Times New Roman" w:cs="Times New Roman"/>
        </w:rPr>
      </w:pPr>
    </w:p>
    <w:p w:rsidR="00B13DEF" w:rsidRPr="00742E8B" w:rsidRDefault="00B13DEF" w:rsidP="00554031">
      <w:pPr>
        <w:jc w:val="both"/>
        <w:rPr>
          <w:rFonts w:ascii="Times New Roman" w:hAnsi="Times New Roman" w:cs="Times New Roman"/>
        </w:rPr>
      </w:pPr>
    </w:p>
    <w:p w:rsidR="00B13DEF" w:rsidRPr="00742E8B" w:rsidRDefault="00B13DEF" w:rsidP="00554031">
      <w:pPr>
        <w:jc w:val="both"/>
        <w:rPr>
          <w:rFonts w:ascii="Times New Roman" w:hAnsi="Times New Roman" w:cs="Times New Roman"/>
        </w:rPr>
      </w:pPr>
    </w:p>
    <w:p w:rsidR="00B13DEF" w:rsidRPr="00742E8B" w:rsidRDefault="00B13DEF" w:rsidP="00554031">
      <w:pPr>
        <w:spacing w:after="0" w:line="240" w:lineRule="auto"/>
        <w:jc w:val="both"/>
        <w:rPr>
          <w:rFonts w:ascii="Times New Roman" w:hAnsi="Times New Roman" w:cs="Times New Roman"/>
        </w:rPr>
      </w:pPr>
      <w:r w:rsidRPr="00742E8B">
        <w:rPr>
          <w:rFonts w:ascii="Times New Roman" w:hAnsi="Times New Roman" w:cs="Times New Roman"/>
        </w:rPr>
        <w:lastRenderedPageBreak/>
        <w:t>U Pozivu na dostavu projektnih prijedloga „</w:t>
      </w:r>
      <w:r w:rsidRPr="00742E8B">
        <w:rPr>
          <w:rFonts w:ascii="Times New Roman" w:eastAsia="Calibri" w:hAnsi="Times New Roman" w:cs="Times New Roman"/>
          <w:b/>
          <w:color w:val="000000"/>
        </w:rPr>
        <w:t>Obnova infrastrukture i opreme u području obrazovanja oštećene potresom</w:t>
      </w:r>
      <w:r w:rsidRPr="00742E8B">
        <w:rPr>
          <w:rFonts w:ascii="Times New Roman" w:eastAsia="Calibri" w:hAnsi="Times New Roman" w:cs="Times New Roman"/>
          <w:b/>
          <w:color w:val="000000"/>
          <w:lang w:val="en-US"/>
        </w:rPr>
        <w:t xml:space="preserve"> </w:t>
      </w:r>
      <w:r w:rsidRPr="00742E8B">
        <w:rPr>
          <w:rFonts w:ascii="Times New Roman" w:eastAsia="Times New Roman" w:hAnsi="Times New Roman" w:cs="Times New Roman"/>
          <w:b/>
        </w:rPr>
        <w:t>(</w:t>
      </w:r>
      <w:r w:rsidRPr="00742E8B">
        <w:rPr>
          <w:rFonts w:ascii="Times New Roman" w:eastAsia="Times New Roman" w:hAnsi="Times New Roman" w:cs="Times New Roman"/>
          <w:b/>
          <w:i/>
        </w:rPr>
        <w:t xml:space="preserve">referentni broj: </w:t>
      </w:r>
      <w:r w:rsidRPr="00742E8B">
        <w:rPr>
          <w:rFonts w:ascii="Times New Roman" w:eastAsia="Calibri" w:hAnsi="Times New Roman" w:cs="Times New Roman"/>
          <w:b/>
          <w:color w:val="000000"/>
        </w:rPr>
        <w:t>FSEU.2021.MZO.</w:t>
      </w:r>
      <w:r w:rsidRPr="00742E8B">
        <w:rPr>
          <w:rFonts w:ascii="Times New Roman" w:eastAsia="Times New Roman" w:hAnsi="Times New Roman" w:cs="Times New Roman"/>
          <w:b/>
          <w:i/>
        </w:rPr>
        <w:t>)</w:t>
      </w:r>
      <w:r w:rsidRPr="00742E8B">
        <w:rPr>
          <w:rFonts w:ascii="Times New Roman" w:hAnsi="Times New Roman" w:cs="Times New Roman"/>
        </w:rPr>
        <w:t>, objavljenom 28.</w:t>
      </w:r>
      <w:r w:rsidR="00554031" w:rsidRPr="00742E8B">
        <w:rPr>
          <w:rFonts w:ascii="Times New Roman" w:hAnsi="Times New Roman" w:cs="Times New Roman"/>
        </w:rPr>
        <w:t xml:space="preserve"> </w:t>
      </w:r>
      <w:r w:rsidRPr="00742E8B">
        <w:rPr>
          <w:rFonts w:ascii="Times New Roman" w:hAnsi="Times New Roman" w:cs="Times New Roman"/>
        </w:rPr>
        <w:t>siječnja 2021. godine mijenja se:</w:t>
      </w:r>
    </w:p>
    <w:p w:rsidR="008938B4" w:rsidRDefault="008938B4" w:rsidP="008938B4">
      <w:pPr>
        <w:jc w:val="both"/>
        <w:rPr>
          <w:rFonts w:ascii="Times New Roman" w:hAnsi="Times New Roman" w:cs="Times New Roman"/>
        </w:rPr>
      </w:pPr>
    </w:p>
    <w:p w:rsidR="005225D9" w:rsidRPr="008938B4" w:rsidRDefault="008938B4" w:rsidP="008938B4">
      <w:pPr>
        <w:jc w:val="both"/>
        <w:rPr>
          <w:rFonts w:ascii="Times New Roman" w:hAnsi="Times New Roman" w:cs="Times New Roman"/>
          <w:b/>
        </w:rPr>
      </w:pPr>
      <w:r w:rsidRPr="008938B4">
        <w:rPr>
          <w:rFonts w:ascii="Times New Roman" w:hAnsi="Times New Roman" w:cs="Times New Roman"/>
          <w:b/>
        </w:rPr>
        <w:t>1.</w:t>
      </w:r>
      <w:r>
        <w:rPr>
          <w:rFonts w:ascii="Times New Roman" w:hAnsi="Times New Roman" w:cs="Times New Roman"/>
          <w:b/>
        </w:rPr>
        <w:t xml:space="preserve"> </w:t>
      </w:r>
      <w:r w:rsidR="005225D9" w:rsidRPr="008938B4">
        <w:rPr>
          <w:rFonts w:ascii="Times New Roman" w:hAnsi="Times New Roman" w:cs="Times New Roman"/>
          <w:b/>
        </w:rPr>
        <w:t>U dokumentu Upute za prijavitelje, točka 1.1. Zakonodavni okvir</w:t>
      </w:r>
    </w:p>
    <w:p w:rsidR="005225D9" w:rsidRPr="008938B4" w:rsidRDefault="005225D9" w:rsidP="00554031">
      <w:pPr>
        <w:jc w:val="both"/>
        <w:rPr>
          <w:rFonts w:ascii="Times New Roman" w:hAnsi="Times New Roman" w:cs="Times New Roman"/>
          <w:i/>
        </w:rPr>
      </w:pPr>
      <w:r w:rsidRPr="008938B4">
        <w:rPr>
          <w:rFonts w:ascii="Times New Roman" w:hAnsi="Times New Roman" w:cs="Times New Roman"/>
          <w:i/>
        </w:rPr>
        <w:t>Stari tekst:</w:t>
      </w:r>
    </w:p>
    <w:p w:rsidR="005225D9" w:rsidRPr="00742E8B" w:rsidRDefault="005225D9" w:rsidP="005225D9">
      <w:pPr>
        <w:spacing w:after="0" w:line="240" w:lineRule="auto"/>
        <w:ind w:left="709" w:hanging="360"/>
        <w:jc w:val="both"/>
        <w:rPr>
          <w:rFonts w:ascii="Times New Roman" w:eastAsia="Times New Roman" w:hAnsi="Times New Roman" w:cs="Times New Roman"/>
          <w:bCs/>
          <w:lang w:eastAsia="hr-HR"/>
        </w:rPr>
      </w:pPr>
      <w:r w:rsidRPr="00742E8B">
        <w:rPr>
          <w:rFonts w:ascii="Times New Roman" w:eastAsia="Times New Roman" w:hAnsi="Times New Roman" w:cs="Times New Roman"/>
          <w:bCs/>
          <w:lang w:eastAsia="hr-HR"/>
        </w:rPr>
        <w:t>Nacionalno zakonodavstvo:</w:t>
      </w:r>
    </w:p>
    <w:p w:rsidR="005225D9" w:rsidRPr="00742E8B" w:rsidRDefault="005225D9" w:rsidP="005225D9">
      <w:pPr>
        <w:numPr>
          <w:ilvl w:val="0"/>
          <w:numId w:val="22"/>
        </w:numPr>
        <w:tabs>
          <w:tab w:val="left" w:pos="400"/>
        </w:tabs>
        <w:kinsoku w:val="0"/>
        <w:overflowPunct w:val="0"/>
        <w:spacing w:after="0" w:line="240" w:lineRule="auto"/>
        <w:contextualSpacing/>
        <w:jc w:val="both"/>
        <w:rPr>
          <w:rFonts w:ascii="Times New Roman" w:eastAsia="Times New Roman" w:hAnsi="Times New Roman" w:cs="Times New Roman"/>
          <w:bCs/>
          <w:color w:val="000000"/>
          <w:shd w:val="clear" w:color="auto" w:fill="FFFFFF"/>
        </w:rPr>
      </w:pPr>
      <w:r w:rsidRPr="00742E8B">
        <w:rPr>
          <w:rFonts w:ascii="Times New Roman" w:eastAsia="Times New Roman" w:hAnsi="Times New Roman" w:cs="Times New Roman"/>
          <w:bCs/>
          <w:color w:val="000000"/>
          <w:shd w:val="clear" w:color="auto" w:fill="FFFFFF"/>
        </w:rPr>
        <w:t>Ugovor o funkcioniranju Europske unije (pročišćena verzija 2016/C 2020/01)</w:t>
      </w:r>
    </w:p>
    <w:p w:rsidR="005225D9" w:rsidRPr="00742E8B" w:rsidRDefault="005225D9" w:rsidP="005225D9">
      <w:pPr>
        <w:numPr>
          <w:ilvl w:val="0"/>
          <w:numId w:val="22"/>
        </w:numPr>
        <w:spacing w:after="0" w:line="240" w:lineRule="auto"/>
        <w:jc w:val="both"/>
        <w:rPr>
          <w:rFonts w:ascii="Times New Roman" w:eastAsia="Times New Roman" w:hAnsi="Times New Roman" w:cs="Times New Roman"/>
          <w:bCs/>
          <w:lang w:eastAsia="hr-HR"/>
        </w:rPr>
      </w:pPr>
      <w:r w:rsidRPr="00742E8B">
        <w:rPr>
          <w:rFonts w:ascii="Times New Roman" w:eastAsia="Times New Roman" w:hAnsi="Times New Roman" w:cs="Times New Roman"/>
          <w:bCs/>
          <w:lang w:eastAsia="hr-HR"/>
        </w:rPr>
        <w:t>Ugovor o pristupanju Republike Hrvatske Europskoj uniji (NN-Međunarodni ugovori br. 2/12);</w:t>
      </w:r>
    </w:p>
    <w:p w:rsidR="005225D9" w:rsidRPr="00742E8B" w:rsidRDefault="005225D9" w:rsidP="005225D9">
      <w:pPr>
        <w:numPr>
          <w:ilvl w:val="0"/>
          <w:numId w:val="22"/>
        </w:numPr>
        <w:spacing w:after="0" w:line="240" w:lineRule="auto"/>
        <w:jc w:val="both"/>
        <w:rPr>
          <w:rFonts w:ascii="Times New Roman" w:eastAsia="Times New Roman" w:hAnsi="Times New Roman" w:cs="Times New Roman"/>
          <w:bCs/>
          <w:lang w:eastAsia="hr-HR"/>
        </w:rPr>
      </w:pPr>
      <w:r w:rsidRPr="00742E8B">
        <w:rPr>
          <w:rFonts w:ascii="Times New Roman" w:eastAsia="Times New Roman" w:hAnsi="Times New Roman" w:cs="Times New Roman"/>
          <w:bCs/>
          <w:lang w:eastAsia="hr-HR"/>
        </w:rPr>
        <w:t>Zakon o znanstvenoj djelatnosti i visokom obrazovanju (NN 123/03, 198/03, 105/04, 174/04, 02/07, 46/07, 45/09, 63/11, 94/13, 139/13, 101/14, 60/15, 131/17);</w:t>
      </w:r>
    </w:p>
    <w:p w:rsidR="005225D9" w:rsidRPr="00742E8B" w:rsidRDefault="005225D9" w:rsidP="005225D9">
      <w:pPr>
        <w:numPr>
          <w:ilvl w:val="0"/>
          <w:numId w:val="22"/>
        </w:numPr>
        <w:spacing w:after="0" w:line="240" w:lineRule="auto"/>
        <w:jc w:val="both"/>
        <w:rPr>
          <w:rFonts w:ascii="Times New Roman" w:eastAsia="Times New Roman" w:hAnsi="Times New Roman" w:cs="Times New Roman"/>
          <w:bCs/>
          <w:lang w:eastAsia="hr-HR"/>
        </w:rPr>
      </w:pPr>
      <w:r w:rsidRPr="00742E8B">
        <w:rPr>
          <w:rFonts w:ascii="Times New Roman" w:eastAsia="Times New Roman" w:hAnsi="Times New Roman" w:cs="Times New Roman"/>
          <w:bCs/>
          <w:lang w:eastAsia="hr-HR"/>
        </w:rPr>
        <w:t xml:space="preserve">Zakon o ravnopravnosti spolova (NN 82/08, 69/17); </w:t>
      </w:r>
    </w:p>
    <w:p w:rsidR="005225D9" w:rsidRPr="00742E8B" w:rsidRDefault="005225D9" w:rsidP="005225D9">
      <w:pPr>
        <w:numPr>
          <w:ilvl w:val="0"/>
          <w:numId w:val="22"/>
        </w:numPr>
        <w:spacing w:after="0" w:line="240" w:lineRule="auto"/>
        <w:jc w:val="both"/>
        <w:rPr>
          <w:rFonts w:ascii="Times New Roman" w:eastAsia="Times New Roman" w:hAnsi="Times New Roman" w:cs="Times New Roman"/>
          <w:bCs/>
          <w:lang w:eastAsia="hr-HR"/>
        </w:rPr>
      </w:pPr>
      <w:r w:rsidRPr="00742E8B">
        <w:rPr>
          <w:rFonts w:ascii="Times New Roman" w:eastAsia="Times New Roman" w:hAnsi="Times New Roman" w:cs="Times New Roman"/>
          <w:bCs/>
          <w:lang w:eastAsia="hr-HR"/>
        </w:rPr>
        <w:t xml:space="preserve">Zakon o suzbijanju diskriminacije (NN 85/08, 112/12); </w:t>
      </w:r>
    </w:p>
    <w:p w:rsidR="005225D9" w:rsidRPr="00742E8B" w:rsidRDefault="005225D9" w:rsidP="005225D9">
      <w:pPr>
        <w:numPr>
          <w:ilvl w:val="0"/>
          <w:numId w:val="22"/>
        </w:numPr>
        <w:spacing w:after="0" w:line="240" w:lineRule="auto"/>
        <w:jc w:val="both"/>
        <w:rPr>
          <w:rFonts w:ascii="Times New Roman" w:eastAsia="Times New Roman" w:hAnsi="Times New Roman" w:cs="Times New Roman"/>
          <w:bCs/>
          <w:lang w:eastAsia="hr-HR"/>
        </w:rPr>
      </w:pPr>
      <w:r w:rsidRPr="00742E8B">
        <w:rPr>
          <w:rFonts w:ascii="Times New Roman" w:eastAsia="Times New Roman" w:hAnsi="Times New Roman" w:cs="Times New Roman"/>
          <w:bCs/>
          <w:lang w:eastAsia="hr-HR"/>
        </w:rPr>
        <w:t>Zakon o provedbi Opće uredbe o zaštiti podataka (NN 42/18);</w:t>
      </w:r>
    </w:p>
    <w:p w:rsidR="005225D9" w:rsidRPr="00742E8B" w:rsidRDefault="005225D9" w:rsidP="005225D9">
      <w:pPr>
        <w:numPr>
          <w:ilvl w:val="0"/>
          <w:numId w:val="22"/>
        </w:numPr>
        <w:spacing w:after="0" w:line="240" w:lineRule="auto"/>
        <w:jc w:val="both"/>
        <w:rPr>
          <w:rFonts w:ascii="Times New Roman" w:eastAsia="Times New Roman" w:hAnsi="Times New Roman" w:cs="Times New Roman"/>
          <w:bCs/>
          <w:lang w:eastAsia="hr-HR"/>
        </w:rPr>
      </w:pPr>
      <w:r w:rsidRPr="00742E8B">
        <w:rPr>
          <w:rFonts w:ascii="Times New Roman" w:eastAsia="Times New Roman" w:hAnsi="Times New Roman" w:cs="Times New Roman"/>
          <w:bCs/>
          <w:lang w:eastAsia="hr-HR"/>
        </w:rPr>
        <w:t>Zakon o javnoj nabavi (NN 120/16);</w:t>
      </w:r>
    </w:p>
    <w:p w:rsidR="005225D9" w:rsidRPr="00742E8B" w:rsidRDefault="005225D9" w:rsidP="005225D9">
      <w:pPr>
        <w:numPr>
          <w:ilvl w:val="0"/>
          <w:numId w:val="22"/>
        </w:numPr>
        <w:spacing w:after="0" w:line="240" w:lineRule="auto"/>
        <w:jc w:val="both"/>
        <w:rPr>
          <w:rFonts w:ascii="Times New Roman" w:eastAsia="Times New Roman" w:hAnsi="Times New Roman" w:cs="Times New Roman"/>
          <w:bCs/>
          <w:lang w:eastAsia="hr-HR"/>
        </w:rPr>
      </w:pPr>
      <w:r w:rsidRPr="00742E8B">
        <w:rPr>
          <w:rFonts w:ascii="Times New Roman" w:eastAsia="Times New Roman" w:hAnsi="Times New Roman" w:cs="Times New Roman"/>
          <w:bCs/>
          <w:lang w:eastAsia="hr-HR"/>
        </w:rPr>
        <w:t>Zakon o vlasništvu i drugim stvarnim pravima (NN 91/96, 68/98, 137/99, 22/00, 73/00, 129/00, 114/01, 79/06, 141/06, 146/08, 38/09, 153/09, 143/12, 152/14, 81/15, 94/17 - ispravak);</w:t>
      </w:r>
    </w:p>
    <w:p w:rsidR="005225D9" w:rsidRPr="00742E8B" w:rsidRDefault="005225D9" w:rsidP="005225D9">
      <w:pPr>
        <w:numPr>
          <w:ilvl w:val="0"/>
          <w:numId w:val="22"/>
        </w:numPr>
        <w:spacing w:after="0" w:line="240" w:lineRule="auto"/>
        <w:jc w:val="both"/>
        <w:rPr>
          <w:rFonts w:ascii="Times New Roman" w:eastAsia="Times New Roman" w:hAnsi="Times New Roman" w:cs="Times New Roman"/>
          <w:bCs/>
          <w:lang w:eastAsia="hr-HR"/>
        </w:rPr>
      </w:pPr>
      <w:r w:rsidRPr="00742E8B">
        <w:rPr>
          <w:rFonts w:ascii="Times New Roman" w:eastAsia="Times New Roman" w:hAnsi="Times New Roman" w:cs="Times New Roman"/>
          <w:bCs/>
          <w:lang w:eastAsia="hr-HR"/>
        </w:rPr>
        <w:t>Zakon o obnovi zgrada oštećenih potresom na području grada Zagreba, Krapinsko-zagorske županije i Zagrebačke županije (NN 102/20);</w:t>
      </w:r>
    </w:p>
    <w:p w:rsidR="005225D9" w:rsidRPr="00742E8B" w:rsidRDefault="005225D9" w:rsidP="005225D9">
      <w:pPr>
        <w:numPr>
          <w:ilvl w:val="0"/>
          <w:numId w:val="22"/>
        </w:numPr>
        <w:spacing w:after="0" w:line="240" w:lineRule="auto"/>
        <w:jc w:val="both"/>
        <w:rPr>
          <w:rFonts w:ascii="Times New Roman" w:eastAsia="Times New Roman" w:hAnsi="Times New Roman" w:cs="Times New Roman"/>
          <w:bCs/>
          <w:lang w:eastAsia="hr-HR"/>
        </w:rPr>
      </w:pPr>
      <w:r w:rsidRPr="00742E8B">
        <w:rPr>
          <w:rFonts w:ascii="Times New Roman" w:eastAsia="Times New Roman" w:hAnsi="Times New Roman" w:cs="Times New Roman"/>
          <w:bCs/>
          <w:lang w:eastAsia="hr-HR"/>
        </w:rPr>
        <w:t>Pravilnik o sadržaju i tehničkim elementima projektne dokumentacije obnove, projekta za uklanjanje zgrade i projekta za građenje zamjenske obiteljske kuće oštećenih potresom na području grada Zagreba, Krapinsko-zagorske županije i Zagrebačke županije (127/20);</w:t>
      </w:r>
    </w:p>
    <w:p w:rsidR="005225D9" w:rsidRPr="00742E8B" w:rsidRDefault="005225D9" w:rsidP="005225D9">
      <w:pPr>
        <w:numPr>
          <w:ilvl w:val="0"/>
          <w:numId w:val="22"/>
        </w:numPr>
        <w:spacing w:after="0" w:line="240" w:lineRule="auto"/>
        <w:jc w:val="both"/>
        <w:rPr>
          <w:rFonts w:ascii="Times New Roman" w:eastAsia="Times New Roman" w:hAnsi="Times New Roman" w:cs="Times New Roman"/>
          <w:bCs/>
          <w:lang w:eastAsia="hr-HR"/>
        </w:rPr>
      </w:pPr>
      <w:r w:rsidRPr="00742E8B">
        <w:rPr>
          <w:rFonts w:ascii="Times New Roman" w:eastAsia="Times New Roman" w:hAnsi="Times New Roman" w:cs="Times New Roman"/>
          <w:bCs/>
          <w:lang w:eastAsia="hr-HR"/>
        </w:rPr>
        <w:t xml:space="preserve">Prvi Program mjera obnove zgrada oštećenih potresom na području Grada Zagreba, Zagrebačke županije i Krapinsko-zagorske županije (NN 119/20); </w:t>
      </w:r>
    </w:p>
    <w:p w:rsidR="005225D9" w:rsidRPr="00742E8B" w:rsidRDefault="005225D9" w:rsidP="005225D9">
      <w:pPr>
        <w:numPr>
          <w:ilvl w:val="0"/>
          <w:numId w:val="22"/>
        </w:numPr>
        <w:spacing w:after="0" w:line="240" w:lineRule="auto"/>
        <w:jc w:val="both"/>
        <w:rPr>
          <w:rFonts w:ascii="Times New Roman" w:eastAsia="Times New Roman" w:hAnsi="Times New Roman" w:cs="Times New Roman"/>
          <w:bCs/>
          <w:lang w:eastAsia="hr-HR"/>
        </w:rPr>
      </w:pPr>
      <w:r w:rsidRPr="00742E8B">
        <w:rPr>
          <w:rFonts w:ascii="Times New Roman" w:eastAsia="Times New Roman" w:hAnsi="Times New Roman" w:cs="Times New Roman"/>
          <w:bCs/>
          <w:lang w:eastAsia="hr-HR"/>
        </w:rPr>
        <w:t xml:space="preserve">Zakon o gradnji (NN 153/13, 20/17, 39/19, 125/19); </w:t>
      </w:r>
    </w:p>
    <w:p w:rsidR="005225D9" w:rsidRPr="00742E8B" w:rsidRDefault="005225D9" w:rsidP="005225D9">
      <w:pPr>
        <w:numPr>
          <w:ilvl w:val="0"/>
          <w:numId w:val="22"/>
        </w:numPr>
        <w:spacing w:after="0" w:line="240" w:lineRule="auto"/>
        <w:jc w:val="both"/>
        <w:rPr>
          <w:rFonts w:ascii="Times New Roman" w:eastAsia="Times New Roman" w:hAnsi="Times New Roman" w:cs="Times New Roman"/>
          <w:bCs/>
          <w:lang w:eastAsia="hr-HR"/>
        </w:rPr>
      </w:pPr>
      <w:r w:rsidRPr="00742E8B">
        <w:rPr>
          <w:rFonts w:ascii="Times New Roman" w:eastAsia="Times New Roman" w:hAnsi="Times New Roman" w:cs="Times New Roman"/>
          <w:bCs/>
          <w:lang w:eastAsia="hr-HR"/>
        </w:rPr>
        <w:t xml:space="preserve">Zakon o prostornom uređenju (NN 153/13, 65/17, 114/18, 39/19, 98/19); </w:t>
      </w:r>
    </w:p>
    <w:p w:rsidR="005225D9" w:rsidRPr="00742E8B" w:rsidRDefault="005225D9" w:rsidP="005225D9">
      <w:pPr>
        <w:numPr>
          <w:ilvl w:val="0"/>
          <w:numId w:val="22"/>
        </w:numPr>
        <w:spacing w:after="0" w:line="240" w:lineRule="auto"/>
        <w:jc w:val="both"/>
        <w:rPr>
          <w:rFonts w:ascii="Times New Roman" w:eastAsia="Times New Roman" w:hAnsi="Times New Roman" w:cs="Times New Roman"/>
          <w:bCs/>
          <w:lang w:eastAsia="hr-HR"/>
        </w:rPr>
      </w:pPr>
      <w:r w:rsidRPr="00742E8B">
        <w:rPr>
          <w:rFonts w:ascii="Times New Roman" w:eastAsia="Times New Roman" w:hAnsi="Times New Roman" w:cs="Times New Roman"/>
          <w:bCs/>
          <w:lang w:eastAsia="hr-HR"/>
        </w:rPr>
        <w:t xml:space="preserve">Zakon o građevnim proizvodima (NN 76/13, 30/14, 130/17, 39/19); </w:t>
      </w:r>
    </w:p>
    <w:p w:rsidR="005225D9" w:rsidRPr="00742E8B" w:rsidRDefault="005225D9" w:rsidP="005225D9">
      <w:pPr>
        <w:numPr>
          <w:ilvl w:val="0"/>
          <w:numId w:val="22"/>
        </w:numPr>
        <w:spacing w:after="0" w:line="240" w:lineRule="auto"/>
        <w:jc w:val="both"/>
        <w:rPr>
          <w:rFonts w:ascii="Times New Roman" w:eastAsia="Times New Roman" w:hAnsi="Times New Roman" w:cs="Times New Roman"/>
          <w:bCs/>
          <w:lang w:eastAsia="hr-HR"/>
        </w:rPr>
      </w:pPr>
      <w:r w:rsidRPr="00742E8B">
        <w:rPr>
          <w:rFonts w:ascii="Times New Roman" w:eastAsia="Times New Roman" w:hAnsi="Times New Roman" w:cs="Times New Roman"/>
          <w:bCs/>
          <w:lang w:eastAsia="hr-HR"/>
        </w:rPr>
        <w:t>Zakon o komori arhitekata i komorama inženjera u graditeljstvu i prostornom uređenju (NN 78/15, 114/18, 110/19);</w:t>
      </w:r>
    </w:p>
    <w:p w:rsidR="005225D9" w:rsidRPr="00742E8B" w:rsidRDefault="005225D9" w:rsidP="005225D9">
      <w:pPr>
        <w:numPr>
          <w:ilvl w:val="0"/>
          <w:numId w:val="22"/>
        </w:numPr>
        <w:spacing w:after="0" w:line="240" w:lineRule="auto"/>
        <w:jc w:val="both"/>
        <w:rPr>
          <w:rFonts w:ascii="Times New Roman" w:eastAsia="Times New Roman" w:hAnsi="Times New Roman" w:cs="Times New Roman"/>
          <w:bCs/>
          <w:lang w:eastAsia="hr-HR"/>
        </w:rPr>
      </w:pPr>
      <w:r w:rsidRPr="00742E8B">
        <w:rPr>
          <w:rFonts w:ascii="Times New Roman" w:eastAsia="Times New Roman" w:hAnsi="Times New Roman" w:cs="Times New Roman"/>
          <w:bCs/>
          <w:lang w:eastAsia="hr-HR"/>
        </w:rPr>
        <w:t>Zakon o poslovima i djelatnostima prostornog uređenja i gradnje (NN 78/15, 118/18, 110/19);</w:t>
      </w:r>
    </w:p>
    <w:p w:rsidR="005225D9" w:rsidRPr="00742E8B" w:rsidRDefault="005225D9" w:rsidP="005225D9">
      <w:pPr>
        <w:numPr>
          <w:ilvl w:val="0"/>
          <w:numId w:val="22"/>
        </w:numPr>
        <w:spacing w:after="0" w:line="240" w:lineRule="auto"/>
        <w:jc w:val="both"/>
        <w:rPr>
          <w:rFonts w:ascii="Times New Roman" w:eastAsia="Times New Roman" w:hAnsi="Times New Roman" w:cs="Times New Roman"/>
          <w:bCs/>
          <w:lang w:eastAsia="hr-HR"/>
        </w:rPr>
      </w:pPr>
      <w:r w:rsidRPr="00742E8B">
        <w:rPr>
          <w:rFonts w:ascii="Times New Roman" w:eastAsia="Times New Roman" w:hAnsi="Times New Roman" w:cs="Times New Roman"/>
          <w:bCs/>
          <w:lang w:eastAsia="hr-HR"/>
        </w:rPr>
        <w:t>Zakon o postupanju s nezakonito izgrađenim zgradama (NN 86/12, 143/13, 65/17, 14/19);</w:t>
      </w:r>
    </w:p>
    <w:p w:rsidR="005225D9" w:rsidRPr="00742E8B" w:rsidRDefault="005225D9" w:rsidP="005225D9">
      <w:pPr>
        <w:numPr>
          <w:ilvl w:val="0"/>
          <w:numId w:val="22"/>
        </w:numPr>
        <w:spacing w:after="0" w:line="240" w:lineRule="auto"/>
        <w:jc w:val="both"/>
        <w:rPr>
          <w:rFonts w:ascii="Times New Roman" w:eastAsia="Times New Roman" w:hAnsi="Times New Roman" w:cs="Times New Roman"/>
          <w:bCs/>
          <w:lang w:eastAsia="hr-HR"/>
        </w:rPr>
      </w:pPr>
      <w:r w:rsidRPr="00742E8B">
        <w:rPr>
          <w:rFonts w:ascii="Times New Roman" w:eastAsia="Times New Roman" w:hAnsi="Times New Roman" w:cs="Times New Roman"/>
          <w:bCs/>
          <w:lang w:eastAsia="hr-HR"/>
        </w:rPr>
        <w:t>Zakon o zaštiti od požara (NN 92/10);</w:t>
      </w:r>
    </w:p>
    <w:p w:rsidR="005225D9" w:rsidRPr="00742E8B" w:rsidRDefault="005225D9" w:rsidP="005225D9">
      <w:pPr>
        <w:numPr>
          <w:ilvl w:val="0"/>
          <w:numId w:val="22"/>
        </w:numPr>
        <w:spacing w:after="0" w:line="240" w:lineRule="auto"/>
        <w:jc w:val="both"/>
        <w:rPr>
          <w:rFonts w:ascii="Times New Roman" w:eastAsia="Times New Roman" w:hAnsi="Times New Roman" w:cs="Times New Roman"/>
          <w:bCs/>
          <w:lang w:eastAsia="hr-HR"/>
        </w:rPr>
      </w:pPr>
      <w:r w:rsidRPr="00742E8B">
        <w:rPr>
          <w:rFonts w:ascii="Times New Roman" w:eastAsia="Times New Roman" w:hAnsi="Times New Roman" w:cs="Times New Roman"/>
          <w:bCs/>
          <w:lang w:eastAsia="hr-HR"/>
        </w:rPr>
        <w:t>Pravilnik o osiguranju pristupačnosti građevina osobama s invaliditetom i smanjene pokretljivosti  (NN 78/13);</w:t>
      </w:r>
    </w:p>
    <w:p w:rsidR="005225D9" w:rsidRPr="00742E8B" w:rsidRDefault="005225D9" w:rsidP="005225D9">
      <w:pPr>
        <w:numPr>
          <w:ilvl w:val="0"/>
          <w:numId w:val="22"/>
        </w:numPr>
        <w:spacing w:after="0" w:line="240" w:lineRule="auto"/>
        <w:jc w:val="both"/>
        <w:rPr>
          <w:rFonts w:ascii="Times New Roman" w:eastAsia="Times New Roman" w:hAnsi="Times New Roman" w:cs="Times New Roman"/>
          <w:bCs/>
          <w:lang w:eastAsia="hr-HR"/>
        </w:rPr>
      </w:pPr>
      <w:r w:rsidRPr="00742E8B">
        <w:rPr>
          <w:rFonts w:ascii="Times New Roman" w:eastAsia="Times New Roman" w:hAnsi="Times New Roman" w:cs="Times New Roman"/>
          <w:bCs/>
          <w:lang w:eastAsia="hr-HR"/>
        </w:rPr>
        <w:t>Pravilnik o obveznom sadržaju i opremanju projekata građevina (NN 64/14, 41/15, 105/15, 61/16, 20/17);</w:t>
      </w:r>
    </w:p>
    <w:p w:rsidR="005225D9" w:rsidRPr="00742E8B" w:rsidRDefault="005225D9" w:rsidP="005225D9">
      <w:pPr>
        <w:numPr>
          <w:ilvl w:val="0"/>
          <w:numId w:val="22"/>
        </w:numPr>
        <w:spacing w:after="0" w:line="240" w:lineRule="auto"/>
        <w:jc w:val="both"/>
        <w:rPr>
          <w:rFonts w:ascii="Times New Roman" w:eastAsia="Times New Roman" w:hAnsi="Times New Roman" w:cs="Times New Roman"/>
          <w:bCs/>
          <w:lang w:eastAsia="hr-HR"/>
        </w:rPr>
      </w:pPr>
      <w:r w:rsidRPr="00742E8B">
        <w:rPr>
          <w:rFonts w:ascii="Times New Roman" w:eastAsia="Times New Roman" w:hAnsi="Times New Roman" w:cs="Times New Roman"/>
          <w:bCs/>
          <w:lang w:eastAsia="hr-HR"/>
        </w:rPr>
        <w:t>Pravilnik o obveznom sadržaju i opremanju projekata građevina (NN 118/19, 65/20);</w:t>
      </w:r>
    </w:p>
    <w:p w:rsidR="005225D9" w:rsidRPr="00742E8B" w:rsidRDefault="005225D9" w:rsidP="005225D9">
      <w:pPr>
        <w:numPr>
          <w:ilvl w:val="0"/>
          <w:numId w:val="22"/>
        </w:numPr>
        <w:spacing w:after="0" w:line="240" w:lineRule="auto"/>
        <w:jc w:val="both"/>
        <w:rPr>
          <w:rFonts w:ascii="Times New Roman" w:eastAsia="Times New Roman" w:hAnsi="Times New Roman" w:cs="Times New Roman"/>
          <w:bCs/>
          <w:lang w:eastAsia="hr-HR"/>
        </w:rPr>
      </w:pPr>
      <w:r w:rsidRPr="00742E8B">
        <w:rPr>
          <w:rFonts w:ascii="Times New Roman" w:eastAsia="Times New Roman" w:hAnsi="Times New Roman" w:cs="Times New Roman"/>
          <w:bCs/>
          <w:lang w:eastAsia="hr-HR"/>
        </w:rPr>
        <w:t>Zakon o građevinskoj inspekciji (NN 153/13);</w:t>
      </w:r>
    </w:p>
    <w:p w:rsidR="005225D9" w:rsidRPr="00742E8B" w:rsidRDefault="005225D9" w:rsidP="005225D9">
      <w:pPr>
        <w:numPr>
          <w:ilvl w:val="0"/>
          <w:numId w:val="22"/>
        </w:numPr>
        <w:spacing w:after="0" w:line="240" w:lineRule="auto"/>
        <w:jc w:val="both"/>
        <w:rPr>
          <w:rFonts w:ascii="Times New Roman" w:eastAsia="Times New Roman" w:hAnsi="Times New Roman" w:cs="Times New Roman"/>
          <w:bCs/>
          <w:lang w:eastAsia="hr-HR"/>
        </w:rPr>
      </w:pPr>
      <w:r w:rsidRPr="00742E8B">
        <w:rPr>
          <w:rFonts w:ascii="Times New Roman" w:eastAsia="Times New Roman" w:hAnsi="Times New Roman" w:cs="Times New Roman"/>
          <w:bCs/>
          <w:lang w:eastAsia="hr-HR"/>
        </w:rPr>
        <w:t>Zakon o energetskoj učinkovitosti (NN 127/14, 116/18, 25/20);</w:t>
      </w:r>
    </w:p>
    <w:p w:rsidR="005225D9" w:rsidRPr="00742E8B" w:rsidRDefault="005225D9" w:rsidP="005225D9">
      <w:pPr>
        <w:numPr>
          <w:ilvl w:val="0"/>
          <w:numId w:val="22"/>
        </w:numPr>
        <w:spacing w:after="0" w:line="240" w:lineRule="auto"/>
        <w:jc w:val="both"/>
        <w:rPr>
          <w:rFonts w:ascii="Times New Roman" w:eastAsia="Times New Roman" w:hAnsi="Times New Roman" w:cs="Times New Roman"/>
          <w:bCs/>
          <w:lang w:eastAsia="hr-HR"/>
        </w:rPr>
      </w:pPr>
      <w:r w:rsidRPr="00742E8B">
        <w:rPr>
          <w:rFonts w:ascii="Times New Roman" w:eastAsia="Times New Roman" w:hAnsi="Times New Roman" w:cs="Times New Roman"/>
          <w:bCs/>
          <w:lang w:eastAsia="hr-HR"/>
        </w:rPr>
        <w:t xml:space="preserve">Program energetske obnove </w:t>
      </w:r>
      <w:proofErr w:type="spellStart"/>
      <w:r w:rsidRPr="00742E8B">
        <w:rPr>
          <w:rFonts w:ascii="Times New Roman" w:eastAsia="Times New Roman" w:hAnsi="Times New Roman" w:cs="Times New Roman"/>
          <w:bCs/>
          <w:lang w:eastAsia="hr-HR"/>
        </w:rPr>
        <w:t>višestambenih</w:t>
      </w:r>
      <w:proofErr w:type="spellEnd"/>
      <w:r w:rsidRPr="00742E8B">
        <w:rPr>
          <w:rFonts w:ascii="Times New Roman" w:eastAsia="Times New Roman" w:hAnsi="Times New Roman" w:cs="Times New Roman"/>
          <w:bCs/>
          <w:lang w:eastAsia="hr-HR"/>
        </w:rPr>
        <w:t xml:space="preserve"> zgrada za razdoblje od 2014. do 2020. godine s detaljnim planom za razdoblje od 2014. do 2016. godine (NN 78/14);</w:t>
      </w:r>
    </w:p>
    <w:p w:rsidR="005225D9" w:rsidRPr="00742E8B" w:rsidRDefault="005225D9" w:rsidP="005225D9">
      <w:pPr>
        <w:numPr>
          <w:ilvl w:val="0"/>
          <w:numId w:val="22"/>
        </w:numPr>
        <w:spacing w:after="0" w:line="240" w:lineRule="auto"/>
        <w:jc w:val="both"/>
        <w:rPr>
          <w:rFonts w:ascii="Times New Roman" w:eastAsia="Times New Roman" w:hAnsi="Times New Roman" w:cs="Times New Roman"/>
          <w:bCs/>
          <w:lang w:eastAsia="hr-HR"/>
        </w:rPr>
      </w:pPr>
      <w:r w:rsidRPr="00742E8B">
        <w:rPr>
          <w:rFonts w:ascii="Times New Roman" w:eastAsia="Times New Roman" w:hAnsi="Times New Roman" w:cs="Times New Roman"/>
          <w:bCs/>
          <w:lang w:eastAsia="hr-HR"/>
        </w:rPr>
        <w:t>Pravilnik o energetskim pregledima građevina i energetskom certificiranju zgrada (NN 81/12, 29/13, 78/13);</w:t>
      </w:r>
    </w:p>
    <w:p w:rsidR="005225D9" w:rsidRPr="00742E8B" w:rsidRDefault="005225D9" w:rsidP="005225D9">
      <w:pPr>
        <w:numPr>
          <w:ilvl w:val="0"/>
          <w:numId w:val="22"/>
        </w:numPr>
        <w:spacing w:after="0" w:line="240" w:lineRule="auto"/>
        <w:jc w:val="both"/>
        <w:rPr>
          <w:rFonts w:ascii="Times New Roman" w:eastAsia="Times New Roman" w:hAnsi="Times New Roman" w:cs="Times New Roman"/>
          <w:bCs/>
          <w:lang w:eastAsia="hr-HR"/>
        </w:rPr>
      </w:pPr>
      <w:r w:rsidRPr="00742E8B">
        <w:rPr>
          <w:rFonts w:ascii="Times New Roman" w:eastAsia="Times New Roman" w:hAnsi="Times New Roman" w:cs="Times New Roman"/>
          <w:bCs/>
          <w:lang w:eastAsia="hr-HR"/>
        </w:rPr>
        <w:t>Pravilnik o energetskom pregledu zgrade i energetskom certificiranju (NN 48/14, 150/14, 133/15, 22/16, 49/16, 87/16, 17/17, 77/17);</w:t>
      </w:r>
    </w:p>
    <w:p w:rsidR="005225D9" w:rsidRPr="00742E8B" w:rsidRDefault="005225D9" w:rsidP="005225D9">
      <w:pPr>
        <w:numPr>
          <w:ilvl w:val="0"/>
          <w:numId w:val="22"/>
        </w:numPr>
        <w:spacing w:after="0" w:line="240" w:lineRule="auto"/>
        <w:jc w:val="both"/>
        <w:rPr>
          <w:rFonts w:ascii="Times New Roman" w:eastAsia="Times New Roman" w:hAnsi="Times New Roman" w:cs="Times New Roman"/>
          <w:bCs/>
          <w:lang w:eastAsia="hr-HR"/>
        </w:rPr>
      </w:pPr>
      <w:r w:rsidRPr="00742E8B">
        <w:rPr>
          <w:rFonts w:ascii="Times New Roman" w:eastAsia="Times New Roman" w:hAnsi="Times New Roman" w:cs="Times New Roman"/>
          <w:bCs/>
          <w:lang w:eastAsia="hr-HR"/>
        </w:rPr>
        <w:t>Pravilnik o energetskom pregledu zgrade i energetskom certificiranju (NN 88/17);</w:t>
      </w:r>
    </w:p>
    <w:p w:rsidR="005225D9" w:rsidRPr="00742E8B" w:rsidRDefault="005225D9" w:rsidP="005225D9">
      <w:pPr>
        <w:numPr>
          <w:ilvl w:val="0"/>
          <w:numId w:val="22"/>
        </w:numPr>
        <w:spacing w:after="0" w:line="240" w:lineRule="auto"/>
        <w:jc w:val="both"/>
        <w:rPr>
          <w:rFonts w:ascii="Times New Roman" w:eastAsia="Times New Roman" w:hAnsi="Times New Roman" w:cs="Times New Roman"/>
          <w:bCs/>
          <w:lang w:eastAsia="hr-HR"/>
        </w:rPr>
      </w:pPr>
      <w:r w:rsidRPr="00742E8B">
        <w:rPr>
          <w:rFonts w:ascii="Times New Roman" w:eastAsia="Times New Roman" w:hAnsi="Times New Roman" w:cs="Times New Roman"/>
          <w:bCs/>
          <w:lang w:eastAsia="hr-HR"/>
        </w:rPr>
        <w:t>Pravilnik o kontroli energetskog certifikata zgrade i izvješća o redovitom pregledu sustava grijanja i sustava hlađenja ili klimatizacije u zgradi (NN 73/15, 54/20);</w:t>
      </w:r>
    </w:p>
    <w:p w:rsidR="005225D9" w:rsidRPr="00742E8B" w:rsidRDefault="005225D9" w:rsidP="005225D9">
      <w:pPr>
        <w:numPr>
          <w:ilvl w:val="0"/>
          <w:numId w:val="22"/>
        </w:numPr>
        <w:spacing w:after="0" w:line="240" w:lineRule="auto"/>
        <w:jc w:val="both"/>
        <w:rPr>
          <w:rFonts w:ascii="Times New Roman" w:eastAsia="Times New Roman" w:hAnsi="Times New Roman" w:cs="Times New Roman"/>
          <w:bCs/>
          <w:lang w:eastAsia="hr-HR"/>
        </w:rPr>
      </w:pPr>
      <w:r w:rsidRPr="00742E8B">
        <w:rPr>
          <w:rFonts w:ascii="Times New Roman" w:eastAsia="Times New Roman" w:hAnsi="Times New Roman" w:cs="Times New Roman"/>
          <w:bCs/>
          <w:lang w:eastAsia="hr-HR"/>
        </w:rPr>
        <w:lastRenderedPageBreak/>
        <w:t>Pravilnik o osobama ovlaštenim za energetsko certificiranje, energetski pregled zgrade i redoviti pregled sustava grijanja i sustava hlađenja ili klimatizacije u zgradi (NN 73/15, 133/15, 60/20);</w:t>
      </w:r>
    </w:p>
    <w:p w:rsidR="005225D9" w:rsidRPr="00742E8B" w:rsidRDefault="005225D9" w:rsidP="005225D9">
      <w:pPr>
        <w:numPr>
          <w:ilvl w:val="0"/>
          <w:numId w:val="22"/>
        </w:numPr>
        <w:spacing w:after="0" w:line="240" w:lineRule="auto"/>
        <w:jc w:val="both"/>
        <w:rPr>
          <w:rFonts w:ascii="Times New Roman" w:eastAsia="Times New Roman" w:hAnsi="Times New Roman" w:cs="Times New Roman"/>
          <w:bCs/>
          <w:lang w:eastAsia="hr-HR"/>
        </w:rPr>
      </w:pPr>
      <w:r w:rsidRPr="00742E8B">
        <w:rPr>
          <w:rFonts w:ascii="Times New Roman" w:eastAsia="Times New Roman" w:hAnsi="Times New Roman" w:cs="Times New Roman"/>
          <w:bCs/>
          <w:lang w:eastAsia="hr-HR"/>
        </w:rPr>
        <w:t>Tehnički propis o racionalnoj uporabi energije i toplinskoj zaštiti u zgradama (NN 128/15, 70/18, 73/18, 86/18, 102/20);</w:t>
      </w:r>
    </w:p>
    <w:p w:rsidR="005225D9" w:rsidRPr="00742E8B" w:rsidRDefault="005225D9" w:rsidP="005225D9">
      <w:pPr>
        <w:numPr>
          <w:ilvl w:val="0"/>
          <w:numId w:val="22"/>
        </w:numPr>
        <w:spacing w:after="0" w:line="240" w:lineRule="auto"/>
        <w:jc w:val="both"/>
        <w:rPr>
          <w:rFonts w:ascii="Times New Roman" w:eastAsia="Times New Roman" w:hAnsi="Times New Roman" w:cs="Times New Roman"/>
          <w:bCs/>
          <w:lang w:eastAsia="hr-HR"/>
        </w:rPr>
      </w:pPr>
      <w:r w:rsidRPr="00742E8B">
        <w:rPr>
          <w:rFonts w:ascii="Times New Roman" w:eastAsia="Times New Roman" w:hAnsi="Times New Roman" w:cs="Times New Roman"/>
          <w:bCs/>
          <w:lang w:eastAsia="hr-HR"/>
        </w:rPr>
        <w:t>Pravilnik o sustavu za praćenje, mjerenje i verifikaciju ušteda energije (NN 33/20);</w:t>
      </w:r>
    </w:p>
    <w:p w:rsidR="005225D9" w:rsidRPr="00742E8B" w:rsidRDefault="005225D9" w:rsidP="005225D9">
      <w:pPr>
        <w:numPr>
          <w:ilvl w:val="0"/>
          <w:numId w:val="22"/>
        </w:numPr>
        <w:spacing w:after="0" w:line="240" w:lineRule="auto"/>
        <w:jc w:val="both"/>
        <w:rPr>
          <w:rFonts w:ascii="Times New Roman" w:eastAsia="Times New Roman" w:hAnsi="Times New Roman" w:cs="Times New Roman"/>
          <w:bCs/>
          <w:lang w:eastAsia="hr-HR"/>
        </w:rPr>
      </w:pPr>
      <w:r w:rsidRPr="00742E8B">
        <w:rPr>
          <w:rFonts w:ascii="Times New Roman" w:eastAsia="Times New Roman" w:hAnsi="Times New Roman" w:cs="Times New Roman"/>
          <w:bCs/>
          <w:lang w:eastAsia="hr-HR"/>
        </w:rPr>
        <w:t>Uredba o održavanju zgrada (NN 64/97);</w:t>
      </w:r>
    </w:p>
    <w:p w:rsidR="005225D9" w:rsidRPr="00742E8B" w:rsidRDefault="005225D9" w:rsidP="005225D9">
      <w:pPr>
        <w:numPr>
          <w:ilvl w:val="0"/>
          <w:numId w:val="22"/>
        </w:numPr>
        <w:spacing w:after="0" w:line="240" w:lineRule="auto"/>
        <w:jc w:val="both"/>
        <w:rPr>
          <w:rFonts w:ascii="Times New Roman" w:eastAsia="Times New Roman" w:hAnsi="Times New Roman" w:cs="Times New Roman"/>
          <w:bCs/>
          <w:lang w:eastAsia="hr-HR"/>
        </w:rPr>
      </w:pPr>
      <w:r w:rsidRPr="00742E8B">
        <w:rPr>
          <w:rFonts w:ascii="Times New Roman" w:eastAsia="Times New Roman" w:hAnsi="Times New Roman" w:cs="Times New Roman"/>
          <w:bCs/>
          <w:lang w:eastAsia="hr-HR"/>
        </w:rPr>
        <w:t>Zakon o upravljanju i raspolaganju imovinom u vlasništvu Republike Hrvatske (NN 94/13, 18/16, 89/17), Zakon o upravljanju državnom imovinom (NN 52/18), Zakon o Središnjem registru državne imovine (NN 112/18);</w:t>
      </w:r>
    </w:p>
    <w:p w:rsidR="005225D9" w:rsidRPr="00742E8B" w:rsidRDefault="005225D9" w:rsidP="005225D9">
      <w:pPr>
        <w:numPr>
          <w:ilvl w:val="0"/>
          <w:numId w:val="22"/>
        </w:numPr>
        <w:spacing w:after="0" w:line="240" w:lineRule="auto"/>
        <w:jc w:val="both"/>
        <w:rPr>
          <w:rFonts w:ascii="Times New Roman" w:eastAsia="Times New Roman" w:hAnsi="Times New Roman" w:cs="Times New Roman"/>
          <w:bCs/>
          <w:lang w:eastAsia="hr-HR"/>
        </w:rPr>
      </w:pPr>
      <w:r w:rsidRPr="00742E8B">
        <w:rPr>
          <w:rFonts w:ascii="Times New Roman" w:eastAsia="Times New Roman" w:hAnsi="Times New Roman" w:cs="Times New Roman"/>
          <w:bCs/>
          <w:lang w:eastAsia="hr-HR"/>
        </w:rPr>
        <w:t>Zakon o zaštiti na radu (NN 71/14, 118/14, 154/14, 94/18, 96/18);</w:t>
      </w:r>
    </w:p>
    <w:p w:rsidR="005225D9" w:rsidRPr="00742E8B" w:rsidRDefault="005225D9" w:rsidP="005225D9">
      <w:pPr>
        <w:numPr>
          <w:ilvl w:val="0"/>
          <w:numId w:val="22"/>
        </w:numPr>
        <w:spacing w:after="0" w:line="240" w:lineRule="auto"/>
        <w:jc w:val="both"/>
        <w:rPr>
          <w:rFonts w:ascii="Times New Roman" w:eastAsia="Times New Roman" w:hAnsi="Times New Roman" w:cs="Times New Roman"/>
          <w:bCs/>
          <w:lang w:eastAsia="hr-HR"/>
        </w:rPr>
      </w:pPr>
      <w:r w:rsidRPr="00742E8B">
        <w:rPr>
          <w:rFonts w:ascii="Times New Roman" w:eastAsia="Times New Roman" w:hAnsi="Times New Roman" w:cs="Times New Roman"/>
          <w:bCs/>
          <w:lang w:eastAsia="hr-HR"/>
        </w:rPr>
        <w:t>Zakon o zaštiti i očuvanju kulturnih dobara (NN 69/99, 151/03, 157/03, 87/09, 88/10, 61/11, 25/12, 136/12, 157/13, 152/14, 98/15, 44/17, 90/18, 32/20, 62/20);</w:t>
      </w:r>
    </w:p>
    <w:p w:rsidR="005225D9" w:rsidRPr="00742E8B" w:rsidRDefault="005225D9" w:rsidP="005225D9">
      <w:pPr>
        <w:numPr>
          <w:ilvl w:val="0"/>
          <w:numId w:val="22"/>
        </w:numPr>
        <w:spacing w:after="0" w:line="240" w:lineRule="auto"/>
        <w:jc w:val="both"/>
        <w:rPr>
          <w:rFonts w:ascii="Times New Roman" w:eastAsia="Times New Roman" w:hAnsi="Times New Roman" w:cs="Times New Roman"/>
          <w:bCs/>
          <w:lang w:eastAsia="hr-HR"/>
        </w:rPr>
      </w:pPr>
      <w:r w:rsidRPr="00742E8B">
        <w:rPr>
          <w:rFonts w:ascii="Times New Roman" w:eastAsia="Times New Roman" w:hAnsi="Times New Roman" w:cs="Times New Roman"/>
          <w:bCs/>
          <w:lang w:eastAsia="hr-HR"/>
        </w:rPr>
        <w:t xml:space="preserve">ostali </w:t>
      </w:r>
      <w:proofErr w:type="spellStart"/>
      <w:r w:rsidRPr="00742E8B">
        <w:rPr>
          <w:rFonts w:ascii="Times New Roman" w:eastAsia="Times New Roman" w:hAnsi="Times New Roman" w:cs="Times New Roman"/>
          <w:bCs/>
          <w:lang w:eastAsia="hr-HR"/>
        </w:rPr>
        <w:t>podzakonski</w:t>
      </w:r>
      <w:proofErr w:type="spellEnd"/>
      <w:r w:rsidRPr="00742E8B">
        <w:rPr>
          <w:rFonts w:ascii="Times New Roman" w:eastAsia="Times New Roman" w:hAnsi="Times New Roman" w:cs="Times New Roman"/>
          <w:bCs/>
          <w:lang w:eastAsia="hr-HR"/>
        </w:rPr>
        <w:t xml:space="preserve"> akti i tehnički propisi doneseni na temelju gore navedenih zakona.</w:t>
      </w:r>
    </w:p>
    <w:p w:rsidR="005225D9" w:rsidRPr="00742E8B" w:rsidRDefault="005225D9" w:rsidP="00554031">
      <w:pPr>
        <w:jc w:val="both"/>
        <w:rPr>
          <w:rFonts w:ascii="Times New Roman" w:hAnsi="Times New Roman" w:cs="Times New Roman"/>
        </w:rPr>
      </w:pPr>
    </w:p>
    <w:p w:rsidR="005225D9" w:rsidRPr="008938B4" w:rsidRDefault="005225D9" w:rsidP="00554031">
      <w:pPr>
        <w:jc w:val="both"/>
        <w:rPr>
          <w:rFonts w:ascii="Times New Roman" w:hAnsi="Times New Roman" w:cs="Times New Roman"/>
          <w:i/>
        </w:rPr>
      </w:pPr>
      <w:r w:rsidRPr="008938B4">
        <w:rPr>
          <w:rFonts w:ascii="Times New Roman" w:hAnsi="Times New Roman" w:cs="Times New Roman"/>
          <w:i/>
        </w:rPr>
        <w:t>Novi tekst:</w:t>
      </w:r>
    </w:p>
    <w:p w:rsidR="005225D9" w:rsidRPr="00742E8B" w:rsidRDefault="005225D9" w:rsidP="005225D9">
      <w:pPr>
        <w:spacing w:after="0" w:line="240" w:lineRule="auto"/>
        <w:ind w:left="709" w:hanging="360"/>
        <w:jc w:val="both"/>
        <w:rPr>
          <w:rFonts w:ascii="Times New Roman" w:eastAsia="Times New Roman" w:hAnsi="Times New Roman" w:cs="Times New Roman"/>
          <w:bCs/>
          <w:lang w:eastAsia="hr-HR"/>
        </w:rPr>
      </w:pPr>
      <w:r w:rsidRPr="00742E8B">
        <w:rPr>
          <w:rFonts w:ascii="Times New Roman" w:eastAsia="Times New Roman" w:hAnsi="Times New Roman" w:cs="Times New Roman"/>
          <w:bCs/>
          <w:lang w:eastAsia="hr-HR"/>
        </w:rPr>
        <w:t>Nacionalno zakonodavstvo:</w:t>
      </w:r>
    </w:p>
    <w:p w:rsidR="005225D9" w:rsidRPr="00742E8B" w:rsidRDefault="005225D9" w:rsidP="005225D9">
      <w:pPr>
        <w:numPr>
          <w:ilvl w:val="0"/>
          <w:numId w:val="22"/>
        </w:numPr>
        <w:tabs>
          <w:tab w:val="left" w:pos="400"/>
        </w:tabs>
        <w:kinsoku w:val="0"/>
        <w:overflowPunct w:val="0"/>
        <w:spacing w:after="0" w:line="240" w:lineRule="auto"/>
        <w:contextualSpacing/>
        <w:jc w:val="both"/>
        <w:rPr>
          <w:rFonts w:ascii="Times New Roman" w:eastAsia="MS Mincho" w:hAnsi="Times New Roman" w:cs="Times New Roman"/>
          <w:bCs/>
          <w:color w:val="000000"/>
          <w:shd w:val="clear" w:color="auto" w:fill="FFFFFF"/>
        </w:rPr>
      </w:pPr>
      <w:r w:rsidRPr="00742E8B">
        <w:rPr>
          <w:rFonts w:ascii="Times New Roman" w:eastAsia="MS Mincho" w:hAnsi="Times New Roman" w:cs="Times New Roman"/>
          <w:bCs/>
          <w:color w:val="000000"/>
          <w:shd w:val="clear" w:color="auto" w:fill="FFFFFF"/>
        </w:rPr>
        <w:t>Ugovor o funkcioniranju Europske unije (pročišćena verzija 2016/C 202/01)</w:t>
      </w:r>
    </w:p>
    <w:p w:rsidR="005225D9" w:rsidRPr="00742E8B" w:rsidRDefault="005225D9" w:rsidP="005225D9">
      <w:pPr>
        <w:numPr>
          <w:ilvl w:val="0"/>
          <w:numId w:val="22"/>
        </w:numPr>
        <w:spacing w:after="0" w:line="240" w:lineRule="auto"/>
        <w:jc w:val="both"/>
        <w:rPr>
          <w:rFonts w:ascii="Times New Roman" w:eastAsia="Times New Roman" w:hAnsi="Times New Roman" w:cs="Times New Roman"/>
          <w:bCs/>
          <w:lang w:eastAsia="hr-HR"/>
        </w:rPr>
      </w:pPr>
      <w:r w:rsidRPr="00742E8B">
        <w:rPr>
          <w:rFonts w:ascii="Times New Roman" w:eastAsia="Times New Roman" w:hAnsi="Times New Roman" w:cs="Times New Roman"/>
          <w:bCs/>
          <w:lang w:eastAsia="hr-HR"/>
        </w:rPr>
        <w:t>Ugovor o pristupanju Republike Hrvatske Europskoj uniji (NN-Međunarodni ugovori br. 2/12);</w:t>
      </w:r>
    </w:p>
    <w:p w:rsidR="005225D9" w:rsidRPr="00742E8B" w:rsidRDefault="005225D9" w:rsidP="005225D9">
      <w:pPr>
        <w:numPr>
          <w:ilvl w:val="0"/>
          <w:numId w:val="22"/>
        </w:numPr>
        <w:spacing w:after="0" w:line="240" w:lineRule="auto"/>
        <w:jc w:val="both"/>
        <w:rPr>
          <w:rFonts w:ascii="Times New Roman" w:eastAsia="Times New Roman" w:hAnsi="Times New Roman" w:cs="Times New Roman"/>
          <w:bCs/>
          <w:lang w:eastAsia="hr-HR"/>
        </w:rPr>
      </w:pPr>
      <w:r w:rsidRPr="00742E8B">
        <w:rPr>
          <w:rFonts w:ascii="Times New Roman" w:eastAsia="Times New Roman" w:hAnsi="Times New Roman" w:cs="Times New Roman"/>
          <w:bCs/>
          <w:lang w:eastAsia="hr-HR"/>
        </w:rPr>
        <w:t>Zakon o znanstvenoj djelatnosti i visokom obrazovanju (NN 123/03, 198/03, 105/04, 174/04, 02/07, 46/07, 45/09, 63/11, 94/13, 139/13, 101/14, 60/15, 131/17);</w:t>
      </w:r>
    </w:p>
    <w:p w:rsidR="005225D9" w:rsidRPr="00742E8B" w:rsidRDefault="005225D9" w:rsidP="005225D9">
      <w:pPr>
        <w:numPr>
          <w:ilvl w:val="0"/>
          <w:numId w:val="22"/>
        </w:numPr>
        <w:spacing w:after="0" w:line="240" w:lineRule="auto"/>
        <w:jc w:val="both"/>
        <w:rPr>
          <w:rFonts w:ascii="Times New Roman" w:eastAsia="Times New Roman" w:hAnsi="Times New Roman" w:cs="Times New Roman"/>
          <w:bCs/>
          <w:lang w:eastAsia="hr-HR"/>
        </w:rPr>
      </w:pPr>
      <w:r w:rsidRPr="00742E8B">
        <w:rPr>
          <w:rFonts w:ascii="Times New Roman" w:eastAsia="Times New Roman" w:hAnsi="Times New Roman" w:cs="Times New Roman"/>
          <w:bCs/>
          <w:lang w:eastAsia="hr-HR"/>
        </w:rPr>
        <w:t xml:space="preserve">Zakon o ravnopravnosti spolova (NN 82/08, 69/17); </w:t>
      </w:r>
    </w:p>
    <w:p w:rsidR="005225D9" w:rsidRPr="00742E8B" w:rsidRDefault="005225D9" w:rsidP="005225D9">
      <w:pPr>
        <w:numPr>
          <w:ilvl w:val="0"/>
          <w:numId w:val="22"/>
        </w:numPr>
        <w:spacing w:after="0" w:line="240" w:lineRule="auto"/>
        <w:jc w:val="both"/>
        <w:rPr>
          <w:rFonts w:ascii="Times New Roman" w:eastAsia="Times New Roman" w:hAnsi="Times New Roman" w:cs="Times New Roman"/>
          <w:bCs/>
          <w:lang w:eastAsia="hr-HR"/>
        </w:rPr>
      </w:pPr>
      <w:r w:rsidRPr="00742E8B">
        <w:rPr>
          <w:rFonts w:ascii="Times New Roman" w:eastAsia="Times New Roman" w:hAnsi="Times New Roman" w:cs="Times New Roman"/>
          <w:bCs/>
          <w:lang w:eastAsia="hr-HR"/>
        </w:rPr>
        <w:t xml:space="preserve">Zakon o suzbijanju diskriminacije (NN 85/08, 112/12); </w:t>
      </w:r>
    </w:p>
    <w:p w:rsidR="005225D9" w:rsidRPr="00742E8B" w:rsidRDefault="005225D9" w:rsidP="005225D9">
      <w:pPr>
        <w:numPr>
          <w:ilvl w:val="0"/>
          <w:numId w:val="22"/>
        </w:numPr>
        <w:spacing w:after="0" w:line="240" w:lineRule="auto"/>
        <w:jc w:val="both"/>
        <w:rPr>
          <w:rFonts w:ascii="Times New Roman" w:eastAsia="Times New Roman" w:hAnsi="Times New Roman" w:cs="Times New Roman"/>
          <w:bCs/>
          <w:lang w:eastAsia="hr-HR"/>
        </w:rPr>
      </w:pPr>
      <w:r w:rsidRPr="00742E8B">
        <w:rPr>
          <w:rFonts w:ascii="Times New Roman" w:eastAsia="Times New Roman" w:hAnsi="Times New Roman" w:cs="Times New Roman"/>
          <w:bCs/>
          <w:lang w:eastAsia="hr-HR"/>
        </w:rPr>
        <w:t>Zakon o provedbi Opće uredbe o zaštiti podataka (NN 42/18);</w:t>
      </w:r>
    </w:p>
    <w:p w:rsidR="005225D9" w:rsidRPr="00742E8B" w:rsidRDefault="005225D9" w:rsidP="005225D9">
      <w:pPr>
        <w:numPr>
          <w:ilvl w:val="0"/>
          <w:numId w:val="22"/>
        </w:numPr>
        <w:spacing w:after="0" w:line="240" w:lineRule="auto"/>
        <w:jc w:val="both"/>
        <w:rPr>
          <w:rFonts w:ascii="Times New Roman" w:eastAsia="Times New Roman" w:hAnsi="Times New Roman" w:cs="Times New Roman"/>
          <w:bCs/>
          <w:lang w:eastAsia="hr-HR"/>
        </w:rPr>
      </w:pPr>
      <w:r w:rsidRPr="00742E8B">
        <w:rPr>
          <w:rFonts w:ascii="Times New Roman" w:eastAsia="Times New Roman" w:hAnsi="Times New Roman" w:cs="Times New Roman"/>
          <w:bCs/>
          <w:lang w:eastAsia="hr-HR"/>
        </w:rPr>
        <w:t>Zakon o javnoj nabavi (NN 120/16);</w:t>
      </w:r>
    </w:p>
    <w:p w:rsidR="005225D9" w:rsidRPr="00742E8B" w:rsidRDefault="005225D9" w:rsidP="005225D9">
      <w:pPr>
        <w:numPr>
          <w:ilvl w:val="0"/>
          <w:numId w:val="22"/>
        </w:numPr>
        <w:spacing w:after="0" w:line="240" w:lineRule="auto"/>
        <w:jc w:val="both"/>
        <w:rPr>
          <w:rFonts w:ascii="Times New Roman" w:eastAsia="Times New Roman" w:hAnsi="Times New Roman" w:cs="Times New Roman"/>
          <w:bCs/>
          <w:lang w:eastAsia="hr-HR"/>
        </w:rPr>
      </w:pPr>
      <w:r w:rsidRPr="00742E8B">
        <w:rPr>
          <w:rFonts w:ascii="Times New Roman" w:eastAsia="Times New Roman" w:hAnsi="Times New Roman" w:cs="Times New Roman"/>
          <w:bCs/>
          <w:lang w:eastAsia="hr-HR"/>
        </w:rPr>
        <w:t>Zakon o vlasništvu i drugim stvarnim pravima (NN 91/96, 68/98, 137/99, 22/00, 73/00, 129/00, 114/01, 79/06, 141/06, 146/08, 38/09, 153/09, 143/12, 152/14, 81/15, 94/17 - ispravak);</w:t>
      </w:r>
    </w:p>
    <w:p w:rsidR="005225D9" w:rsidRPr="00742E8B" w:rsidRDefault="005225D9" w:rsidP="005225D9">
      <w:pPr>
        <w:numPr>
          <w:ilvl w:val="0"/>
          <w:numId w:val="22"/>
        </w:numPr>
        <w:spacing w:after="0" w:line="240" w:lineRule="auto"/>
        <w:jc w:val="both"/>
        <w:rPr>
          <w:rFonts w:ascii="Times New Roman" w:eastAsia="Times New Roman" w:hAnsi="Times New Roman" w:cs="Times New Roman"/>
          <w:bCs/>
          <w:lang w:eastAsia="hr-HR"/>
        </w:rPr>
      </w:pPr>
      <w:r w:rsidRPr="00742E8B">
        <w:rPr>
          <w:rFonts w:ascii="Times New Roman" w:eastAsia="Times New Roman" w:hAnsi="Times New Roman" w:cs="Times New Roman"/>
          <w:bCs/>
          <w:lang w:eastAsia="hr-HR"/>
        </w:rPr>
        <w:t>Zakon o obnovi zgrada oštećenih potresom na području grada Zagreba, Krapinsko-zagorske županije i Zagrebačke županije (NN 102/20,</w:t>
      </w:r>
      <w:r w:rsidRPr="00742E8B">
        <w:rPr>
          <w:rFonts w:ascii="Times New Roman" w:eastAsia="Times New Roman" w:hAnsi="Times New Roman" w:cs="Times New Roman"/>
          <w:bCs/>
          <w:highlight w:val="yellow"/>
          <w:lang w:eastAsia="hr-HR"/>
        </w:rPr>
        <w:t>10/21</w:t>
      </w:r>
      <w:r w:rsidRPr="00742E8B">
        <w:rPr>
          <w:rFonts w:ascii="Times New Roman" w:eastAsia="Times New Roman" w:hAnsi="Times New Roman" w:cs="Times New Roman"/>
          <w:bCs/>
          <w:lang w:eastAsia="hr-HR"/>
        </w:rPr>
        <w:t>);</w:t>
      </w:r>
    </w:p>
    <w:p w:rsidR="005225D9" w:rsidRPr="00742E8B" w:rsidRDefault="005225D9" w:rsidP="005225D9">
      <w:pPr>
        <w:numPr>
          <w:ilvl w:val="0"/>
          <w:numId w:val="22"/>
        </w:numPr>
        <w:spacing w:after="0" w:line="240" w:lineRule="auto"/>
        <w:jc w:val="both"/>
        <w:rPr>
          <w:rFonts w:ascii="Times New Roman" w:eastAsia="Times New Roman" w:hAnsi="Times New Roman" w:cs="Times New Roman"/>
          <w:bCs/>
          <w:lang w:eastAsia="hr-HR"/>
        </w:rPr>
      </w:pPr>
      <w:r w:rsidRPr="00742E8B">
        <w:rPr>
          <w:rFonts w:ascii="Times New Roman" w:eastAsia="Times New Roman" w:hAnsi="Times New Roman" w:cs="Times New Roman"/>
          <w:bCs/>
          <w:lang w:eastAsia="hr-HR"/>
        </w:rPr>
        <w:t>Pravilnik o sadržaju i tehničkim elementima projektne dokumentacije obnove, projekta za uklanjanje zgrade i projekta za građenje zamjenske obiteljske kuće oštećenih potresom na području grada Zagreba, Krapinsko-zagorske županije i Zagrebačke županije (127/20);</w:t>
      </w:r>
    </w:p>
    <w:p w:rsidR="005225D9" w:rsidRPr="00742E8B" w:rsidRDefault="005225D9" w:rsidP="005225D9">
      <w:pPr>
        <w:numPr>
          <w:ilvl w:val="0"/>
          <w:numId w:val="22"/>
        </w:numPr>
        <w:spacing w:after="0" w:line="240" w:lineRule="auto"/>
        <w:contextualSpacing/>
        <w:jc w:val="both"/>
        <w:rPr>
          <w:rFonts w:ascii="Times New Roman" w:eastAsia="Calibri" w:hAnsi="Times New Roman" w:cs="Times New Roman"/>
          <w:highlight w:val="yellow"/>
          <w:lang w:eastAsia="hr-HR"/>
        </w:rPr>
      </w:pPr>
      <w:r w:rsidRPr="00742E8B">
        <w:rPr>
          <w:rFonts w:ascii="Times New Roman" w:eastAsia="MS Mincho" w:hAnsi="Times New Roman" w:cs="Times New Roman"/>
          <w:bCs/>
          <w:color w:val="000000"/>
          <w:highlight w:val="yellow"/>
          <w:shd w:val="clear" w:color="auto" w:fill="FFFFFF"/>
        </w:rPr>
        <w:t>Odluka Vlade RH o donošenju Programa mjera obnove zgrada oštećenih potresom na području Grada Zagreba, Krapinsko-zagorske županije, Zagrebačke županije, Sisačko-moslavačke županije i Karlovačke županije („Narodne novine“, br. 17/21);</w:t>
      </w:r>
      <w:r w:rsidRPr="00742E8B">
        <w:rPr>
          <w:rFonts w:ascii="Times New Roman" w:eastAsia="Calibri" w:hAnsi="Times New Roman" w:cs="Times New Roman"/>
          <w:highlight w:val="yellow"/>
          <w:lang w:eastAsia="hr-HR"/>
        </w:rPr>
        <w:t xml:space="preserve"> </w:t>
      </w:r>
    </w:p>
    <w:p w:rsidR="00FF58E0" w:rsidRPr="00742E8B" w:rsidRDefault="00FF58E0" w:rsidP="00FF58E0">
      <w:pPr>
        <w:numPr>
          <w:ilvl w:val="0"/>
          <w:numId w:val="22"/>
        </w:numPr>
        <w:spacing w:after="0" w:line="240" w:lineRule="auto"/>
        <w:jc w:val="both"/>
        <w:rPr>
          <w:rFonts w:ascii="Times New Roman" w:eastAsia="Times New Roman" w:hAnsi="Times New Roman" w:cs="Times New Roman"/>
          <w:bCs/>
          <w:strike/>
          <w:lang w:eastAsia="hr-HR"/>
        </w:rPr>
      </w:pPr>
      <w:r w:rsidRPr="00742E8B">
        <w:rPr>
          <w:rFonts w:ascii="Times New Roman" w:eastAsia="Times New Roman" w:hAnsi="Times New Roman" w:cs="Times New Roman"/>
          <w:bCs/>
          <w:strike/>
          <w:lang w:eastAsia="hr-HR"/>
        </w:rPr>
        <w:t>Prvi Program mjera obnove zgrada oštećenih potresom na području Grada Zagreba, Zagrebačke županije i Krapinsko-zagorske županije (NN 119/20)</w:t>
      </w:r>
    </w:p>
    <w:p w:rsidR="005225D9" w:rsidRPr="00742E8B" w:rsidRDefault="005225D9" w:rsidP="005225D9">
      <w:pPr>
        <w:numPr>
          <w:ilvl w:val="0"/>
          <w:numId w:val="22"/>
        </w:numPr>
        <w:spacing w:after="0" w:line="240" w:lineRule="auto"/>
        <w:jc w:val="both"/>
        <w:rPr>
          <w:rFonts w:ascii="Times New Roman" w:eastAsia="Times New Roman" w:hAnsi="Times New Roman" w:cs="Times New Roman"/>
          <w:bCs/>
          <w:lang w:eastAsia="hr-HR"/>
        </w:rPr>
      </w:pPr>
      <w:r w:rsidRPr="00742E8B">
        <w:rPr>
          <w:rFonts w:ascii="Times New Roman" w:eastAsia="Times New Roman" w:hAnsi="Times New Roman" w:cs="Times New Roman"/>
          <w:bCs/>
          <w:lang w:eastAsia="hr-HR"/>
        </w:rPr>
        <w:t xml:space="preserve">Zakon o gradnji (NN 153/13, 20/17, 39/19, 125/19); </w:t>
      </w:r>
    </w:p>
    <w:p w:rsidR="005225D9" w:rsidRPr="00742E8B" w:rsidRDefault="005225D9" w:rsidP="005225D9">
      <w:pPr>
        <w:numPr>
          <w:ilvl w:val="0"/>
          <w:numId w:val="22"/>
        </w:numPr>
        <w:spacing w:after="0" w:line="240" w:lineRule="auto"/>
        <w:jc w:val="both"/>
        <w:rPr>
          <w:rFonts w:ascii="Times New Roman" w:eastAsia="Times New Roman" w:hAnsi="Times New Roman" w:cs="Times New Roman"/>
          <w:bCs/>
          <w:lang w:eastAsia="hr-HR"/>
        </w:rPr>
      </w:pPr>
      <w:r w:rsidRPr="00742E8B">
        <w:rPr>
          <w:rFonts w:ascii="Times New Roman" w:eastAsia="Times New Roman" w:hAnsi="Times New Roman" w:cs="Times New Roman"/>
          <w:bCs/>
          <w:lang w:eastAsia="hr-HR"/>
        </w:rPr>
        <w:t xml:space="preserve">Zakon o prostornom uređenju (NN 153/13, 65/17, 114/18, 39/19, 98/19); </w:t>
      </w:r>
    </w:p>
    <w:p w:rsidR="005225D9" w:rsidRPr="00742E8B" w:rsidRDefault="005225D9" w:rsidP="005225D9">
      <w:pPr>
        <w:numPr>
          <w:ilvl w:val="0"/>
          <w:numId w:val="22"/>
        </w:numPr>
        <w:spacing w:after="0" w:line="240" w:lineRule="auto"/>
        <w:jc w:val="both"/>
        <w:rPr>
          <w:rFonts w:ascii="Times New Roman" w:eastAsia="Times New Roman" w:hAnsi="Times New Roman" w:cs="Times New Roman"/>
          <w:bCs/>
          <w:lang w:eastAsia="hr-HR"/>
        </w:rPr>
      </w:pPr>
      <w:r w:rsidRPr="00742E8B">
        <w:rPr>
          <w:rFonts w:ascii="Times New Roman" w:eastAsia="Times New Roman" w:hAnsi="Times New Roman" w:cs="Times New Roman"/>
          <w:bCs/>
          <w:lang w:eastAsia="hr-HR"/>
        </w:rPr>
        <w:t xml:space="preserve">Zakon o građevnim proizvodima (NN </w:t>
      </w:r>
      <w:r w:rsidRPr="00742E8B">
        <w:rPr>
          <w:rFonts w:ascii="Times New Roman" w:eastAsia="Times New Roman" w:hAnsi="Times New Roman" w:cs="Times New Roman"/>
          <w:bCs/>
          <w:highlight w:val="yellow"/>
          <w:lang w:eastAsia="hr-HR"/>
        </w:rPr>
        <w:t>86/08, 25/13,</w:t>
      </w:r>
      <w:r w:rsidRPr="00742E8B">
        <w:rPr>
          <w:rFonts w:ascii="Times New Roman" w:eastAsia="Times New Roman" w:hAnsi="Times New Roman" w:cs="Times New Roman"/>
          <w:bCs/>
          <w:lang w:eastAsia="hr-HR"/>
        </w:rPr>
        <w:t xml:space="preserve"> 76/13, 30/14, 130/17, 39/19,</w:t>
      </w:r>
      <w:r w:rsidRPr="00742E8B">
        <w:rPr>
          <w:rFonts w:ascii="Times New Roman" w:eastAsia="Times New Roman" w:hAnsi="Times New Roman" w:cs="Times New Roman"/>
          <w:bCs/>
          <w:highlight w:val="yellow"/>
          <w:lang w:eastAsia="hr-HR"/>
        </w:rPr>
        <w:t>118/20</w:t>
      </w:r>
      <w:r w:rsidRPr="00742E8B">
        <w:rPr>
          <w:rFonts w:ascii="Times New Roman" w:eastAsia="Times New Roman" w:hAnsi="Times New Roman" w:cs="Times New Roman"/>
          <w:bCs/>
          <w:lang w:eastAsia="hr-HR"/>
        </w:rPr>
        <w:t xml:space="preserve">); </w:t>
      </w:r>
    </w:p>
    <w:p w:rsidR="005225D9" w:rsidRPr="00742E8B" w:rsidRDefault="005225D9" w:rsidP="005225D9">
      <w:pPr>
        <w:numPr>
          <w:ilvl w:val="0"/>
          <w:numId w:val="22"/>
        </w:numPr>
        <w:spacing w:after="0" w:line="240" w:lineRule="auto"/>
        <w:jc w:val="both"/>
        <w:rPr>
          <w:rFonts w:ascii="Times New Roman" w:eastAsia="Times New Roman" w:hAnsi="Times New Roman" w:cs="Times New Roman"/>
          <w:bCs/>
          <w:lang w:eastAsia="hr-HR"/>
        </w:rPr>
      </w:pPr>
      <w:r w:rsidRPr="00742E8B">
        <w:rPr>
          <w:rFonts w:ascii="Times New Roman" w:eastAsia="Times New Roman" w:hAnsi="Times New Roman" w:cs="Times New Roman"/>
          <w:bCs/>
          <w:lang w:eastAsia="hr-HR"/>
        </w:rPr>
        <w:t>Zakon o komori arhitekata i komorama inženjera u graditeljstvu i prostornom uređenju (NN 78/15, 114/18, 110/19);</w:t>
      </w:r>
    </w:p>
    <w:p w:rsidR="005225D9" w:rsidRPr="00742E8B" w:rsidRDefault="005225D9" w:rsidP="005225D9">
      <w:pPr>
        <w:numPr>
          <w:ilvl w:val="0"/>
          <w:numId w:val="22"/>
        </w:numPr>
        <w:spacing w:after="0" w:line="240" w:lineRule="auto"/>
        <w:jc w:val="both"/>
        <w:rPr>
          <w:rFonts w:ascii="Times New Roman" w:eastAsia="Times New Roman" w:hAnsi="Times New Roman" w:cs="Times New Roman"/>
          <w:bCs/>
          <w:lang w:eastAsia="hr-HR"/>
        </w:rPr>
      </w:pPr>
      <w:r w:rsidRPr="00742E8B">
        <w:rPr>
          <w:rFonts w:ascii="Times New Roman" w:eastAsia="Times New Roman" w:hAnsi="Times New Roman" w:cs="Times New Roman"/>
          <w:bCs/>
          <w:lang w:eastAsia="hr-HR"/>
        </w:rPr>
        <w:t>Zakon o poslovima i djelatnostima prostornog uređenja i gradnje (NN 78/15, 118/18, 110/19);</w:t>
      </w:r>
    </w:p>
    <w:p w:rsidR="005225D9" w:rsidRPr="00742E8B" w:rsidRDefault="005225D9" w:rsidP="005225D9">
      <w:pPr>
        <w:numPr>
          <w:ilvl w:val="0"/>
          <w:numId w:val="22"/>
        </w:numPr>
        <w:spacing w:after="0" w:line="240" w:lineRule="auto"/>
        <w:jc w:val="both"/>
        <w:rPr>
          <w:rFonts w:ascii="Times New Roman" w:eastAsia="Times New Roman" w:hAnsi="Times New Roman" w:cs="Times New Roman"/>
          <w:bCs/>
          <w:lang w:eastAsia="hr-HR"/>
        </w:rPr>
      </w:pPr>
      <w:r w:rsidRPr="00742E8B">
        <w:rPr>
          <w:rFonts w:ascii="Times New Roman" w:eastAsia="Times New Roman" w:hAnsi="Times New Roman" w:cs="Times New Roman"/>
          <w:bCs/>
          <w:lang w:eastAsia="hr-HR"/>
        </w:rPr>
        <w:t xml:space="preserve">Zakon o postupanju s nezakonito izgrađenim zgradama (NN </w:t>
      </w:r>
      <w:r w:rsidRPr="00742E8B">
        <w:rPr>
          <w:rFonts w:ascii="Times New Roman" w:eastAsia="Times New Roman" w:hAnsi="Times New Roman" w:cs="Times New Roman"/>
          <w:bCs/>
          <w:highlight w:val="yellow"/>
          <w:lang w:eastAsia="hr-HR"/>
        </w:rPr>
        <w:t>90/11,</w:t>
      </w:r>
      <w:r w:rsidRPr="00742E8B">
        <w:rPr>
          <w:rFonts w:ascii="Times New Roman" w:eastAsia="Times New Roman" w:hAnsi="Times New Roman" w:cs="Times New Roman"/>
          <w:bCs/>
          <w:lang w:eastAsia="hr-HR"/>
        </w:rPr>
        <w:t xml:space="preserve"> 86/12, 143/13, 65/17, 14/19);</w:t>
      </w:r>
    </w:p>
    <w:p w:rsidR="005225D9" w:rsidRPr="00742E8B" w:rsidRDefault="005225D9" w:rsidP="005225D9">
      <w:pPr>
        <w:numPr>
          <w:ilvl w:val="0"/>
          <w:numId w:val="22"/>
        </w:numPr>
        <w:spacing w:after="0" w:line="240" w:lineRule="auto"/>
        <w:jc w:val="both"/>
        <w:rPr>
          <w:rFonts w:ascii="Times New Roman" w:eastAsia="Times New Roman" w:hAnsi="Times New Roman" w:cs="Times New Roman"/>
          <w:bCs/>
          <w:lang w:eastAsia="hr-HR"/>
        </w:rPr>
      </w:pPr>
      <w:r w:rsidRPr="00742E8B">
        <w:rPr>
          <w:rFonts w:ascii="Times New Roman" w:eastAsia="Times New Roman" w:hAnsi="Times New Roman" w:cs="Times New Roman"/>
          <w:bCs/>
          <w:lang w:eastAsia="hr-HR"/>
        </w:rPr>
        <w:t xml:space="preserve">Zakon o zaštiti od požara (NN </w:t>
      </w:r>
      <w:r w:rsidRPr="00742E8B">
        <w:rPr>
          <w:rFonts w:ascii="Times New Roman" w:eastAsia="Times New Roman" w:hAnsi="Times New Roman" w:cs="Times New Roman"/>
          <w:bCs/>
          <w:highlight w:val="yellow"/>
          <w:lang w:eastAsia="hr-HR"/>
        </w:rPr>
        <w:t>59/90, 11/91, 14/91, 58/93, 33/05, 107/07, 38/09,</w:t>
      </w:r>
      <w:r w:rsidRPr="00742E8B">
        <w:rPr>
          <w:rFonts w:ascii="Times New Roman" w:eastAsia="Times New Roman" w:hAnsi="Times New Roman" w:cs="Times New Roman"/>
          <w:bCs/>
          <w:lang w:eastAsia="hr-HR"/>
        </w:rPr>
        <w:t xml:space="preserve"> 92/10);</w:t>
      </w:r>
    </w:p>
    <w:p w:rsidR="005225D9" w:rsidRPr="00742E8B" w:rsidRDefault="005225D9" w:rsidP="005225D9">
      <w:pPr>
        <w:numPr>
          <w:ilvl w:val="0"/>
          <w:numId w:val="22"/>
        </w:numPr>
        <w:spacing w:after="0" w:line="240" w:lineRule="auto"/>
        <w:jc w:val="both"/>
        <w:rPr>
          <w:rFonts w:ascii="Times New Roman" w:eastAsia="Times New Roman" w:hAnsi="Times New Roman" w:cs="Times New Roman"/>
          <w:bCs/>
          <w:lang w:eastAsia="hr-HR"/>
        </w:rPr>
      </w:pPr>
      <w:r w:rsidRPr="00742E8B">
        <w:rPr>
          <w:rFonts w:ascii="Times New Roman" w:eastAsia="Times New Roman" w:hAnsi="Times New Roman" w:cs="Times New Roman"/>
          <w:bCs/>
          <w:lang w:eastAsia="hr-HR"/>
        </w:rPr>
        <w:t xml:space="preserve">Pravilnik o osiguranju pristupačnosti građevina osobama s invaliditetom i smanjene pokretljivosti  (NN </w:t>
      </w:r>
      <w:r w:rsidRPr="00742E8B">
        <w:rPr>
          <w:rFonts w:ascii="Times New Roman" w:eastAsia="Times New Roman" w:hAnsi="Times New Roman" w:cs="Times New Roman"/>
          <w:bCs/>
          <w:highlight w:val="yellow"/>
          <w:lang w:eastAsia="hr-HR"/>
        </w:rPr>
        <w:t>151/05, 61/07,</w:t>
      </w:r>
      <w:r w:rsidRPr="00742E8B">
        <w:rPr>
          <w:rFonts w:ascii="Times New Roman" w:eastAsia="Times New Roman" w:hAnsi="Times New Roman" w:cs="Times New Roman"/>
          <w:bCs/>
          <w:lang w:eastAsia="hr-HR"/>
        </w:rPr>
        <w:t xml:space="preserve"> 78/13);</w:t>
      </w:r>
    </w:p>
    <w:p w:rsidR="005225D9" w:rsidRPr="00742E8B" w:rsidRDefault="005225D9" w:rsidP="005225D9">
      <w:pPr>
        <w:numPr>
          <w:ilvl w:val="0"/>
          <w:numId w:val="22"/>
        </w:numPr>
        <w:spacing w:after="0" w:line="240" w:lineRule="auto"/>
        <w:jc w:val="both"/>
        <w:rPr>
          <w:rFonts w:ascii="Times New Roman" w:eastAsia="Times New Roman" w:hAnsi="Times New Roman" w:cs="Times New Roman"/>
          <w:bCs/>
          <w:lang w:eastAsia="hr-HR"/>
        </w:rPr>
      </w:pPr>
      <w:r w:rsidRPr="00742E8B">
        <w:rPr>
          <w:rFonts w:ascii="Times New Roman" w:eastAsia="Times New Roman" w:hAnsi="Times New Roman" w:cs="Times New Roman"/>
          <w:bCs/>
          <w:lang w:eastAsia="hr-HR"/>
        </w:rPr>
        <w:t>Pravilnik o obveznom sadržaju i opremanju projekata građevina (NN 64/14, 41/15, 105/15, 61/16, 20/17);</w:t>
      </w:r>
    </w:p>
    <w:p w:rsidR="005225D9" w:rsidRPr="00742E8B" w:rsidRDefault="005225D9" w:rsidP="005225D9">
      <w:pPr>
        <w:numPr>
          <w:ilvl w:val="0"/>
          <w:numId w:val="22"/>
        </w:numPr>
        <w:spacing w:after="0" w:line="240" w:lineRule="auto"/>
        <w:jc w:val="both"/>
        <w:rPr>
          <w:rFonts w:ascii="Times New Roman" w:eastAsia="Times New Roman" w:hAnsi="Times New Roman" w:cs="Times New Roman"/>
          <w:bCs/>
          <w:lang w:eastAsia="hr-HR"/>
        </w:rPr>
      </w:pPr>
      <w:r w:rsidRPr="00742E8B">
        <w:rPr>
          <w:rFonts w:ascii="Times New Roman" w:eastAsia="Times New Roman" w:hAnsi="Times New Roman" w:cs="Times New Roman"/>
          <w:bCs/>
          <w:lang w:eastAsia="hr-HR"/>
        </w:rPr>
        <w:t>Pravilnik o obveznom sadržaju i opremanju projekata građevina (NN 118/19, 65/20);</w:t>
      </w:r>
    </w:p>
    <w:p w:rsidR="005225D9" w:rsidRPr="00742E8B" w:rsidRDefault="005225D9" w:rsidP="005225D9">
      <w:pPr>
        <w:numPr>
          <w:ilvl w:val="0"/>
          <w:numId w:val="22"/>
        </w:numPr>
        <w:spacing w:after="0" w:line="240" w:lineRule="auto"/>
        <w:jc w:val="both"/>
        <w:rPr>
          <w:rFonts w:ascii="Times New Roman" w:eastAsia="Times New Roman" w:hAnsi="Times New Roman" w:cs="Times New Roman"/>
          <w:bCs/>
          <w:lang w:eastAsia="hr-HR"/>
        </w:rPr>
      </w:pPr>
      <w:r w:rsidRPr="00742E8B">
        <w:rPr>
          <w:rFonts w:ascii="Times New Roman" w:eastAsia="Times New Roman" w:hAnsi="Times New Roman" w:cs="Times New Roman"/>
          <w:bCs/>
          <w:lang w:eastAsia="hr-HR"/>
        </w:rPr>
        <w:lastRenderedPageBreak/>
        <w:t>Zakon o građevinskoj inspekciji (NN 153/13);</w:t>
      </w:r>
    </w:p>
    <w:p w:rsidR="005225D9" w:rsidRPr="00742E8B" w:rsidRDefault="005225D9" w:rsidP="005225D9">
      <w:pPr>
        <w:numPr>
          <w:ilvl w:val="0"/>
          <w:numId w:val="22"/>
        </w:numPr>
        <w:spacing w:after="0" w:line="240" w:lineRule="auto"/>
        <w:jc w:val="both"/>
        <w:rPr>
          <w:rFonts w:ascii="Times New Roman" w:eastAsia="Times New Roman" w:hAnsi="Times New Roman" w:cs="Times New Roman"/>
          <w:bCs/>
          <w:lang w:eastAsia="hr-HR"/>
        </w:rPr>
      </w:pPr>
      <w:r w:rsidRPr="00742E8B">
        <w:rPr>
          <w:rFonts w:ascii="Times New Roman" w:eastAsia="Times New Roman" w:hAnsi="Times New Roman" w:cs="Times New Roman"/>
          <w:bCs/>
          <w:lang w:eastAsia="hr-HR"/>
        </w:rPr>
        <w:t>Zakon o energetskoj učinkovitosti (NN 127/14, 116/18, 25/20);</w:t>
      </w:r>
    </w:p>
    <w:p w:rsidR="00FF58E0" w:rsidRPr="00742E8B" w:rsidRDefault="00FF58E0" w:rsidP="00FF58E0">
      <w:pPr>
        <w:pStyle w:val="ListParagraph"/>
        <w:numPr>
          <w:ilvl w:val="0"/>
          <w:numId w:val="22"/>
        </w:numPr>
        <w:spacing w:after="0"/>
        <w:ind w:left="935" w:hanging="357"/>
        <w:contextualSpacing w:val="0"/>
        <w:rPr>
          <w:rFonts w:ascii="Times New Roman" w:eastAsia="Times New Roman" w:hAnsi="Times New Roman" w:cs="Times New Roman"/>
          <w:bCs/>
          <w:strike/>
          <w:lang w:eastAsia="hr-HR"/>
        </w:rPr>
      </w:pPr>
      <w:r w:rsidRPr="00742E8B">
        <w:rPr>
          <w:rFonts w:ascii="Times New Roman" w:eastAsia="Times New Roman" w:hAnsi="Times New Roman" w:cs="Times New Roman"/>
          <w:bCs/>
          <w:strike/>
          <w:lang w:eastAsia="hr-HR"/>
        </w:rPr>
        <w:t xml:space="preserve">Program energetske obnove </w:t>
      </w:r>
      <w:proofErr w:type="spellStart"/>
      <w:r w:rsidRPr="00742E8B">
        <w:rPr>
          <w:rFonts w:ascii="Times New Roman" w:eastAsia="Times New Roman" w:hAnsi="Times New Roman" w:cs="Times New Roman"/>
          <w:bCs/>
          <w:strike/>
          <w:lang w:eastAsia="hr-HR"/>
        </w:rPr>
        <w:t>višestambenih</w:t>
      </w:r>
      <w:proofErr w:type="spellEnd"/>
      <w:r w:rsidRPr="00742E8B">
        <w:rPr>
          <w:rFonts w:ascii="Times New Roman" w:eastAsia="Times New Roman" w:hAnsi="Times New Roman" w:cs="Times New Roman"/>
          <w:bCs/>
          <w:strike/>
          <w:lang w:eastAsia="hr-HR"/>
        </w:rPr>
        <w:t xml:space="preserve"> zgrada za razdoblje od 2014. do 2020. godine s detaljnim planom za razdoblje od 2014. do 2016. godine (NN 78/14);</w:t>
      </w:r>
    </w:p>
    <w:p w:rsidR="005225D9" w:rsidRPr="00742E8B" w:rsidRDefault="005225D9" w:rsidP="005225D9">
      <w:pPr>
        <w:numPr>
          <w:ilvl w:val="0"/>
          <w:numId w:val="22"/>
        </w:numPr>
        <w:spacing w:after="0" w:line="240" w:lineRule="auto"/>
        <w:jc w:val="both"/>
        <w:rPr>
          <w:rFonts w:ascii="Times New Roman" w:eastAsia="Times New Roman" w:hAnsi="Times New Roman" w:cs="Times New Roman"/>
          <w:bCs/>
          <w:lang w:eastAsia="hr-HR"/>
        </w:rPr>
      </w:pPr>
      <w:r w:rsidRPr="00742E8B">
        <w:rPr>
          <w:rFonts w:ascii="Times New Roman" w:eastAsia="Times New Roman" w:hAnsi="Times New Roman" w:cs="Times New Roman"/>
          <w:bCs/>
          <w:lang w:eastAsia="hr-HR"/>
        </w:rPr>
        <w:t>Pravilnik o energetskim pregledima građevina i energetskom certificiranju zgrada (NN 81/12, 29/13, 78/13);</w:t>
      </w:r>
    </w:p>
    <w:p w:rsidR="005225D9" w:rsidRPr="00742E8B" w:rsidRDefault="005225D9" w:rsidP="005225D9">
      <w:pPr>
        <w:numPr>
          <w:ilvl w:val="0"/>
          <w:numId w:val="22"/>
        </w:numPr>
        <w:spacing w:after="0" w:line="240" w:lineRule="auto"/>
        <w:jc w:val="both"/>
        <w:rPr>
          <w:rFonts w:ascii="Times New Roman" w:eastAsia="Times New Roman" w:hAnsi="Times New Roman" w:cs="Times New Roman"/>
          <w:bCs/>
          <w:lang w:eastAsia="hr-HR"/>
        </w:rPr>
      </w:pPr>
      <w:r w:rsidRPr="00742E8B">
        <w:rPr>
          <w:rFonts w:ascii="Times New Roman" w:eastAsia="Times New Roman" w:hAnsi="Times New Roman" w:cs="Times New Roman"/>
          <w:bCs/>
          <w:lang w:eastAsia="hr-HR"/>
        </w:rPr>
        <w:t>Pravilnik o energetskom pregledu zgrade i energetskom certificiranju (NN 48/14, 150/14, 133/15, 22/16, 49/16, 87/16, 17/17, 77/17);</w:t>
      </w:r>
    </w:p>
    <w:p w:rsidR="005225D9" w:rsidRPr="00742E8B" w:rsidRDefault="005225D9" w:rsidP="005225D9">
      <w:pPr>
        <w:numPr>
          <w:ilvl w:val="0"/>
          <w:numId w:val="22"/>
        </w:numPr>
        <w:spacing w:after="0" w:line="240" w:lineRule="auto"/>
        <w:jc w:val="both"/>
        <w:rPr>
          <w:rFonts w:ascii="Times New Roman" w:eastAsia="Times New Roman" w:hAnsi="Times New Roman" w:cs="Times New Roman"/>
          <w:bCs/>
          <w:lang w:eastAsia="hr-HR"/>
        </w:rPr>
      </w:pPr>
      <w:r w:rsidRPr="00742E8B">
        <w:rPr>
          <w:rFonts w:ascii="Times New Roman" w:eastAsia="Times New Roman" w:hAnsi="Times New Roman" w:cs="Times New Roman"/>
          <w:bCs/>
          <w:lang w:eastAsia="hr-HR"/>
        </w:rPr>
        <w:t>Pravilnik o energetskom pregledu zgrade i energetskom certificiranju (NN 88/17,</w:t>
      </w:r>
      <w:r w:rsidRPr="00742E8B">
        <w:rPr>
          <w:rFonts w:ascii="Times New Roman" w:eastAsia="Times New Roman" w:hAnsi="Times New Roman" w:cs="Times New Roman"/>
          <w:bCs/>
          <w:highlight w:val="yellow"/>
          <w:lang w:eastAsia="hr-HR"/>
        </w:rPr>
        <w:t xml:space="preserve"> 90/20</w:t>
      </w:r>
      <w:r w:rsidRPr="00742E8B">
        <w:rPr>
          <w:rFonts w:ascii="Times New Roman" w:eastAsia="Times New Roman" w:hAnsi="Times New Roman" w:cs="Times New Roman"/>
          <w:bCs/>
          <w:lang w:eastAsia="hr-HR"/>
        </w:rPr>
        <w:t>);</w:t>
      </w:r>
    </w:p>
    <w:p w:rsidR="005225D9" w:rsidRPr="00742E8B" w:rsidRDefault="005225D9" w:rsidP="005225D9">
      <w:pPr>
        <w:numPr>
          <w:ilvl w:val="0"/>
          <w:numId w:val="22"/>
        </w:numPr>
        <w:spacing w:after="0" w:line="240" w:lineRule="auto"/>
        <w:jc w:val="both"/>
        <w:rPr>
          <w:rFonts w:ascii="Times New Roman" w:eastAsia="Times New Roman" w:hAnsi="Times New Roman" w:cs="Times New Roman"/>
          <w:bCs/>
          <w:lang w:eastAsia="hr-HR"/>
        </w:rPr>
      </w:pPr>
      <w:r w:rsidRPr="00742E8B">
        <w:rPr>
          <w:rFonts w:ascii="Times New Roman" w:eastAsia="Times New Roman" w:hAnsi="Times New Roman" w:cs="Times New Roman"/>
          <w:bCs/>
          <w:lang w:eastAsia="hr-HR"/>
        </w:rPr>
        <w:t>Pravilnik o kontroli energetskog certifikata zgrade i izvješća o redovitom pregledu sustava grijanja i sustava hlađenja ili klimatizacije u zgradi (NN 73/15, 54/20);</w:t>
      </w:r>
    </w:p>
    <w:p w:rsidR="005225D9" w:rsidRPr="00742E8B" w:rsidRDefault="005225D9" w:rsidP="005225D9">
      <w:pPr>
        <w:numPr>
          <w:ilvl w:val="0"/>
          <w:numId w:val="22"/>
        </w:numPr>
        <w:spacing w:after="0" w:line="240" w:lineRule="auto"/>
        <w:jc w:val="both"/>
        <w:rPr>
          <w:rFonts w:ascii="Times New Roman" w:eastAsia="Times New Roman" w:hAnsi="Times New Roman" w:cs="Times New Roman"/>
          <w:bCs/>
          <w:lang w:eastAsia="hr-HR"/>
        </w:rPr>
      </w:pPr>
      <w:r w:rsidRPr="00742E8B">
        <w:rPr>
          <w:rFonts w:ascii="Times New Roman" w:eastAsia="Times New Roman" w:hAnsi="Times New Roman" w:cs="Times New Roman"/>
          <w:bCs/>
          <w:lang w:eastAsia="hr-HR"/>
        </w:rPr>
        <w:t>Pravilnik o osobama ovlaštenim za energetsko certificiranje, energetski pregled zgrade i redoviti pregled sustava grijanja i sustava hlađenja ili klimatizacije u zgradi (NN 73/15, 133/15, 60/20);</w:t>
      </w:r>
    </w:p>
    <w:p w:rsidR="005225D9" w:rsidRPr="00742E8B" w:rsidRDefault="005225D9" w:rsidP="005225D9">
      <w:pPr>
        <w:numPr>
          <w:ilvl w:val="0"/>
          <w:numId w:val="22"/>
        </w:numPr>
        <w:spacing w:after="0" w:line="240" w:lineRule="auto"/>
        <w:jc w:val="both"/>
        <w:rPr>
          <w:rFonts w:ascii="Times New Roman" w:eastAsia="Times New Roman" w:hAnsi="Times New Roman" w:cs="Times New Roman"/>
          <w:bCs/>
          <w:lang w:eastAsia="hr-HR"/>
        </w:rPr>
      </w:pPr>
      <w:r w:rsidRPr="00742E8B">
        <w:rPr>
          <w:rFonts w:ascii="Times New Roman" w:eastAsia="Times New Roman" w:hAnsi="Times New Roman" w:cs="Times New Roman"/>
          <w:bCs/>
          <w:lang w:eastAsia="hr-HR"/>
        </w:rPr>
        <w:t>Tehnički propis o racionalnoj uporabi energije i toplinskoj zaštiti u zgradama (NN 128/15, 70/18, 73/18, 86/18, 102/20);</w:t>
      </w:r>
    </w:p>
    <w:p w:rsidR="005225D9" w:rsidRPr="00742E8B" w:rsidRDefault="005225D9" w:rsidP="005225D9">
      <w:pPr>
        <w:numPr>
          <w:ilvl w:val="0"/>
          <w:numId w:val="22"/>
        </w:numPr>
        <w:spacing w:after="0" w:line="240" w:lineRule="auto"/>
        <w:jc w:val="both"/>
        <w:rPr>
          <w:rFonts w:ascii="Times New Roman" w:eastAsia="Times New Roman" w:hAnsi="Times New Roman" w:cs="Times New Roman"/>
          <w:bCs/>
          <w:lang w:eastAsia="hr-HR"/>
        </w:rPr>
      </w:pPr>
      <w:r w:rsidRPr="00742E8B">
        <w:rPr>
          <w:rFonts w:ascii="Times New Roman" w:eastAsia="Times New Roman" w:hAnsi="Times New Roman" w:cs="Times New Roman"/>
          <w:bCs/>
          <w:lang w:eastAsia="hr-HR"/>
        </w:rPr>
        <w:t>Pravilnik o sustavu za praćenje, mjerenje i verifikaciju ušteda energije (NN 33/20);</w:t>
      </w:r>
    </w:p>
    <w:p w:rsidR="005225D9" w:rsidRPr="00742E8B" w:rsidRDefault="005225D9" w:rsidP="005225D9">
      <w:pPr>
        <w:numPr>
          <w:ilvl w:val="0"/>
          <w:numId w:val="22"/>
        </w:numPr>
        <w:spacing w:after="0" w:line="240" w:lineRule="auto"/>
        <w:jc w:val="both"/>
        <w:rPr>
          <w:rFonts w:ascii="Times New Roman" w:eastAsia="Times New Roman" w:hAnsi="Times New Roman" w:cs="Times New Roman"/>
          <w:bCs/>
          <w:lang w:eastAsia="hr-HR"/>
        </w:rPr>
      </w:pPr>
      <w:r w:rsidRPr="00742E8B">
        <w:rPr>
          <w:rFonts w:ascii="Times New Roman" w:eastAsia="Times New Roman" w:hAnsi="Times New Roman" w:cs="Times New Roman"/>
          <w:bCs/>
          <w:lang w:eastAsia="hr-HR"/>
        </w:rPr>
        <w:t>Uredba o održavanju zgrada (NN 64/97);</w:t>
      </w:r>
    </w:p>
    <w:p w:rsidR="005225D9" w:rsidRPr="00742E8B" w:rsidRDefault="005225D9" w:rsidP="005225D9">
      <w:pPr>
        <w:numPr>
          <w:ilvl w:val="0"/>
          <w:numId w:val="22"/>
        </w:numPr>
        <w:spacing w:after="0" w:line="240" w:lineRule="auto"/>
        <w:jc w:val="both"/>
        <w:rPr>
          <w:rFonts w:ascii="Times New Roman" w:eastAsia="Times New Roman" w:hAnsi="Times New Roman" w:cs="Times New Roman"/>
          <w:bCs/>
          <w:lang w:eastAsia="hr-HR"/>
        </w:rPr>
      </w:pPr>
      <w:r w:rsidRPr="00742E8B">
        <w:rPr>
          <w:rFonts w:ascii="Times New Roman" w:eastAsia="Times New Roman" w:hAnsi="Times New Roman" w:cs="Times New Roman"/>
          <w:bCs/>
          <w:lang w:eastAsia="hr-HR"/>
        </w:rPr>
        <w:t>Zakon o upravljanju i raspolaganju imovinom u vlasništvu Republike Hrvatske (NN 94/13, 18/16, 89/17), Zakon o upravljanju državnom imovinom (NN 52/18), Zakon o Središnjem registru državne imovine (NN 112/18);</w:t>
      </w:r>
    </w:p>
    <w:p w:rsidR="005225D9" w:rsidRPr="00742E8B" w:rsidRDefault="005225D9" w:rsidP="005225D9">
      <w:pPr>
        <w:numPr>
          <w:ilvl w:val="0"/>
          <w:numId w:val="22"/>
        </w:numPr>
        <w:spacing w:after="0" w:line="240" w:lineRule="auto"/>
        <w:jc w:val="both"/>
        <w:rPr>
          <w:rFonts w:ascii="Times New Roman" w:eastAsia="Times New Roman" w:hAnsi="Times New Roman" w:cs="Times New Roman"/>
          <w:bCs/>
          <w:lang w:eastAsia="hr-HR"/>
        </w:rPr>
      </w:pPr>
      <w:r w:rsidRPr="00742E8B">
        <w:rPr>
          <w:rFonts w:ascii="Times New Roman" w:eastAsia="Times New Roman" w:hAnsi="Times New Roman" w:cs="Times New Roman"/>
          <w:bCs/>
          <w:lang w:eastAsia="hr-HR"/>
        </w:rPr>
        <w:t>Zakon o zaštiti na radu (NN 71/14, 118/14, 154/14, 94/18, 96/18);</w:t>
      </w:r>
    </w:p>
    <w:p w:rsidR="005225D9" w:rsidRPr="00742E8B" w:rsidRDefault="005225D9" w:rsidP="005225D9">
      <w:pPr>
        <w:numPr>
          <w:ilvl w:val="0"/>
          <w:numId w:val="22"/>
        </w:numPr>
        <w:spacing w:after="0" w:line="240" w:lineRule="auto"/>
        <w:jc w:val="both"/>
        <w:rPr>
          <w:rFonts w:ascii="Times New Roman" w:eastAsia="Times New Roman" w:hAnsi="Times New Roman" w:cs="Times New Roman"/>
          <w:bCs/>
          <w:lang w:eastAsia="hr-HR"/>
        </w:rPr>
      </w:pPr>
      <w:r w:rsidRPr="00742E8B">
        <w:rPr>
          <w:rFonts w:ascii="Times New Roman" w:eastAsia="Times New Roman" w:hAnsi="Times New Roman" w:cs="Times New Roman"/>
          <w:bCs/>
          <w:lang w:eastAsia="hr-HR"/>
        </w:rPr>
        <w:t>Zakon o zaštiti i očuvanju kulturnih dobara (NN 69/99, 151/03, 157/03, 87/09, 88/10, 61/11, 25/12, 136/12, 157/13, 152/14, 98/15, 44/17, 90/18, 32/20, 62/20);</w:t>
      </w:r>
    </w:p>
    <w:p w:rsidR="005225D9" w:rsidRPr="00742E8B" w:rsidRDefault="005225D9" w:rsidP="005225D9">
      <w:pPr>
        <w:numPr>
          <w:ilvl w:val="0"/>
          <w:numId w:val="22"/>
        </w:numPr>
        <w:spacing w:after="0" w:line="240" w:lineRule="auto"/>
        <w:jc w:val="both"/>
        <w:rPr>
          <w:rFonts w:ascii="Times New Roman" w:eastAsia="Times New Roman" w:hAnsi="Times New Roman" w:cs="Times New Roman"/>
          <w:bCs/>
          <w:lang w:eastAsia="hr-HR"/>
        </w:rPr>
      </w:pPr>
      <w:r w:rsidRPr="00742E8B">
        <w:rPr>
          <w:rFonts w:ascii="Times New Roman" w:eastAsia="Times New Roman" w:hAnsi="Times New Roman" w:cs="Times New Roman"/>
          <w:bCs/>
          <w:lang w:eastAsia="hr-HR"/>
        </w:rPr>
        <w:t xml:space="preserve">ostali </w:t>
      </w:r>
      <w:proofErr w:type="spellStart"/>
      <w:r w:rsidRPr="00742E8B">
        <w:rPr>
          <w:rFonts w:ascii="Times New Roman" w:eastAsia="Times New Roman" w:hAnsi="Times New Roman" w:cs="Times New Roman"/>
          <w:bCs/>
          <w:lang w:eastAsia="hr-HR"/>
        </w:rPr>
        <w:t>podzakonski</w:t>
      </w:r>
      <w:proofErr w:type="spellEnd"/>
      <w:r w:rsidRPr="00742E8B">
        <w:rPr>
          <w:rFonts w:ascii="Times New Roman" w:eastAsia="Times New Roman" w:hAnsi="Times New Roman" w:cs="Times New Roman"/>
          <w:bCs/>
          <w:lang w:eastAsia="hr-HR"/>
        </w:rPr>
        <w:t xml:space="preserve"> akti i tehnički propisi doneseni na temelju gore navedenih zakona.</w:t>
      </w:r>
    </w:p>
    <w:tbl>
      <w:tblPr>
        <w:tblStyle w:val="TableGrid11"/>
        <w:tblpPr w:leftFromText="180" w:rightFromText="180" w:vertAnchor="text" w:tblpX="108" w:tblpY="153"/>
        <w:tblW w:w="0" w:type="auto"/>
        <w:tblLook w:val="04A0" w:firstRow="1" w:lastRow="0" w:firstColumn="1" w:lastColumn="0" w:noHBand="0" w:noVBand="1"/>
      </w:tblPr>
      <w:tblGrid>
        <w:gridCol w:w="9039"/>
      </w:tblGrid>
      <w:tr w:rsidR="005225D9" w:rsidRPr="00742E8B" w:rsidTr="00FF58E0">
        <w:tc>
          <w:tcPr>
            <w:tcW w:w="9039" w:type="dxa"/>
            <w:shd w:val="clear" w:color="auto" w:fill="D6F8D7"/>
          </w:tcPr>
          <w:p w:rsidR="005225D9" w:rsidRPr="00742E8B" w:rsidRDefault="005225D9" w:rsidP="005225D9">
            <w:pPr>
              <w:contextualSpacing/>
              <w:jc w:val="both"/>
              <w:rPr>
                <w:rFonts w:ascii="Times New Roman" w:eastAsia="Calibri" w:hAnsi="Times New Roman" w:cs="Times New Roman"/>
                <w:i/>
              </w:rPr>
            </w:pPr>
            <w:r w:rsidRPr="00742E8B">
              <w:rPr>
                <w:rFonts w:ascii="Times New Roman" w:eastAsia="Calibri" w:hAnsi="Times New Roman" w:cs="Times New Roman"/>
                <w:b/>
                <w:i/>
                <w:highlight w:val="yellow"/>
              </w:rPr>
              <w:t xml:space="preserve">Napomena: </w:t>
            </w:r>
            <w:r w:rsidRPr="00742E8B">
              <w:rPr>
                <w:rFonts w:ascii="Times New Roman" w:hAnsi="Times New Roman" w:cs="Times New Roman"/>
                <w:highlight w:val="yellow"/>
              </w:rPr>
              <w:t xml:space="preserve"> </w:t>
            </w:r>
            <w:r w:rsidRPr="00742E8B">
              <w:rPr>
                <w:rFonts w:ascii="Times New Roman" w:eastAsia="Calibri" w:hAnsi="Times New Roman" w:cs="Times New Roman"/>
                <w:bCs/>
                <w:i/>
                <w:highlight w:val="yellow"/>
              </w:rPr>
              <w:t xml:space="preserve">Propisi navedeni u ovom Pozivu su propisi koji su na snazi (važeći) u trenutku njegove objave te se na Upute za prijavitelje i ostalu prateću dokumentaciju, kao i na sve odnose koji proizlaze iz Poziva, primjenjuje pozitivno zakonodavstvo što uključuje zakonske i </w:t>
            </w:r>
            <w:proofErr w:type="spellStart"/>
            <w:r w:rsidRPr="00742E8B">
              <w:rPr>
                <w:rFonts w:ascii="Times New Roman" w:eastAsia="Calibri" w:hAnsi="Times New Roman" w:cs="Times New Roman"/>
                <w:bCs/>
                <w:i/>
                <w:highlight w:val="yellow"/>
              </w:rPr>
              <w:t>podzakonske</w:t>
            </w:r>
            <w:proofErr w:type="spellEnd"/>
            <w:r w:rsidRPr="00742E8B">
              <w:rPr>
                <w:rFonts w:ascii="Times New Roman" w:eastAsia="Calibri" w:hAnsi="Times New Roman" w:cs="Times New Roman"/>
                <w:bCs/>
                <w:i/>
                <w:highlight w:val="yellow"/>
              </w:rPr>
              <w:t xml:space="preserve"> akte RH i EU koji su naknadno stupili na snagu, kao i sve njihove kasnije izmjene i dopune. Dužnost je Prijavitelja provjeriti primjenjivo zakonodavstvo u trenutku dostave projektnog prijedloga, jer će se na Prijavitelja primijeniti propisi koji su na snazi (važeći) u trenutku podnošenja projektnog prijedloga.</w:t>
            </w:r>
          </w:p>
        </w:tc>
      </w:tr>
    </w:tbl>
    <w:p w:rsidR="005225D9" w:rsidRPr="00742E8B" w:rsidRDefault="005225D9" w:rsidP="00554031">
      <w:pPr>
        <w:jc w:val="both"/>
        <w:rPr>
          <w:rFonts w:ascii="Times New Roman" w:hAnsi="Times New Roman" w:cs="Times New Roman"/>
        </w:rPr>
      </w:pPr>
    </w:p>
    <w:p w:rsidR="00B13DEF" w:rsidRPr="008938B4" w:rsidRDefault="008938B4" w:rsidP="008938B4">
      <w:pPr>
        <w:jc w:val="both"/>
        <w:rPr>
          <w:rFonts w:ascii="Times New Roman" w:hAnsi="Times New Roman" w:cs="Times New Roman"/>
          <w:b/>
          <w:i/>
        </w:rPr>
      </w:pPr>
      <w:r>
        <w:rPr>
          <w:rFonts w:ascii="Times New Roman" w:hAnsi="Times New Roman" w:cs="Times New Roman"/>
          <w:b/>
        </w:rPr>
        <w:t xml:space="preserve">2. </w:t>
      </w:r>
      <w:r w:rsidR="00B13DEF" w:rsidRPr="008938B4">
        <w:rPr>
          <w:rFonts w:ascii="Times New Roman" w:hAnsi="Times New Roman" w:cs="Times New Roman"/>
          <w:b/>
        </w:rPr>
        <w:t xml:space="preserve">U dokumentu Upute za prijavitelje, točka </w:t>
      </w:r>
      <w:bookmarkStart w:id="0" w:name="_Toc62707088"/>
      <w:r w:rsidR="00B13DEF" w:rsidRPr="008938B4">
        <w:rPr>
          <w:rFonts w:ascii="Times New Roman" w:hAnsi="Times New Roman" w:cs="Times New Roman"/>
          <w:b/>
          <w:i/>
        </w:rPr>
        <w:t>1.4. Financijska alokacija, iznosi i intenziteti bespovratnih sredstava, obveze prijavitelja</w:t>
      </w:r>
      <w:bookmarkEnd w:id="0"/>
    </w:p>
    <w:p w:rsidR="00B13DEF" w:rsidRPr="008938B4" w:rsidRDefault="00B13DEF" w:rsidP="00554031">
      <w:pPr>
        <w:jc w:val="both"/>
        <w:rPr>
          <w:rFonts w:ascii="Times New Roman" w:hAnsi="Times New Roman" w:cs="Times New Roman"/>
          <w:i/>
        </w:rPr>
      </w:pPr>
      <w:r w:rsidRPr="008938B4">
        <w:rPr>
          <w:rFonts w:ascii="Times New Roman" w:hAnsi="Times New Roman" w:cs="Times New Roman"/>
          <w:i/>
        </w:rPr>
        <w:t>Stari tekst:</w:t>
      </w:r>
    </w:p>
    <w:p w:rsidR="005B326B" w:rsidRPr="00742E8B" w:rsidRDefault="005B326B" w:rsidP="005B326B">
      <w:pPr>
        <w:spacing w:after="0" w:line="240" w:lineRule="auto"/>
        <w:jc w:val="both"/>
        <w:rPr>
          <w:rFonts w:ascii="Times New Roman" w:eastAsia="Times New Roman" w:hAnsi="Times New Roman" w:cs="Times New Roman"/>
          <w:highlight w:val="lightGray"/>
        </w:rPr>
      </w:pPr>
      <w:r w:rsidRPr="00742E8B">
        <w:rPr>
          <w:rFonts w:ascii="Times New Roman" w:eastAsia="Times New Roman" w:hAnsi="Times New Roman" w:cs="Times New Roman"/>
        </w:rPr>
        <w:t>Bespovratna sredstva dodjeljuju se putem otvorenog postupka dodjele do iskorištenja alokacije Poziva, odnosno najkasnije do 30.11.2021. godine, ovisno što nastupa ranije</w:t>
      </w:r>
      <w:r w:rsidRPr="00742E8B">
        <w:rPr>
          <w:rFonts w:ascii="Times New Roman" w:eastAsia="Times New Roman" w:hAnsi="Times New Roman" w:cs="Times New Roman"/>
          <w:bCs/>
        </w:rPr>
        <w:t>.</w:t>
      </w:r>
    </w:p>
    <w:p w:rsidR="005B326B" w:rsidRPr="00742E8B" w:rsidRDefault="005B326B" w:rsidP="005B326B">
      <w:pPr>
        <w:spacing w:after="0" w:line="240" w:lineRule="auto"/>
        <w:jc w:val="both"/>
        <w:rPr>
          <w:rFonts w:ascii="Times New Roman" w:eastAsia="Calibri" w:hAnsi="Times New Roman" w:cs="Times New Roman"/>
          <w:lang w:eastAsia="lt-LT"/>
        </w:rPr>
      </w:pPr>
    </w:p>
    <w:p w:rsidR="005B326B" w:rsidRPr="00742E8B" w:rsidRDefault="005B326B" w:rsidP="005B326B">
      <w:pPr>
        <w:spacing w:after="0" w:line="240" w:lineRule="auto"/>
        <w:jc w:val="both"/>
        <w:rPr>
          <w:rFonts w:ascii="Times New Roman" w:eastAsia="Calibri" w:hAnsi="Times New Roman" w:cs="Times New Roman"/>
          <w:lang w:eastAsia="lt-LT"/>
        </w:rPr>
      </w:pPr>
      <w:r w:rsidRPr="00742E8B">
        <w:rPr>
          <w:rFonts w:ascii="Times New Roman" w:eastAsia="Calibri" w:hAnsi="Times New Roman" w:cs="Times New Roman"/>
          <w:lang w:eastAsia="lt-LT"/>
        </w:rPr>
        <w:t>Ukupan raspoloživ iznos bespovratnih sredstava za dodjelu u okviru ovog Poziva</w:t>
      </w:r>
      <w:r w:rsidRPr="00742E8B" w:rsidDel="000A49FA">
        <w:rPr>
          <w:rFonts w:ascii="Times New Roman" w:eastAsia="Calibri" w:hAnsi="Times New Roman" w:cs="Times New Roman"/>
          <w:lang w:eastAsia="lt-LT"/>
        </w:rPr>
        <w:t xml:space="preserve"> </w:t>
      </w:r>
      <w:r w:rsidRPr="00742E8B">
        <w:rPr>
          <w:rFonts w:ascii="Times New Roman" w:eastAsia="Calibri" w:hAnsi="Times New Roman" w:cs="Times New Roman"/>
          <w:lang w:eastAsia="lt-LT"/>
        </w:rPr>
        <w:t xml:space="preserve">je </w:t>
      </w:r>
      <w:r w:rsidRPr="00742E8B">
        <w:rPr>
          <w:rFonts w:ascii="Times New Roman" w:eastAsia="Calibri" w:hAnsi="Times New Roman" w:cs="Times New Roman"/>
          <w:b/>
          <w:lang w:eastAsia="lt-LT"/>
        </w:rPr>
        <w:t xml:space="preserve">953.868.867,49 </w:t>
      </w:r>
      <w:r w:rsidRPr="00742E8B">
        <w:rPr>
          <w:rFonts w:ascii="Times New Roman" w:eastAsia="Calibri" w:hAnsi="Times New Roman" w:cs="Times New Roman"/>
          <w:lang w:eastAsia="lt-LT"/>
        </w:rPr>
        <w:t>HRK, a osiguran je u Državnom proračunu RH iz Fonda solidarnosti Europske unije (FSEU) i drugih izvora.</w:t>
      </w:r>
    </w:p>
    <w:p w:rsidR="005B326B" w:rsidRPr="00742E8B" w:rsidRDefault="005B326B" w:rsidP="005B326B">
      <w:pPr>
        <w:spacing w:after="0" w:line="240" w:lineRule="auto"/>
        <w:jc w:val="both"/>
        <w:rPr>
          <w:rFonts w:ascii="Times New Roman" w:eastAsia="Times New Roman" w:hAnsi="Times New Roman" w:cs="Times New Roman"/>
        </w:rPr>
      </w:pPr>
    </w:p>
    <w:p w:rsidR="005B326B" w:rsidRPr="00742E8B" w:rsidRDefault="005B326B" w:rsidP="005B326B">
      <w:pPr>
        <w:spacing w:after="0" w:line="240" w:lineRule="auto"/>
        <w:jc w:val="both"/>
        <w:rPr>
          <w:rFonts w:ascii="Times New Roman" w:eastAsia="Calibri" w:hAnsi="Times New Roman" w:cs="Times New Roman"/>
          <w:lang w:eastAsia="lt-LT"/>
        </w:rPr>
      </w:pPr>
      <w:r w:rsidRPr="00742E8B">
        <w:rPr>
          <w:rFonts w:ascii="Times New Roman" w:eastAsia="Times New Roman" w:hAnsi="Times New Roman" w:cs="Times New Roman"/>
        </w:rPr>
        <w:t>Intenzitet bespovratnih sredstava po pojedinom projektu iznosi 100 % prihvatljivih troškova.</w:t>
      </w:r>
    </w:p>
    <w:p w:rsidR="005B326B" w:rsidRPr="00742E8B" w:rsidRDefault="005B326B" w:rsidP="005B326B">
      <w:pPr>
        <w:spacing w:after="0" w:line="240" w:lineRule="auto"/>
        <w:jc w:val="both"/>
        <w:rPr>
          <w:rFonts w:ascii="Times New Roman" w:eastAsia="Calibri" w:hAnsi="Times New Roman" w:cs="Times New Roman"/>
          <w:lang w:eastAsia="lt-LT"/>
        </w:rPr>
      </w:pPr>
    </w:p>
    <w:p w:rsidR="00B13DEF" w:rsidRPr="008938B4" w:rsidRDefault="00B13DEF" w:rsidP="00554031">
      <w:pPr>
        <w:jc w:val="both"/>
        <w:rPr>
          <w:rFonts w:ascii="Times New Roman" w:hAnsi="Times New Roman" w:cs="Times New Roman"/>
          <w:i/>
        </w:rPr>
      </w:pPr>
      <w:r w:rsidRPr="008938B4">
        <w:rPr>
          <w:rFonts w:ascii="Times New Roman" w:hAnsi="Times New Roman" w:cs="Times New Roman"/>
          <w:i/>
        </w:rPr>
        <w:t xml:space="preserve">Novi tekst: </w:t>
      </w:r>
    </w:p>
    <w:p w:rsidR="00FF58E0" w:rsidRPr="00742E8B" w:rsidRDefault="00FF58E0" w:rsidP="00FF58E0">
      <w:pPr>
        <w:spacing w:after="0" w:line="240" w:lineRule="auto"/>
        <w:jc w:val="both"/>
        <w:rPr>
          <w:rFonts w:ascii="Times New Roman" w:eastAsia="MS Mincho" w:hAnsi="Times New Roman" w:cs="Times New Roman"/>
        </w:rPr>
      </w:pPr>
      <w:r w:rsidRPr="00742E8B">
        <w:rPr>
          <w:rFonts w:ascii="Times New Roman" w:eastAsia="MS Mincho" w:hAnsi="Times New Roman" w:cs="Times New Roman"/>
        </w:rPr>
        <w:t xml:space="preserve">Bespovratna </w:t>
      </w:r>
      <w:r w:rsidRPr="00742E8B">
        <w:rPr>
          <w:rFonts w:ascii="Times New Roman" w:eastAsia="MS Mincho" w:hAnsi="Times New Roman" w:cs="Times New Roman"/>
          <w:highlight w:val="yellow"/>
        </w:rPr>
        <w:t>financijska</w:t>
      </w:r>
      <w:r w:rsidRPr="00742E8B">
        <w:rPr>
          <w:rFonts w:ascii="Times New Roman" w:eastAsia="MS Mincho" w:hAnsi="Times New Roman" w:cs="Times New Roman"/>
        </w:rPr>
        <w:t xml:space="preserve"> sredstva dodjeljuju se putem otvorenog postupka dodjele do iskorištenja alokacije Poziva </w:t>
      </w:r>
      <w:r w:rsidRPr="00742E8B">
        <w:rPr>
          <w:rFonts w:ascii="Times New Roman" w:eastAsia="MS Mincho" w:hAnsi="Times New Roman" w:cs="Times New Roman"/>
          <w:highlight w:val="yellow"/>
        </w:rPr>
        <w:t xml:space="preserve">kada se dosegne iznos od </w:t>
      </w:r>
      <w:r w:rsidRPr="00742E8B">
        <w:rPr>
          <w:rFonts w:ascii="Times New Roman" w:eastAsia="MS Mincho" w:hAnsi="Times New Roman" w:cs="Times New Roman"/>
          <w:b/>
          <w:highlight w:val="yellow"/>
        </w:rPr>
        <w:t xml:space="preserve">953.868.867,49 </w:t>
      </w:r>
      <w:r w:rsidRPr="00742E8B">
        <w:rPr>
          <w:rFonts w:ascii="Times New Roman" w:eastAsia="MS Mincho" w:hAnsi="Times New Roman" w:cs="Times New Roman"/>
          <w:highlight w:val="yellow"/>
        </w:rPr>
        <w:t xml:space="preserve">HRK tj. 100% ukupnog raspoloživog iznosa financijskih sredstava iz Fonda solidarnosti RH ili se dosegne isti iznos dodatnih </w:t>
      </w:r>
      <w:r w:rsidRPr="00742E8B">
        <w:rPr>
          <w:rFonts w:ascii="Times New Roman" w:eastAsia="Calibri" w:hAnsi="Times New Roman" w:cs="Times New Roman"/>
          <w:b/>
          <w:highlight w:val="yellow"/>
          <w:lang w:eastAsia="lt-LT"/>
        </w:rPr>
        <w:t xml:space="preserve">953.868.867,49 </w:t>
      </w:r>
      <w:r w:rsidRPr="00742E8B">
        <w:rPr>
          <w:rFonts w:ascii="Times New Roman" w:eastAsia="Calibri" w:hAnsi="Times New Roman" w:cs="Times New Roman"/>
          <w:highlight w:val="yellow"/>
          <w:lang w:eastAsia="lt-LT"/>
        </w:rPr>
        <w:t>HRK</w:t>
      </w:r>
      <w:r w:rsidRPr="00742E8B">
        <w:rPr>
          <w:rFonts w:ascii="Times New Roman" w:eastAsia="MS Mincho" w:hAnsi="Times New Roman" w:cs="Times New Roman"/>
          <w:highlight w:val="yellow"/>
        </w:rPr>
        <w:t xml:space="preserve"> iz drugih izvora (npr. Mehanizam za oporavak i otpornost)</w:t>
      </w:r>
      <w:r w:rsidRPr="00742E8B">
        <w:rPr>
          <w:rFonts w:ascii="Times New Roman" w:eastAsia="MS Mincho" w:hAnsi="Times New Roman" w:cs="Times New Roman"/>
        </w:rPr>
        <w:t xml:space="preserve">. </w:t>
      </w:r>
      <w:r w:rsidRPr="00742E8B">
        <w:rPr>
          <w:rFonts w:ascii="Times New Roman" w:eastAsia="MS Mincho" w:hAnsi="Times New Roman" w:cs="Times New Roman"/>
          <w:highlight w:val="yellow"/>
        </w:rPr>
        <w:t>Projektne prijave se podnose</w:t>
      </w:r>
      <w:r w:rsidRPr="00742E8B">
        <w:rPr>
          <w:rFonts w:ascii="Times New Roman" w:eastAsia="MS Mincho" w:hAnsi="Times New Roman" w:cs="Times New Roman"/>
        </w:rPr>
        <w:t xml:space="preserve"> najkasnije do 30.11.2021. godine </w:t>
      </w:r>
      <w:r w:rsidRPr="00742E8B">
        <w:rPr>
          <w:rFonts w:ascii="Times New Roman" w:eastAsia="MS Mincho" w:hAnsi="Times New Roman" w:cs="Times New Roman"/>
          <w:highlight w:val="yellow"/>
        </w:rPr>
        <w:t>ukoliko do tada nije iskorišten ukupan raspoloživ iznos bespovratnih financijskih</w:t>
      </w:r>
      <w:r w:rsidRPr="00742E8B">
        <w:rPr>
          <w:rFonts w:ascii="Times New Roman" w:eastAsia="MS Mincho" w:hAnsi="Times New Roman" w:cs="Times New Roman"/>
        </w:rPr>
        <w:t xml:space="preserve"> </w:t>
      </w:r>
      <w:r w:rsidRPr="00742E8B">
        <w:rPr>
          <w:rFonts w:ascii="Times New Roman" w:eastAsia="MS Mincho" w:hAnsi="Times New Roman" w:cs="Times New Roman"/>
          <w:highlight w:val="yellow"/>
        </w:rPr>
        <w:t>sredstava</w:t>
      </w:r>
      <w:r w:rsidRPr="00742E8B" w:rsidDel="00D61772">
        <w:rPr>
          <w:rFonts w:ascii="Times New Roman" w:eastAsia="MS Mincho" w:hAnsi="Times New Roman" w:cs="Times New Roman"/>
        </w:rPr>
        <w:t xml:space="preserve"> </w:t>
      </w:r>
      <w:r w:rsidRPr="00742E8B">
        <w:rPr>
          <w:rFonts w:ascii="Times New Roman" w:eastAsia="MS Mincho" w:hAnsi="Times New Roman" w:cs="Times New Roman"/>
          <w:strike/>
        </w:rPr>
        <w:t>ovisno što nastupa ranije</w:t>
      </w:r>
      <w:r w:rsidRPr="00742E8B">
        <w:rPr>
          <w:rFonts w:ascii="Times New Roman" w:eastAsia="MS Mincho" w:hAnsi="Times New Roman" w:cs="Times New Roman"/>
        </w:rPr>
        <w:t xml:space="preserve"> </w:t>
      </w:r>
      <w:r w:rsidRPr="00742E8B">
        <w:rPr>
          <w:rFonts w:ascii="Times New Roman" w:eastAsia="MS Mincho" w:hAnsi="Times New Roman" w:cs="Times New Roman"/>
          <w:highlight w:val="yellow"/>
        </w:rPr>
        <w:t xml:space="preserve"> s time da se sredstva iz dijela alokacije koji nije utrošen 100% mogu </w:t>
      </w:r>
      <w:r w:rsidRPr="00742E8B">
        <w:rPr>
          <w:rFonts w:ascii="Times New Roman" w:eastAsia="MS Mincho" w:hAnsi="Times New Roman" w:cs="Times New Roman"/>
          <w:highlight w:val="yellow"/>
        </w:rPr>
        <w:lastRenderedPageBreak/>
        <w:t>koristiti samo za prihvatljive troškove toga dijela alokacije (primjerice ako nisu u 100%-</w:t>
      </w:r>
      <w:proofErr w:type="spellStart"/>
      <w:r w:rsidRPr="00742E8B">
        <w:rPr>
          <w:rFonts w:ascii="Times New Roman" w:eastAsia="MS Mincho" w:hAnsi="Times New Roman" w:cs="Times New Roman"/>
          <w:highlight w:val="yellow"/>
        </w:rPr>
        <w:t>tnom</w:t>
      </w:r>
      <w:proofErr w:type="spellEnd"/>
      <w:r w:rsidRPr="00742E8B">
        <w:rPr>
          <w:rFonts w:ascii="Times New Roman" w:eastAsia="MS Mincho" w:hAnsi="Times New Roman" w:cs="Times New Roman"/>
          <w:highlight w:val="yellow"/>
        </w:rPr>
        <w:t xml:space="preserve"> iznosu iskorištena sredstva prihvatljiva za FSEU, mogu se koristiti do punog iznosa, odnosno najkasnije do 1.05.2022. godine, s mogućnošću produljenja najkasnije do 17.6.2022.)</w:t>
      </w:r>
      <w:r w:rsidRPr="00742E8B">
        <w:rPr>
          <w:rFonts w:ascii="Times New Roman" w:eastAsia="MS Mincho" w:hAnsi="Times New Roman" w:cs="Times New Roman"/>
          <w:bCs/>
          <w:highlight w:val="yellow"/>
        </w:rPr>
        <w:t>.</w:t>
      </w:r>
    </w:p>
    <w:p w:rsidR="00FF58E0" w:rsidRPr="00742E8B" w:rsidRDefault="00FF58E0" w:rsidP="00FF58E0">
      <w:pPr>
        <w:spacing w:after="0" w:line="240" w:lineRule="auto"/>
        <w:jc w:val="both"/>
        <w:rPr>
          <w:rFonts w:ascii="Times New Roman" w:eastAsia="MS Mincho" w:hAnsi="Times New Roman" w:cs="Times New Roman"/>
        </w:rPr>
      </w:pPr>
    </w:p>
    <w:p w:rsidR="00FF58E0" w:rsidRPr="00742E8B" w:rsidRDefault="00FF58E0" w:rsidP="00FF58E0">
      <w:pPr>
        <w:spacing w:after="0" w:line="240" w:lineRule="auto"/>
        <w:jc w:val="both"/>
        <w:rPr>
          <w:rFonts w:ascii="Times New Roman" w:eastAsia="Calibri" w:hAnsi="Times New Roman" w:cs="Times New Roman"/>
          <w:lang w:eastAsia="lt-LT"/>
        </w:rPr>
      </w:pPr>
    </w:p>
    <w:p w:rsidR="00FF58E0" w:rsidRPr="00742E8B" w:rsidRDefault="00FF58E0" w:rsidP="00FF58E0">
      <w:pPr>
        <w:spacing w:after="0" w:line="240" w:lineRule="auto"/>
        <w:jc w:val="both"/>
        <w:rPr>
          <w:rFonts w:ascii="Times New Roman" w:eastAsia="Calibri" w:hAnsi="Times New Roman" w:cs="Times New Roman"/>
          <w:lang w:eastAsia="lt-LT"/>
        </w:rPr>
      </w:pPr>
      <w:r w:rsidRPr="00742E8B">
        <w:rPr>
          <w:rFonts w:ascii="Times New Roman" w:eastAsia="Calibri" w:hAnsi="Times New Roman" w:cs="Times New Roman"/>
          <w:lang w:eastAsia="lt-LT"/>
        </w:rPr>
        <w:t xml:space="preserve">Ukupan raspoloživ iznos bespovratnih </w:t>
      </w:r>
      <w:r w:rsidRPr="00742E8B">
        <w:rPr>
          <w:rFonts w:ascii="Times New Roman" w:eastAsia="Calibri" w:hAnsi="Times New Roman" w:cs="Times New Roman"/>
          <w:highlight w:val="yellow"/>
          <w:lang w:eastAsia="lt-LT"/>
        </w:rPr>
        <w:t>financijskih</w:t>
      </w:r>
      <w:r w:rsidRPr="00742E8B">
        <w:rPr>
          <w:rFonts w:ascii="Times New Roman" w:eastAsia="Calibri" w:hAnsi="Times New Roman" w:cs="Times New Roman"/>
          <w:lang w:eastAsia="lt-LT"/>
        </w:rPr>
        <w:t xml:space="preserve"> sredstava za dodjelu u okviru ovog Poziva</w:t>
      </w:r>
      <w:r w:rsidRPr="00742E8B" w:rsidDel="000A49FA">
        <w:rPr>
          <w:rFonts w:ascii="Times New Roman" w:eastAsia="Calibri" w:hAnsi="Times New Roman" w:cs="Times New Roman"/>
          <w:lang w:eastAsia="lt-LT"/>
        </w:rPr>
        <w:t xml:space="preserve"> </w:t>
      </w:r>
      <w:r w:rsidRPr="00742E8B">
        <w:rPr>
          <w:rFonts w:ascii="Times New Roman" w:eastAsia="Calibri" w:hAnsi="Times New Roman" w:cs="Times New Roman"/>
          <w:lang w:eastAsia="lt-LT"/>
        </w:rPr>
        <w:t xml:space="preserve">je </w:t>
      </w:r>
      <w:r w:rsidRPr="00742E8B">
        <w:rPr>
          <w:rFonts w:ascii="Times New Roman" w:eastAsia="Calibri" w:hAnsi="Times New Roman" w:cs="Times New Roman"/>
          <w:b/>
          <w:highlight w:val="yellow"/>
          <w:lang w:eastAsia="lt-LT"/>
        </w:rPr>
        <w:t xml:space="preserve">1.907.737.734,98 </w:t>
      </w:r>
      <w:r w:rsidRPr="00742E8B">
        <w:rPr>
          <w:rFonts w:ascii="Times New Roman" w:eastAsia="Calibri" w:hAnsi="Times New Roman" w:cs="Times New Roman"/>
          <w:highlight w:val="yellow"/>
          <w:lang w:eastAsia="lt-LT"/>
        </w:rPr>
        <w:t>HRK</w:t>
      </w:r>
      <w:r w:rsidRPr="00742E8B">
        <w:rPr>
          <w:rFonts w:ascii="Times New Roman" w:eastAsia="Calibri" w:hAnsi="Times New Roman" w:cs="Times New Roman"/>
          <w:lang w:eastAsia="lt-LT"/>
        </w:rPr>
        <w:t>, a osiguran je u Državnom proračunu RH iz Fonda solidarnosti Europske unije (FSEU) i drugih izvora.</w:t>
      </w:r>
    </w:p>
    <w:p w:rsidR="00FF58E0" w:rsidRPr="00742E8B" w:rsidRDefault="00FF58E0" w:rsidP="00FF58E0">
      <w:pPr>
        <w:spacing w:after="0" w:line="240" w:lineRule="auto"/>
        <w:jc w:val="both"/>
        <w:rPr>
          <w:rFonts w:ascii="Times New Roman" w:eastAsia="Calibri" w:hAnsi="Times New Roman" w:cs="Times New Roman"/>
          <w:lang w:eastAsia="lt-LT"/>
        </w:rPr>
      </w:pPr>
    </w:p>
    <w:p w:rsidR="00FF58E0" w:rsidRPr="00742E8B" w:rsidRDefault="00FF58E0" w:rsidP="00FF58E0">
      <w:pPr>
        <w:spacing w:after="0" w:line="240" w:lineRule="auto"/>
        <w:jc w:val="both"/>
        <w:rPr>
          <w:rFonts w:ascii="Times New Roman" w:eastAsia="Calibri" w:hAnsi="Times New Roman" w:cs="Times New Roman"/>
          <w:lang w:eastAsia="lt-LT"/>
        </w:rPr>
      </w:pPr>
      <w:r w:rsidRPr="00742E8B">
        <w:rPr>
          <w:rFonts w:ascii="Times New Roman" w:eastAsia="MS Mincho" w:hAnsi="Times New Roman" w:cs="Times New Roman"/>
        </w:rPr>
        <w:t xml:space="preserve">Intenzitet bespovratnih </w:t>
      </w:r>
      <w:r w:rsidRPr="00742E8B">
        <w:rPr>
          <w:rFonts w:ascii="Times New Roman" w:eastAsia="MS Mincho" w:hAnsi="Times New Roman" w:cs="Times New Roman"/>
          <w:highlight w:val="yellow"/>
        </w:rPr>
        <w:t>financijskih</w:t>
      </w:r>
      <w:r w:rsidRPr="00742E8B">
        <w:rPr>
          <w:rFonts w:ascii="Times New Roman" w:eastAsia="MS Mincho" w:hAnsi="Times New Roman" w:cs="Times New Roman"/>
        </w:rPr>
        <w:t xml:space="preserve"> sredstava po pojedinom projektu iznosi 100 % prihvatljivih troškova.</w:t>
      </w:r>
    </w:p>
    <w:p w:rsidR="005B326B" w:rsidRPr="00742E8B" w:rsidRDefault="005B326B" w:rsidP="005B326B">
      <w:pPr>
        <w:spacing w:after="0" w:line="240" w:lineRule="auto"/>
        <w:jc w:val="both"/>
        <w:rPr>
          <w:rFonts w:ascii="Times New Roman" w:eastAsia="Calibri" w:hAnsi="Times New Roman" w:cs="Times New Roman"/>
          <w:lang w:eastAsia="lt-LT"/>
        </w:rPr>
      </w:pPr>
    </w:p>
    <w:p w:rsidR="00B13DEF" w:rsidRPr="00742E8B" w:rsidRDefault="00FF58E0" w:rsidP="00554031">
      <w:pPr>
        <w:jc w:val="both"/>
        <w:rPr>
          <w:rFonts w:ascii="Times New Roman" w:hAnsi="Times New Roman" w:cs="Times New Roman"/>
          <w:b/>
        </w:rPr>
      </w:pPr>
      <w:r w:rsidRPr="00742E8B">
        <w:rPr>
          <w:rFonts w:ascii="Times New Roman" w:hAnsi="Times New Roman" w:cs="Times New Roman"/>
          <w:b/>
        </w:rPr>
        <w:t>3</w:t>
      </w:r>
      <w:r w:rsidR="00B13DEF" w:rsidRPr="00742E8B">
        <w:rPr>
          <w:rFonts w:ascii="Times New Roman" w:hAnsi="Times New Roman" w:cs="Times New Roman"/>
          <w:b/>
        </w:rPr>
        <w:t>. U dokumentu Upute za prijavitelje, točka 2.1. Prihvatljivost prijavitelja</w:t>
      </w:r>
      <w:r w:rsidR="0007449B" w:rsidRPr="00742E8B">
        <w:rPr>
          <w:rFonts w:ascii="Times New Roman" w:hAnsi="Times New Roman" w:cs="Times New Roman"/>
          <w:b/>
        </w:rPr>
        <w:t>:</w:t>
      </w:r>
    </w:p>
    <w:p w:rsidR="00B13DEF" w:rsidRPr="008938B4" w:rsidRDefault="00B13DEF" w:rsidP="00554031">
      <w:pPr>
        <w:jc w:val="both"/>
        <w:rPr>
          <w:rFonts w:ascii="Times New Roman" w:hAnsi="Times New Roman" w:cs="Times New Roman"/>
          <w:i/>
        </w:rPr>
      </w:pPr>
      <w:r w:rsidRPr="008938B4">
        <w:rPr>
          <w:rFonts w:ascii="Times New Roman" w:hAnsi="Times New Roman" w:cs="Times New Roman"/>
          <w:i/>
        </w:rPr>
        <w:t>Stari tekst:</w:t>
      </w:r>
    </w:p>
    <w:p w:rsidR="00B13DEF" w:rsidRPr="00742E8B" w:rsidRDefault="00B13DEF" w:rsidP="00554031">
      <w:pPr>
        <w:jc w:val="both"/>
        <w:rPr>
          <w:rFonts w:ascii="Times New Roman" w:hAnsi="Times New Roman" w:cs="Times New Roman"/>
        </w:rPr>
      </w:pPr>
      <w:r w:rsidRPr="00742E8B">
        <w:rPr>
          <w:rFonts w:ascii="Times New Roman" w:hAnsi="Times New Roman" w:cs="Times New Roman"/>
        </w:rPr>
        <w:t>Prihvatljivi su sljedeći prijavitelji:</w:t>
      </w:r>
    </w:p>
    <w:p w:rsidR="00B13DEF" w:rsidRPr="00742E8B" w:rsidRDefault="00B13DEF" w:rsidP="008938B4">
      <w:pPr>
        <w:spacing w:after="0"/>
        <w:ind w:left="851" w:hanging="425"/>
        <w:jc w:val="both"/>
        <w:rPr>
          <w:rFonts w:ascii="Times New Roman" w:hAnsi="Times New Roman" w:cs="Times New Roman"/>
        </w:rPr>
      </w:pPr>
      <w:r w:rsidRPr="00742E8B">
        <w:rPr>
          <w:rFonts w:ascii="Times New Roman" w:hAnsi="Times New Roman" w:cs="Times New Roman"/>
        </w:rPr>
        <w:t>•</w:t>
      </w:r>
      <w:r w:rsidRPr="00742E8B">
        <w:rPr>
          <w:rFonts w:ascii="Times New Roman" w:hAnsi="Times New Roman" w:cs="Times New Roman"/>
        </w:rPr>
        <w:tab/>
        <w:t xml:space="preserve">javno visoko učilište (i njegove sastavnice za neintegrirana sveučilišta) upisano u Upisnik visokih učilišta MZO-a </w:t>
      </w:r>
    </w:p>
    <w:p w:rsidR="00B13DEF" w:rsidRPr="00742E8B" w:rsidRDefault="00B13DEF" w:rsidP="008938B4">
      <w:pPr>
        <w:spacing w:after="0"/>
        <w:ind w:left="851" w:hanging="425"/>
        <w:jc w:val="both"/>
        <w:rPr>
          <w:rFonts w:ascii="Times New Roman" w:hAnsi="Times New Roman" w:cs="Times New Roman"/>
        </w:rPr>
      </w:pPr>
      <w:r w:rsidRPr="00742E8B">
        <w:rPr>
          <w:rFonts w:ascii="Times New Roman" w:hAnsi="Times New Roman" w:cs="Times New Roman"/>
        </w:rPr>
        <w:t>•</w:t>
      </w:r>
      <w:r w:rsidRPr="00742E8B">
        <w:rPr>
          <w:rFonts w:ascii="Times New Roman" w:hAnsi="Times New Roman" w:cs="Times New Roman"/>
        </w:rPr>
        <w:tab/>
        <w:t>javni znanstveni institut upisan u Upisnik znanstvenih organizacija MZO-a</w:t>
      </w:r>
    </w:p>
    <w:p w:rsidR="00B13DEF" w:rsidRPr="00742E8B" w:rsidRDefault="00B13DEF" w:rsidP="008938B4">
      <w:pPr>
        <w:spacing w:after="0"/>
        <w:ind w:left="851" w:hanging="425"/>
        <w:jc w:val="both"/>
        <w:rPr>
          <w:rFonts w:ascii="Times New Roman" w:hAnsi="Times New Roman" w:cs="Times New Roman"/>
        </w:rPr>
      </w:pPr>
      <w:r w:rsidRPr="00742E8B">
        <w:rPr>
          <w:rFonts w:ascii="Times New Roman" w:hAnsi="Times New Roman" w:cs="Times New Roman"/>
        </w:rPr>
        <w:t>•</w:t>
      </w:r>
      <w:r w:rsidRPr="00742E8B">
        <w:rPr>
          <w:rFonts w:ascii="Times New Roman" w:hAnsi="Times New Roman" w:cs="Times New Roman"/>
        </w:rPr>
        <w:tab/>
        <w:t>tijela državne uprave koja unutar svojeg ustrojstva imaju učilišta</w:t>
      </w:r>
    </w:p>
    <w:p w:rsidR="00D16994" w:rsidRPr="00742E8B" w:rsidRDefault="00D16994" w:rsidP="00D16994">
      <w:pPr>
        <w:spacing w:after="0"/>
        <w:jc w:val="both"/>
        <w:rPr>
          <w:rFonts w:ascii="Times New Roman" w:hAnsi="Times New Roman" w:cs="Times New Roman"/>
        </w:rPr>
      </w:pPr>
    </w:p>
    <w:p w:rsidR="00B13DEF" w:rsidRPr="008938B4" w:rsidRDefault="00B13DEF" w:rsidP="00554031">
      <w:pPr>
        <w:jc w:val="both"/>
        <w:rPr>
          <w:rFonts w:ascii="Times New Roman" w:hAnsi="Times New Roman" w:cs="Times New Roman"/>
          <w:i/>
        </w:rPr>
      </w:pPr>
      <w:r w:rsidRPr="008938B4">
        <w:rPr>
          <w:rFonts w:ascii="Times New Roman" w:hAnsi="Times New Roman" w:cs="Times New Roman"/>
          <w:i/>
        </w:rPr>
        <w:t xml:space="preserve">Novi tekst: </w:t>
      </w:r>
    </w:p>
    <w:p w:rsidR="00FF58E0" w:rsidRPr="00742E8B" w:rsidRDefault="00FF58E0" w:rsidP="00FF58E0">
      <w:pPr>
        <w:numPr>
          <w:ilvl w:val="0"/>
          <w:numId w:val="1"/>
        </w:numPr>
        <w:spacing w:after="0" w:line="240" w:lineRule="auto"/>
        <w:jc w:val="both"/>
        <w:rPr>
          <w:rFonts w:ascii="Times New Roman" w:eastAsia="MS Mincho" w:hAnsi="Times New Roman" w:cs="Times New Roman"/>
          <w:highlight w:val="yellow"/>
        </w:rPr>
      </w:pPr>
      <w:r w:rsidRPr="00742E8B">
        <w:rPr>
          <w:rFonts w:ascii="Times New Roman" w:eastAsia="MS Mincho" w:hAnsi="Times New Roman" w:cs="Times New Roman"/>
          <w:strike/>
        </w:rPr>
        <w:t>javno</w:t>
      </w:r>
      <w:r w:rsidRPr="00742E8B">
        <w:rPr>
          <w:rFonts w:ascii="Times New Roman" w:eastAsia="MS Mincho" w:hAnsi="Times New Roman" w:cs="Times New Roman"/>
        </w:rPr>
        <w:t xml:space="preserve"> visoko učilište (i njegove sastavnice za neintegrirana sveučilišta) </w:t>
      </w:r>
      <w:r w:rsidRPr="00742E8B">
        <w:rPr>
          <w:rFonts w:ascii="Times New Roman" w:eastAsia="MS Mincho" w:hAnsi="Times New Roman" w:cs="Times New Roman"/>
          <w:highlight w:val="yellow"/>
        </w:rPr>
        <w:t>osnovano od strane RH ili vjerske zajednice,</w:t>
      </w:r>
      <w:r w:rsidRPr="00742E8B">
        <w:rPr>
          <w:rFonts w:ascii="Times New Roman" w:eastAsia="MS Mincho" w:hAnsi="Times New Roman" w:cs="Times New Roman"/>
        </w:rPr>
        <w:t xml:space="preserve"> upisano u Upisnik visokih učilišta MZO-a, </w:t>
      </w:r>
      <w:r w:rsidRPr="00742E8B">
        <w:rPr>
          <w:rFonts w:ascii="Times New Roman" w:eastAsia="MS Mincho" w:hAnsi="Times New Roman" w:cs="Times New Roman"/>
          <w:highlight w:val="yellow"/>
        </w:rPr>
        <w:t xml:space="preserve">koje se pretežito financira iz državnog proračuna Republike Hrvatske </w:t>
      </w:r>
    </w:p>
    <w:p w:rsidR="00FF58E0" w:rsidRPr="00742E8B" w:rsidRDefault="00FF58E0" w:rsidP="00FF58E0">
      <w:pPr>
        <w:spacing w:after="0" w:line="240" w:lineRule="auto"/>
        <w:ind w:left="720"/>
        <w:jc w:val="both"/>
        <w:rPr>
          <w:rFonts w:ascii="Times New Roman" w:eastAsia="MS Mincho" w:hAnsi="Times New Roman" w:cs="Times New Roman"/>
          <w:highlight w:val="yellow"/>
        </w:rPr>
      </w:pPr>
    </w:p>
    <w:p w:rsidR="00FF58E0" w:rsidRPr="00742E8B" w:rsidRDefault="00FF58E0" w:rsidP="00FF58E0">
      <w:pPr>
        <w:numPr>
          <w:ilvl w:val="0"/>
          <w:numId w:val="1"/>
        </w:numPr>
        <w:spacing w:after="0" w:line="240" w:lineRule="auto"/>
        <w:jc w:val="both"/>
        <w:rPr>
          <w:rFonts w:ascii="Times New Roman" w:eastAsia="MS Mincho" w:hAnsi="Times New Roman" w:cs="Times New Roman"/>
          <w:highlight w:val="yellow"/>
        </w:rPr>
      </w:pPr>
      <w:r w:rsidRPr="00742E8B">
        <w:rPr>
          <w:rFonts w:ascii="Times New Roman" w:eastAsia="MS Mincho" w:hAnsi="Times New Roman" w:cs="Times New Roman"/>
        </w:rPr>
        <w:t xml:space="preserve">javni znanstveni institut upisan u Upisnik znanstvenih organizacija MZO-a, </w:t>
      </w:r>
      <w:r w:rsidRPr="00742E8B">
        <w:rPr>
          <w:rFonts w:ascii="Times New Roman" w:eastAsia="MS Mincho" w:hAnsi="Times New Roman" w:cs="Times New Roman"/>
          <w:highlight w:val="yellow"/>
        </w:rPr>
        <w:t xml:space="preserve"> odnosno institut koji se pretežito financira iz državnog proračuna Republike Hrvatske, osnovano od strane RH</w:t>
      </w:r>
    </w:p>
    <w:p w:rsidR="00FF58E0" w:rsidRPr="00742E8B" w:rsidRDefault="00FF58E0" w:rsidP="00554031">
      <w:pPr>
        <w:jc w:val="both"/>
        <w:rPr>
          <w:rFonts w:ascii="Times New Roman" w:hAnsi="Times New Roman" w:cs="Times New Roman"/>
        </w:rPr>
      </w:pPr>
    </w:p>
    <w:p w:rsidR="00B13DEF" w:rsidRPr="00742E8B" w:rsidRDefault="00B13DEF" w:rsidP="00554031">
      <w:pPr>
        <w:numPr>
          <w:ilvl w:val="0"/>
          <w:numId w:val="1"/>
        </w:numPr>
        <w:spacing w:after="0" w:line="240" w:lineRule="auto"/>
        <w:jc w:val="both"/>
        <w:rPr>
          <w:rFonts w:ascii="Times New Roman" w:eastAsia="Times New Roman" w:hAnsi="Times New Roman" w:cs="Times New Roman"/>
        </w:rPr>
      </w:pPr>
      <w:r w:rsidRPr="00742E8B">
        <w:rPr>
          <w:rFonts w:ascii="Times New Roman" w:eastAsia="Times New Roman" w:hAnsi="Times New Roman" w:cs="Times New Roman"/>
        </w:rPr>
        <w:t xml:space="preserve">tijela državne uprave koja unutar svojeg ustrojstva imaju učilišta </w:t>
      </w:r>
    </w:p>
    <w:p w:rsidR="00B13DEF" w:rsidRPr="00742E8B" w:rsidRDefault="00B13DEF" w:rsidP="00554031">
      <w:pPr>
        <w:jc w:val="both"/>
        <w:rPr>
          <w:rFonts w:ascii="Times New Roman" w:hAnsi="Times New Roman" w:cs="Times New Roman"/>
        </w:rPr>
      </w:pPr>
    </w:p>
    <w:p w:rsidR="00B13DEF" w:rsidRPr="00742E8B" w:rsidRDefault="00FF58E0" w:rsidP="00554031">
      <w:pPr>
        <w:jc w:val="both"/>
        <w:rPr>
          <w:rFonts w:ascii="Times New Roman" w:hAnsi="Times New Roman" w:cs="Times New Roman"/>
          <w:b/>
        </w:rPr>
      </w:pPr>
      <w:r w:rsidRPr="00742E8B">
        <w:rPr>
          <w:rFonts w:ascii="Times New Roman" w:hAnsi="Times New Roman" w:cs="Times New Roman"/>
          <w:b/>
        </w:rPr>
        <w:t>4</w:t>
      </w:r>
      <w:r w:rsidR="00B13DEF" w:rsidRPr="00742E8B">
        <w:rPr>
          <w:rFonts w:ascii="Times New Roman" w:hAnsi="Times New Roman" w:cs="Times New Roman"/>
          <w:b/>
        </w:rPr>
        <w:t xml:space="preserve">. U dokumentu Upute za prijavitelje, točka </w:t>
      </w:r>
      <w:bookmarkStart w:id="1" w:name="_Toc62707093"/>
      <w:r w:rsidR="00B13DEF" w:rsidRPr="00742E8B">
        <w:rPr>
          <w:rFonts w:ascii="Times New Roman" w:hAnsi="Times New Roman" w:cs="Times New Roman"/>
          <w:b/>
        </w:rPr>
        <w:t>2.2. Kriteriji za isključenje prijavitelja</w:t>
      </w:r>
      <w:bookmarkEnd w:id="1"/>
      <w:r w:rsidR="00B13DEF" w:rsidRPr="00742E8B">
        <w:rPr>
          <w:rFonts w:ascii="Times New Roman" w:hAnsi="Times New Roman" w:cs="Times New Roman"/>
          <w:b/>
        </w:rPr>
        <w:t>:</w:t>
      </w:r>
    </w:p>
    <w:p w:rsidR="00B13DEF" w:rsidRPr="008938B4" w:rsidRDefault="00B13DEF" w:rsidP="008938B4">
      <w:pPr>
        <w:jc w:val="both"/>
        <w:rPr>
          <w:rFonts w:ascii="Times New Roman" w:hAnsi="Times New Roman" w:cs="Times New Roman"/>
          <w:i/>
        </w:rPr>
      </w:pPr>
      <w:r w:rsidRPr="008938B4">
        <w:rPr>
          <w:rFonts w:ascii="Times New Roman" w:hAnsi="Times New Roman" w:cs="Times New Roman"/>
          <w:i/>
        </w:rPr>
        <w:t>Stari tekst:</w:t>
      </w:r>
    </w:p>
    <w:p w:rsidR="002C4BAD" w:rsidRPr="00742E8B" w:rsidRDefault="002C4BAD" w:rsidP="00554031">
      <w:pPr>
        <w:numPr>
          <w:ilvl w:val="0"/>
          <w:numId w:val="2"/>
        </w:numPr>
        <w:spacing w:after="200" w:line="276" w:lineRule="auto"/>
        <w:contextualSpacing/>
        <w:jc w:val="both"/>
        <w:rPr>
          <w:rFonts w:ascii="Times New Roman" w:eastAsia="Times New Roman" w:hAnsi="Times New Roman" w:cs="Times New Roman"/>
          <w:i/>
          <w:color w:val="000000"/>
          <w:shd w:val="clear" w:color="auto" w:fill="FFFFFF"/>
        </w:rPr>
      </w:pPr>
      <w:r w:rsidRPr="00742E8B">
        <w:rPr>
          <w:rFonts w:ascii="Times New Roman" w:eastAsia="Times New Roman" w:hAnsi="Times New Roman" w:cs="Times New Roman"/>
          <w:color w:val="000000"/>
          <w:shd w:val="clear" w:color="auto" w:fill="FFFFFF"/>
        </w:rPr>
        <w:t xml:space="preserve">Prijavitelju koji nije prihvatljiv po obliku pravne ili fizičke osobnosti, </w:t>
      </w:r>
      <w:r w:rsidRPr="00742E8B">
        <w:rPr>
          <w:rFonts w:ascii="Times New Roman" w:eastAsia="Times New Roman" w:hAnsi="Times New Roman" w:cs="Times New Roman"/>
          <w:i/>
          <w:iCs/>
          <w:color w:val="000000"/>
          <w:shd w:val="clear" w:color="auto" w:fill="FFFFFF"/>
        </w:rPr>
        <w:t>za javno visoko učilište dokazuje se uvidom u Upisnik visokih učilišta MZO-a i njegove sastavnice, za javni znanstveni institut uvidom u Upisnik znanstvenih organizacija MZO-a, uvid u navedene Upisnike vrši TOPFD</w:t>
      </w:r>
      <w:r w:rsidRPr="00742E8B">
        <w:rPr>
          <w:rFonts w:ascii="Times New Roman" w:eastAsia="Times New Roman" w:hAnsi="Times New Roman" w:cs="Times New Roman"/>
          <w:color w:val="000000"/>
          <w:shd w:val="clear" w:color="auto" w:fill="FFFFFF"/>
        </w:rPr>
        <w:t xml:space="preserve">; </w:t>
      </w:r>
      <w:r w:rsidRPr="00742E8B">
        <w:rPr>
          <w:rFonts w:ascii="Times New Roman" w:eastAsia="Times New Roman" w:hAnsi="Times New Roman" w:cs="Times New Roman"/>
          <w:i/>
          <w:color w:val="000000"/>
          <w:shd w:val="clear" w:color="auto" w:fill="FFFFFF"/>
        </w:rPr>
        <w:t>za</w:t>
      </w:r>
      <w:r w:rsidRPr="00742E8B">
        <w:rPr>
          <w:rFonts w:ascii="Times New Roman" w:eastAsia="Times New Roman" w:hAnsi="Times New Roman" w:cs="Times New Roman"/>
          <w:color w:val="000000"/>
          <w:shd w:val="clear" w:color="auto" w:fill="FFFFFF"/>
        </w:rPr>
        <w:t xml:space="preserve"> </w:t>
      </w:r>
      <w:r w:rsidRPr="00742E8B">
        <w:rPr>
          <w:rFonts w:ascii="Times New Roman" w:eastAsia="Times New Roman" w:hAnsi="Times New Roman" w:cs="Times New Roman"/>
          <w:i/>
          <w:color w:val="000000"/>
          <w:shd w:val="clear" w:color="auto" w:fill="FFFFFF"/>
        </w:rPr>
        <w:t>tijela državne uprave koja unutar svojeg ustrojstva imaju učilišta dokazuje se Sporazumom Vlade Republike Hrvatske i Sveučilišta o ustrojavanju posebnih studijskih programa; postojanje Sporazuma vrši TOPFD</w:t>
      </w:r>
    </w:p>
    <w:p w:rsidR="002C4BAD" w:rsidRPr="008938B4" w:rsidRDefault="002C4BAD" w:rsidP="00554031">
      <w:pPr>
        <w:spacing w:after="0" w:line="240" w:lineRule="auto"/>
        <w:jc w:val="both"/>
        <w:rPr>
          <w:rFonts w:ascii="Times New Roman" w:eastAsia="Times New Roman" w:hAnsi="Times New Roman" w:cs="Times New Roman"/>
          <w:i/>
          <w:color w:val="000000"/>
          <w:shd w:val="clear" w:color="auto" w:fill="FFFFFF"/>
        </w:rPr>
      </w:pPr>
      <w:r w:rsidRPr="008938B4">
        <w:rPr>
          <w:rFonts w:ascii="Times New Roman" w:eastAsia="Times New Roman" w:hAnsi="Times New Roman" w:cs="Times New Roman"/>
          <w:i/>
          <w:color w:val="000000"/>
          <w:shd w:val="clear" w:color="auto" w:fill="FFFFFF"/>
        </w:rPr>
        <w:t>Novi tekst:</w:t>
      </w:r>
    </w:p>
    <w:p w:rsidR="00FF58E0" w:rsidRPr="00742E8B" w:rsidRDefault="00FF58E0" w:rsidP="00FF58E0">
      <w:pPr>
        <w:pStyle w:val="ListParagraph"/>
        <w:numPr>
          <w:ilvl w:val="0"/>
          <w:numId w:val="24"/>
        </w:numPr>
        <w:jc w:val="both"/>
        <w:rPr>
          <w:rFonts w:ascii="Times New Roman" w:hAnsi="Times New Roman" w:cs="Times New Roman"/>
          <w:i/>
          <w:color w:val="000000"/>
          <w:shd w:val="clear" w:color="auto" w:fill="FFFFFF"/>
        </w:rPr>
      </w:pPr>
      <w:r w:rsidRPr="00742E8B">
        <w:rPr>
          <w:rFonts w:ascii="Times New Roman" w:hAnsi="Times New Roman" w:cs="Times New Roman"/>
          <w:color w:val="000000"/>
          <w:shd w:val="clear" w:color="auto" w:fill="FFFFFF"/>
        </w:rPr>
        <w:t xml:space="preserve">Prijavitelju koji nije prihvatljiv po obliku pravne ili fizičke osobnosti, </w:t>
      </w:r>
      <w:bookmarkStart w:id="2" w:name="_Hlk66568974"/>
      <w:r w:rsidRPr="00742E8B">
        <w:rPr>
          <w:rFonts w:ascii="Times New Roman" w:hAnsi="Times New Roman" w:cs="Times New Roman"/>
          <w:i/>
          <w:iCs/>
          <w:color w:val="000000"/>
          <w:shd w:val="clear" w:color="auto" w:fill="FFFFFF"/>
        </w:rPr>
        <w:t>za javno visoko učilište osnovano od strane RH dokazuje se uvidom u Upisnik visokih učilišta MZO-a i njegove sastavnice</w:t>
      </w:r>
      <w:bookmarkEnd w:id="2"/>
      <w:r w:rsidRPr="00742E8B">
        <w:rPr>
          <w:rFonts w:ascii="Times New Roman" w:hAnsi="Times New Roman" w:cs="Times New Roman"/>
          <w:i/>
          <w:iCs/>
          <w:color w:val="000000"/>
          <w:shd w:val="clear" w:color="auto" w:fill="FFFFFF"/>
        </w:rPr>
        <w:t xml:space="preserve"> </w:t>
      </w:r>
      <w:r w:rsidRPr="00742E8B">
        <w:rPr>
          <w:rFonts w:ascii="Times New Roman" w:hAnsi="Times New Roman" w:cs="Times New Roman"/>
          <w:i/>
          <w:iCs/>
          <w:color w:val="000000"/>
          <w:highlight w:val="yellow"/>
          <w:shd w:val="clear" w:color="auto" w:fill="FFFFFF"/>
        </w:rPr>
        <w:t>te uvidom u sudski registar, za visoko učilište čiji je osnivač vjerska zajednica dokazuje se uvidom u sudski registar i Upisnik visokih učilišta MZO-a,</w:t>
      </w:r>
      <w:r w:rsidRPr="00742E8B">
        <w:rPr>
          <w:rFonts w:ascii="Times New Roman" w:hAnsi="Times New Roman" w:cs="Times New Roman"/>
          <w:i/>
          <w:iCs/>
          <w:color w:val="000000"/>
          <w:shd w:val="clear" w:color="auto" w:fill="FFFFFF"/>
        </w:rPr>
        <w:t xml:space="preserve"> za javni znanstveni institut uvidom u Upisnik znanstvenih organizacija MZO-a; uvid u navedene Upisnike </w:t>
      </w:r>
      <w:r w:rsidRPr="00742E8B">
        <w:rPr>
          <w:rFonts w:ascii="Times New Roman" w:hAnsi="Times New Roman" w:cs="Times New Roman"/>
          <w:i/>
          <w:iCs/>
          <w:color w:val="000000"/>
          <w:highlight w:val="yellow"/>
          <w:shd w:val="clear" w:color="auto" w:fill="FFFFFF"/>
        </w:rPr>
        <w:t>i sudski registar</w:t>
      </w:r>
      <w:r w:rsidRPr="00742E8B">
        <w:rPr>
          <w:rFonts w:ascii="Times New Roman" w:hAnsi="Times New Roman" w:cs="Times New Roman"/>
          <w:i/>
          <w:iCs/>
          <w:color w:val="000000"/>
          <w:shd w:val="clear" w:color="auto" w:fill="FFFFFF"/>
        </w:rPr>
        <w:t xml:space="preserve"> vrši TOPFD</w:t>
      </w:r>
      <w:r w:rsidRPr="00742E8B">
        <w:rPr>
          <w:rFonts w:ascii="Times New Roman" w:hAnsi="Times New Roman" w:cs="Times New Roman"/>
          <w:color w:val="000000"/>
          <w:shd w:val="clear" w:color="auto" w:fill="FFFFFF"/>
        </w:rPr>
        <w:t xml:space="preserve">; </w:t>
      </w:r>
      <w:r w:rsidRPr="00742E8B">
        <w:rPr>
          <w:rFonts w:ascii="Times New Roman" w:hAnsi="Times New Roman" w:cs="Times New Roman"/>
          <w:i/>
          <w:color w:val="000000"/>
          <w:shd w:val="clear" w:color="auto" w:fill="FFFFFF"/>
        </w:rPr>
        <w:t>za</w:t>
      </w:r>
      <w:r w:rsidRPr="00742E8B">
        <w:rPr>
          <w:rFonts w:ascii="Times New Roman" w:hAnsi="Times New Roman" w:cs="Times New Roman"/>
          <w:color w:val="000000"/>
          <w:shd w:val="clear" w:color="auto" w:fill="FFFFFF"/>
        </w:rPr>
        <w:t xml:space="preserve"> </w:t>
      </w:r>
      <w:r w:rsidRPr="00742E8B">
        <w:rPr>
          <w:rFonts w:ascii="Times New Roman" w:hAnsi="Times New Roman" w:cs="Times New Roman"/>
          <w:i/>
          <w:color w:val="000000"/>
          <w:shd w:val="clear" w:color="auto" w:fill="FFFFFF"/>
        </w:rPr>
        <w:t>tijela državne uprave koja unutar svojeg ustrojstva imaju učilišta dokazuje se Sporazumom Vlade Republike Hrvatske i Sveučilišta o ustrojavanju posebnih studijskih programa; postojanje Sporazuma vrši TOPFD</w:t>
      </w:r>
    </w:p>
    <w:p w:rsidR="00554031" w:rsidRPr="00742E8B" w:rsidRDefault="009701D2" w:rsidP="00554031">
      <w:pPr>
        <w:spacing w:after="120" w:line="240" w:lineRule="auto"/>
        <w:jc w:val="both"/>
        <w:rPr>
          <w:rFonts w:ascii="Times New Roman" w:eastAsia="Times New Roman" w:hAnsi="Times New Roman" w:cs="Times New Roman"/>
          <w:color w:val="000000"/>
          <w:shd w:val="clear" w:color="auto" w:fill="FFFFFF"/>
        </w:rPr>
      </w:pPr>
      <w:r w:rsidRPr="00742E8B">
        <w:rPr>
          <w:rFonts w:ascii="Times New Roman" w:eastAsia="Times New Roman" w:hAnsi="Times New Roman" w:cs="Times New Roman"/>
          <w:color w:val="000000"/>
          <w:shd w:val="clear" w:color="auto" w:fill="FFFFFF"/>
        </w:rPr>
        <w:lastRenderedPageBreak/>
        <w:t>Točka 10. postaje točka 11., a</w:t>
      </w:r>
      <w:r w:rsidR="00554031" w:rsidRPr="00742E8B">
        <w:rPr>
          <w:rFonts w:ascii="Times New Roman" w:eastAsia="Times New Roman" w:hAnsi="Times New Roman" w:cs="Times New Roman"/>
          <w:color w:val="000000"/>
          <w:shd w:val="clear" w:color="auto" w:fill="FFFFFF"/>
        </w:rPr>
        <w:t xml:space="preserve"> </w:t>
      </w:r>
      <w:r w:rsidR="007E4415" w:rsidRPr="00742E8B">
        <w:rPr>
          <w:rFonts w:ascii="Times New Roman" w:eastAsia="Times New Roman" w:hAnsi="Times New Roman" w:cs="Times New Roman"/>
          <w:color w:val="000000"/>
          <w:shd w:val="clear" w:color="auto" w:fill="FFFFFF"/>
        </w:rPr>
        <w:t xml:space="preserve">nova </w:t>
      </w:r>
      <w:r w:rsidR="00554031" w:rsidRPr="00742E8B">
        <w:rPr>
          <w:rFonts w:ascii="Times New Roman" w:eastAsia="Times New Roman" w:hAnsi="Times New Roman" w:cs="Times New Roman"/>
          <w:color w:val="000000"/>
          <w:shd w:val="clear" w:color="auto" w:fill="FFFFFF"/>
        </w:rPr>
        <w:t>točka 10. glasi:</w:t>
      </w:r>
    </w:p>
    <w:p w:rsidR="002C4BAD" w:rsidRPr="00742E8B" w:rsidRDefault="002C4BAD" w:rsidP="00554031">
      <w:pPr>
        <w:pStyle w:val="ListParagraph"/>
        <w:numPr>
          <w:ilvl w:val="0"/>
          <w:numId w:val="14"/>
        </w:numPr>
        <w:spacing w:after="120" w:line="240" w:lineRule="auto"/>
        <w:ind w:left="1134" w:hanging="425"/>
        <w:jc w:val="both"/>
        <w:rPr>
          <w:rFonts w:ascii="Times New Roman" w:eastAsia="Times New Roman" w:hAnsi="Times New Roman" w:cs="Times New Roman"/>
          <w:i/>
          <w:iCs/>
          <w:color w:val="000000"/>
          <w:highlight w:val="yellow"/>
          <w:shd w:val="clear" w:color="auto" w:fill="FFFFFF"/>
        </w:rPr>
      </w:pPr>
      <w:r w:rsidRPr="00742E8B">
        <w:rPr>
          <w:rFonts w:ascii="Times New Roman" w:eastAsia="Times New Roman" w:hAnsi="Times New Roman" w:cs="Times New Roman"/>
          <w:color w:val="000000"/>
          <w:highlight w:val="yellow"/>
          <w:shd w:val="clear" w:color="auto" w:fill="FFFFFF"/>
        </w:rPr>
        <w:t xml:space="preserve">Prijavitelju koji se pretežito ne financira iz Državnog proračuna Republike Hrvatske, </w:t>
      </w:r>
      <w:r w:rsidRPr="00742E8B">
        <w:rPr>
          <w:rFonts w:ascii="Times New Roman" w:eastAsia="Times New Roman" w:hAnsi="Times New Roman" w:cs="Times New Roman"/>
          <w:i/>
          <w:iCs/>
          <w:color w:val="000000"/>
          <w:highlight w:val="yellow"/>
          <w:shd w:val="clear" w:color="auto" w:fill="FFFFFF"/>
        </w:rPr>
        <w:t>dokazuje se Financijskim izvješćem za prethodnu godinu</w:t>
      </w:r>
    </w:p>
    <w:p w:rsidR="00B50EDB" w:rsidRPr="00742E8B" w:rsidRDefault="00B50EDB" w:rsidP="00B50EDB">
      <w:pPr>
        <w:pStyle w:val="ListParagraph"/>
        <w:spacing w:after="120" w:line="240" w:lineRule="auto"/>
        <w:ind w:left="1134"/>
        <w:jc w:val="both"/>
        <w:rPr>
          <w:rFonts w:ascii="Times New Roman" w:eastAsia="Times New Roman" w:hAnsi="Times New Roman" w:cs="Times New Roman"/>
          <w:i/>
          <w:iCs/>
          <w:color w:val="000000"/>
          <w:highlight w:val="yellow"/>
          <w:shd w:val="clear" w:color="auto" w:fill="FFFFFF"/>
        </w:rPr>
      </w:pPr>
    </w:p>
    <w:p w:rsidR="000E7866" w:rsidRPr="00742E8B" w:rsidRDefault="00FF58E0" w:rsidP="00554031">
      <w:pPr>
        <w:spacing w:after="200" w:line="276" w:lineRule="auto"/>
        <w:jc w:val="both"/>
        <w:rPr>
          <w:rFonts w:ascii="Times New Roman" w:eastAsia="Times New Roman" w:hAnsi="Times New Roman" w:cs="Times New Roman"/>
          <w:b/>
        </w:rPr>
      </w:pPr>
      <w:bookmarkStart w:id="3" w:name="_Toc62707094"/>
      <w:r w:rsidRPr="00742E8B">
        <w:rPr>
          <w:rFonts w:ascii="Times New Roman" w:eastAsia="Times New Roman" w:hAnsi="Times New Roman" w:cs="Times New Roman"/>
          <w:b/>
        </w:rPr>
        <w:t>5</w:t>
      </w:r>
      <w:r w:rsidR="000E7866" w:rsidRPr="00742E8B">
        <w:rPr>
          <w:rFonts w:ascii="Times New Roman" w:eastAsia="Times New Roman" w:hAnsi="Times New Roman" w:cs="Times New Roman"/>
          <w:b/>
        </w:rPr>
        <w:t>. U dokumentu Upute za prijavitelje, točka 2.3. Broj projektnih prijedloga i ugovora o dodjeli bespovratnih financijskih sredstava po prijavitelju</w:t>
      </w:r>
      <w:bookmarkEnd w:id="3"/>
      <w:r w:rsidR="000E7866" w:rsidRPr="00742E8B">
        <w:rPr>
          <w:rFonts w:ascii="Times New Roman" w:eastAsia="Times New Roman" w:hAnsi="Times New Roman" w:cs="Times New Roman"/>
          <w:b/>
        </w:rPr>
        <w:t>:</w:t>
      </w:r>
    </w:p>
    <w:p w:rsidR="000E7866" w:rsidRPr="008938B4" w:rsidRDefault="000E7866" w:rsidP="00554031">
      <w:pPr>
        <w:spacing w:after="200" w:line="276" w:lineRule="auto"/>
        <w:jc w:val="both"/>
        <w:rPr>
          <w:rFonts w:ascii="Times New Roman" w:eastAsia="Times New Roman" w:hAnsi="Times New Roman" w:cs="Times New Roman"/>
          <w:i/>
        </w:rPr>
      </w:pPr>
      <w:r w:rsidRPr="008938B4">
        <w:rPr>
          <w:rFonts w:ascii="Times New Roman" w:eastAsia="Times New Roman" w:hAnsi="Times New Roman" w:cs="Times New Roman"/>
          <w:i/>
        </w:rPr>
        <w:t>Stari tekst:</w:t>
      </w:r>
    </w:p>
    <w:p w:rsidR="000E7866" w:rsidRPr="00742E8B" w:rsidRDefault="000E7866" w:rsidP="00554031">
      <w:pPr>
        <w:spacing w:after="0" w:line="240" w:lineRule="auto"/>
        <w:jc w:val="both"/>
        <w:rPr>
          <w:rFonts w:ascii="Times New Roman" w:eastAsia="Times New Roman" w:hAnsi="Times New Roman" w:cs="Times New Roman"/>
        </w:rPr>
      </w:pPr>
      <w:r w:rsidRPr="00742E8B">
        <w:rPr>
          <w:rFonts w:ascii="Times New Roman" w:eastAsia="Times New Roman" w:hAnsi="Times New Roman" w:cs="Times New Roman"/>
        </w:rPr>
        <w:t>Jedan prijavitelj može sklopiti više Ugovora za više različitih zgrada ili se s jednim prijaviteljem može sklopiti više Ugovora za istu zgradu, ali za različite aktivnosti (primjerice jedan Ugovor za pripremu projektne i tehničke dokumentacije, a drugi za izvedbu radova).</w:t>
      </w:r>
    </w:p>
    <w:p w:rsidR="000E7866" w:rsidRPr="00742E8B" w:rsidRDefault="000E7866" w:rsidP="00554031">
      <w:pPr>
        <w:spacing w:after="0" w:line="240" w:lineRule="auto"/>
        <w:jc w:val="both"/>
        <w:rPr>
          <w:rFonts w:ascii="Times New Roman" w:eastAsia="Times New Roman" w:hAnsi="Times New Roman" w:cs="Times New Roman"/>
        </w:rPr>
      </w:pPr>
    </w:p>
    <w:p w:rsidR="000E7866" w:rsidRPr="00742E8B" w:rsidRDefault="000E7866" w:rsidP="00554031">
      <w:pPr>
        <w:spacing w:after="0" w:line="240" w:lineRule="auto"/>
        <w:jc w:val="both"/>
        <w:rPr>
          <w:rFonts w:ascii="Times New Roman" w:eastAsia="Times New Roman" w:hAnsi="Times New Roman" w:cs="Times New Roman"/>
        </w:rPr>
      </w:pPr>
      <w:r w:rsidRPr="00742E8B">
        <w:rPr>
          <w:rFonts w:ascii="Times New Roman" w:eastAsia="Times New Roman" w:hAnsi="Times New Roman" w:cs="Times New Roman"/>
        </w:rPr>
        <w:t>U slučaju u kojem prijavitelj traži sredstva za sufinanciranje za izradu projektne i tehničke dokumentacije te za izvođenje radova, prijavitelj treba podnijeti dva projektna prijedloga (prvi za izradu projektne i tehničke dokumentacije, a po završetku tog ugovora treba podnijeti drugi projektni prijedlog za izvođenje radova)</w:t>
      </w:r>
    </w:p>
    <w:p w:rsidR="000E7866" w:rsidRPr="00742E8B" w:rsidRDefault="000E7866" w:rsidP="00554031">
      <w:pPr>
        <w:spacing w:after="0" w:line="240" w:lineRule="auto"/>
        <w:jc w:val="both"/>
        <w:rPr>
          <w:rFonts w:ascii="Times New Roman" w:eastAsia="Times New Roman" w:hAnsi="Times New Roman" w:cs="Times New Roman"/>
        </w:rPr>
      </w:pPr>
    </w:p>
    <w:p w:rsidR="000E7866" w:rsidRPr="008938B4" w:rsidRDefault="000E7866" w:rsidP="00554031">
      <w:pPr>
        <w:spacing w:after="200" w:line="276" w:lineRule="auto"/>
        <w:jc w:val="both"/>
        <w:rPr>
          <w:rFonts w:ascii="Times New Roman" w:eastAsia="Times New Roman" w:hAnsi="Times New Roman" w:cs="Times New Roman"/>
          <w:i/>
        </w:rPr>
      </w:pPr>
      <w:r w:rsidRPr="008938B4">
        <w:rPr>
          <w:rFonts w:ascii="Times New Roman" w:eastAsia="Times New Roman" w:hAnsi="Times New Roman" w:cs="Times New Roman"/>
          <w:i/>
        </w:rPr>
        <w:t>Novi tekst:</w:t>
      </w:r>
    </w:p>
    <w:p w:rsidR="000E7866" w:rsidRPr="00742E8B" w:rsidRDefault="000E7866" w:rsidP="00554031">
      <w:pPr>
        <w:spacing w:after="0" w:line="240" w:lineRule="auto"/>
        <w:jc w:val="both"/>
        <w:rPr>
          <w:rFonts w:ascii="Times New Roman" w:eastAsia="Times New Roman" w:hAnsi="Times New Roman" w:cs="Times New Roman"/>
        </w:rPr>
      </w:pPr>
      <w:r w:rsidRPr="00742E8B">
        <w:rPr>
          <w:rFonts w:ascii="Times New Roman" w:eastAsia="Times New Roman" w:hAnsi="Times New Roman" w:cs="Times New Roman"/>
        </w:rPr>
        <w:t xml:space="preserve">Jedan prijavitelj može sklopiti </w:t>
      </w:r>
      <w:r w:rsidRPr="00742E8B">
        <w:rPr>
          <w:rFonts w:ascii="Times New Roman" w:eastAsia="Times New Roman" w:hAnsi="Times New Roman" w:cs="Times New Roman"/>
          <w:highlight w:val="yellow"/>
        </w:rPr>
        <w:t>jedan ili</w:t>
      </w:r>
      <w:r w:rsidRPr="00742E8B">
        <w:rPr>
          <w:rFonts w:ascii="Times New Roman" w:eastAsia="Times New Roman" w:hAnsi="Times New Roman" w:cs="Times New Roman"/>
        </w:rPr>
        <w:t xml:space="preserve"> više Ugovora za više različitih zgrada ili se s jednim prijaviteljem može sklopiti više Ugovora za istu zgradu, ali za različite aktivnosti (primjerice jedan Ugovor za pripremu projektne i tehničke dokumentacije, a drugi za izvedbu radova).</w:t>
      </w:r>
    </w:p>
    <w:p w:rsidR="000E7866" w:rsidRPr="00742E8B" w:rsidRDefault="000E7866" w:rsidP="00554031">
      <w:pPr>
        <w:spacing w:after="0" w:line="240" w:lineRule="auto"/>
        <w:jc w:val="both"/>
        <w:rPr>
          <w:rFonts w:ascii="Times New Roman" w:eastAsia="Times New Roman" w:hAnsi="Times New Roman" w:cs="Times New Roman"/>
        </w:rPr>
      </w:pPr>
    </w:p>
    <w:p w:rsidR="00B40E8D" w:rsidRPr="00742E8B" w:rsidRDefault="00B40E8D" w:rsidP="00B40E8D">
      <w:pPr>
        <w:spacing w:after="0" w:line="240" w:lineRule="auto"/>
        <w:jc w:val="both"/>
        <w:rPr>
          <w:rFonts w:ascii="Times New Roman" w:eastAsia="Times New Roman" w:hAnsi="Times New Roman" w:cs="Times New Roman"/>
          <w:strike/>
        </w:rPr>
      </w:pPr>
      <w:r w:rsidRPr="00742E8B">
        <w:rPr>
          <w:rFonts w:ascii="Times New Roman" w:eastAsia="Times New Roman" w:hAnsi="Times New Roman" w:cs="Times New Roman"/>
          <w:strike/>
        </w:rPr>
        <w:t>U slučaju u kojem prijavitelj traži sredstva za sufinanciranje za izradu projektne i tehničke dokumentacije te za izvođenje radova, prijavitelj treba podnijeti dva projektna prijedloga (prvi za izradu projektne i tehničke dokumentacije, a po završetku tog ugovora treba podnijeti drugi projektni prijedlog za izvođenje radova).</w:t>
      </w:r>
    </w:p>
    <w:p w:rsidR="000E7866" w:rsidRPr="00742E8B" w:rsidRDefault="000E7866" w:rsidP="00554031">
      <w:pPr>
        <w:jc w:val="both"/>
        <w:rPr>
          <w:rFonts w:ascii="Times New Roman" w:hAnsi="Times New Roman" w:cs="Times New Roman"/>
        </w:rPr>
      </w:pPr>
    </w:p>
    <w:p w:rsidR="000E7866" w:rsidRPr="00742E8B" w:rsidRDefault="00B40E8D" w:rsidP="00554031">
      <w:pPr>
        <w:spacing w:after="200" w:line="276" w:lineRule="auto"/>
        <w:jc w:val="both"/>
        <w:rPr>
          <w:rFonts w:ascii="Times New Roman" w:eastAsia="Times New Roman" w:hAnsi="Times New Roman" w:cs="Times New Roman"/>
          <w:b/>
        </w:rPr>
      </w:pPr>
      <w:r w:rsidRPr="00742E8B">
        <w:rPr>
          <w:rFonts w:ascii="Times New Roman" w:eastAsia="Times New Roman" w:hAnsi="Times New Roman" w:cs="Times New Roman"/>
          <w:b/>
        </w:rPr>
        <w:t>6</w:t>
      </w:r>
      <w:r w:rsidR="000E7866" w:rsidRPr="00742E8B">
        <w:rPr>
          <w:rFonts w:ascii="Times New Roman" w:eastAsia="Times New Roman" w:hAnsi="Times New Roman" w:cs="Times New Roman"/>
          <w:b/>
        </w:rPr>
        <w:t xml:space="preserve">. U dokumentu Upute za prijavitelje, točka </w:t>
      </w:r>
      <w:bookmarkStart w:id="4" w:name="_Toc62707096"/>
      <w:r w:rsidR="000E7866" w:rsidRPr="00742E8B">
        <w:rPr>
          <w:rFonts w:ascii="Times New Roman" w:eastAsia="Times New Roman" w:hAnsi="Times New Roman" w:cs="Times New Roman"/>
          <w:b/>
        </w:rPr>
        <w:t>2.5. Prihvatljivost operacije</w:t>
      </w:r>
      <w:bookmarkEnd w:id="4"/>
      <w:r w:rsidR="000E7866" w:rsidRPr="00742E8B">
        <w:rPr>
          <w:rFonts w:ascii="Times New Roman" w:eastAsia="Times New Roman" w:hAnsi="Times New Roman" w:cs="Times New Roman"/>
          <w:b/>
        </w:rPr>
        <w:t>:</w:t>
      </w:r>
    </w:p>
    <w:p w:rsidR="00B40E8D" w:rsidRPr="008938B4" w:rsidRDefault="00B40E8D" w:rsidP="00554031">
      <w:pPr>
        <w:spacing w:after="200" w:line="276" w:lineRule="auto"/>
        <w:jc w:val="both"/>
        <w:rPr>
          <w:rFonts w:ascii="Times New Roman" w:eastAsia="Times New Roman" w:hAnsi="Times New Roman" w:cs="Times New Roman"/>
          <w:i/>
        </w:rPr>
      </w:pPr>
      <w:r w:rsidRPr="008938B4">
        <w:rPr>
          <w:rFonts w:ascii="Times New Roman" w:eastAsia="Times New Roman" w:hAnsi="Times New Roman" w:cs="Times New Roman"/>
          <w:i/>
        </w:rPr>
        <w:t>Stari tekst:</w:t>
      </w:r>
    </w:p>
    <w:p w:rsidR="00B40E8D" w:rsidRPr="00742E8B" w:rsidRDefault="00B40E8D" w:rsidP="00B40E8D">
      <w:pPr>
        <w:spacing w:after="120" w:line="240" w:lineRule="auto"/>
        <w:ind w:left="709" w:hanging="283"/>
        <w:jc w:val="both"/>
        <w:rPr>
          <w:rFonts w:ascii="Times New Roman" w:eastAsia="Times New Roman" w:hAnsi="Times New Roman" w:cs="Times New Roman"/>
        </w:rPr>
      </w:pPr>
      <w:r w:rsidRPr="00742E8B">
        <w:rPr>
          <w:rFonts w:ascii="Times New Roman" w:eastAsia="Times New Roman" w:hAnsi="Times New Roman" w:cs="Times New Roman"/>
        </w:rPr>
        <w:t xml:space="preserve">4. Aktivnosti operacije su u skladu s prihvatljivim aktivnostima u sklopu ovog Poziva; </w:t>
      </w:r>
      <w:r w:rsidRPr="00742E8B">
        <w:rPr>
          <w:rFonts w:ascii="Times New Roman" w:eastAsia="Times New Roman" w:hAnsi="Times New Roman" w:cs="Times New Roman"/>
          <w:i/>
          <w:iCs/>
        </w:rPr>
        <w:t>dokazuje se Prijavnim obrascem (Obrazac 1);</w:t>
      </w:r>
    </w:p>
    <w:p w:rsidR="00B40E8D" w:rsidRPr="00742E8B" w:rsidRDefault="00B40E8D" w:rsidP="00B40E8D">
      <w:pPr>
        <w:pStyle w:val="ListParagraph"/>
        <w:numPr>
          <w:ilvl w:val="0"/>
          <w:numId w:val="25"/>
        </w:numPr>
        <w:spacing w:after="120" w:line="240" w:lineRule="auto"/>
        <w:jc w:val="both"/>
        <w:rPr>
          <w:rFonts w:ascii="Times New Roman" w:eastAsia="Times New Roman" w:hAnsi="Times New Roman" w:cs="Times New Roman"/>
        </w:rPr>
      </w:pPr>
      <w:r w:rsidRPr="00742E8B">
        <w:rPr>
          <w:rFonts w:ascii="Times New Roman" w:eastAsia="Times New Roman" w:hAnsi="Times New Roman" w:cs="Times New Roman"/>
        </w:rPr>
        <w:t xml:space="preserve">Operacija ne uključuje aktivnosti koje su bile dio operacije koja je, ili je trebala biti, podložna postupku povrata sredstava; </w:t>
      </w:r>
      <w:r w:rsidRPr="00742E8B">
        <w:rPr>
          <w:rFonts w:ascii="Times New Roman" w:eastAsia="Times New Roman" w:hAnsi="Times New Roman" w:cs="Times New Roman"/>
          <w:i/>
          <w:iCs/>
        </w:rPr>
        <w:t xml:space="preserve">dokazuje se Prijavnim obrascem (Obrazac 1) i Izjavom prijavitelja (Obrazac 2); </w:t>
      </w:r>
    </w:p>
    <w:p w:rsidR="00B40E8D" w:rsidRPr="008938B4" w:rsidRDefault="00B40E8D" w:rsidP="00554031">
      <w:pPr>
        <w:spacing w:after="200" w:line="276" w:lineRule="auto"/>
        <w:jc w:val="both"/>
        <w:rPr>
          <w:rFonts w:ascii="Times New Roman" w:eastAsia="Times New Roman" w:hAnsi="Times New Roman" w:cs="Times New Roman"/>
          <w:i/>
        </w:rPr>
      </w:pPr>
      <w:r w:rsidRPr="008938B4">
        <w:rPr>
          <w:rFonts w:ascii="Times New Roman" w:eastAsia="Times New Roman" w:hAnsi="Times New Roman" w:cs="Times New Roman"/>
          <w:i/>
        </w:rPr>
        <w:t>Novi tekst:</w:t>
      </w:r>
    </w:p>
    <w:p w:rsidR="00B40E8D" w:rsidRPr="00742E8B" w:rsidRDefault="00B40E8D" w:rsidP="00B40E8D">
      <w:pPr>
        <w:pStyle w:val="ListParagraph"/>
        <w:numPr>
          <w:ilvl w:val="0"/>
          <w:numId w:val="26"/>
        </w:numPr>
        <w:spacing w:after="120" w:line="240" w:lineRule="auto"/>
        <w:jc w:val="both"/>
        <w:rPr>
          <w:rFonts w:ascii="Times New Roman" w:eastAsia="Times New Roman" w:hAnsi="Times New Roman" w:cs="Times New Roman"/>
        </w:rPr>
      </w:pPr>
      <w:r w:rsidRPr="00742E8B">
        <w:rPr>
          <w:rFonts w:ascii="Times New Roman" w:eastAsia="Times New Roman" w:hAnsi="Times New Roman" w:cs="Times New Roman"/>
        </w:rPr>
        <w:t xml:space="preserve">Aktivnosti operacije su u skladu s prihvatljivim aktivnostima u sklopu ovog Poziva; </w:t>
      </w:r>
      <w:r w:rsidRPr="00742E8B">
        <w:rPr>
          <w:rFonts w:ascii="Times New Roman" w:eastAsia="Times New Roman" w:hAnsi="Times New Roman" w:cs="Times New Roman"/>
          <w:i/>
          <w:iCs/>
        </w:rPr>
        <w:t>dokazuje se Prijavnim obrascem (Obrazac 1 i</w:t>
      </w:r>
      <w:r w:rsidRPr="00742E8B">
        <w:rPr>
          <w:rFonts w:ascii="Times New Roman" w:eastAsia="Times New Roman" w:hAnsi="Times New Roman" w:cs="Times New Roman"/>
          <w:i/>
          <w:iCs/>
          <w:highlight w:val="yellow"/>
        </w:rPr>
        <w:t xml:space="preserve"> Obrazac 1.a</w:t>
      </w:r>
      <w:r w:rsidRPr="00742E8B">
        <w:rPr>
          <w:rFonts w:ascii="Times New Roman" w:eastAsia="Times New Roman" w:hAnsi="Times New Roman" w:cs="Times New Roman"/>
          <w:i/>
          <w:iCs/>
        </w:rPr>
        <w:t>);</w:t>
      </w:r>
    </w:p>
    <w:p w:rsidR="00B40E8D" w:rsidRPr="00742E8B" w:rsidRDefault="00B40E8D" w:rsidP="00B40E8D">
      <w:pPr>
        <w:pStyle w:val="ListParagraph"/>
        <w:numPr>
          <w:ilvl w:val="0"/>
          <w:numId w:val="26"/>
        </w:numPr>
        <w:spacing w:after="120" w:line="240" w:lineRule="auto"/>
        <w:jc w:val="both"/>
        <w:rPr>
          <w:rFonts w:ascii="Times New Roman" w:eastAsia="Times New Roman" w:hAnsi="Times New Roman" w:cs="Times New Roman"/>
        </w:rPr>
      </w:pPr>
      <w:r w:rsidRPr="00742E8B">
        <w:rPr>
          <w:rFonts w:ascii="Times New Roman" w:eastAsia="Times New Roman" w:hAnsi="Times New Roman" w:cs="Times New Roman"/>
        </w:rPr>
        <w:t xml:space="preserve">Operacija ne uključuje aktivnosti koje su bile dio operacije koja je, ili je trebala biti, podložna postupku povrata sredstava; </w:t>
      </w:r>
      <w:r w:rsidRPr="00742E8B">
        <w:rPr>
          <w:rFonts w:ascii="Times New Roman" w:eastAsia="Times New Roman" w:hAnsi="Times New Roman" w:cs="Times New Roman"/>
          <w:i/>
          <w:iCs/>
        </w:rPr>
        <w:t xml:space="preserve">dokazuje se Prijavnim obrascem (Obrazac 1 i </w:t>
      </w:r>
      <w:r w:rsidRPr="00742E8B">
        <w:rPr>
          <w:rFonts w:ascii="Times New Roman" w:eastAsia="Times New Roman" w:hAnsi="Times New Roman" w:cs="Times New Roman"/>
          <w:i/>
          <w:iCs/>
          <w:highlight w:val="yellow"/>
        </w:rPr>
        <w:t xml:space="preserve">Obrazac 1.a </w:t>
      </w:r>
      <w:r w:rsidRPr="00742E8B">
        <w:rPr>
          <w:rFonts w:ascii="Times New Roman" w:eastAsia="Times New Roman" w:hAnsi="Times New Roman" w:cs="Times New Roman"/>
          <w:i/>
          <w:iCs/>
        </w:rPr>
        <w:t xml:space="preserve">) i Izjavom prijavitelja (Obrazac 2); </w:t>
      </w:r>
    </w:p>
    <w:p w:rsidR="005B326B" w:rsidRPr="00742E8B" w:rsidRDefault="005B326B" w:rsidP="00554031">
      <w:pPr>
        <w:spacing w:after="200" w:line="276" w:lineRule="auto"/>
        <w:jc w:val="both"/>
        <w:rPr>
          <w:rFonts w:ascii="Times New Roman" w:eastAsia="Times New Roman" w:hAnsi="Times New Roman" w:cs="Times New Roman"/>
        </w:rPr>
      </w:pPr>
      <w:r w:rsidRPr="00742E8B">
        <w:rPr>
          <w:rFonts w:ascii="Times New Roman" w:eastAsia="Times New Roman" w:hAnsi="Times New Roman" w:cs="Times New Roman"/>
        </w:rPr>
        <w:t xml:space="preserve"> U točki 9. dodana je fusnota 3:</w:t>
      </w:r>
    </w:p>
    <w:p w:rsidR="000E7866" w:rsidRPr="008938B4" w:rsidRDefault="000E7866" w:rsidP="00554031">
      <w:pPr>
        <w:spacing w:after="200" w:line="276" w:lineRule="auto"/>
        <w:jc w:val="both"/>
        <w:rPr>
          <w:rFonts w:ascii="Times New Roman" w:eastAsia="Times New Roman" w:hAnsi="Times New Roman" w:cs="Times New Roman"/>
          <w:i/>
        </w:rPr>
      </w:pPr>
      <w:r w:rsidRPr="008938B4">
        <w:rPr>
          <w:rFonts w:ascii="Times New Roman" w:eastAsia="Times New Roman" w:hAnsi="Times New Roman" w:cs="Times New Roman"/>
          <w:i/>
        </w:rPr>
        <w:t>Stari tekst:</w:t>
      </w:r>
    </w:p>
    <w:p w:rsidR="000E7866" w:rsidRPr="00742E8B" w:rsidRDefault="000E7866" w:rsidP="00B50EDB">
      <w:pPr>
        <w:pStyle w:val="ListParagraph"/>
        <w:numPr>
          <w:ilvl w:val="0"/>
          <w:numId w:val="10"/>
        </w:numPr>
        <w:spacing w:after="120" w:line="240" w:lineRule="auto"/>
        <w:jc w:val="both"/>
        <w:rPr>
          <w:rFonts w:ascii="Times New Roman" w:eastAsia="Times New Roman" w:hAnsi="Times New Roman" w:cs="Times New Roman"/>
          <w:i/>
          <w:iCs/>
        </w:rPr>
      </w:pPr>
      <w:r w:rsidRPr="00742E8B">
        <w:rPr>
          <w:rFonts w:ascii="Times New Roman" w:eastAsia="Times New Roman" w:hAnsi="Times New Roman" w:cs="Times New Roman"/>
        </w:rPr>
        <w:t xml:space="preserve">Prijavitelj je vlasnik ili ima pravo korištenja zgrade i pripadajućeg zemljišta na kojem se provodi operacija; </w:t>
      </w:r>
      <w:r w:rsidRPr="00742E8B">
        <w:rPr>
          <w:rFonts w:ascii="Times New Roman" w:eastAsia="Times New Roman" w:hAnsi="Times New Roman" w:cs="Times New Roman"/>
          <w:i/>
          <w:iCs/>
        </w:rPr>
        <w:t>dokazuje se</w:t>
      </w:r>
      <w:r w:rsidRPr="00742E8B">
        <w:rPr>
          <w:rFonts w:ascii="Times New Roman" w:eastAsia="Times New Roman" w:hAnsi="Times New Roman" w:cs="Times New Roman"/>
        </w:rPr>
        <w:t xml:space="preserve"> </w:t>
      </w:r>
      <w:r w:rsidRPr="00742E8B">
        <w:rPr>
          <w:rFonts w:ascii="Times New Roman" w:eastAsia="Times New Roman" w:hAnsi="Times New Roman" w:cs="Times New Roman"/>
          <w:i/>
          <w:iCs/>
        </w:rPr>
        <w:t xml:space="preserve">Dokazom o vlasništvu zgrade i pripadajućeg zemljišta ili pravu korištenja zgrade i pripadajućeg zemljišta za realizaciju projektnog prijedloga, a koji mogu biti sljedeći: </w:t>
      </w:r>
      <w:r w:rsidRPr="00742E8B">
        <w:rPr>
          <w:rFonts w:ascii="Times New Roman" w:eastAsia="Times New Roman" w:hAnsi="Times New Roman" w:cs="Times New Roman"/>
          <w:i/>
          <w:iCs/>
        </w:rPr>
        <w:lastRenderedPageBreak/>
        <w:t>(I) izvadak iz zemljišne knjige iz kojeg je vidljivo da je prijavitelj vlasnik nekretnine ili nositelj prava građenja na zemljištu bez upisanih prava trećih osoba, plombi, zabilježbi i predbilježbi koje bi mogle dovesti u pitanje vlasništvo prijavitelja ili realizaciju projekta;(II) ugovor na temelju kojega je prijavitelj stekao pravo vlasništva ili pravo građenja; ugovor treba biti potpisan i ovjeren kod javnog bilježnika te je potrebno dostaviti dokaz o vlasništvu potpisnika u vidu izvatka iz zemljišne knjige;(III) odluka nadležne državne vlasti na temelju koje je prijavitelj stekao pravo vlasništva, pravo građenja ili pravo služnosti te je potrebno dostaviti dokaz o vlasništvu u vidu izvatka iz zemljišne knjige; (IV) pisana suglasnost vlasnika nekretnine na sve zahvate koji su predviđeni projektom; suglasnost treba biti potpisana i ovjerena kod javnog bilježnika te je potrebno dostaviti dokaz o vlasništvu potpisnika u vidu izvatka iz zemljišne knjige;</w:t>
      </w:r>
    </w:p>
    <w:p w:rsidR="000E7866" w:rsidRPr="008938B4" w:rsidRDefault="000E7866" w:rsidP="00554031">
      <w:pPr>
        <w:tabs>
          <w:tab w:val="left" w:pos="567"/>
        </w:tabs>
        <w:spacing w:after="120" w:line="240" w:lineRule="auto"/>
        <w:contextualSpacing/>
        <w:jc w:val="both"/>
        <w:outlineLvl w:val="1"/>
        <w:rPr>
          <w:rFonts w:ascii="Times New Roman" w:eastAsia="Times New Roman" w:hAnsi="Times New Roman" w:cs="Times New Roman"/>
          <w:i/>
        </w:rPr>
      </w:pPr>
      <w:r w:rsidRPr="008938B4">
        <w:rPr>
          <w:rFonts w:ascii="Times New Roman" w:eastAsia="Times New Roman" w:hAnsi="Times New Roman" w:cs="Times New Roman"/>
          <w:i/>
        </w:rPr>
        <w:t>Novi tekst:</w:t>
      </w:r>
    </w:p>
    <w:p w:rsidR="00554031" w:rsidRPr="00742E8B" w:rsidRDefault="000E7866" w:rsidP="0085225B">
      <w:pPr>
        <w:pStyle w:val="ListParagraph"/>
        <w:numPr>
          <w:ilvl w:val="0"/>
          <w:numId w:val="16"/>
        </w:numPr>
        <w:spacing w:after="120" w:line="240" w:lineRule="auto"/>
        <w:jc w:val="both"/>
        <w:rPr>
          <w:rFonts w:ascii="Times New Roman" w:eastAsia="Times New Roman" w:hAnsi="Times New Roman" w:cs="Times New Roman"/>
          <w:i/>
          <w:iCs/>
        </w:rPr>
      </w:pPr>
      <w:r w:rsidRPr="00742E8B">
        <w:rPr>
          <w:rFonts w:ascii="Times New Roman" w:eastAsia="Times New Roman" w:hAnsi="Times New Roman" w:cs="Times New Roman"/>
        </w:rPr>
        <w:t xml:space="preserve">Prijavitelj je vlasnik ili ima pravo korištenja zgrade i pripadajućeg zemljišta na kojem se provodi operacija; </w:t>
      </w:r>
      <w:r w:rsidRPr="00742E8B">
        <w:rPr>
          <w:rFonts w:ascii="Times New Roman" w:eastAsia="Times New Roman" w:hAnsi="Times New Roman" w:cs="Times New Roman"/>
          <w:i/>
          <w:iCs/>
        </w:rPr>
        <w:t>dokazuje se</w:t>
      </w:r>
      <w:r w:rsidRPr="00742E8B">
        <w:rPr>
          <w:rFonts w:ascii="Times New Roman" w:eastAsia="Times New Roman" w:hAnsi="Times New Roman" w:cs="Times New Roman"/>
        </w:rPr>
        <w:t xml:space="preserve"> </w:t>
      </w:r>
      <w:r w:rsidRPr="00742E8B">
        <w:rPr>
          <w:rFonts w:ascii="Times New Roman" w:eastAsia="Times New Roman" w:hAnsi="Times New Roman" w:cs="Times New Roman"/>
          <w:i/>
          <w:iCs/>
        </w:rPr>
        <w:t>Dokazom o vlasništvu zgrade i pripadajućeg zemljišta ili pravu korištenja zgrade i pripadajućeg zemljišta za realizaciju projektnog prijedloga, a koji mogu biti sljedeći: (I) izvadak iz zemljišne knjige iz kojeg je vidljivo da je prijavitelj vlasnik nekretnine ili nositelj prava građenja na zemljištu bez upisanih prava trećih osoba, plombi, zabilježbi i predbilježbi koje bi mogle dovesti u pitanje vlasništvo prijavitelja ili realizaciju projekta;(II) ugovor na temelju kojega je prijavitelj stekao pravo vlasništva ili pravo građenja; ugovor treba biti potpisan i ovjeren kod javnog bilježnika te je potrebno dostaviti dokaz o vlasništvu potpisnika u vidu izvatka iz zemljišne knjige;(III) odluka nadležne državne vlasti na temelju koje je prijavitelj stekao pravo vlasništva, pravo građenja ili pravo služnosti te je potrebno dostaviti dokaz o vlasništvu u vidu izvatka iz zemljišne knjige; (IV) pisana suglasnost vlasnika nekretnine na sve zahvate koji su predviđeni projektom; suglasnost treba biti potpisana i ovjerena kod javnog bilježnika te je potrebno dostaviti dokaz o vlasništvu potpisnika u v</w:t>
      </w:r>
      <w:r w:rsidR="00554031" w:rsidRPr="00742E8B">
        <w:rPr>
          <w:rFonts w:ascii="Times New Roman" w:eastAsia="Times New Roman" w:hAnsi="Times New Roman" w:cs="Times New Roman"/>
          <w:i/>
          <w:iCs/>
        </w:rPr>
        <w:t>idu izvatka iz zemljišne knjige</w:t>
      </w:r>
      <w:r w:rsidRPr="00742E8B">
        <w:rPr>
          <w:rFonts w:ascii="Times New Roman" w:eastAsia="Times New Roman" w:hAnsi="Times New Roman" w:cs="Times New Roman"/>
          <w:highlight w:val="yellow"/>
          <w:vertAlign w:val="superscript"/>
        </w:rPr>
        <w:footnoteReference w:id="1"/>
      </w:r>
    </w:p>
    <w:p w:rsidR="00B40E8D" w:rsidRPr="00742E8B" w:rsidRDefault="00B40E8D" w:rsidP="00B40E8D">
      <w:pPr>
        <w:pStyle w:val="ListParagraph"/>
        <w:spacing w:after="120" w:line="240" w:lineRule="auto"/>
        <w:jc w:val="both"/>
        <w:rPr>
          <w:rFonts w:ascii="Times New Roman" w:eastAsia="Times New Roman" w:hAnsi="Times New Roman" w:cs="Times New Roman"/>
          <w:i/>
          <w:iCs/>
        </w:rPr>
      </w:pPr>
    </w:p>
    <w:p w:rsidR="00B40E8D" w:rsidRPr="00742E8B" w:rsidRDefault="00B40E8D" w:rsidP="00B40E8D">
      <w:pPr>
        <w:pStyle w:val="ListParagraph"/>
        <w:spacing w:after="120" w:line="240" w:lineRule="auto"/>
        <w:jc w:val="both"/>
        <w:rPr>
          <w:rFonts w:ascii="Times New Roman" w:eastAsia="Times New Roman" w:hAnsi="Times New Roman" w:cs="Times New Roman"/>
          <w:iCs/>
        </w:rPr>
      </w:pPr>
      <w:r w:rsidRPr="00742E8B">
        <w:rPr>
          <w:rFonts w:ascii="Times New Roman" w:eastAsia="Times New Roman" w:hAnsi="Times New Roman" w:cs="Times New Roman"/>
          <w:iCs/>
          <w:highlight w:val="yellow"/>
          <w:vertAlign w:val="superscript"/>
        </w:rPr>
        <w:t>3</w:t>
      </w:r>
      <w:r w:rsidRPr="00742E8B">
        <w:rPr>
          <w:rFonts w:ascii="Times New Roman" w:eastAsia="Times New Roman" w:hAnsi="Times New Roman" w:cs="Times New Roman"/>
          <w:iCs/>
          <w:highlight w:val="yellow"/>
        </w:rPr>
        <w:t xml:space="preserve"> Za sve navedene dokaze kada prijavitelj nije vlasnik zgrade i pripadajućeg zemljišta na kojem se provodi operacija, vlasnik mora biti Republika Hrvatska (državno vlasništvo) ili vjerska zajednica</w:t>
      </w:r>
    </w:p>
    <w:p w:rsidR="005B326B" w:rsidRPr="00742E8B" w:rsidRDefault="005B326B" w:rsidP="005B326B">
      <w:pPr>
        <w:spacing w:after="120" w:line="240" w:lineRule="auto"/>
        <w:jc w:val="both"/>
        <w:rPr>
          <w:rFonts w:ascii="Times New Roman" w:eastAsia="Times New Roman" w:hAnsi="Times New Roman" w:cs="Times New Roman"/>
          <w:i/>
          <w:iCs/>
        </w:rPr>
      </w:pPr>
    </w:p>
    <w:p w:rsidR="005B326B" w:rsidRPr="00742E8B" w:rsidRDefault="005B326B" w:rsidP="005B326B">
      <w:pPr>
        <w:spacing w:after="120" w:line="240" w:lineRule="auto"/>
        <w:jc w:val="both"/>
        <w:rPr>
          <w:rFonts w:ascii="Times New Roman" w:eastAsia="Times New Roman" w:hAnsi="Times New Roman" w:cs="Times New Roman"/>
          <w:iCs/>
        </w:rPr>
      </w:pPr>
      <w:r w:rsidRPr="00742E8B">
        <w:rPr>
          <w:rFonts w:ascii="Times New Roman" w:eastAsia="Times New Roman" w:hAnsi="Times New Roman" w:cs="Times New Roman"/>
          <w:iCs/>
        </w:rPr>
        <w:t>Dodana je točka 12.:</w:t>
      </w:r>
    </w:p>
    <w:p w:rsidR="00B40E8D" w:rsidRPr="008938B4" w:rsidRDefault="00B40E8D" w:rsidP="00B40E8D">
      <w:pPr>
        <w:spacing w:after="120" w:line="240" w:lineRule="auto"/>
        <w:jc w:val="both"/>
        <w:rPr>
          <w:rFonts w:ascii="Times New Roman" w:eastAsia="Times New Roman" w:hAnsi="Times New Roman" w:cs="Times New Roman"/>
          <w:iCs/>
          <w:highlight w:val="yellow"/>
        </w:rPr>
      </w:pPr>
      <w:r w:rsidRPr="008938B4">
        <w:rPr>
          <w:rFonts w:ascii="Times New Roman" w:eastAsia="Times New Roman" w:hAnsi="Times New Roman" w:cs="Times New Roman"/>
          <w:iCs/>
          <w:highlight w:val="yellow"/>
        </w:rPr>
        <w:t>12.</w:t>
      </w:r>
      <w:r w:rsidRPr="008938B4">
        <w:rPr>
          <w:rFonts w:ascii="Times New Roman" w:eastAsia="Times New Roman" w:hAnsi="Times New Roman" w:cs="Times New Roman"/>
          <w:iCs/>
          <w:highlight w:val="yellow"/>
        </w:rPr>
        <w:tab/>
        <w:t>Kod podnošenja projektnog prijedloga za cjelovitu obnovu zgrade, predmet operacije je cjelovita obnova koja će rezultirati:</w:t>
      </w:r>
    </w:p>
    <w:p w:rsidR="00B40E8D" w:rsidRPr="008938B4" w:rsidRDefault="00B40E8D" w:rsidP="008938B4">
      <w:pPr>
        <w:spacing w:after="120" w:line="240" w:lineRule="auto"/>
        <w:ind w:left="709" w:hanging="425"/>
        <w:jc w:val="both"/>
        <w:rPr>
          <w:rFonts w:ascii="Times New Roman" w:eastAsia="Times New Roman" w:hAnsi="Times New Roman" w:cs="Times New Roman"/>
          <w:iCs/>
          <w:highlight w:val="yellow"/>
        </w:rPr>
      </w:pPr>
      <w:r w:rsidRPr="008938B4">
        <w:rPr>
          <w:rFonts w:ascii="Times New Roman" w:eastAsia="Times New Roman" w:hAnsi="Times New Roman" w:cs="Times New Roman"/>
          <w:iCs/>
          <w:highlight w:val="yellow"/>
        </w:rPr>
        <w:t>•</w:t>
      </w:r>
      <w:r w:rsidRPr="008938B4">
        <w:rPr>
          <w:rFonts w:ascii="Times New Roman" w:eastAsia="Times New Roman" w:hAnsi="Times New Roman" w:cs="Times New Roman"/>
          <w:iCs/>
          <w:highlight w:val="yellow"/>
        </w:rPr>
        <w:tab/>
        <w:t>smanjenjem potrošnje energije za grijanje (</w:t>
      </w:r>
      <w:proofErr w:type="spellStart"/>
      <w:r w:rsidRPr="008938B4">
        <w:rPr>
          <w:rFonts w:ascii="Times New Roman" w:eastAsia="Times New Roman" w:hAnsi="Times New Roman" w:cs="Times New Roman"/>
          <w:iCs/>
          <w:highlight w:val="yellow"/>
        </w:rPr>
        <w:t>QH,nd</w:t>
      </w:r>
      <w:proofErr w:type="spellEnd"/>
      <w:r w:rsidRPr="008938B4">
        <w:rPr>
          <w:rFonts w:ascii="Times New Roman" w:eastAsia="Times New Roman" w:hAnsi="Times New Roman" w:cs="Times New Roman"/>
          <w:iCs/>
          <w:highlight w:val="yellow"/>
        </w:rPr>
        <w:t>) na godišnjoj razini od najmanje 50% u odnosu na potrošnju energije prije obnove za zgrade koje nisu upisane u Registar kulturnih dobara; dokazuje se Izjavom prijavitelja (Obrazac 2) te, ako je primjenjivo, projektno-tehničkom dokumentacijom koja je u odnosu na racionalnu uporabu energije i toplinsku zaštitu izrađena u skladu s važećim Tehničkim propisom o racionalnoj uporabi energije i toplinskoj zaštiti u zgradama</w:t>
      </w:r>
    </w:p>
    <w:p w:rsidR="00B40E8D" w:rsidRPr="00742E8B" w:rsidRDefault="00B40E8D" w:rsidP="008938B4">
      <w:pPr>
        <w:spacing w:after="120" w:line="240" w:lineRule="auto"/>
        <w:ind w:left="709" w:hanging="425"/>
        <w:jc w:val="both"/>
        <w:rPr>
          <w:rFonts w:ascii="Times New Roman" w:eastAsia="Times New Roman" w:hAnsi="Times New Roman" w:cs="Times New Roman"/>
          <w:iCs/>
        </w:rPr>
        <w:sectPr w:rsidR="00B40E8D" w:rsidRPr="00742E8B" w:rsidSect="00554031">
          <w:footnotePr>
            <w:numStart w:val="3"/>
          </w:footnotePr>
          <w:type w:val="continuous"/>
          <w:pgSz w:w="11906" w:h="16838"/>
          <w:pgMar w:top="1417" w:right="1417" w:bottom="1417" w:left="1417" w:header="708" w:footer="708" w:gutter="0"/>
          <w:cols w:space="708"/>
          <w:docGrid w:linePitch="360"/>
        </w:sectPr>
      </w:pPr>
      <w:r w:rsidRPr="008938B4">
        <w:rPr>
          <w:rFonts w:ascii="Times New Roman" w:eastAsia="Times New Roman" w:hAnsi="Times New Roman" w:cs="Times New Roman"/>
          <w:iCs/>
          <w:highlight w:val="yellow"/>
        </w:rPr>
        <w:t>•</w:t>
      </w:r>
      <w:r w:rsidRPr="008938B4">
        <w:rPr>
          <w:rFonts w:ascii="Times New Roman" w:eastAsia="Times New Roman" w:hAnsi="Times New Roman" w:cs="Times New Roman"/>
          <w:iCs/>
          <w:highlight w:val="yellow"/>
        </w:rPr>
        <w:tab/>
        <w:t>smanjenjem potrošnje energije za grijanje (</w:t>
      </w:r>
      <w:proofErr w:type="spellStart"/>
      <w:r w:rsidRPr="008938B4">
        <w:rPr>
          <w:rFonts w:ascii="Times New Roman" w:eastAsia="Times New Roman" w:hAnsi="Times New Roman" w:cs="Times New Roman"/>
          <w:iCs/>
          <w:highlight w:val="yellow"/>
        </w:rPr>
        <w:t>QH,nd</w:t>
      </w:r>
      <w:proofErr w:type="spellEnd"/>
      <w:r w:rsidRPr="008938B4">
        <w:rPr>
          <w:rFonts w:ascii="Times New Roman" w:eastAsia="Times New Roman" w:hAnsi="Times New Roman" w:cs="Times New Roman"/>
          <w:iCs/>
          <w:highlight w:val="yellow"/>
        </w:rPr>
        <w:t>) ili primarne energije (</w:t>
      </w:r>
      <w:proofErr w:type="spellStart"/>
      <w:r w:rsidRPr="008938B4">
        <w:rPr>
          <w:rFonts w:ascii="Times New Roman" w:eastAsia="Times New Roman" w:hAnsi="Times New Roman" w:cs="Times New Roman"/>
          <w:iCs/>
          <w:highlight w:val="yellow"/>
        </w:rPr>
        <w:t>Eprim</w:t>
      </w:r>
      <w:proofErr w:type="spellEnd"/>
      <w:r w:rsidRPr="008938B4">
        <w:rPr>
          <w:rFonts w:ascii="Times New Roman" w:eastAsia="Times New Roman" w:hAnsi="Times New Roman" w:cs="Times New Roman"/>
          <w:iCs/>
          <w:highlight w:val="yellow"/>
        </w:rPr>
        <w:t>) na godišnjoj razini od najmanje 20% u odnosu na potrošnju energije prije obnove za zgrade koje su upisane u Registar kulturnih dobara; dokazuje se Izjavom prijavitelja (Obrazac 2) te, ako je primjenjivo, projektno-tehničkom dokumentacijom koja je u odnosu na racionalnu uporabu energije i toplinsku zaštitu izrađena u skladu s važećim Tehničkim propisom o racionalnoj uporabi energije i toplinskoj zaštiti u zgradama</w:t>
      </w:r>
    </w:p>
    <w:p w:rsidR="000E7866" w:rsidRPr="00742E8B" w:rsidRDefault="000E7866" w:rsidP="00A43042">
      <w:pPr>
        <w:pStyle w:val="ListParagraph"/>
        <w:spacing w:after="120" w:line="240" w:lineRule="auto"/>
        <w:jc w:val="both"/>
        <w:rPr>
          <w:rFonts w:ascii="Times New Roman" w:eastAsia="Times New Roman" w:hAnsi="Times New Roman" w:cs="Times New Roman"/>
          <w:i/>
          <w:iCs/>
        </w:rPr>
      </w:pPr>
    </w:p>
    <w:p w:rsidR="008938B4" w:rsidRDefault="008938B4" w:rsidP="00554031">
      <w:pPr>
        <w:jc w:val="both"/>
        <w:rPr>
          <w:rFonts w:ascii="Times New Roman" w:hAnsi="Times New Roman" w:cs="Times New Roman"/>
          <w:b/>
        </w:rPr>
      </w:pPr>
    </w:p>
    <w:p w:rsidR="000E7866" w:rsidRPr="00742E8B" w:rsidRDefault="00B40E8D" w:rsidP="00554031">
      <w:pPr>
        <w:jc w:val="both"/>
        <w:rPr>
          <w:rFonts w:ascii="Times New Roman" w:hAnsi="Times New Roman" w:cs="Times New Roman"/>
          <w:b/>
        </w:rPr>
      </w:pPr>
      <w:r w:rsidRPr="00742E8B">
        <w:rPr>
          <w:rFonts w:ascii="Times New Roman" w:hAnsi="Times New Roman" w:cs="Times New Roman"/>
          <w:b/>
        </w:rPr>
        <w:lastRenderedPageBreak/>
        <w:t>7</w:t>
      </w:r>
      <w:r w:rsidR="000E7866" w:rsidRPr="00742E8B">
        <w:rPr>
          <w:rFonts w:ascii="Times New Roman" w:hAnsi="Times New Roman" w:cs="Times New Roman"/>
          <w:b/>
        </w:rPr>
        <w:t xml:space="preserve">. U dokumentu Upute za prijavitelje, točka </w:t>
      </w:r>
      <w:r w:rsidR="000E7866" w:rsidRPr="00742E8B">
        <w:rPr>
          <w:rFonts w:ascii="Times New Roman" w:eastAsia="Times New Roman" w:hAnsi="Times New Roman" w:cs="Times New Roman"/>
          <w:b/>
        </w:rPr>
        <w:t>2.6. Prihvatljive aktivnosti operacije</w:t>
      </w:r>
      <w:r w:rsidR="000E7866" w:rsidRPr="00742E8B">
        <w:rPr>
          <w:rFonts w:ascii="Times New Roman" w:hAnsi="Times New Roman" w:cs="Times New Roman"/>
          <w:b/>
        </w:rPr>
        <w:t>:</w:t>
      </w:r>
    </w:p>
    <w:p w:rsidR="000E7866" w:rsidRPr="008938B4" w:rsidRDefault="000E7866" w:rsidP="00554031">
      <w:pPr>
        <w:spacing w:after="0" w:line="240" w:lineRule="auto"/>
        <w:jc w:val="both"/>
        <w:rPr>
          <w:rFonts w:ascii="Times New Roman" w:eastAsia="Times New Roman" w:hAnsi="Times New Roman" w:cs="Times New Roman"/>
          <w:i/>
        </w:rPr>
      </w:pPr>
      <w:r w:rsidRPr="008938B4">
        <w:rPr>
          <w:rFonts w:ascii="Times New Roman" w:eastAsia="Times New Roman" w:hAnsi="Times New Roman" w:cs="Times New Roman"/>
          <w:i/>
        </w:rPr>
        <w:t>Stari tekst:</w:t>
      </w:r>
    </w:p>
    <w:p w:rsidR="00B40E8D" w:rsidRPr="00742E8B" w:rsidRDefault="00B40E8D" w:rsidP="00554031">
      <w:pPr>
        <w:spacing w:after="0" w:line="240" w:lineRule="auto"/>
        <w:jc w:val="both"/>
        <w:rPr>
          <w:rFonts w:ascii="Times New Roman" w:eastAsia="Times New Roman" w:hAnsi="Times New Roman" w:cs="Times New Roman"/>
        </w:rPr>
      </w:pPr>
    </w:p>
    <w:p w:rsidR="00B40E8D" w:rsidRPr="00742E8B" w:rsidRDefault="00B40E8D" w:rsidP="00B40E8D">
      <w:pPr>
        <w:pStyle w:val="NoSpacing"/>
        <w:jc w:val="both"/>
        <w:rPr>
          <w:rFonts w:ascii="Times New Roman" w:hAnsi="Times New Roman" w:cs="Times New Roman"/>
        </w:rPr>
      </w:pPr>
      <w:r w:rsidRPr="00742E8B">
        <w:rPr>
          <w:rFonts w:ascii="Times New Roman" w:hAnsi="Times New Roman" w:cs="Times New Roman"/>
        </w:rPr>
        <w:t xml:space="preserve">Prihvatljive aktivnosti koje se mogu financirati u okviru ovog Poziva su: </w:t>
      </w:r>
    </w:p>
    <w:p w:rsidR="00B40E8D" w:rsidRPr="00742E8B" w:rsidRDefault="00B40E8D" w:rsidP="00B40E8D">
      <w:pPr>
        <w:pStyle w:val="NoSpacing"/>
        <w:jc w:val="both"/>
        <w:rPr>
          <w:rFonts w:ascii="Times New Roman" w:hAnsi="Times New Roman" w:cs="Times New Roman"/>
        </w:rPr>
      </w:pPr>
    </w:p>
    <w:p w:rsidR="00B40E8D" w:rsidRPr="00742E8B" w:rsidRDefault="00B40E8D" w:rsidP="00B40E8D">
      <w:pPr>
        <w:pStyle w:val="NoSpacing"/>
        <w:numPr>
          <w:ilvl w:val="0"/>
          <w:numId w:val="27"/>
        </w:numPr>
        <w:jc w:val="both"/>
        <w:rPr>
          <w:rFonts w:ascii="Times New Roman" w:hAnsi="Times New Roman" w:cs="Times New Roman"/>
          <w:b/>
        </w:rPr>
      </w:pPr>
      <w:r w:rsidRPr="00742E8B">
        <w:rPr>
          <w:rFonts w:ascii="Times New Roman" w:hAnsi="Times New Roman" w:cs="Times New Roman"/>
          <w:b/>
        </w:rPr>
        <w:t xml:space="preserve">Grupa 1.: Hitne mjere sanacije </w:t>
      </w:r>
    </w:p>
    <w:p w:rsidR="00B40E8D" w:rsidRPr="00742E8B" w:rsidRDefault="00B40E8D" w:rsidP="00B40E8D">
      <w:pPr>
        <w:pStyle w:val="NoSpacing"/>
        <w:numPr>
          <w:ilvl w:val="0"/>
          <w:numId w:val="27"/>
        </w:numPr>
        <w:jc w:val="both"/>
        <w:rPr>
          <w:rFonts w:ascii="Times New Roman" w:hAnsi="Times New Roman" w:cs="Times New Roman"/>
          <w:b/>
        </w:rPr>
      </w:pPr>
      <w:r w:rsidRPr="00742E8B">
        <w:rPr>
          <w:rFonts w:ascii="Times New Roman" w:hAnsi="Times New Roman" w:cs="Times New Roman"/>
          <w:b/>
        </w:rPr>
        <w:t xml:space="preserve">Grupa 2.: Priprema projektne i tehničke dokumentacije </w:t>
      </w:r>
    </w:p>
    <w:p w:rsidR="00B40E8D" w:rsidRPr="00742E8B" w:rsidRDefault="00B40E8D" w:rsidP="00B40E8D">
      <w:pPr>
        <w:pStyle w:val="NoSpacing"/>
        <w:numPr>
          <w:ilvl w:val="0"/>
          <w:numId w:val="27"/>
        </w:numPr>
        <w:jc w:val="both"/>
        <w:rPr>
          <w:rFonts w:ascii="Times New Roman" w:hAnsi="Times New Roman" w:cs="Times New Roman"/>
          <w:b/>
        </w:rPr>
      </w:pPr>
      <w:r w:rsidRPr="00742E8B">
        <w:rPr>
          <w:rFonts w:ascii="Times New Roman" w:hAnsi="Times New Roman" w:cs="Times New Roman"/>
          <w:b/>
        </w:rPr>
        <w:t>Grupa 3.: Izvedba radova</w:t>
      </w:r>
    </w:p>
    <w:p w:rsidR="00B40E8D" w:rsidRPr="00742E8B" w:rsidRDefault="00B40E8D" w:rsidP="00B40E8D">
      <w:pPr>
        <w:pStyle w:val="NoSpacing"/>
        <w:numPr>
          <w:ilvl w:val="0"/>
          <w:numId w:val="27"/>
        </w:numPr>
        <w:jc w:val="both"/>
        <w:rPr>
          <w:rFonts w:ascii="Times New Roman" w:hAnsi="Times New Roman" w:cs="Times New Roman"/>
          <w:b/>
        </w:rPr>
      </w:pPr>
      <w:r w:rsidRPr="00742E8B">
        <w:rPr>
          <w:rFonts w:ascii="Times New Roman" w:hAnsi="Times New Roman" w:cs="Times New Roman"/>
          <w:b/>
        </w:rPr>
        <w:t>Grupa 4.: Nabava opreme koja je stradala u potresu</w:t>
      </w:r>
    </w:p>
    <w:p w:rsidR="00B40E8D" w:rsidRPr="00742E8B" w:rsidRDefault="00B40E8D" w:rsidP="00554031">
      <w:pPr>
        <w:spacing w:after="0" w:line="240" w:lineRule="auto"/>
        <w:jc w:val="both"/>
        <w:rPr>
          <w:rFonts w:ascii="Times New Roman" w:eastAsia="Times New Roman" w:hAnsi="Times New Roman" w:cs="Times New Roman"/>
        </w:rPr>
      </w:pPr>
    </w:p>
    <w:p w:rsidR="00B40E8D" w:rsidRPr="008938B4" w:rsidRDefault="00B40E8D" w:rsidP="00554031">
      <w:pPr>
        <w:spacing w:after="0" w:line="240" w:lineRule="auto"/>
        <w:jc w:val="both"/>
        <w:rPr>
          <w:rFonts w:ascii="Times New Roman" w:eastAsia="Times New Roman" w:hAnsi="Times New Roman" w:cs="Times New Roman"/>
          <w:i/>
        </w:rPr>
      </w:pPr>
      <w:r w:rsidRPr="008938B4">
        <w:rPr>
          <w:rFonts w:ascii="Times New Roman" w:eastAsia="Times New Roman" w:hAnsi="Times New Roman" w:cs="Times New Roman"/>
          <w:i/>
        </w:rPr>
        <w:t>Novi tekst:</w:t>
      </w:r>
    </w:p>
    <w:p w:rsidR="00B40E8D" w:rsidRPr="00742E8B" w:rsidRDefault="00B40E8D" w:rsidP="00554031">
      <w:pPr>
        <w:spacing w:after="0" w:line="240" w:lineRule="auto"/>
        <w:jc w:val="both"/>
        <w:rPr>
          <w:rFonts w:ascii="Times New Roman" w:eastAsia="Times New Roman" w:hAnsi="Times New Roman" w:cs="Times New Roman"/>
        </w:rPr>
      </w:pPr>
    </w:p>
    <w:p w:rsidR="00B40E8D" w:rsidRPr="00742E8B" w:rsidRDefault="00B40E8D" w:rsidP="00B40E8D">
      <w:pPr>
        <w:spacing w:after="0" w:line="240" w:lineRule="auto"/>
        <w:jc w:val="both"/>
        <w:rPr>
          <w:rFonts w:ascii="Times New Roman" w:eastAsia="Times New Roman" w:hAnsi="Times New Roman" w:cs="Times New Roman"/>
        </w:rPr>
      </w:pPr>
      <w:r w:rsidRPr="00742E8B">
        <w:rPr>
          <w:rFonts w:ascii="Times New Roman" w:eastAsia="Times New Roman" w:hAnsi="Times New Roman" w:cs="Times New Roman"/>
        </w:rPr>
        <w:t xml:space="preserve">Prihvatljive aktivnosti koje se mogu financirati u okviru ovog Poziva su: </w:t>
      </w:r>
    </w:p>
    <w:p w:rsidR="00B40E8D" w:rsidRPr="00742E8B" w:rsidRDefault="00B40E8D" w:rsidP="00B40E8D">
      <w:pPr>
        <w:spacing w:after="0" w:line="240" w:lineRule="auto"/>
        <w:jc w:val="both"/>
        <w:rPr>
          <w:rFonts w:ascii="Times New Roman" w:eastAsia="Times New Roman" w:hAnsi="Times New Roman" w:cs="Times New Roman"/>
        </w:rPr>
      </w:pPr>
    </w:p>
    <w:p w:rsidR="00B40E8D" w:rsidRPr="00742E8B" w:rsidRDefault="00B40E8D" w:rsidP="00B40E8D">
      <w:pPr>
        <w:pStyle w:val="ListParagraph"/>
        <w:numPr>
          <w:ilvl w:val="0"/>
          <w:numId w:val="28"/>
        </w:numPr>
        <w:spacing w:after="0" w:line="240" w:lineRule="auto"/>
        <w:jc w:val="both"/>
        <w:rPr>
          <w:rFonts w:ascii="Times New Roman" w:eastAsia="Times New Roman" w:hAnsi="Times New Roman" w:cs="Times New Roman"/>
          <w:b/>
        </w:rPr>
      </w:pPr>
      <w:bookmarkStart w:id="5" w:name="_Hlk62636996"/>
      <w:r w:rsidRPr="00742E8B">
        <w:rPr>
          <w:rFonts w:ascii="Times New Roman" w:eastAsia="Times New Roman" w:hAnsi="Times New Roman" w:cs="Times New Roman"/>
          <w:b/>
        </w:rPr>
        <w:t xml:space="preserve">Grupa 1.: Hitne mjere sanacije </w:t>
      </w:r>
    </w:p>
    <w:p w:rsidR="00B40E8D" w:rsidRPr="00742E8B" w:rsidRDefault="00B40E8D" w:rsidP="00B40E8D">
      <w:pPr>
        <w:numPr>
          <w:ilvl w:val="0"/>
          <w:numId w:val="28"/>
        </w:numPr>
        <w:spacing w:after="0" w:line="240" w:lineRule="auto"/>
        <w:jc w:val="both"/>
        <w:rPr>
          <w:rFonts w:ascii="Times New Roman" w:eastAsia="Times New Roman" w:hAnsi="Times New Roman" w:cs="Times New Roman"/>
          <w:b/>
        </w:rPr>
      </w:pPr>
      <w:r w:rsidRPr="00742E8B">
        <w:rPr>
          <w:rFonts w:ascii="Times New Roman" w:eastAsia="Times New Roman" w:hAnsi="Times New Roman" w:cs="Times New Roman"/>
          <w:b/>
        </w:rPr>
        <w:t xml:space="preserve">Grupa 2.: Priprema projektne i tehničke dokumentacije </w:t>
      </w:r>
    </w:p>
    <w:p w:rsidR="00B40E8D" w:rsidRPr="00742E8B" w:rsidRDefault="00B40E8D" w:rsidP="00B40E8D">
      <w:pPr>
        <w:numPr>
          <w:ilvl w:val="0"/>
          <w:numId w:val="28"/>
        </w:numPr>
        <w:spacing w:after="0" w:line="240" w:lineRule="auto"/>
        <w:jc w:val="both"/>
        <w:rPr>
          <w:rFonts w:ascii="Times New Roman" w:eastAsia="Times New Roman" w:hAnsi="Times New Roman" w:cs="Times New Roman"/>
          <w:b/>
        </w:rPr>
      </w:pPr>
      <w:r w:rsidRPr="00742E8B">
        <w:rPr>
          <w:rFonts w:ascii="Times New Roman" w:eastAsia="Times New Roman" w:hAnsi="Times New Roman" w:cs="Times New Roman"/>
          <w:b/>
        </w:rPr>
        <w:t>Grupa 3.: Izvedba radova</w:t>
      </w:r>
    </w:p>
    <w:p w:rsidR="00B40E8D" w:rsidRPr="00742E8B" w:rsidRDefault="00B40E8D" w:rsidP="00B40E8D">
      <w:pPr>
        <w:numPr>
          <w:ilvl w:val="0"/>
          <w:numId w:val="28"/>
        </w:numPr>
        <w:spacing w:after="0" w:line="240" w:lineRule="auto"/>
        <w:jc w:val="both"/>
        <w:rPr>
          <w:rFonts w:ascii="Times New Roman" w:eastAsia="Times New Roman" w:hAnsi="Times New Roman" w:cs="Times New Roman"/>
          <w:b/>
        </w:rPr>
      </w:pPr>
      <w:r w:rsidRPr="00742E8B">
        <w:rPr>
          <w:rFonts w:ascii="Times New Roman" w:eastAsia="Times New Roman" w:hAnsi="Times New Roman" w:cs="Times New Roman"/>
          <w:b/>
        </w:rPr>
        <w:t>Grupa 4.: Nabava opreme koja je stradala u potresu</w:t>
      </w:r>
    </w:p>
    <w:bookmarkEnd w:id="5"/>
    <w:p w:rsidR="00B40E8D" w:rsidRPr="00742E8B" w:rsidRDefault="00B40E8D" w:rsidP="00B40E8D">
      <w:pPr>
        <w:numPr>
          <w:ilvl w:val="0"/>
          <w:numId w:val="28"/>
        </w:numPr>
        <w:spacing w:after="0" w:line="240" w:lineRule="auto"/>
        <w:jc w:val="both"/>
        <w:rPr>
          <w:rFonts w:ascii="Times New Roman" w:eastAsia="Times New Roman" w:hAnsi="Times New Roman" w:cs="Times New Roman"/>
          <w:b/>
          <w:highlight w:val="yellow"/>
        </w:rPr>
      </w:pPr>
      <w:r w:rsidRPr="00742E8B">
        <w:rPr>
          <w:rFonts w:ascii="Times New Roman" w:eastAsia="Times New Roman" w:hAnsi="Times New Roman" w:cs="Times New Roman"/>
          <w:b/>
          <w:highlight w:val="yellow"/>
        </w:rPr>
        <w:t>Grupa 5.: Upravljanje projektom i administracija</w:t>
      </w:r>
    </w:p>
    <w:p w:rsidR="00B40E8D" w:rsidRPr="00742E8B" w:rsidRDefault="00B40E8D" w:rsidP="00B40E8D">
      <w:pPr>
        <w:pStyle w:val="ListParagraph"/>
        <w:numPr>
          <w:ilvl w:val="0"/>
          <w:numId w:val="28"/>
        </w:numPr>
        <w:spacing w:after="0" w:line="240" w:lineRule="auto"/>
        <w:jc w:val="both"/>
        <w:rPr>
          <w:rFonts w:ascii="Times New Roman" w:eastAsia="Times New Roman" w:hAnsi="Times New Roman" w:cs="Times New Roman"/>
          <w:highlight w:val="yellow"/>
        </w:rPr>
      </w:pPr>
      <w:r w:rsidRPr="00742E8B">
        <w:rPr>
          <w:rFonts w:ascii="Times New Roman" w:eastAsia="Times New Roman" w:hAnsi="Times New Roman" w:cs="Times New Roman"/>
          <w:b/>
          <w:bCs/>
          <w:highlight w:val="yellow"/>
        </w:rPr>
        <w:t>Grupa 6.: Promidžba i vidljivost</w:t>
      </w:r>
    </w:p>
    <w:p w:rsidR="00EB247B" w:rsidRPr="00742E8B" w:rsidRDefault="00EB247B" w:rsidP="00EB247B">
      <w:pPr>
        <w:spacing w:after="0" w:line="240" w:lineRule="auto"/>
        <w:jc w:val="both"/>
        <w:rPr>
          <w:rFonts w:ascii="Times New Roman" w:eastAsia="Times New Roman" w:hAnsi="Times New Roman" w:cs="Times New Roman"/>
          <w:highlight w:val="yellow"/>
        </w:rPr>
      </w:pPr>
    </w:p>
    <w:p w:rsidR="000E7866" w:rsidRPr="00742E8B" w:rsidRDefault="00EB247B" w:rsidP="00554031">
      <w:pPr>
        <w:pStyle w:val="NoSpacing"/>
        <w:jc w:val="both"/>
        <w:rPr>
          <w:rFonts w:ascii="Times New Roman" w:hAnsi="Times New Roman" w:cs="Times New Roman"/>
          <w:b/>
        </w:rPr>
      </w:pPr>
      <w:r w:rsidRPr="00742E8B">
        <w:rPr>
          <w:rFonts w:ascii="Times New Roman" w:hAnsi="Times New Roman" w:cs="Times New Roman"/>
          <w:b/>
        </w:rPr>
        <w:t>8. U dokumentu Upute za prijavitelje, točka 2.6. Prihvatljive aktivnosti operacije:</w:t>
      </w:r>
    </w:p>
    <w:p w:rsidR="008938B4" w:rsidRDefault="008938B4" w:rsidP="00554031">
      <w:pPr>
        <w:pStyle w:val="NoSpacing"/>
        <w:jc w:val="both"/>
        <w:rPr>
          <w:rFonts w:ascii="Times New Roman" w:hAnsi="Times New Roman" w:cs="Times New Roman"/>
        </w:rPr>
      </w:pPr>
    </w:p>
    <w:p w:rsidR="00EB247B" w:rsidRPr="008938B4" w:rsidRDefault="00EB247B" w:rsidP="00554031">
      <w:pPr>
        <w:pStyle w:val="NoSpacing"/>
        <w:jc w:val="both"/>
        <w:rPr>
          <w:rFonts w:ascii="Times New Roman" w:hAnsi="Times New Roman" w:cs="Times New Roman"/>
          <w:i/>
        </w:rPr>
      </w:pPr>
      <w:r w:rsidRPr="008938B4">
        <w:rPr>
          <w:rFonts w:ascii="Times New Roman" w:hAnsi="Times New Roman" w:cs="Times New Roman"/>
          <w:i/>
        </w:rPr>
        <w:t>Stari tekst:</w:t>
      </w:r>
    </w:p>
    <w:p w:rsidR="00EB247B" w:rsidRPr="00742E8B" w:rsidRDefault="00EB247B" w:rsidP="00554031">
      <w:pPr>
        <w:pStyle w:val="NoSpacing"/>
        <w:jc w:val="both"/>
        <w:rPr>
          <w:rFonts w:ascii="Times New Roman" w:hAnsi="Times New Roman" w:cs="Times New Roman"/>
        </w:rPr>
      </w:pPr>
    </w:p>
    <w:p w:rsidR="00EB247B" w:rsidRPr="00742E8B" w:rsidRDefault="00EB247B" w:rsidP="00EB247B">
      <w:pPr>
        <w:pStyle w:val="NoSpacing"/>
        <w:spacing w:after="120"/>
        <w:jc w:val="both"/>
        <w:rPr>
          <w:rFonts w:ascii="Times New Roman" w:hAnsi="Times New Roman" w:cs="Times New Roman"/>
        </w:rPr>
      </w:pPr>
      <w:r w:rsidRPr="00742E8B">
        <w:rPr>
          <w:rFonts w:ascii="Times New Roman" w:hAnsi="Times New Roman" w:cs="Times New Roman"/>
          <w:b/>
          <w:i/>
        </w:rPr>
        <w:t>Grupa 2.: Priprema projektne i tehničke dokumentacije</w:t>
      </w:r>
      <w:r w:rsidRPr="00742E8B">
        <w:rPr>
          <w:rFonts w:ascii="Times New Roman" w:hAnsi="Times New Roman" w:cs="Times New Roman"/>
        </w:rPr>
        <w:t xml:space="preserve"> </w:t>
      </w:r>
    </w:p>
    <w:p w:rsidR="00EB247B" w:rsidRPr="00742E8B" w:rsidRDefault="00EB247B" w:rsidP="00EB247B">
      <w:pPr>
        <w:pStyle w:val="NoSpacing"/>
        <w:jc w:val="both"/>
        <w:rPr>
          <w:rFonts w:ascii="Times New Roman" w:hAnsi="Times New Roman" w:cs="Times New Roman"/>
        </w:rPr>
      </w:pPr>
      <w:r w:rsidRPr="00742E8B">
        <w:rPr>
          <w:rFonts w:ascii="Times New Roman" w:hAnsi="Times New Roman" w:cs="Times New Roman"/>
        </w:rPr>
        <w:t>Aktivnosti Grupe 2 uključuju pripremu projekta uklanjanja te projektne i tehničke dokumentacije za dovođenje zgrada u prijašnje stanje ili cjelovitu obnovu zgrade oštećene u potresu. Projektna dokumentacija uključuje izradu elaborata, studija i ostale projektne dokumentacije potrebne za obnovu zgrada oštećenih u potresu u području znanosti i obrazovanja sukladno važećem Pravilniku o sadržaju i tehničkim elementima projektne dokumentacije obnove, projekta za uklanjanje zgrade i projekta za građenje zamjenske obiteljske kuće oštećenih potresom na području Grada Zagreba, Krapinsko-zagorske županije i Zagrebačke županije (NN, 127/2020).</w:t>
      </w:r>
    </w:p>
    <w:p w:rsidR="00EB247B" w:rsidRPr="00742E8B" w:rsidRDefault="00EB247B" w:rsidP="00EB247B">
      <w:pPr>
        <w:pStyle w:val="NoSpacing"/>
        <w:jc w:val="both"/>
        <w:rPr>
          <w:rFonts w:ascii="Times New Roman" w:hAnsi="Times New Roman" w:cs="Times New Roman"/>
        </w:rPr>
      </w:pPr>
    </w:p>
    <w:p w:rsidR="00EB247B" w:rsidRPr="00742E8B" w:rsidRDefault="00EB247B" w:rsidP="00EB247B">
      <w:pPr>
        <w:pStyle w:val="NoSpacing"/>
        <w:jc w:val="both"/>
        <w:rPr>
          <w:rFonts w:ascii="Times New Roman" w:hAnsi="Times New Roman" w:cs="Times New Roman"/>
        </w:rPr>
      </w:pPr>
      <w:r w:rsidRPr="00742E8B">
        <w:rPr>
          <w:rFonts w:ascii="Times New Roman" w:hAnsi="Times New Roman" w:cs="Times New Roman"/>
        </w:rPr>
        <w:t>Odgovarajućom projektom dokumentacijom smatra se i glavni projekt za rekonstrukciju zgrade oštećene u nepogodi sukladno članku 57. Zakona o obnovi zgrada oštećenih potresom na području Grada Zagreba, Krapinsko-zagorske županije i Zagrebačke županije (Narodne novine br. 102/2020).</w:t>
      </w:r>
    </w:p>
    <w:p w:rsidR="00EB247B" w:rsidRPr="00742E8B" w:rsidRDefault="00EB247B" w:rsidP="00EB247B">
      <w:pPr>
        <w:pStyle w:val="NoSpacing"/>
        <w:jc w:val="both"/>
        <w:rPr>
          <w:rFonts w:ascii="Times New Roman" w:hAnsi="Times New Roman" w:cs="Times New Roman"/>
        </w:rPr>
      </w:pPr>
    </w:p>
    <w:p w:rsidR="00EB247B" w:rsidRPr="00742E8B" w:rsidRDefault="00EB247B" w:rsidP="00EB247B">
      <w:pPr>
        <w:pStyle w:val="NoSpacing"/>
        <w:jc w:val="both"/>
        <w:rPr>
          <w:rFonts w:ascii="Times New Roman" w:eastAsia="Calibri" w:hAnsi="Times New Roman" w:cs="Times New Roman"/>
          <w:lang w:eastAsia="lt-LT"/>
        </w:rPr>
      </w:pPr>
      <w:r w:rsidRPr="00742E8B">
        <w:rPr>
          <w:rFonts w:ascii="Times New Roman" w:hAnsi="Times New Roman" w:cs="Times New Roman"/>
        </w:rPr>
        <w:t xml:space="preserve">Projektna dokumentacija izrađuje se za cijelu zgradu, no na način da se projektom posebno izrazi trošak koji se odnosi na vraćanje zgrade u stanje prije potresa ukoliko se projekt prijavljuje za cjelovitu obnovu (dokazuje se </w:t>
      </w:r>
      <w:r w:rsidRPr="00742E8B">
        <w:rPr>
          <w:rFonts w:ascii="Times New Roman" w:eastAsia="Calibri" w:hAnsi="Times New Roman" w:cs="Times New Roman"/>
          <w:lang w:eastAsia="lt-LT"/>
        </w:rPr>
        <w:t xml:space="preserve">Izjavom stručnjaka/glavnog projektanta u kojem postotku cjelokupan projekt predstavlja radove za dovođenje građevine u postojeće stanje, a u kojem postotku ostale radove cjelovite obnove koji predstavljaju poboljšice na predmetnom objektu </w:t>
      </w:r>
      <w:r w:rsidRPr="00742E8B">
        <w:rPr>
          <w:rFonts w:ascii="Times New Roman" w:eastAsia="Calibri" w:hAnsi="Times New Roman" w:cs="Times New Roman"/>
          <w:i/>
          <w:lang w:eastAsia="lt-LT"/>
        </w:rPr>
        <w:t>(Obrazac 3. Izjava stručnjaka</w:t>
      </w:r>
      <w:r w:rsidRPr="00742E8B">
        <w:rPr>
          <w:rFonts w:ascii="Times New Roman" w:eastAsia="Calibri" w:hAnsi="Times New Roman" w:cs="Times New Roman"/>
          <w:lang w:eastAsia="lt-LT"/>
        </w:rPr>
        <w:t xml:space="preserve">). </w:t>
      </w:r>
    </w:p>
    <w:p w:rsidR="00EB247B" w:rsidRPr="00742E8B" w:rsidRDefault="00EB247B" w:rsidP="00EB247B">
      <w:pPr>
        <w:pStyle w:val="NoSpacing"/>
        <w:jc w:val="both"/>
        <w:rPr>
          <w:rFonts w:ascii="Times New Roman" w:hAnsi="Times New Roman" w:cs="Times New Roman"/>
        </w:rPr>
      </w:pPr>
    </w:p>
    <w:p w:rsidR="00EB247B" w:rsidRPr="00742E8B" w:rsidRDefault="00EB247B" w:rsidP="00EB247B">
      <w:pPr>
        <w:pStyle w:val="NoSpacing"/>
        <w:jc w:val="both"/>
        <w:rPr>
          <w:rFonts w:ascii="Times New Roman" w:hAnsi="Times New Roman" w:cs="Times New Roman"/>
        </w:rPr>
      </w:pPr>
      <w:r w:rsidRPr="00742E8B">
        <w:rPr>
          <w:rFonts w:ascii="Times New Roman" w:hAnsi="Times New Roman" w:cs="Times New Roman"/>
        </w:rPr>
        <w:t>Tehnička rješenja mogu biti sadržana u mapama, a mape su: elaborati zaštite na radu i zaštite od požara, arhitektonski, građevinski, elektrotehnički i strojarski projekt obnove konstrukcije zgrade odnosno za cjelovitu obnovu zgrade.</w:t>
      </w:r>
    </w:p>
    <w:p w:rsidR="00EB247B" w:rsidRPr="00742E8B" w:rsidRDefault="00EB247B" w:rsidP="00EB247B">
      <w:pPr>
        <w:pStyle w:val="NoSpacing"/>
        <w:jc w:val="both"/>
        <w:rPr>
          <w:rFonts w:ascii="Times New Roman" w:hAnsi="Times New Roman" w:cs="Times New Roman"/>
        </w:rPr>
      </w:pPr>
    </w:p>
    <w:p w:rsidR="00EB247B" w:rsidRPr="00742E8B" w:rsidRDefault="00EB247B" w:rsidP="00EB247B">
      <w:pPr>
        <w:pStyle w:val="NoSpacing"/>
        <w:spacing w:after="120"/>
        <w:jc w:val="both"/>
        <w:rPr>
          <w:rFonts w:ascii="Times New Roman" w:hAnsi="Times New Roman" w:cs="Times New Roman"/>
          <w:b/>
          <w:i/>
        </w:rPr>
      </w:pPr>
      <w:r w:rsidRPr="00742E8B">
        <w:rPr>
          <w:rFonts w:ascii="Times New Roman" w:hAnsi="Times New Roman" w:cs="Times New Roman"/>
          <w:b/>
          <w:i/>
        </w:rPr>
        <w:t xml:space="preserve">Grupa 3.: Izvedba radova </w:t>
      </w:r>
    </w:p>
    <w:p w:rsidR="00EB247B" w:rsidRPr="00742E8B" w:rsidRDefault="00EB247B" w:rsidP="00EB247B">
      <w:pPr>
        <w:pStyle w:val="NoSpacing"/>
        <w:jc w:val="both"/>
        <w:rPr>
          <w:rFonts w:ascii="Times New Roman" w:hAnsi="Times New Roman" w:cs="Times New Roman"/>
        </w:rPr>
      </w:pPr>
      <w:r w:rsidRPr="00742E8B">
        <w:rPr>
          <w:rFonts w:ascii="Times New Roman" w:hAnsi="Times New Roman" w:cs="Times New Roman"/>
        </w:rPr>
        <w:t>Aktivnosti obuhvaćaju rušenja, izvođenje radova na oštećenoj infrastrukturi koji uključuju i pripremne radove te provedbu stručnog nadzora gradnje kao i sve ostale prihvatljive troškove vezane uz realizaciju projekta.</w:t>
      </w:r>
    </w:p>
    <w:p w:rsidR="00EB247B" w:rsidRPr="00742E8B" w:rsidRDefault="00EB247B" w:rsidP="00EB247B">
      <w:pPr>
        <w:pStyle w:val="NoSpacing"/>
        <w:jc w:val="both"/>
        <w:rPr>
          <w:rFonts w:ascii="Times New Roman" w:hAnsi="Times New Roman" w:cs="Times New Roman"/>
        </w:rPr>
      </w:pPr>
    </w:p>
    <w:p w:rsidR="00EB247B" w:rsidRPr="00742E8B" w:rsidRDefault="00EB247B" w:rsidP="00EB247B">
      <w:pPr>
        <w:pStyle w:val="NoSpacing"/>
        <w:jc w:val="both"/>
        <w:rPr>
          <w:rFonts w:ascii="Times New Roman" w:hAnsi="Times New Roman" w:cs="Times New Roman"/>
          <w:b/>
          <w:bCs/>
          <w:i/>
          <w:iCs/>
        </w:rPr>
      </w:pPr>
      <w:r w:rsidRPr="00742E8B">
        <w:rPr>
          <w:rFonts w:ascii="Times New Roman" w:hAnsi="Times New Roman" w:cs="Times New Roman"/>
          <w:b/>
          <w:bCs/>
          <w:i/>
          <w:iCs/>
        </w:rPr>
        <w:lastRenderedPageBreak/>
        <w:t>Grupa 4.: Nabava opreme koja je stradala u potresu</w:t>
      </w:r>
    </w:p>
    <w:p w:rsidR="00EB247B" w:rsidRPr="00742E8B" w:rsidRDefault="00EB247B" w:rsidP="00EB247B">
      <w:pPr>
        <w:pStyle w:val="NoSpacing"/>
        <w:jc w:val="both"/>
        <w:rPr>
          <w:rFonts w:ascii="Times New Roman" w:hAnsi="Times New Roman" w:cs="Times New Roman"/>
        </w:rPr>
      </w:pPr>
    </w:p>
    <w:p w:rsidR="00EB247B" w:rsidRPr="00742E8B" w:rsidRDefault="00EB247B" w:rsidP="00EB247B">
      <w:pPr>
        <w:pStyle w:val="NoSpacing"/>
        <w:jc w:val="both"/>
        <w:rPr>
          <w:rFonts w:ascii="Times New Roman" w:hAnsi="Times New Roman" w:cs="Times New Roman"/>
        </w:rPr>
      </w:pPr>
      <w:r w:rsidRPr="00742E8B">
        <w:rPr>
          <w:rFonts w:ascii="Times New Roman" w:hAnsi="Times New Roman" w:cs="Times New Roman"/>
        </w:rPr>
        <w:t>Aktivnosti obuhvaćaju sanaciju/popravak ili nabavu nove opreme oštećene u potresu.</w:t>
      </w:r>
    </w:p>
    <w:p w:rsidR="00EB247B" w:rsidRPr="00742E8B" w:rsidRDefault="00EB247B" w:rsidP="00554031">
      <w:pPr>
        <w:pStyle w:val="NoSpacing"/>
        <w:jc w:val="both"/>
        <w:rPr>
          <w:rFonts w:ascii="Times New Roman" w:hAnsi="Times New Roman" w:cs="Times New Roman"/>
        </w:rPr>
      </w:pPr>
    </w:p>
    <w:p w:rsidR="000E7866" w:rsidRPr="008938B4" w:rsidRDefault="000E7866" w:rsidP="00554031">
      <w:pPr>
        <w:spacing w:after="0" w:line="240" w:lineRule="auto"/>
        <w:jc w:val="both"/>
        <w:rPr>
          <w:rFonts w:ascii="Times New Roman" w:eastAsia="Times New Roman" w:hAnsi="Times New Roman" w:cs="Times New Roman"/>
          <w:i/>
        </w:rPr>
      </w:pPr>
      <w:r w:rsidRPr="008938B4">
        <w:rPr>
          <w:rFonts w:ascii="Times New Roman" w:eastAsia="Times New Roman" w:hAnsi="Times New Roman" w:cs="Times New Roman"/>
          <w:i/>
        </w:rPr>
        <w:t>Novi tekst:</w:t>
      </w:r>
    </w:p>
    <w:p w:rsidR="000E7866" w:rsidRPr="00742E8B" w:rsidRDefault="000E7866" w:rsidP="00554031">
      <w:pPr>
        <w:spacing w:after="0" w:line="240" w:lineRule="auto"/>
        <w:jc w:val="both"/>
        <w:rPr>
          <w:rFonts w:ascii="Times New Roman" w:eastAsia="Times New Roman" w:hAnsi="Times New Roman" w:cs="Times New Roman"/>
        </w:rPr>
      </w:pPr>
    </w:p>
    <w:p w:rsidR="00EB247B" w:rsidRPr="00EB247B" w:rsidRDefault="00EB247B" w:rsidP="00EB247B">
      <w:pPr>
        <w:spacing w:after="120" w:line="240" w:lineRule="auto"/>
        <w:jc w:val="both"/>
        <w:rPr>
          <w:rFonts w:ascii="Times New Roman" w:eastAsia="MS Mincho" w:hAnsi="Times New Roman" w:cs="Times New Roman"/>
        </w:rPr>
      </w:pPr>
      <w:r w:rsidRPr="00EB247B">
        <w:rPr>
          <w:rFonts w:ascii="Times New Roman" w:eastAsia="MS Mincho" w:hAnsi="Times New Roman" w:cs="Times New Roman"/>
          <w:b/>
          <w:i/>
        </w:rPr>
        <w:t>Grupa 2.: Priprema projektne i tehničke dokumentacije</w:t>
      </w:r>
      <w:r w:rsidRPr="00EB247B">
        <w:rPr>
          <w:rFonts w:ascii="Times New Roman" w:eastAsia="MS Mincho" w:hAnsi="Times New Roman" w:cs="Times New Roman"/>
        </w:rPr>
        <w:t xml:space="preserve"> </w:t>
      </w:r>
    </w:p>
    <w:p w:rsidR="00EB247B" w:rsidRPr="00EB247B" w:rsidRDefault="00EB247B" w:rsidP="00EB247B">
      <w:pPr>
        <w:spacing w:after="0" w:line="240" w:lineRule="auto"/>
        <w:jc w:val="both"/>
        <w:rPr>
          <w:rFonts w:ascii="Times New Roman" w:eastAsia="MS Mincho" w:hAnsi="Times New Roman" w:cs="Times New Roman"/>
        </w:rPr>
      </w:pPr>
      <w:r w:rsidRPr="00EB247B">
        <w:rPr>
          <w:rFonts w:ascii="Times New Roman" w:eastAsia="MS Mincho" w:hAnsi="Times New Roman" w:cs="Times New Roman"/>
        </w:rPr>
        <w:t>Aktivnosti Grupe 2 uključuju pripremu projekta uklanjanja te projektne i tehničke dokumentacije za dovođenje zgrada u prijašnje stanje ili cjelovitu obnovu zgrade oštećene u potresu. Projektna dokumentacija uključuje izradu elaborata, studija i ostale projektne dokumentacije potrebne za obnovu zgrada oštećenih u potresu u području znanosti i obrazovanja sukladno važećem Pravilniku o sadržaju i tehničkim elementima projektne dokumentacije obnove, projekta za uklanjanje zgrade i projekta za građenje zamjenske obiteljske kuće oštećenih potresom na području Grada Zagreba, Krapinsko-zagorske županije i Zagrebačke županije (NN, 127/20).</w:t>
      </w:r>
    </w:p>
    <w:p w:rsidR="00EB247B" w:rsidRPr="00EB247B" w:rsidRDefault="00EB247B" w:rsidP="00EB247B">
      <w:pPr>
        <w:spacing w:after="0" w:line="240" w:lineRule="auto"/>
        <w:jc w:val="both"/>
        <w:rPr>
          <w:rFonts w:ascii="Times New Roman" w:eastAsia="MS Mincho" w:hAnsi="Times New Roman" w:cs="Times New Roman"/>
        </w:rPr>
      </w:pPr>
    </w:p>
    <w:p w:rsidR="00EB247B" w:rsidRPr="00EB247B" w:rsidRDefault="00EB247B" w:rsidP="00EB247B">
      <w:pPr>
        <w:spacing w:after="0" w:line="240" w:lineRule="auto"/>
        <w:jc w:val="both"/>
        <w:rPr>
          <w:rFonts w:ascii="Times New Roman" w:eastAsia="MS Mincho" w:hAnsi="Times New Roman" w:cs="Times New Roman"/>
        </w:rPr>
      </w:pPr>
      <w:r w:rsidRPr="00EB247B">
        <w:rPr>
          <w:rFonts w:ascii="Times New Roman" w:eastAsia="MS Mincho" w:hAnsi="Times New Roman" w:cs="Times New Roman"/>
        </w:rPr>
        <w:t>Odgovarajućom projektom dokumentacijom smatra se i glavni projekt za rekonstrukciju zgrade oštećene u nepogodi sukladno članku 57. Zakona o obnovi zgrada oštećenih potresom na području Grada Zagreba, Krapinsko-zagorske županije i Zagrebačke županije (NN br. 102/20,</w:t>
      </w:r>
      <w:r w:rsidRPr="00EB247B">
        <w:rPr>
          <w:rFonts w:ascii="Times New Roman" w:eastAsia="MS Mincho" w:hAnsi="Times New Roman" w:cs="Times New Roman"/>
          <w:highlight w:val="yellow"/>
        </w:rPr>
        <w:t xml:space="preserve"> 10/21</w:t>
      </w:r>
      <w:r w:rsidRPr="00EB247B">
        <w:rPr>
          <w:rFonts w:ascii="Times New Roman" w:eastAsia="MS Mincho" w:hAnsi="Times New Roman" w:cs="Times New Roman"/>
        </w:rPr>
        <w:t>).</w:t>
      </w:r>
    </w:p>
    <w:p w:rsidR="00EB247B" w:rsidRPr="00EB247B" w:rsidRDefault="00EB247B" w:rsidP="00EB247B">
      <w:pPr>
        <w:spacing w:after="0" w:line="240" w:lineRule="auto"/>
        <w:jc w:val="both"/>
        <w:rPr>
          <w:rFonts w:ascii="Times New Roman" w:eastAsia="MS Mincho" w:hAnsi="Times New Roman" w:cs="Times New Roman"/>
        </w:rPr>
      </w:pPr>
    </w:p>
    <w:p w:rsidR="00EB247B" w:rsidRPr="00EB247B" w:rsidRDefault="00EB247B" w:rsidP="00EB247B">
      <w:pPr>
        <w:spacing w:after="0" w:line="240" w:lineRule="auto"/>
        <w:jc w:val="both"/>
        <w:rPr>
          <w:rFonts w:ascii="Times New Roman" w:eastAsia="Calibri" w:hAnsi="Times New Roman" w:cs="Times New Roman"/>
          <w:lang w:eastAsia="lt-LT"/>
        </w:rPr>
      </w:pPr>
      <w:r w:rsidRPr="00EB247B">
        <w:rPr>
          <w:rFonts w:ascii="Times New Roman" w:eastAsia="MS Mincho" w:hAnsi="Times New Roman" w:cs="Times New Roman"/>
        </w:rPr>
        <w:t xml:space="preserve">Projektna dokumentacija izrađuje se za cijelu zgradu, no na način da se projektom posebno izrazi trošak koji se odnosi na vraćanje zgrade u stanje prije potresa ukoliko se projekt prijavljuje za cjelovitu obnovu (dokazuje se </w:t>
      </w:r>
      <w:r w:rsidRPr="00EB247B">
        <w:rPr>
          <w:rFonts w:ascii="Times New Roman" w:eastAsia="Calibri" w:hAnsi="Times New Roman" w:cs="Times New Roman"/>
          <w:lang w:eastAsia="lt-LT"/>
        </w:rPr>
        <w:t xml:space="preserve">Izjavom stručnjaka/glavnog projektanta u kojem postotku cjelokupan projekt predstavlja radove za dovođenje građevine u postojeće stanje, a u kojem postotku ostale radove cjelovite obnove koji predstavljaju poboljšice na predmetnom objektu </w:t>
      </w:r>
      <w:r w:rsidRPr="00EB247B">
        <w:rPr>
          <w:rFonts w:ascii="Times New Roman" w:eastAsia="Calibri" w:hAnsi="Times New Roman" w:cs="Times New Roman"/>
          <w:i/>
          <w:lang w:eastAsia="lt-LT"/>
        </w:rPr>
        <w:t>(Obrazac 3. Izjava stručnjaka</w:t>
      </w:r>
      <w:r w:rsidRPr="00EB247B">
        <w:rPr>
          <w:rFonts w:ascii="Times New Roman" w:eastAsia="Calibri" w:hAnsi="Times New Roman" w:cs="Times New Roman"/>
          <w:lang w:eastAsia="lt-LT"/>
        </w:rPr>
        <w:t xml:space="preserve">)). </w:t>
      </w:r>
    </w:p>
    <w:p w:rsidR="00EB247B" w:rsidRPr="00EB247B" w:rsidRDefault="00EB247B" w:rsidP="00EB247B">
      <w:pPr>
        <w:spacing w:after="0" w:line="240" w:lineRule="auto"/>
        <w:jc w:val="both"/>
        <w:rPr>
          <w:rFonts w:ascii="Times New Roman" w:eastAsia="MS Mincho" w:hAnsi="Times New Roman" w:cs="Times New Roman"/>
          <w:highlight w:val="yellow"/>
        </w:rPr>
      </w:pPr>
      <w:r w:rsidRPr="00EB247B">
        <w:rPr>
          <w:rFonts w:ascii="Times New Roman" w:eastAsia="MS Mincho" w:hAnsi="Times New Roman" w:cs="Times New Roman"/>
          <w:highlight w:val="yellow"/>
        </w:rPr>
        <w:t>Projektna dokumentacija za cjelovitu obnovu zgrade koja nije upisana u Registar kulturnih dobara mora sadržavati rješenja kojima se dokazuje da će se nakon obnove ostvariti smanjenje potrošnje energije za grijanje (</w:t>
      </w:r>
      <w:proofErr w:type="spellStart"/>
      <w:r w:rsidRPr="00EB247B">
        <w:rPr>
          <w:rFonts w:ascii="Times New Roman" w:eastAsia="MS Mincho" w:hAnsi="Times New Roman" w:cs="Times New Roman"/>
          <w:highlight w:val="yellow"/>
        </w:rPr>
        <w:t>Q</w:t>
      </w:r>
      <w:r w:rsidRPr="00EB247B">
        <w:rPr>
          <w:rFonts w:ascii="Times New Roman" w:eastAsia="MS Mincho" w:hAnsi="Times New Roman" w:cs="Times New Roman"/>
          <w:highlight w:val="yellow"/>
          <w:vertAlign w:val="subscript"/>
        </w:rPr>
        <w:t>H,nd</w:t>
      </w:r>
      <w:proofErr w:type="spellEnd"/>
      <w:r w:rsidRPr="00EB247B">
        <w:rPr>
          <w:rFonts w:ascii="Times New Roman" w:eastAsia="MS Mincho" w:hAnsi="Times New Roman" w:cs="Times New Roman"/>
          <w:highlight w:val="yellow"/>
        </w:rPr>
        <w:t>) na godišnjoj razini od najmanje 50% u odnosu na potrošnju energije prije obnove.</w:t>
      </w:r>
    </w:p>
    <w:p w:rsidR="00EB247B" w:rsidRPr="00EB247B" w:rsidRDefault="00EB247B" w:rsidP="00EB247B">
      <w:pPr>
        <w:spacing w:after="0" w:line="240" w:lineRule="auto"/>
        <w:jc w:val="both"/>
        <w:rPr>
          <w:rFonts w:ascii="Times New Roman" w:eastAsia="MS Mincho" w:hAnsi="Times New Roman" w:cs="Times New Roman"/>
        </w:rPr>
      </w:pPr>
      <w:r w:rsidRPr="00EB247B">
        <w:rPr>
          <w:rFonts w:ascii="Times New Roman" w:eastAsia="MS Mincho" w:hAnsi="Times New Roman" w:cs="Times New Roman"/>
          <w:highlight w:val="yellow"/>
        </w:rPr>
        <w:t>Projektna dokumentacija za cjelovitu obnovu zgrade koja je upisana u Registar kulturnih dobara mora sadržavati rješenja kojima se dokazuje da će se nakon obnove ostvariti smanjenje potrošnje energije za grijanje (</w:t>
      </w:r>
      <w:proofErr w:type="spellStart"/>
      <w:r w:rsidRPr="00EB247B">
        <w:rPr>
          <w:rFonts w:ascii="Times New Roman" w:eastAsia="MS Mincho" w:hAnsi="Times New Roman" w:cs="Times New Roman"/>
          <w:highlight w:val="yellow"/>
        </w:rPr>
        <w:t>Q</w:t>
      </w:r>
      <w:r w:rsidRPr="00EB247B">
        <w:rPr>
          <w:rFonts w:ascii="Times New Roman" w:eastAsia="MS Mincho" w:hAnsi="Times New Roman" w:cs="Times New Roman"/>
          <w:highlight w:val="yellow"/>
          <w:vertAlign w:val="subscript"/>
        </w:rPr>
        <w:t>H,nd</w:t>
      </w:r>
      <w:proofErr w:type="spellEnd"/>
      <w:r w:rsidRPr="00EB247B">
        <w:rPr>
          <w:rFonts w:ascii="Times New Roman" w:eastAsia="MS Mincho" w:hAnsi="Times New Roman" w:cs="Times New Roman"/>
          <w:highlight w:val="yellow"/>
        </w:rPr>
        <w:t>) ili primarne energije (</w:t>
      </w:r>
      <w:proofErr w:type="spellStart"/>
      <w:r w:rsidRPr="00EB247B">
        <w:rPr>
          <w:rFonts w:ascii="Times New Roman" w:eastAsia="MS Mincho" w:hAnsi="Times New Roman" w:cs="Times New Roman"/>
          <w:highlight w:val="yellow"/>
        </w:rPr>
        <w:t>E</w:t>
      </w:r>
      <w:r w:rsidRPr="00EB247B">
        <w:rPr>
          <w:rFonts w:ascii="Times New Roman" w:eastAsia="MS Mincho" w:hAnsi="Times New Roman" w:cs="Times New Roman"/>
          <w:highlight w:val="yellow"/>
          <w:vertAlign w:val="subscript"/>
        </w:rPr>
        <w:t>prim</w:t>
      </w:r>
      <w:proofErr w:type="spellEnd"/>
      <w:r w:rsidRPr="00EB247B">
        <w:rPr>
          <w:rFonts w:ascii="Times New Roman" w:eastAsia="MS Mincho" w:hAnsi="Times New Roman" w:cs="Times New Roman"/>
          <w:highlight w:val="yellow"/>
        </w:rPr>
        <w:t>) na godišnjoj razini od najmanje 20% u odnosu na potrošnju energije prije obnove.</w:t>
      </w:r>
      <w:r w:rsidRPr="00EB247B">
        <w:rPr>
          <w:rFonts w:ascii="Times New Roman" w:eastAsia="MS Mincho" w:hAnsi="Times New Roman" w:cs="Times New Roman"/>
        </w:rPr>
        <w:t xml:space="preserve"> </w:t>
      </w:r>
    </w:p>
    <w:p w:rsidR="00EB247B" w:rsidRPr="00EB247B" w:rsidRDefault="00EB247B" w:rsidP="00EB247B">
      <w:pPr>
        <w:spacing w:after="0" w:line="240" w:lineRule="auto"/>
        <w:jc w:val="both"/>
        <w:rPr>
          <w:rFonts w:ascii="Times New Roman" w:eastAsia="MS Mincho" w:hAnsi="Times New Roman" w:cs="Times New Roman"/>
        </w:rPr>
      </w:pPr>
    </w:p>
    <w:p w:rsidR="00EB247B" w:rsidRPr="00EB247B" w:rsidRDefault="00EB247B" w:rsidP="00EB247B">
      <w:pPr>
        <w:spacing w:after="0" w:line="240" w:lineRule="auto"/>
        <w:jc w:val="both"/>
        <w:rPr>
          <w:rFonts w:ascii="Times New Roman" w:eastAsia="MS Mincho" w:hAnsi="Times New Roman" w:cs="Times New Roman"/>
        </w:rPr>
      </w:pPr>
      <w:r w:rsidRPr="00EB247B">
        <w:rPr>
          <w:rFonts w:ascii="Times New Roman" w:eastAsia="MS Mincho" w:hAnsi="Times New Roman" w:cs="Times New Roman"/>
        </w:rPr>
        <w:t xml:space="preserve">Tehnička rješenja mogu biti sadržana u mapama, a mape su: </w:t>
      </w:r>
      <w:bookmarkStart w:id="6" w:name="_Hlk62637732"/>
      <w:r w:rsidRPr="00EB247B">
        <w:rPr>
          <w:rFonts w:ascii="Times New Roman" w:eastAsia="MS Mincho" w:hAnsi="Times New Roman" w:cs="Times New Roman"/>
          <w:strike/>
        </w:rPr>
        <w:t>elaborati zaštite na radu i zaštite</w:t>
      </w:r>
      <w:r w:rsidRPr="00EB247B">
        <w:rPr>
          <w:rFonts w:ascii="Times New Roman" w:eastAsia="MS Mincho" w:hAnsi="Times New Roman" w:cs="Times New Roman"/>
        </w:rPr>
        <w:t xml:space="preserve"> </w:t>
      </w:r>
      <w:r w:rsidRPr="00EB247B">
        <w:rPr>
          <w:rFonts w:ascii="Times New Roman" w:eastAsia="MS Mincho" w:hAnsi="Times New Roman" w:cs="Times New Roman"/>
          <w:strike/>
        </w:rPr>
        <w:t>od požara,</w:t>
      </w:r>
      <w:r w:rsidRPr="00EB247B">
        <w:rPr>
          <w:rFonts w:ascii="Times New Roman" w:eastAsia="MS Mincho" w:hAnsi="Times New Roman" w:cs="Times New Roman"/>
        </w:rPr>
        <w:t xml:space="preserve"> </w:t>
      </w:r>
      <w:bookmarkEnd w:id="6"/>
      <w:r w:rsidRPr="00EB247B">
        <w:rPr>
          <w:rFonts w:ascii="Times New Roman" w:eastAsia="MS Mincho" w:hAnsi="Times New Roman" w:cs="Times New Roman"/>
        </w:rPr>
        <w:t xml:space="preserve">arhitektonski, građevinski, elektrotehnički i strojarski projekt </w:t>
      </w:r>
      <w:r w:rsidRPr="00EB247B">
        <w:rPr>
          <w:rFonts w:ascii="Times New Roman" w:eastAsia="MS Mincho" w:hAnsi="Times New Roman" w:cs="Times New Roman"/>
          <w:strike/>
        </w:rPr>
        <w:t>obnove konstrukcije zgrade odnosno</w:t>
      </w:r>
      <w:r w:rsidRPr="00EB247B">
        <w:rPr>
          <w:rFonts w:ascii="Times New Roman" w:eastAsia="MS Mincho" w:hAnsi="Times New Roman" w:cs="Times New Roman"/>
        </w:rPr>
        <w:t xml:space="preserve"> za cjelovitu obnovu zgrade </w:t>
      </w:r>
      <w:r w:rsidRPr="00EB247B">
        <w:rPr>
          <w:rFonts w:ascii="Times New Roman" w:eastAsia="MS Mincho" w:hAnsi="Times New Roman" w:cs="Times New Roman"/>
          <w:bCs/>
          <w:highlight w:val="yellow"/>
        </w:rPr>
        <w:t xml:space="preserve"> čijoj izradi prethodi izrada elaborata zaštite na radu i zaštite od požara</w:t>
      </w:r>
      <w:r w:rsidRPr="00EB247B">
        <w:rPr>
          <w:rFonts w:ascii="Times New Roman" w:eastAsia="MS Mincho" w:hAnsi="Times New Roman" w:cs="Times New Roman"/>
          <w:highlight w:val="yellow"/>
        </w:rPr>
        <w:t>.</w:t>
      </w:r>
    </w:p>
    <w:p w:rsidR="00EB247B" w:rsidRPr="00EB247B" w:rsidRDefault="00EB247B" w:rsidP="00EB247B">
      <w:pPr>
        <w:spacing w:after="0" w:line="240" w:lineRule="auto"/>
        <w:jc w:val="both"/>
        <w:rPr>
          <w:rFonts w:ascii="Times New Roman" w:eastAsia="MS Mincho" w:hAnsi="Times New Roman" w:cs="Times New Roman"/>
        </w:rPr>
      </w:pPr>
    </w:p>
    <w:p w:rsidR="00EB247B" w:rsidRPr="00EB247B" w:rsidRDefault="00EB247B" w:rsidP="00EB247B">
      <w:pPr>
        <w:spacing w:after="120" w:line="240" w:lineRule="auto"/>
        <w:jc w:val="both"/>
        <w:rPr>
          <w:rFonts w:ascii="Times New Roman" w:eastAsia="MS Mincho" w:hAnsi="Times New Roman" w:cs="Times New Roman"/>
          <w:b/>
          <w:i/>
        </w:rPr>
      </w:pPr>
      <w:r w:rsidRPr="00EB247B">
        <w:rPr>
          <w:rFonts w:ascii="Times New Roman" w:eastAsia="MS Mincho" w:hAnsi="Times New Roman" w:cs="Times New Roman"/>
          <w:b/>
          <w:i/>
        </w:rPr>
        <w:t xml:space="preserve">Grupa 3.: Izvedba radova </w:t>
      </w:r>
    </w:p>
    <w:p w:rsidR="00EB247B" w:rsidRPr="00EB247B" w:rsidRDefault="00EB247B" w:rsidP="00EB247B">
      <w:pPr>
        <w:spacing w:after="0" w:line="240" w:lineRule="auto"/>
        <w:jc w:val="both"/>
        <w:rPr>
          <w:rFonts w:ascii="Times New Roman" w:eastAsia="MS Mincho" w:hAnsi="Times New Roman" w:cs="Times New Roman"/>
        </w:rPr>
      </w:pPr>
      <w:r w:rsidRPr="00EB247B">
        <w:rPr>
          <w:rFonts w:ascii="Times New Roman" w:eastAsia="MS Mincho" w:hAnsi="Times New Roman" w:cs="Times New Roman"/>
        </w:rPr>
        <w:t>Aktivnosti obuhvaćaju rušenja, izvođenje radova na oštećenoj infrastrukturi koji uključuju i pripremne radove</w:t>
      </w:r>
      <w:r w:rsidRPr="00EB247B">
        <w:rPr>
          <w:rFonts w:ascii="Times New Roman" w:eastAsia="MS Mincho" w:hAnsi="Times New Roman" w:cs="Times New Roman"/>
          <w:highlight w:val="yellow"/>
        </w:rPr>
        <w:t>, a sve prema projektno-tehničkoj dokumentaciji</w:t>
      </w:r>
      <w:r w:rsidRPr="00EB247B">
        <w:rPr>
          <w:rFonts w:ascii="Times New Roman" w:eastAsia="MS Mincho" w:hAnsi="Times New Roman" w:cs="Times New Roman"/>
        </w:rPr>
        <w:t xml:space="preserve"> te provedbu stručnog nadzora gradnje kao i sve ostale prihvatljive troškove vezane uz realizaciju projekta.</w:t>
      </w:r>
    </w:p>
    <w:p w:rsidR="00EB247B" w:rsidRPr="00EB247B" w:rsidRDefault="00EB247B" w:rsidP="00EB247B">
      <w:pPr>
        <w:spacing w:after="0" w:line="240" w:lineRule="auto"/>
        <w:jc w:val="both"/>
        <w:rPr>
          <w:rFonts w:ascii="Times New Roman" w:eastAsia="MS Mincho" w:hAnsi="Times New Roman" w:cs="Times New Roman"/>
        </w:rPr>
      </w:pPr>
    </w:p>
    <w:p w:rsidR="00EB247B" w:rsidRPr="00EB247B" w:rsidRDefault="00EB247B" w:rsidP="00EB247B">
      <w:pPr>
        <w:spacing w:after="0" w:line="240" w:lineRule="auto"/>
        <w:jc w:val="both"/>
        <w:rPr>
          <w:rFonts w:ascii="Times New Roman" w:eastAsia="MS Mincho" w:hAnsi="Times New Roman" w:cs="Times New Roman"/>
          <w:b/>
          <w:bCs/>
          <w:i/>
          <w:iCs/>
        </w:rPr>
      </w:pPr>
      <w:r w:rsidRPr="00EB247B">
        <w:rPr>
          <w:rFonts w:ascii="Times New Roman" w:eastAsia="MS Mincho" w:hAnsi="Times New Roman" w:cs="Times New Roman"/>
          <w:b/>
          <w:bCs/>
          <w:i/>
          <w:iCs/>
        </w:rPr>
        <w:t>Grupa 4.: Nabava opreme koja je stradala u potresu</w:t>
      </w:r>
    </w:p>
    <w:p w:rsidR="00EB247B" w:rsidRPr="00EB247B" w:rsidRDefault="00EB247B" w:rsidP="00EB247B">
      <w:pPr>
        <w:spacing w:after="0" w:line="240" w:lineRule="auto"/>
        <w:jc w:val="both"/>
        <w:rPr>
          <w:rFonts w:ascii="Times New Roman" w:eastAsia="MS Mincho" w:hAnsi="Times New Roman" w:cs="Times New Roman"/>
        </w:rPr>
      </w:pPr>
    </w:p>
    <w:p w:rsidR="00EB247B" w:rsidRPr="00EB247B" w:rsidRDefault="00EB247B" w:rsidP="00EB247B">
      <w:pPr>
        <w:spacing w:after="0" w:line="240" w:lineRule="auto"/>
        <w:jc w:val="both"/>
        <w:rPr>
          <w:rFonts w:ascii="Times New Roman" w:eastAsia="MS Mincho" w:hAnsi="Times New Roman" w:cs="Times New Roman"/>
        </w:rPr>
      </w:pPr>
      <w:r w:rsidRPr="00EB247B">
        <w:rPr>
          <w:rFonts w:ascii="Times New Roman" w:eastAsia="MS Mincho" w:hAnsi="Times New Roman" w:cs="Times New Roman"/>
        </w:rPr>
        <w:t>Aktivnosti obuhvaćaju sanaciju/popravak ili nabavu nove opreme oštećene u potresu.</w:t>
      </w:r>
    </w:p>
    <w:p w:rsidR="00EB247B" w:rsidRPr="00EB247B" w:rsidRDefault="00EB247B" w:rsidP="00EB247B">
      <w:pPr>
        <w:spacing w:after="0" w:line="240" w:lineRule="auto"/>
        <w:jc w:val="both"/>
        <w:rPr>
          <w:rFonts w:ascii="Times New Roman" w:eastAsia="MS Mincho" w:hAnsi="Times New Roman" w:cs="Times New Roman"/>
        </w:rPr>
      </w:pPr>
    </w:p>
    <w:p w:rsidR="00EB247B" w:rsidRPr="00EB247B" w:rsidRDefault="00EB247B" w:rsidP="00EB247B">
      <w:pPr>
        <w:spacing w:after="0" w:line="240" w:lineRule="auto"/>
        <w:jc w:val="both"/>
        <w:rPr>
          <w:rFonts w:ascii="Times New Roman" w:eastAsia="MS Mincho" w:hAnsi="Times New Roman" w:cs="Times New Roman"/>
          <w:b/>
          <w:i/>
          <w:iCs/>
          <w:highlight w:val="yellow"/>
        </w:rPr>
      </w:pPr>
      <w:r w:rsidRPr="00EB247B">
        <w:rPr>
          <w:rFonts w:ascii="Times New Roman" w:eastAsia="MS Mincho" w:hAnsi="Times New Roman" w:cs="Times New Roman"/>
          <w:b/>
          <w:i/>
          <w:iCs/>
          <w:highlight w:val="yellow"/>
        </w:rPr>
        <w:t>Grupa 5.: Upravljanje projektom i administracija</w:t>
      </w:r>
    </w:p>
    <w:p w:rsidR="00EB247B" w:rsidRPr="00EB247B" w:rsidRDefault="00EB247B" w:rsidP="00EB247B">
      <w:pPr>
        <w:spacing w:before="100" w:beforeAutospacing="1" w:after="100" w:afterAutospacing="1" w:line="240" w:lineRule="auto"/>
        <w:jc w:val="both"/>
        <w:rPr>
          <w:rFonts w:ascii="Times New Roman" w:eastAsia="MS Mincho" w:hAnsi="Times New Roman" w:cs="Times New Roman"/>
          <w:iCs/>
          <w:highlight w:val="yellow"/>
        </w:rPr>
      </w:pPr>
      <w:r w:rsidRPr="00EB247B">
        <w:rPr>
          <w:rFonts w:ascii="Times New Roman" w:eastAsia="MS Mincho" w:hAnsi="Times New Roman" w:cs="Times New Roman"/>
          <w:iCs/>
          <w:highlight w:val="yellow"/>
        </w:rPr>
        <w:t>Aktivnosti Grupe 5. obuhvaćaju izradu Obrasca 1. i pripremu projektnog prijedloga, administraciju i tehničku koordinaciju, planiranje i izradu dokumentacije za nadmetanje, poslove financijskog upravljanja i izvještavanje.</w:t>
      </w:r>
    </w:p>
    <w:p w:rsidR="00EB247B" w:rsidRPr="00EB247B" w:rsidRDefault="00EB247B" w:rsidP="00EB247B">
      <w:pPr>
        <w:spacing w:after="0" w:line="240" w:lineRule="auto"/>
        <w:jc w:val="both"/>
        <w:rPr>
          <w:rFonts w:ascii="Times New Roman" w:eastAsia="MS Mincho" w:hAnsi="Times New Roman" w:cs="Times New Roman"/>
          <w:highlight w:val="yellow"/>
        </w:rPr>
      </w:pPr>
      <w:r w:rsidRPr="00EB247B">
        <w:rPr>
          <w:rFonts w:ascii="Times New Roman" w:eastAsia="MS Mincho" w:hAnsi="Times New Roman" w:cs="Times New Roman"/>
          <w:b/>
          <w:i/>
          <w:iCs/>
          <w:highlight w:val="yellow"/>
        </w:rPr>
        <w:t>Grupa 6.: Promidžba i vidljivost</w:t>
      </w:r>
    </w:p>
    <w:p w:rsidR="00EB247B" w:rsidRPr="00EB247B" w:rsidRDefault="00EB247B" w:rsidP="00EB247B">
      <w:pPr>
        <w:spacing w:after="0" w:line="240" w:lineRule="auto"/>
        <w:jc w:val="both"/>
        <w:rPr>
          <w:rFonts w:ascii="Times New Roman" w:eastAsia="MS Mincho" w:hAnsi="Times New Roman" w:cs="Times New Roman"/>
          <w:highlight w:val="yellow"/>
        </w:rPr>
      </w:pPr>
    </w:p>
    <w:p w:rsidR="00EB247B" w:rsidRPr="00EB247B" w:rsidRDefault="00EB247B" w:rsidP="00EB247B">
      <w:pPr>
        <w:spacing w:after="0" w:line="240" w:lineRule="auto"/>
        <w:jc w:val="both"/>
        <w:rPr>
          <w:rFonts w:ascii="Times New Roman" w:eastAsia="MS Mincho" w:hAnsi="Times New Roman" w:cs="Times New Roman"/>
        </w:rPr>
      </w:pPr>
      <w:r w:rsidRPr="00EB247B">
        <w:rPr>
          <w:rFonts w:ascii="Times New Roman" w:eastAsia="MS Mincho" w:hAnsi="Times New Roman" w:cs="Times New Roman"/>
          <w:highlight w:val="yellow"/>
        </w:rPr>
        <w:lastRenderedPageBreak/>
        <w:t>Aktivnosti Grupe 6. obuhvaćaju aktivnosti vezane uz promidžbu i vidljivost projekta u svrhu informiranja da je operacija sufinancirana EU sredstvima, a minimalno postavljanje ploče s natpisom te naljepnica kada se radi o robi ili dokumentaciji koja se isporučuje u okviru operacije.</w:t>
      </w:r>
    </w:p>
    <w:p w:rsidR="000E7866" w:rsidRPr="00742E8B" w:rsidRDefault="000E7866" w:rsidP="008C72B2">
      <w:pPr>
        <w:spacing w:after="0"/>
        <w:jc w:val="both"/>
        <w:rPr>
          <w:rFonts w:ascii="Times New Roman" w:hAnsi="Times New Roman" w:cs="Times New Roman"/>
        </w:rPr>
      </w:pPr>
    </w:p>
    <w:p w:rsidR="00DF0532" w:rsidRPr="00742E8B" w:rsidRDefault="00EB247B" w:rsidP="00554031">
      <w:pPr>
        <w:jc w:val="both"/>
        <w:rPr>
          <w:rFonts w:ascii="Times New Roman" w:hAnsi="Times New Roman" w:cs="Times New Roman"/>
          <w:b/>
        </w:rPr>
      </w:pPr>
      <w:r w:rsidRPr="00742E8B">
        <w:rPr>
          <w:rFonts w:ascii="Times New Roman" w:hAnsi="Times New Roman" w:cs="Times New Roman"/>
          <w:b/>
        </w:rPr>
        <w:t>9</w:t>
      </w:r>
      <w:r w:rsidR="000E7866" w:rsidRPr="00742E8B">
        <w:rPr>
          <w:rFonts w:ascii="Times New Roman" w:hAnsi="Times New Roman" w:cs="Times New Roman"/>
          <w:b/>
        </w:rPr>
        <w:t>. U dokumentu Upute za prijavitelje, točka</w:t>
      </w:r>
      <w:r w:rsidR="00DF0532" w:rsidRPr="00742E8B">
        <w:rPr>
          <w:rFonts w:ascii="Times New Roman" w:hAnsi="Times New Roman" w:cs="Times New Roman"/>
          <w:b/>
        </w:rPr>
        <w:t xml:space="preserve"> 2.9. Prihvatljivi troškovi:</w:t>
      </w:r>
    </w:p>
    <w:p w:rsidR="00EB247B" w:rsidRPr="00742E8B" w:rsidRDefault="00EB247B" w:rsidP="00EB247B">
      <w:pPr>
        <w:spacing w:after="0" w:line="240" w:lineRule="auto"/>
        <w:jc w:val="both"/>
        <w:rPr>
          <w:rFonts w:ascii="Times New Roman" w:eastAsia="Times New Roman" w:hAnsi="Times New Roman" w:cs="Times New Roman"/>
        </w:rPr>
      </w:pPr>
    </w:p>
    <w:p w:rsidR="00EB247B" w:rsidRPr="00742E8B" w:rsidRDefault="00EB247B" w:rsidP="00EB247B">
      <w:pPr>
        <w:spacing w:after="120" w:line="240" w:lineRule="auto"/>
        <w:jc w:val="both"/>
        <w:rPr>
          <w:rFonts w:ascii="Times New Roman" w:eastAsia="Times New Roman" w:hAnsi="Times New Roman" w:cs="Times New Roman"/>
          <w:b/>
          <w:i/>
        </w:rPr>
      </w:pPr>
      <w:r w:rsidRPr="00EB247B">
        <w:rPr>
          <w:rFonts w:ascii="Times New Roman" w:eastAsia="Times New Roman" w:hAnsi="Times New Roman" w:cs="Times New Roman"/>
          <w:b/>
          <w:i/>
        </w:rPr>
        <w:t xml:space="preserve">Grupa 2. </w:t>
      </w:r>
      <w:bookmarkStart w:id="7" w:name="_Hlk62639278"/>
      <w:r w:rsidRPr="00EB247B">
        <w:rPr>
          <w:rFonts w:ascii="Times New Roman" w:eastAsia="Times New Roman" w:hAnsi="Times New Roman" w:cs="Times New Roman"/>
          <w:b/>
          <w:i/>
        </w:rPr>
        <w:t xml:space="preserve">Priprema projektne i tehničke dokumentacije </w:t>
      </w:r>
      <w:bookmarkEnd w:id="7"/>
    </w:p>
    <w:p w:rsidR="003A0F00" w:rsidRPr="00742E8B" w:rsidRDefault="003A0F00" w:rsidP="00EB247B">
      <w:pPr>
        <w:spacing w:after="120" w:line="240" w:lineRule="auto"/>
        <w:jc w:val="both"/>
        <w:rPr>
          <w:rFonts w:ascii="Times New Roman" w:eastAsia="Times New Roman" w:hAnsi="Times New Roman" w:cs="Times New Roman"/>
        </w:rPr>
      </w:pPr>
      <w:r w:rsidRPr="00742E8B">
        <w:rPr>
          <w:rFonts w:ascii="Times New Roman" w:eastAsia="Times New Roman" w:hAnsi="Times New Roman" w:cs="Times New Roman"/>
        </w:rPr>
        <w:t>Dodano je:</w:t>
      </w:r>
    </w:p>
    <w:p w:rsidR="003A0F00" w:rsidRPr="00742E8B" w:rsidRDefault="003A0F00" w:rsidP="003A0F00">
      <w:pPr>
        <w:pStyle w:val="NoSpacing"/>
        <w:numPr>
          <w:ilvl w:val="0"/>
          <w:numId w:val="31"/>
        </w:numPr>
        <w:jc w:val="both"/>
        <w:rPr>
          <w:rFonts w:ascii="Times New Roman" w:eastAsia="MS Mincho" w:hAnsi="Times New Roman" w:cs="Times New Roman"/>
          <w:highlight w:val="yellow"/>
        </w:rPr>
      </w:pPr>
      <w:r w:rsidRPr="00742E8B">
        <w:rPr>
          <w:rFonts w:ascii="Times New Roman" w:eastAsia="Times New Roman" w:hAnsi="Times New Roman" w:cs="Times New Roman"/>
        </w:rPr>
        <w:t xml:space="preserve"> </w:t>
      </w:r>
      <w:r w:rsidRPr="00742E8B">
        <w:rPr>
          <w:rFonts w:ascii="Times New Roman" w:eastAsia="MS Mincho" w:hAnsi="Times New Roman" w:cs="Times New Roman"/>
          <w:highlight w:val="yellow"/>
        </w:rPr>
        <w:t>troškovi izrade izvješća o energetskom pregledu zgrade i energetskog certifikata nakon obnove</w:t>
      </w:r>
    </w:p>
    <w:p w:rsidR="003A0F00" w:rsidRPr="003A0F00" w:rsidRDefault="003A0F00" w:rsidP="003A0F00">
      <w:pPr>
        <w:spacing w:after="0" w:line="240" w:lineRule="auto"/>
        <w:jc w:val="both"/>
        <w:rPr>
          <w:rFonts w:ascii="Times New Roman" w:eastAsia="MS Mincho" w:hAnsi="Times New Roman" w:cs="Times New Roman"/>
        </w:rPr>
      </w:pPr>
    </w:p>
    <w:p w:rsidR="003A0F00" w:rsidRPr="003A0F00" w:rsidRDefault="003A0F00" w:rsidP="003A0F00">
      <w:pPr>
        <w:spacing w:after="0" w:line="240" w:lineRule="auto"/>
        <w:jc w:val="both"/>
        <w:rPr>
          <w:rFonts w:ascii="Times New Roman" w:eastAsia="MS Mincho" w:hAnsi="Times New Roman" w:cs="Times New Roman"/>
        </w:rPr>
      </w:pPr>
      <w:r w:rsidRPr="003A0F00">
        <w:rPr>
          <w:rFonts w:ascii="Times New Roman" w:eastAsia="MS Mincho" w:hAnsi="Times New Roman" w:cs="Times New Roman"/>
          <w:highlight w:val="yellow"/>
        </w:rPr>
        <w:t>Troškovi izrade izvješća o energetskom pregledu zgrade i energetskog certifikata nakon obnove nisu prihvatljivi za financiranje iz FSEU već u cijelosti trebaju biti sufinancirani iz drugih izvora.</w:t>
      </w:r>
    </w:p>
    <w:p w:rsidR="00EB247B" w:rsidRPr="00742E8B" w:rsidRDefault="00EB247B" w:rsidP="00EB247B">
      <w:pPr>
        <w:spacing w:after="0" w:line="240" w:lineRule="auto"/>
        <w:jc w:val="both"/>
        <w:rPr>
          <w:rFonts w:ascii="Times New Roman" w:eastAsia="Times New Roman" w:hAnsi="Times New Roman" w:cs="Times New Roman"/>
        </w:rPr>
      </w:pPr>
    </w:p>
    <w:p w:rsidR="003A0F00" w:rsidRPr="008938B4" w:rsidRDefault="003A0F00" w:rsidP="00EB247B">
      <w:pPr>
        <w:spacing w:after="0" w:line="240" w:lineRule="auto"/>
        <w:jc w:val="both"/>
        <w:rPr>
          <w:rFonts w:ascii="Times New Roman" w:eastAsia="Times New Roman" w:hAnsi="Times New Roman" w:cs="Times New Roman"/>
          <w:i/>
        </w:rPr>
      </w:pPr>
      <w:r w:rsidRPr="008938B4">
        <w:rPr>
          <w:rFonts w:ascii="Times New Roman" w:eastAsia="Times New Roman" w:hAnsi="Times New Roman" w:cs="Times New Roman"/>
          <w:i/>
        </w:rPr>
        <w:t>Stari tekst:</w:t>
      </w:r>
    </w:p>
    <w:p w:rsidR="003A0F00" w:rsidRPr="00EB247B" w:rsidRDefault="003A0F00" w:rsidP="00EB247B">
      <w:pPr>
        <w:spacing w:after="0" w:line="240" w:lineRule="auto"/>
        <w:jc w:val="both"/>
        <w:rPr>
          <w:rFonts w:ascii="Times New Roman" w:eastAsia="Times New Roman" w:hAnsi="Times New Roman" w:cs="Times New Roman"/>
        </w:rPr>
      </w:pPr>
    </w:p>
    <w:p w:rsidR="00EB247B" w:rsidRPr="00EB247B" w:rsidRDefault="00EB247B" w:rsidP="00EB247B">
      <w:pPr>
        <w:spacing w:after="120" w:line="240" w:lineRule="auto"/>
        <w:jc w:val="both"/>
        <w:rPr>
          <w:rFonts w:ascii="Times New Roman" w:eastAsia="Times New Roman" w:hAnsi="Times New Roman" w:cs="Times New Roman"/>
          <w:b/>
          <w:i/>
        </w:rPr>
      </w:pPr>
      <w:r w:rsidRPr="00EB247B">
        <w:rPr>
          <w:rFonts w:ascii="Times New Roman" w:eastAsia="Times New Roman" w:hAnsi="Times New Roman" w:cs="Times New Roman"/>
          <w:b/>
          <w:i/>
        </w:rPr>
        <w:t xml:space="preserve">Grupa 3. Radovi na obnovi zgrada </w:t>
      </w:r>
    </w:p>
    <w:p w:rsidR="00EB247B" w:rsidRPr="00EB247B" w:rsidRDefault="00EB247B" w:rsidP="00EB247B">
      <w:pPr>
        <w:numPr>
          <w:ilvl w:val="0"/>
          <w:numId w:val="30"/>
        </w:numPr>
        <w:spacing w:after="0" w:line="240" w:lineRule="auto"/>
        <w:jc w:val="both"/>
        <w:rPr>
          <w:rFonts w:ascii="Times New Roman" w:eastAsia="Times New Roman" w:hAnsi="Times New Roman" w:cs="Times New Roman"/>
        </w:rPr>
      </w:pPr>
      <w:r w:rsidRPr="00EB247B">
        <w:rPr>
          <w:rFonts w:ascii="Times New Roman" w:eastAsia="Times New Roman" w:hAnsi="Times New Roman" w:cs="Times New Roman"/>
        </w:rPr>
        <w:t>troškovi za raščišćivanje ruševina i rušenje</w:t>
      </w:r>
    </w:p>
    <w:p w:rsidR="00EB247B" w:rsidRPr="00EB247B" w:rsidRDefault="00EB247B" w:rsidP="00EB247B">
      <w:pPr>
        <w:numPr>
          <w:ilvl w:val="0"/>
          <w:numId w:val="30"/>
        </w:numPr>
        <w:spacing w:after="0" w:line="240" w:lineRule="auto"/>
        <w:jc w:val="both"/>
        <w:rPr>
          <w:rFonts w:ascii="Times New Roman" w:eastAsia="Times New Roman" w:hAnsi="Times New Roman" w:cs="Times New Roman"/>
        </w:rPr>
      </w:pPr>
      <w:r w:rsidRPr="00EB247B">
        <w:rPr>
          <w:rFonts w:ascii="Times New Roman" w:eastAsia="Times New Roman" w:hAnsi="Times New Roman" w:cs="Times New Roman"/>
        </w:rPr>
        <w:t>troškovi za razgradnju nestabilnih dijelova građevine</w:t>
      </w:r>
    </w:p>
    <w:p w:rsidR="00EB247B" w:rsidRPr="00EB247B" w:rsidRDefault="00EB247B" w:rsidP="00EB247B">
      <w:pPr>
        <w:numPr>
          <w:ilvl w:val="0"/>
          <w:numId w:val="30"/>
        </w:numPr>
        <w:spacing w:after="0" w:line="240" w:lineRule="auto"/>
        <w:jc w:val="both"/>
        <w:rPr>
          <w:rFonts w:ascii="Times New Roman" w:eastAsia="Times New Roman" w:hAnsi="Times New Roman" w:cs="Times New Roman"/>
        </w:rPr>
      </w:pPr>
      <w:r w:rsidRPr="00EB247B">
        <w:rPr>
          <w:rFonts w:ascii="Times New Roman" w:eastAsia="Times New Roman" w:hAnsi="Times New Roman" w:cs="Times New Roman"/>
        </w:rPr>
        <w:t>troškovi za privremeno pokrivanje ili sanacija pokrova</w:t>
      </w:r>
    </w:p>
    <w:p w:rsidR="00EB247B" w:rsidRPr="00EB247B" w:rsidRDefault="00EB247B" w:rsidP="00EB247B">
      <w:pPr>
        <w:numPr>
          <w:ilvl w:val="0"/>
          <w:numId w:val="30"/>
        </w:numPr>
        <w:spacing w:after="0" w:line="240" w:lineRule="auto"/>
        <w:jc w:val="both"/>
        <w:rPr>
          <w:rFonts w:ascii="Times New Roman" w:eastAsia="Times New Roman" w:hAnsi="Times New Roman" w:cs="Times New Roman"/>
        </w:rPr>
      </w:pPr>
      <w:r w:rsidRPr="00EB247B">
        <w:rPr>
          <w:rFonts w:ascii="Times New Roman" w:eastAsia="Times New Roman" w:hAnsi="Times New Roman" w:cs="Times New Roman"/>
        </w:rPr>
        <w:t>troškovi za privremene konstrukcije/skele i ostala sredstva za sprječavanje daljnjeg urušavanja te zaštitu ljudi i građevina</w:t>
      </w:r>
    </w:p>
    <w:p w:rsidR="00EB247B" w:rsidRPr="00EB247B" w:rsidRDefault="00EB247B" w:rsidP="00EB247B">
      <w:pPr>
        <w:numPr>
          <w:ilvl w:val="0"/>
          <w:numId w:val="30"/>
        </w:numPr>
        <w:spacing w:after="0" w:line="240" w:lineRule="auto"/>
        <w:jc w:val="both"/>
        <w:rPr>
          <w:rFonts w:ascii="Times New Roman" w:eastAsia="Times New Roman" w:hAnsi="Times New Roman" w:cs="Times New Roman"/>
        </w:rPr>
      </w:pPr>
      <w:r w:rsidRPr="00EB247B">
        <w:rPr>
          <w:rFonts w:ascii="Times New Roman" w:eastAsia="Times New Roman" w:hAnsi="Times New Roman" w:cs="Times New Roman"/>
        </w:rPr>
        <w:t xml:space="preserve">troškovi za privremene konstrukcije/skele i ostala sredstva za zaštitu </w:t>
      </w:r>
      <w:proofErr w:type="spellStart"/>
      <w:r w:rsidRPr="00EB247B">
        <w:rPr>
          <w:rFonts w:ascii="Times New Roman" w:eastAsia="Times New Roman" w:hAnsi="Times New Roman" w:cs="Times New Roman"/>
        </w:rPr>
        <w:t>in</w:t>
      </w:r>
      <w:proofErr w:type="spellEnd"/>
      <w:r w:rsidRPr="00EB247B">
        <w:rPr>
          <w:rFonts w:ascii="Times New Roman" w:eastAsia="Times New Roman" w:hAnsi="Times New Roman" w:cs="Times New Roman"/>
        </w:rPr>
        <w:t xml:space="preserve"> situ vrijednih arhitektonskih i stilsko-dekorativnih elemenata građevine, te opreme i inventara </w:t>
      </w:r>
    </w:p>
    <w:p w:rsidR="00EB247B" w:rsidRPr="00EB247B" w:rsidRDefault="00EB247B" w:rsidP="00EB247B">
      <w:pPr>
        <w:numPr>
          <w:ilvl w:val="0"/>
          <w:numId w:val="30"/>
        </w:numPr>
        <w:spacing w:after="0" w:line="240" w:lineRule="auto"/>
        <w:jc w:val="both"/>
        <w:rPr>
          <w:rFonts w:ascii="Times New Roman" w:eastAsia="Times New Roman" w:hAnsi="Times New Roman" w:cs="Times New Roman"/>
        </w:rPr>
      </w:pPr>
      <w:r w:rsidRPr="00EB247B">
        <w:rPr>
          <w:rFonts w:ascii="Times New Roman" w:eastAsia="Times New Roman" w:hAnsi="Times New Roman" w:cs="Times New Roman"/>
        </w:rPr>
        <w:t xml:space="preserve">troškovi za radne skele za potrebe izvođenja interventnih radova (demontaža i evakuacija vrijednih arhitektonskih i dekorativnih elemenata građevine te ugroženih dijelova inventara) </w:t>
      </w:r>
    </w:p>
    <w:p w:rsidR="00EB247B" w:rsidRPr="00EB247B" w:rsidRDefault="00EB247B" w:rsidP="00EB247B">
      <w:pPr>
        <w:numPr>
          <w:ilvl w:val="0"/>
          <w:numId w:val="30"/>
        </w:numPr>
        <w:spacing w:after="0" w:line="240" w:lineRule="auto"/>
        <w:jc w:val="both"/>
        <w:rPr>
          <w:rFonts w:ascii="Times New Roman" w:eastAsia="Times New Roman" w:hAnsi="Times New Roman" w:cs="Times New Roman"/>
        </w:rPr>
      </w:pPr>
      <w:r w:rsidRPr="00EB247B">
        <w:rPr>
          <w:rFonts w:ascii="Times New Roman" w:eastAsia="Times New Roman" w:hAnsi="Times New Roman" w:cs="Times New Roman"/>
        </w:rPr>
        <w:t xml:space="preserve">troškovi za radove interventne sigurnosne sanacije nosivih konstrukcija i drugih dijelova građevine </w:t>
      </w:r>
    </w:p>
    <w:p w:rsidR="00EB247B" w:rsidRPr="00EB247B" w:rsidRDefault="00EB247B" w:rsidP="00EB247B">
      <w:pPr>
        <w:numPr>
          <w:ilvl w:val="0"/>
          <w:numId w:val="30"/>
        </w:numPr>
        <w:spacing w:after="0" w:line="240" w:lineRule="auto"/>
        <w:jc w:val="both"/>
        <w:rPr>
          <w:rFonts w:ascii="Times New Roman" w:eastAsia="Times New Roman" w:hAnsi="Times New Roman" w:cs="Times New Roman"/>
        </w:rPr>
      </w:pPr>
      <w:r w:rsidRPr="00EB247B">
        <w:rPr>
          <w:rFonts w:ascii="Times New Roman" w:eastAsia="Times New Roman" w:hAnsi="Times New Roman" w:cs="Times New Roman"/>
        </w:rPr>
        <w:t xml:space="preserve">troškovi za radove nužne zbog  sprečavanja daljnjih urušavanja i nastanka sekundarnih oštećenja te sigurnosti ljudi  </w:t>
      </w:r>
    </w:p>
    <w:p w:rsidR="00EB247B" w:rsidRPr="00EB247B" w:rsidRDefault="00EB247B" w:rsidP="00EB247B">
      <w:pPr>
        <w:numPr>
          <w:ilvl w:val="0"/>
          <w:numId w:val="30"/>
        </w:numPr>
        <w:spacing w:after="0" w:line="240" w:lineRule="auto"/>
        <w:jc w:val="both"/>
        <w:rPr>
          <w:rFonts w:ascii="Times New Roman" w:eastAsia="Times New Roman" w:hAnsi="Times New Roman" w:cs="Times New Roman"/>
        </w:rPr>
      </w:pPr>
      <w:r w:rsidRPr="00EB247B">
        <w:rPr>
          <w:rFonts w:ascii="Times New Roman" w:eastAsia="Times New Roman" w:hAnsi="Times New Roman" w:cs="Times New Roman"/>
        </w:rPr>
        <w:t xml:space="preserve">troškovi za provedbu hitnih mjera preventivne zaštite i primarnog konzerviranja na ugroženim dijelovima infrastrukture, građevina i njihove opreme </w:t>
      </w:r>
    </w:p>
    <w:p w:rsidR="00EB247B" w:rsidRPr="00EB247B" w:rsidRDefault="00EB247B" w:rsidP="00EB247B">
      <w:pPr>
        <w:numPr>
          <w:ilvl w:val="0"/>
          <w:numId w:val="30"/>
        </w:numPr>
        <w:spacing w:after="0" w:line="240" w:lineRule="auto"/>
        <w:jc w:val="both"/>
        <w:rPr>
          <w:rFonts w:ascii="Times New Roman" w:eastAsia="Times New Roman" w:hAnsi="Times New Roman" w:cs="Times New Roman"/>
        </w:rPr>
      </w:pPr>
      <w:r w:rsidRPr="00EB247B">
        <w:rPr>
          <w:rFonts w:ascii="Times New Roman" w:eastAsia="Times New Roman" w:hAnsi="Times New Roman" w:cs="Times New Roman"/>
        </w:rPr>
        <w:t>troškovi za provedbu hitnih mjera preventivne zaštite i ugrožene znanstvene i obrazovne opreme</w:t>
      </w:r>
    </w:p>
    <w:p w:rsidR="00EB247B" w:rsidRPr="00EB247B" w:rsidRDefault="00EB247B" w:rsidP="00EB247B">
      <w:pPr>
        <w:numPr>
          <w:ilvl w:val="0"/>
          <w:numId w:val="30"/>
        </w:numPr>
        <w:spacing w:after="0" w:line="240" w:lineRule="auto"/>
        <w:jc w:val="both"/>
        <w:rPr>
          <w:rFonts w:ascii="Times New Roman" w:eastAsia="Times New Roman" w:hAnsi="Times New Roman" w:cs="Times New Roman"/>
        </w:rPr>
      </w:pPr>
      <w:r w:rsidRPr="00EB247B">
        <w:rPr>
          <w:rFonts w:ascii="Times New Roman" w:eastAsia="Times New Roman" w:hAnsi="Times New Roman" w:cs="Times New Roman"/>
        </w:rPr>
        <w:t>troškovi za provedbu hitnih mjera sanacije oštećenja na istraživačkoj/laboratorijskoj opremi</w:t>
      </w:r>
    </w:p>
    <w:p w:rsidR="00EB247B" w:rsidRPr="00EB247B" w:rsidRDefault="00EB247B" w:rsidP="00EB247B">
      <w:pPr>
        <w:numPr>
          <w:ilvl w:val="0"/>
          <w:numId w:val="30"/>
        </w:numPr>
        <w:spacing w:after="0" w:line="240" w:lineRule="auto"/>
        <w:jc w:val="both"/>
        <w:rPr>
          <w:rFonts w:ascii="Times New Roman" w:eastAsia="Times New Roman" w:hAnsi="Times New Roman" w:cs="Times New Roman"/>
        </w:rPr>
      </w:pPr>
      <w:r w:rsidRPr="00EB247B">
        <w:rPr>
          <w:rFonts w:ascii="Times New Roman" w:eastAsia="Times New Roman" w:hAnsi="Times New Roman" w:cs="Times New Roman"/>
        </w:rPr>
        <w:t xml:space="preserve">troškovi za istražne radovi na konstrukcijama i materijalima, geomehanička istraživanja </w:t>
      </w:r>
      <w:bookmarkStart w:id="8" w:name="_Hlk62640304"/>
      <w:r w:rsidRPr="00EB247B">
        <w:rPr>
          <w:rFonts w:ascii="Times New Roman" w:eastAsia="Times New Roman" w:hAnsi="Times New Roman" w:cs="Times New Roman"/>
        </w:rPr>
        <w:t>u slučaju da nisu financirani u Grupi 2</w:t>
      </w:r>
      <w:bookmarkEnd w:id="8"/>
    </w:p>
    <w:p w:rsidR="00EB247B" w:rsidRPr="00EB247B" w:rsidRDefault="00EB247B" w:rsidP="00EB247B">
      <w:pPr>
        <w:numPr>
          <w:ilvl w:val="0"/>
          <w:numId w:val="30"/>
        </w:numPr>
        <w:spacing w:after="0" w:line="240" w:lineRule="auto"/>
        <w:jc w:val="both"/>
        <w:rPr>
          <w:rFonts w:ascii="Times New Roman" w:eastAsia="Times New Roman" w:hAnsi="Times New Roman" w:cs="Times New Roman"/>
        </w:rPr>
      </w:pPr>
      <w:bookmarkStart w:id="9" w:name="_Hlk62640314"/>
      <w:r w:rsidRPr="00EB247B">
        <w:rPr>
          <w:rFonts w:ascii="Times New Roman" w:eastAsia="Times New Roman" w:hAnsi="Times New Roman" w:cs="Times New Roman"/>
        </w:rPr>
        <w:t xml:space="preserve">troškovi za </w:t>
      </w:r>
      <w:bookmarkEnd w:id="9"/>
      <w:r w:rsidRPr="00EB247B">
        <w:rPr>
          <w:rFonts w:ascii="Times New Roman" w:eastAsia="Times New Roman" w:hAnsi="Times New Roman" w:cs="Times New Roman"/>
        </w:rPr>
        <w:t>interventne zahvate u neposrednom okruženju građevine (zaštitne ograde, privremeni prolazi i sl.)</w:t>
      </w:r>
    </w:p>
    <w:p w:rsidR="00EB247B" w:rsidRPr="00EB247B" w:rsidRDefault="00EB247B" w:rsidP="00EB247B">
      <w:pPr>
        <w:numPr>
          <w:ilvl w:val="0"/>
          <w:numId w:val="30"/>
        </w:numPr>
        <w:spacing w:after="0" w:line="240" w:lineRule="auto"/>
        <w:jc w:val="both"/>
        <w:rPr>
          <w:rFonts w:ascii="Times New Roman" w:eastAsia="Times New Roman" w:hAnsi="Times New Roman" w:cs="Times New Roman"/>
        </w:rPr>
      </w:pPr>
      <w:r w:rsidRPr="00EB247B">
        <w:rPr>
          <w:rFonts w:ascii="Times New Roman" w:eastAsia="Times New Roman" w:hAnsi="Times New Roman" w:cs="Times New Roman"/>
        </w:rPr>
        <w:t>troškovi za interventnu sanaciju dijelova tla destabiliziranih djelovanjem potresa</w:t>
      </w:r>
    </w:p>
    <w:p w:rsidR="00EB247B" w:rsidRPr="00EB247B" w:rsidRDefault="00EB247B" w:rsidP="00EB247B">
      <w:pPr>
        <w:numPr>
          <w:ilvl w:val="0"/>
          <w:numId w:val="29"/>
        </w:numPr>
        <w:spacing w:after="0" w:line="240" w:lineRule="auto"/>
        <w:jc w:val="both"/>
        <w:rPr>
          <w:rFonts w:ascii="Times New Roman" w:eastAsia="Times New Roman" w:hAnsi="Times New Roman" w:cs="Times New Roman"/>
        </w:rPr>
      </w:pPr>
      <w:bookmarkStart w:id="10" w:name="_Hlk62640344"/>
      <w:r w:rsidRPr="00EB247B">
        <w:rPr>
          <w:rFonts w:ascii="Times New Roman" w:eastAsia="Times New Roman" w:hAnsi="Times New Roman" w:cs="Times New Roman"/>
        </w:rPr>
        <w:t xml:space="preserve">troškovi za interventnu sanacija nosive konstrukcije </w:t>
      </w:r>
    </w:p>
    <w:p w:rsidR="00EB247B" w:rsidRPr="00EB247B" w:rsidRDefault="00EB247B" w:rsidP="00EB247B">
      <w:pPr>
        <w:numPr>
          <w:ilvl w:val="0"/>
          <w:numId w:val="29"/>
        </w:numPr>
        <w:spacing w:after="0" w:line="240" w:lineRule="auto"/>
        <w:jc w:val="both"/>
        <w:rPr>
          <w:rFonts w:ascii="Times New Roman" w:eastAsia="Times New Roman" w:hAnsi="Times New Roman" w:cs="Times New Roman"/>
        </w:rPr>
      </w:pPr>
      <w:bookmarkStart w:id="11" w:name="_Hlk62640353"/>
      <w:bookmarkEnd w:id="10"/>
      <w:r w:rsidRPr="00EB247B">
        <w:rPr>
          <w:rFonts w:ascii="Times New Roman" w:eastAsia="Times New Roman" w:hAnsi="Times New Roman" w:cs="Times New Roman"/>
        </w:rPr>
        <w:t xml:space="preserve">troškovi za sanaciju ili zamjenu oštećene stolarije i bravarije </w:t>
      </w:r>
    </w:p>
    <w:p w:rsidR="00EB247B" w:rsidRPr="00EB247B" w:rsidRDefault="00EB247B" w:rsidP="00EB247B">
      <w:pPr>
        <w:numPr>
          <w:ilvl w:val="0"/>
          <w:numId w:val="29"/>
        </w:numPr>
        <w:spacing w:after="0" w:line="240" w:lineRule="auto"/>
        <w:jc w:val="both"/>
        <w:rPr>
          <w:rFonts w:ascii="Times New Roman" w:eastAsia="Times New Roman" w:hAnsi="Times New Roman" w:cs="Times New Roman"/>
        </w:rPr>
      </w:pPr>
      <w:bookmarkStart w:id="12" w:name="_Hlk62640359"/>
      <w:bookmarkEnd w:id="11"/>
      <w:r w:rsidRPr="00EB247B">
        <w:rPr>
          <w:rFonts w:ascii="Times New Roman" w:eastAsia="Times New Roman" w:hAnsi="Times New Roman" w:cs="Times New Roman"/>
        </w:rPr>
        <w:t>troškovi za završne radove</w:t>
      </w:r>
    </w:p>
    <w:p w:rsidR="00EB247B" w:rsidRPr="00EB247B" w:rsidRDefault="00EB247B" w:rsidP="00EB247B">
      <w:pPr>
        <w:numPr>
          <w:ilvl w:val="0"/>
          <w:numId w:val="29"/>
        </w:numPr>
        <w:spacing w:after="0" w:line="240" w:lineRule="auto"/>
        <w:jc w:val="both"/>
        <w:rPr>
          <w:rFonts w:ascii="Times New Roman" w:eastAsia="Times New Roman" w:hAnsi="Times New Roman" w:cs="Times New Roman"/>
        </w:rPr>
      </w:pPr>
      <w:bookmarkStart w:id="13" w:name="_Hlk62640369"/>
      <w:bookmarkEnd w:id="12"/>
      <w:r w:rsidRPr="00EB247B">
        <w:rPr>
          <w:rFonts w:ascii="Times New Roman" w:eastAsia="Times New Roman" w:hAnsi="Times New Roman" w:cs="Times New Roman"/>
        </w:rPr>
        <w:t xml:space="preserve">troškovi za sanaciju </w:t>
      </w:r>
      <w:bookmarkEnd w:id="13"/>
      <w:r w:rsidRPr="00EB247B">
        <w:rPr>
          <w:rFonts w:ascii="Times New Roman" w:eastAsia="Times New Roman" w:hAnsi="Times New Roman" w:cs="Times New Roman"/>
        </w:rPr>
        <w:t>oštećene instalacije i zamjena oštećenih uređaja</w:t>
      </w:r>
    </w:p>
    <w:p w:rsidR="00EB247B" w:rsidRPr="00EB247B" w:rsidRDefault="00EB247B" w:rsidP="00EB247B">
      <w:pPr>
        <w:numPr>
          <w:ilvl w:val="0"/>
          <w:numId w:val="29"/>
        </w:numPr>
        <w:spacing w:after="0" w:line="240" w:lineRule="auto"/>
        <w:jc w:val="both"/>
        <w:rPr>
          <w:rFonts w:ascii="Times New Roman" w:eastAsia="Times New Roman" w:hAnsi="Times New Roman" w:cs="Times New Roman"/>
        </w:rPr>
      </w:pPr>
      <w:r w:rsidRPr="00EB247B">
        <w:rPr>
          <w:rFonts w:ascii="Times New Roman" w:eastAsia="Times New Roman" w:hAnsi="Times New Roman" w:cs="Times New Roman"/>
        </w:rPr>
        <w:t>troškovi za sanaciju infrastrukturnih vodova plina, vode, kanalizacije, električne energije, telekomunikacija i drugih specifičnih instalacija koje se koriste u redovitoj upotrebi zgrade</w:t>
      </w:r>
    </w:p>
    <w:p w:rsidR="00EB247B" w:rsidRPr="00EB247B" w:rsidRDefault="00EB247B" w:rsidP="00EB247B">
      <w:pPr>
        <w:numPr>
          <w:ilvl w:val="0"/>
          <w:numId w:val="29"/>
        </w:numPr>
        <w:spacing w:after="0" w:line="240" w:lineRule="auto"/>
        <w:jc w:val="both"/>
        <w:rPr>
          <w:rFonts w:ascii="Times New Roman" w:eastAsia="Times New Roman" w:hAnsi="Times New Roman" w:cs="Times New Roman"/>
        </w:rPr>
      </w:pPr>
      <w:bookmarkStart w:id="14" w:name="_Hlk62640394"/>
      <w:r w:rsidRPr="00EB247B">
        <w:rPr>
          <w:rFonts w:ascii="Times New Roman" w:eastAsia="Times New Roman" w:hAnsi="Times New Roman" w:cs="Times New Roman"/>
        </w:rPr>
        <w:t xml:space="preserve">troškovi za izradu </w:t>
      </w:r>
      <w:bookmarkEnd w:id="14"/>
      <w:r w:rsidRPr="00EB247B">
        <w:rPr>
          <w:rFonts w:ascii="Times New Roman" w:eastAsia="Times New Roman" w:hAnsi="Times New Roman" w:cs="Times New Roman"/>
        </w:rPr>
        <w:t>i montažu specifične povijesne ili umjetničke dekoracije i plastike uništene potresom u zgradi i na njenom oplošju</w:t>
      </w:r>
    </w:p>
    <w:p w:rsidR="00EB247B" w:rsidRPr="00EB247B" w:rsidRDefault="00EB247B" w:rsidP="00EB247B">
      <w:pPr>
        <w:numPr>
          <w:ilvl w:val="0"/>
          <w:numId w:val="29"/>
        </w:numPr>
        <w:spacing w:after="0" w:line="240" w:lineRule="auto"/>
        <w:jc w:val="both"/>
        <w:rPr>
          <w:rFonts w:ascii="Times New Roman" w:eastAsia="Times New Roman" w:hAnsi="Times New Roman" w:cs="Times New Roman"/>
        </w:rPr>
      </w:pPr>
      <w:bookmarkStart w:id="15" w:name="_Hlk62640404"/>
      <w:r w:rsidRPr="00EB247B">
        <w:rPr>
          <w:rFonts w:ascii="Times New Roman" w:eastAsia="Times New Roman" w:hAnsi="Times New Roman" w:cs="Times New Roman"/>
        </w:rPr>
        <w:t xml:space="preserve">troškovi za </w:t>
      </w:r>
      <w:bookmarkEnd w:id="15"/>
      <w:r w:rsidRPr="00EB247B">
        <w:rPr>
          <w:rFonts w:ascii="Times New Roman" w:eastAsia="Times New Roman" w:hAnsi="Times New Roman" w:cs="Times New Roman"/>
        </w:rPr>
        <w:t>popravak okoliša oštećenog potresom</w:t>
      </w:r>
    </w:p>
    <w:p w:rsidR="00EB247B" w:rsidRPr="00EB247B" w:rsidRDefault="00EB247B" w:rsidP="00EB247B">
      <w:pPr>
        <w:numPr>
          <w:ilvl w:val="0"/>
          <w:numId w:val="29"/>
        </w:numPr>
        <w:spacing w:after="0" w:line="240" w:lineRule="auto"/>
        <w:jc w:val="both"/>
        <w:rPr>
          <w:rFonts w:ascii="Times New Roman" w:eastAsia="Times New Roman" w:hAnsi="Times New Roman" w:cs="Times New Roman"/>
        </w:rPr>
      </w:pPr>
      <w:r w:rsidRPr="00EB247B">
        <w:rPr>
          <w:rFonts w:ascii="Times New Roman" w:eastAsia="Times New Roman" w:hAnsi="Times New Roman" w:cs="Times New Roman"/>
        </w:rPr>
        <w:t>troškovi za ostale radove specificirane projektom cjelovite obnove</w:t>
      </w:r>
    </w:p>
    <w:p w:rsidR="00EB247B" w:rsidRPr="00EB247B" w:rsidRDefault="00EB247B" w:rsidP="00EB247B">
      <w:pPr>
        <w:numPr>
          <w:ilvl w:val="0"/>
          <w:numId w:val="29"/>
        </w:numPr>
        <w:spacing w:after="0" w:line="240" w:lineRule="auto"/>
        <w:jc w:val="both"/>
        <w:rPr>
          <w:rFonts w:ascii="Times New Roman" w:eastAsia="Times New Roman" w:hAnsi="Times New Roman" w:cs="Times New Roman"/>
        </w:rPr>
      </w:pPr>
      <w:r w:rsidRPr="00EB247B">
        <w:rPr>
          <w:rFonts w:ascii="Times New Roman" w:eastAsia="Times New Roman" w:hAnsi="Times New Roman" w:cs="Times New Roman"/>
        </w:rPr>
        <w:t xml:space="preserve">trošak preseljenja i najma prostora za vrijeme provedbe projekta, isključivo pod uvjetom da je zaposlenicima onemogućen redovni rad tijekom provedbe projekta </w:t>
      </w:r>
    </w:p>
    <w:p w:rsidR="00EB247B" w:rsidRPr="00EB247B" w:rsidRDefault="00EB247B" w:rsidP="00EB247B">
      <w:pPr>
        <w:numPr>
          <w:ilvl w:val="0"/>
          <w:numId w:val="29"/>
        </w:numPr>
        <w:spacing w:after="0" w:line="240" w:lineRule="auto"/>
        <w:jc w:val="both"/>
        <w:rPr>
          <w:rFonts w:ascii="Times New Roman" w:eastAsia="Times New Roman" w:hAnsi="Times New Roman" w:cs="Times New Roman"/>
        </w:rPr>
      </w:pPr>
      <w:r w:rsidRPr="00EB247B">
        <w:rPr>
          <w:rFonts w:ascii="Times New Roman" w:eastAsia="Times New Roman" w:hAnsi="Times New Roman" w:cs="Times New Roman"/>
        </w:rPr>
        <w:t xml:space="preserve">troškovi za opremu specificiranu projektom cjelovite obnove </w:t>
      </w:r>
    </w:p>
    <w:p w:rsidR="00EB247B" w:rsidRPr="00EB247B" w:rsidRDefault="00EB247B" w:rsidP="00EB247B">
      <w:pPr>
        <w:numPr>
          <w:ilvl w:val="0"/>
          <w:numId w:val="29"/>
        </w:numPr>
        <w:spacing w:after="0" w:line="240" w:lineRule="auto"/>
        <w:jc w:val="both"/>
        <w:rPr>
          <w:rFonts w:ascii="Times New Roman" w:eastAsia="Times New Roman" w:hAnsi="Times New Roman" w:cs="Times New Roman"/>
        </w:rPr>
      </w:pPr>
      <w:r w:rsidRPr="00EB247B">
        <w:rPr>
          <w:rFonts w:ascii="Times New Roman" w:eastAsia="Times New Roman" w:hAnsi="Times New Roman" w:cs="Times New Roman"/>
        </w:rPr>
        <w:lastRenderedPageBreak/>
        <w:t>troškovi stručnog nadzora (npr. građevinski, arheološki.... )</w:t>
      </w:r>
    </w:p>
    <w:p w:rsidR="00EB247B" w:rsidRPr="00742E8B" w:rsidRDefault="00EB247B" w:rsidP="00EB247B">
      <w:pPr>
        <w:numPr>
          <w:ilvl w:val="0"/>
          <w:numId w:val="29"/>
        </w:numPr>
        <w:spacing w:after="0" w:line="240" w:lineRule="auto"/>
        <w:jc w:val="both"/>
        <w:rPr>
          <w:rFonts w:ascii="Times New Roman" w:eastAsia="Times New Roman" w:hAnsi="Times New Roman" w:cs="Times New Roman"/>
        </w:rPr>
      </w:pPr>
      <w:r w:rsidRPr="00EB247B">
        <w:rPr>
          <w:rFonts w:ascii="Times New Roman" w:eastAsia="Times New Roman" w:hAnsi="Times New Roman" w:cs="Times New Roman"/>
        </w:rPr>
        <w:t>troškovi povezani s pripremom i provedbom operacija, uključujući troškove povezane s bitnim tehničkim stručnim mišljenjem, prihvatljivi su kao dio troškova projekta</w:t>
      </w:r>
    </w:p>
    <w:p w:rsidR="00E44516" w:rsidRPr="00742E8B" w:rsidRDefault="00E44516" w:rsidP="00E44516">
      <w:pPr>
        <w:spacing w:after="0" w:line="240" w:lineRule="auto"/>
        <w:jc w:val="both"/>
        <w:rPr>
          <w:rFonts w:ascii="Times New Roman" w:eastAsia="Times New Roman" w:hAnsi="Times New Roman" w:cs="Times New Roman"/>
        </w:rPr>
      </w:pPr>
    </w:p>
    <w:p w:rsidR="00E44516" w:rsidRPr="008938B4" w:rsidRDefault="00E44516" w:rsidP="00E44516">
      <w:pPr>
        <w:spacing w:after="0" w:line="240" w:lineRule="auto"/>
        <w:jc w:val="both"/>
        <w:rPr>
          <w:rFonts w:ascii="Times New Roman" w:eastAsia="Times New Roman" w:hAnsi="Times New Roman" w:cs="Times New Roman"/>
          <w:i/>
        </w:rPr>
      </w:pPr>
      <w:r w:rsidRPr="008938B4">
        <w:rPr>
          <w:rFonts w:ascii="Times New Roman" w:eastAsia="Times New Roman" w:hAnsi="Times New Roman" w:cs="Times New Roman"/>
          <w:i/>
        </w:rPr>
        <w:t>Novi tekst:</w:t>
      </w:r>
    </w:p>
    <w:p w:rsidR="00E44516" w:rsidRPr="00742E8B" w:rsidRDefault="00E44516" w:rsidP="00E44516">
      <w:pPr>
        <w:spacing w:after="0" w:line="240" w:lineRule="auto"/>
        <w:jc w:val="both"/>
        <w:rPr>
          <w:rFonts w:ascii="Times New Roman" w:eastAsia="Times New Roman" w:hAnsi="Times New Roman" w:cs="Times New Roman"/>
        </w:rPr>
      </w:pPr>
    </w:p>
    <w:p w:rsidR="00E44516" w:rsidRPr="00E44516" w:rsidRDefault="00E44516" w:rsidP="00E44516">
      <w:pPr>
        <w:spacing w:after="120" w:line="240" w:lineRule="auto"/>
        <w:jc w:val="both"/>
        <w:rPr>
          <w:rFonts w:ascii="Times New Roman" w:eastAsia="MS Mincho" w:hAnsi="Times New Roman" w:cs="Times New Roman"/>
          <w:b/>
          <w:i/>
        </w:rPr>
      </w:pPr>
      <w:r w:rsidRPr="00E44516">
        <w:rPr>
          <w:rFonts w:ascii="Times New Roman" w:eastAsia="MS Mincho" w:hAnsi="Times New Roman" w:cs="Times New Roman"/>
          <w:b/>
          <w:i/>
        </w:rPr>
        <w:t xml:space="preserve">Grupa 3. </w:t>
      </w:r>
      <w:r w:rsidRPr="00E44516">
        <w:rPr>
          <w:rFonts w:ascii="Times New Roman" w:eastAsia="MS Mincho" w:hAnsi="Times New Roman" w:cs="Times New Roman"/>
          <w:b/>
          <w:i/>
          <w:strike/>
        </w:rPr>
        <w:t>Radovi na obnovi zgrada</w:t>
      </w:r>
      <w:r w:rsidRPr="00E44516">
        <w:rPr>
          <w:rFonts w:ascii="Times New Roman" w:eastAsia="MS Mincho" w:hAnsi="Times New Roman" w:cs="Times New Roman"/>
          <w:b/>
          <w:i/>
        </w:rPr>
        <w:t xml:space="preserve"> </w:t>
      </w:r>
      <w:r w:rsidRPr="00E44516">
        <w:rPr>
          <w:rFonts w:ascii="Times New Roman" w:eastAsia="MS Mincho" w:hAnsi="Times New Roman" w:cs="Times New Roman"/>
          <w:b/>
          <w:i/>
          <w:highlight w:val="yellow"/>
        </w:rPr>
        <w:t>Izvedba radova</w:t>
      </w:r>
    </w:p>
    <w:p w:rsidR="00E44516" w:rsidRPr="00E44516" w:rsidRDefault="00E44516" w:rsidP="00E44516">
      <w:pPr>
        <w:numPr>
          <w:ilvl w:val="0"/>
          <w:numId w:val="30"/>
        </w:numPr>
        <w:spacing w:after="0" w:line="240" w:lineRule="auto"/>
        <w:jc w:val="both"/>
        <w:rPr>
          <w:rFonts w:ascii="Times New Roman" w:eastAsia="MS Mincho" w:hAnsi="Times New Roman" w:cs="Times New Roman"/>
        </w:rPr>
      </w:pPr>
      <w:r w:rsidRPr="00E44516">
        <w:rPr>
          <w:rFonts w:ascii="Times New Roman" w:eastAsia="MS Mincho" w:hAnsi="Times New Roman" w:cs="Times New Roman"/>
        </w:rPr>
        <w:t>troškovi za raščišćivanje ruševina i rušenje</w:t>
      </w:r>
    </w:p>
    <w:p w:rsidR="00E44516" w:rsidRPr="00E44516" w:rsidRDefault="00E44516" w:rsidP="00E44516">
      <w:pPr>
        <w:numPr>
          <w:ilvl w:val="0"/>
          <w:numId w:val="30"/>
        </w:numPr>
        <w:spacing w:after="0" w:line="240" w:lineRule="auto"/>
        <w:jc w:val="both"/>
        <w:rPr>
          <w:rFonts w:ascii="Times New Roman" w:eastAsia="MS Mincho" w:hAnsi="Times New Roman" w:cs="Times New Roman"/>
        </w:rPr>
      </w:pPr>
      <w:r w:rsidRPr="00E44516">
        <w:rPr>
          <w:rFonts w:ascii="Times New Roman" w:eastAsia="MS Mincho" w:hAnsi="Times New Roman" w:cs="Times New Roman"/>
        </w:rPr>
        <w:t>troškovi za razgradnju nestabilnih dijelova građevine</w:t>
      </w:r>
    </w:p>
    <w:p w:rsidR="00E44516" w:rsidRPr="00E44516" w:rsidRDefault="00E44516" w:rsidP="00E44516">
      <w:pPr>
        <w:numPr>
          <w:ilvl w:val="0"/>
          <w:numId w:val="30"/>
        </w:numPr>
        <w:spacing w:after="0" w:line="240" w:lineRule="auto"/>
        <w:jc w:val="both"/>
        <w:rPr>
          <w:rFonts w:ascii="Times New Roman" w:eastAsia="MS Mincho" w:hAnsi="Times New Roman" w:cs="Times New Roman"/>
        </w:rPr>
      </w:pPr>
      <w:r w:rsidRPr="00E44516">
        <w:rPr>
          <w:rFonts w:ascii="Times New Roman" w:eastAsia="MS Mincho" w:hAnsi="Times New Roman" w:cs="Times New Roman"/>
        </w:rPr>
        <w:t>troškovi za privremeno pokrivanje ili sanaciju pokrova</w:t>
      </w:r>
    </w:p>
    <w:p w:rsidR="00E44516" w:rsidRPr="00E44516" w:rsidRDefault="00E44516" w:rsidP="00E44516">
      <w:pPr>
        <w:numPr>
          <w:ilvl w:val="0"/>
          <w:numId w:val="30"/>
        </w:numPr>
        <w:spacing w:after="0" w:line="240" w:lineRule="auto"/>
        <w:jc w:val="both"/>
        <w:rPr>
          <w:rFonts w:ascii="Times New Roman" w:eastAsia="MS Mincho" w:hAnsi="Times New Roman" w:cs="Times New Roman"/>
        </w:rPr>
      </w:pPr>
      <w:r w:rsidRPr="00E44516">
        <w:rPr>
          <w:rFonts w:ascii="Times New Roman" w:eastAsia="MS Mincho" w:hAnsi="Times New Roman" w:cs="Times New Roman"/>
        </w:rPr>
        <w:t>troškovi za privremene konstrukcije/skele i ostala sredstva za sprječavanje daljnjeg urušavanja te zaštitu ljudi i građevina</w:t>
      </w:r>
    </w:p>
    <w:p w:rsidR="00E44516" w:rsidRPr="00E44516" w:rsidRDefault="00E44516" w:rsidP="00E44516">
      <w:pPr>
        <w:numPr>
          <w:ilvl w:val="0"/>
          <w:numId w:val="30"/>
        </w:numPr>
        <w:spacing w:after="0" w:line="240" w:lineRule="auto"/>
        <w:jc w:val="both"/>
        <w:rPr>
          <w:rFonts w:ascii="Times New Roman" w:eastAsia="MS Mincho" w:hAnsi="Times New Roman" w:cs="Times New Roman"/>
        </w:rPr>
      </w:pPr>
      <w:r w:rsidRPr="00E44516">
        <w:rPr>
          <w:rFonts w:ascii="Times New Roman" w:eastAsia="MS Mincho" w:hAnsi="Times New Roman" w:cs="Times New Roman"/>
        </w:rPr>
        <w:t xml:space="preserve">troškovi za privremene konstrukcije/skele i ostala sredstva za zaštitu </w:t>
      </w:r>
      <w:proofErr w:type="spellStart"/>
      <w:r w:rsidRPr="00E44516">
        <w:rPr>
          <w:rFonts w:ascii="Times New Roman" w:eastAsia="MS Mincho" w:hAnsi="Times New Roman" w:cs="Times New Roman"/>
        </w:rPr>
        <w:t>in</w:t>
      </w:r>
      <w:proofErr w:type="spellEnd"/>
      <w:r w:rsidRPr="00E44516">
        <w:rPr>
          <w:rFonts w:ascii="Times New Roman" w:eastAsia="MS Mincho" w:hAnsi="Times New Roman" w:cs="Times New Roman"/>
        </w:rPr>
        <w:t xml:space="preserve"> situ vrijednih arhitektonskih i stilsko-dekorativnih elemenata građevine, te opreme i inventara </w:t>
      </w:r>
    </w:p>
    <w:p w:rsidR="00E44516" w:rsidRPr="00E44516" w:rsidRDefault="00E44516" w:rsidP="00E44516">
      <w:pPr>
        <w:numPr>
          <w:ilvl w:val="0"/>
          <w:numId w:val="30"/>
        </w:numPr>
        <w:spacing w:after="0" w:line="240" w:lineRule="auto"/>
        <w:jc w:val="both"/>
        <w:rPr>
          <w:rFonts w:ascii="Times New Roman" w:eastAsia="MS Mincho" w:hAnsi="Times New Roman" w:cs="Times New Roman"/>
        </w:rPr>
      </w:pPr>
      <w:r w:rsidRPr="00E44516">
        <w:rPr>
          <w:rFonts w:ascii="Times New Roman" w:eastAsia="MS Mincho" w:hAnsi="Times New Roman" w:cs="Times New Roman"/>
        </w:rPr>
        <w:t xml:space="preserve">troškovi za radne skele za potrebe izvođenja interventnih radova (demontaža i evakuacija vrijednih arhitektonskih i dekorativnih elemenata građevine te ugroženih dijelova inventara) </w:t>
      </w:r>
    </w:p>
    <w:p w:rsidR="00E44516" w:rsidRPr="00E44516" w:rsidRDefault="00E44516" w:rsidP="00E44516">
      <w:pPr>
        <w:numPr>
          <w:ilvl w:val="0"/>
          <w:numId w:val="30"/>
        </w:numPr>
        <w:spacing w:after="0" w:line="240" w:lineRule="auto"/>
        <w:jc w:val="both"/>
        <w:rPr>
          <w:rFonts w:ascii="Times New Roman" w:eastAsia="MS Mincho" w:hAnsi="Times New Roman" w:cs="Times New Roman"/>
        </w:rPr>
      </w:pPr>
      <w:r w:rsidRPr="00E44516">
        <w:rPr>
          <w:rFonts w:ascii="Times New Roman" w:eastAsia="MS Mincho" w:hAnsi="Times New Roman" w:cs="Times New Roman"/>
        </w:rPr>
        <w:t xml:space="preserve">troškovi za radove interventne sigurnosne sanacije nosivih konstrukcija i drugih dijelova građevine </w:t>
      </w:r>
    </w:p>
    <w:p w:rsidR="00E44516" w:rsidRPr="00E44516" w:rsidRDefault="00E44516" w:rsidP="00E44516">
      <w:pPr>
        <w:numPr>
          <w:ilvl w:val="0"/>
          <w:numId w:val="30"/>
        </w:numPr>
        <w:spacing w:after="0" w:line="240" w:lineRule="auto"/>
        <w:jc w:val="both"/>
        <w:rPr>
          <w:rFonts w:ascii="Times New Roman" w:eastAsia="MS Mincho" w:hAnsi="Times New Roman" w:cs="Times New Roman"/>
        </w:rPr>
      </w:pPr>
      <w:r w:rsidRPr="00E44516">
        <w:rPr>
          <w:rFonts w:ascii="Times New Roman" w:eastAsia="MS Mincho" w:hAnsi="Times New Roman" w:cs="Times New Roman"/>
        </w:rPr>
        <w:t xml:space="preserve">troškovi za radove nužne zbog  sprečavanja daljnjih urušavanja i nastanka sekundarnih oštećenja te sigurnosti ljudi  </w:t>
      </w:r>
    </w:p>
    <w:p w:rsidR="00E44516" w:rsidRPr="00E44516" w:rsidRDefault="00E44516" w:rsidP="00E44516">
      <w:pPr>
        <w:numPr>
          <w:ilvl w:val="0"/>
          <w:numId w:val="30"/>
        </w:numPr>
        <w:spacing w:after="0" w:line="240" w:lineRule="auto"/>
        <w:jc w:val="both"/>
        <w:rPr>
          <w:rFonts w:ascii="Times New Roman" w:eastAsia="MS Mincho" w:hAnsi="Times New Roman" w:cs="Times New Roman"/>
        </w:rPr>
      </w:pPr>
      <w:r w:rsidRPr="00E44516">
        <w:rPr>
          <w:rFonts w:ascii="Times New Roman" w:eastAsia="MS Mincho" w:hAnsi="Times New Roman" w:cs="Times New Roman"/>
        </w:rPr>
        <w:t xml:space="preserve">troškovi za provedbu hitnih mjera preventivne zaštite i primarnog konzerviranja na ugroženim dijelovima infrastrukture, građevina i njihove opreme </w:t>
      </w:r>
    </w:p>
    <w:p w:rsidR="00E44516" w:rsidRPr="00E44516" w:rsidRDefault="00E44516" w:rsidP="00E44516">
      <w:pPr>
        <w:numPr>
          <w:ilvl w:val="0"/>
          <w:numId w:val="30"/>
        </w:numPr>
        <w:spacing w:after="0" w:line="240" w:lineRule="auto"/>
        <w:jc w:val="both"/>
        <w:rPr>
          <w:rFonts w:ascii="Times New Roman" w:eastAsia="MS Mincho" w:hAnsi="Times New Roman" w:cs="Times New Roman"/>
        </w:rPr>
      </w:pPr>
      <w:r w:rsidRPr="00E44516">
        <w:rPr>
          <w:rFonts w:ascii="Times New Roman" w:eastAsia="MS Mincho" w:hAnsi="Times New Roman" w:cs="Times New Roman"/>
        </w:rPr>
        <w:t>troškovi za provedbu hitnih mjera preventivne zaštite i ugrožene znanstvene i obrazovne opreme</w:t>
      </w:r>
    </w:p>
    <w:p w:rsidR="00E44516" w:rsidRPr="00E44516" w:rsidRDefault="00E44516" w:rsidP="00E44516">
      <w:pPr>
        <w:numPr>
          <w:ilvl w:val="0"/>
          <w:numId w:val="30"/>
        </w:numPr>
        <w:spacing w:after="0" w:line="240" w:lineRule="auto"/>
        <w:jc w:val="both"/>
        <w:rPr>
          <w:rFonts w:ascii="Times New Roman" w:eastAsia="MS Mincho" w:hAnsi="Times New Roman" w:cs="Times New Roman"/>
        </w:rPr>
      </w:pPr>
      <w:r w:rsidRPr="00E44516">
        <w:rPr>
          <w:rFonts w:ascii="Times New Roman" w:eastAsia="MS Mincho" w:hAnsi="Times New Roman" w:cs="Times New Roman"/>
        </w:rPr>
        <w:t>troškovi za provedbu hitnih mjera sanacije oštećenja na istraživačkoj/laboratorijskoj opremi</w:t>
      </w:r>
    </w:p>
    <w:p w:rsidR="00E44516" w:rsidRPr="00E44516" w:rsidRDefault="00E44516" w:rsidP="00E44516">
      <w:pPr>
        <w:numPr>
          <w:ilvl w:val="0"/>
          <w:numId w:val="30"/>
        </w:numPr>
        <w:spacing w:after="0" w:line="240" w:lineRule="auto"/>
        <w:jc w:val="both"/>
        <w:rPr>
          <w:rFonts w:ascii="Times New Roman" w:eastAsia="MS Mincho" w:hAnsi="Times New Roman" w:cs="Times New Roman"/>
        </w:rPr>
      </w:pPr>
      <w:r w:rsidRPr="00E44516">
        <w:rPr>
          <w:rFonts w:ascii="Times New Roman" w:eastAsia="MS Mincho" w:hAnsi="Times New Roman" w:cs="Times New Roman"/>
        </w:rPr>
        <w:t>troškovi za istražne radov</w:t>
      </w:r>
      <w:r w:rsidRPr="00E44516">
        <w:rPr>
          <w:rFonts w:ascii="Times New Roman" w:eastAsia="MS Mincho" w:hAnsi="Times New Roman" w:cs="Times New Roman"/>
          <w:highlight w:val="yellow"/>
        </w:rPr>
        <w:t>e</w:t>
      </w:r>
      <w:r w:rsidRPr="00E44516">
        <w:rPr>
          <w:rFonts w:ascii="Times New Roman" w:eastAsia="MS Mincho" w:hAnsi="Times New Roman" w:cs="Times New Roman"/>
        </w:rPr>
        <w:t xml:space="preserve"> na konstrukcijama i materijalima, geomehanička istraživanja u slučaju da nisu financirani u Grupi 2</w:t>
      </w:r>
    </w:p>
    <w:p w:rsidR="00E44516" w:rsidRPr="00E44516" w:rsidRDefault="00E44516" w:rsidP="00E44516">
      <w:pPr>
        <w:numPr>
          <w:ilvl w:val="0"/>
          <w:numId w:val="30"/>
        </w:numPr>
        <w:spacing w:after="0" w:line="240" w:lineRule="auto"/>
        <w:jc w:val="both"/>
        <w:rPr>
          <w:rFonts w:ascii="Times New Roman" w:eastAsia="MS Mincho" w:hAnsi="Times New Roman" w:cs="Times New Roman"/>
        </w:rPr>
      </w:pPr>
      <w:r w:rsidRPr="00E44516">
        <w:rPr>
          <w:rFonts w:ascii="Times New Roman" w:eastAsia="MS Mincho" w:hAnsi="Times New Roman" w:cs="Times New Roman"/>
        </w:rPr>
        <w:t>troškovi za interventne zahvate u neposrednom okruženju građevine (zaštitne ograde, privremeni prolazi i sl.)</w:t>
      </w:r>
    </w:p>
    <w:p w:rsidR="00E44516" w:rsidRPr="00E44516" w:rsidRDefault="00E44516" w:rsidP="00E44516">
      <w:pPr>
        <w:numPr>
          <w:ilvl w:val="0"/>
          <w:numId w:val="30"/>
        </w:numPr>
        <w:spacing w:after="0" w:line="240" w:lineRule="auto"/>
        <w:jc w:val="both"/>
        <w:rPr>
          <w:rFonts w:ascii="Times New Roman" w:eastAsia="MS Mincho" w:hAnsi="Times New Roman" w:cs="Times New Roman"/>
        </w:rPr>
      </w:pPr>
      <w:r w:rsidRPr="00E44516">
        <w:rPr>
          <w:rFonts w:ascii="Times New Roman" w:eastAsia="MS Mincho" w:hAnsi="Times New Roman" w:cs="Times New Roman"/>
        </w:rPr>
        <w:t>troškovi za interventnu sanaciju dijelova tla destabiliziranih djelovanjem potresa</w:t>
      </w:r>
    </w:p>
    <w:p w:rsidR="00E44516" w:rsidRPr="00E44516" w:rsidRDefault="00E44516" w:rsidP="00E44516">
      <w:pPr>
        <w:numPr>
          <w:ilvl w:val="0"/>
          <w:numId w:val="29"/>
        </w:numPr>
        <w:spacing w:after="0" w:line="240" w:lineRule="auto"/>
        <w:jc w:val="both"/>
        <w:rPr>
          <w:rFonts w:ascii="Times New Roman" w:eastAsia="MS Mincho" w:hAnsi="Times New Roman" w:cs="Times New Roman"/>
        </w:rPr>
      </w:pPr>
      <w:r w:rsidRPr="00E44516">
        <w:rPr>
          <w:rFonts w:ascii="Times New Roman" w:eastAsia="MS Mincho" w:hAnsi="Times New Roman" w:cs="Times New Roman"/>
        </w:rPr>
        <w:t>troškovi za interventnu sanacij</w:t>
      </w:r>
      <w:r w:rsidRPr="00E44516">
        <w:rPr>
          <w:rFonts w:ascii="Times New Roman" w:eastAsia="MS Mincho" w:hAnsi="Times New Roman" w:cs="Times New Roman"/>
          <w:highlight w:val="yellow"/>
        </w:rPr>
        <w:t>u</w:t>
      </w:r>
      <w:r w:rsidRPr="00E44516">
        <w:rPr>
          <w:rFonts w:ascii="Times New Roman" w:eastAsia="MS Mincho" w:hAnsi="Times New Roman" w:cs="Times New Roman"/>
        </w:rPr>
        <w:t xml:space="preserve"> nosive konstrukcije </w:t>
      </w:r>
    </w:p>
    <w:p w:rsidR="00E44516" w:rsidRPr="00E44516" w:rsidRDefault="00E44516" w:rsidP="00E44516">
      <w:pPr>
        <w:numPr>
          <w:ilvl w:val="0"/>
          <w:numId w:val="29"/>
        </w:numPr>
        <w:spacing w:after="0" w:line="240" w:lineRule="auto"/>
        <w:jc w:val="both"/>
        <w:rPr>
          <w:rFonts w:ascii="Times New Roman" w:eastAsia="MS Mincho" w:hAnsi="Times New Roman" w:cs="Times New Roman"/>
        </w:rPr>
      </w:pPr>
      <w:r w:rsidRPr="00E44516">
        <w:rPr>
          <w:rFonts w:ascii="Times New Roman" w:eastAsia="MS Mincho" w:hAnsi="Times New Roman" w:cs="Times New Roman"/>
        </w:rPr>
        <w:t xml:space="preserve">troškovi za sanaciju ili zamjenu oštećene stolarije i bravarije </w:t>
      </w:r>
    </w:p>
    <w:p w:rsidR="00E44516" w:rsidRPr="00E44516" w:rsidRDefault="00E44516" w:rsidP="00E44516">
      <w:pPr>
        <w:numPr>
          <w:ilvl w:val="0"/>
          <w:numId w:val="29"/>
        </w:numPr>
        <w:spacing w:after="0" w:line="240" w:lineRule="auto"/>
        <w:jc w:val="both"/>
        <w:rPr>
          <w:rFonts w:ascii="Times New Roman" w:eastAsia="MS Mincho" w:hAnsi="Times New Roman" w:cs="Times New Roman"/>
        </w:rPr>
      </w:pPr>
      <w:r w:rsidRPr="00E44516">
        <w:rPr>
          <w:rFonts w:ascii="Times New Roman" w:eastAsia="MS Mincho" w:hAnsi="Times New Roman" w:cs="Times New Roman"/>
        </w:rPr>
        <w:t>troškovi za završne radove</w:t>
      </w:r>
    </w:p>
    <w:p w:rsidR="00E44516" w:rsidRPr="00E44516" w:rsidRDefault="00E44516" w:rsidP="00E44516">
      <w:pPr>
        <w:numPr>
          <w:ilvl w:val="0"/>
          <w:numId w:val="29"/>
        </w:numPr>
        <w:spacing w:after="0" w:line="240" w:lineRule="auto"/>
        <w:jc w:val="both"/>
        <w:rPr>
          <w:rFonts w:ascii="Times New Roman" w:eastAsia="MS Mincho" w:hAnsi="Times New Roman" w:cs="Times New Roman"/>
        </w:rPr>
      </w:pPr>
      <w:r w:rsidRPr="00E44516">
        <w:rPr>
          <w:rFonts w:ascii="Times New Roman" w:eastAsia="MS Mincho" w:hAnsi="Times New Roman" w:cs="Times New Roman"/>
        </w:rPr>
        <w:t>troškovi za sanaciju oštećene instalacije i zamjena oštećenih uređaja</w:t>
      </w:r>
    </w:p>
    <w:p w:rsidR="00E44516" w:rsidRPr="00E44516" w:rsidRDefault="00E44516" w:rsidP="00E44516">
      <w:pPr>
        <w:numPr>
          <w:ilvl w:val="0"/>
          <w:numId w:val="29"/>
        </w:numPr>
        <w:spacing w:after="0" w:line="240" w:lineRule="auto"/>
        <w:jc w:val="both"/>
        <w:rPr>
          <w:rFonts w:ascii="Times New Roman" w:eastAsia="MS Mincho" w:hAnsi="Times New Roman" w:cs="Times New Roman"/>
        </w:rPr>
      </w:pPr>
      <w:r w:rsidRPr="00E44516">
        <w:rPr>
          <w:rFonts w:ascii="Times New Roman" w:eastAsia="MS Mincho" w:hAnsi="Times New Roman" w:cs="Times New Roman"/>
        </w:rPr>
        <w:t>troškovi za sanaciju infrastrukturnih vodova plina, vode, kanalizacije, električne energije, telekomunikacija i drugih specifičnih instalacija koje se koriste u redovitoj upotrebi zgrade</w:t>
      </w:r>
    </w:p>
    <w:p w:rsidR="00E44516" w:rsidRPr="00E44516" w:rsidRDefault="00E44516" w:rsidP="00E44516">
      <w:pPr>
        <w:numPr>
          <w:ilvl w:val="0"/>
          <w:numId w:val="29"/>
        </w:numPr>
        <w:spacing w:after="0" w:line="240" w:lineRule="auto"/>
        <w:jc w:val="both"/>
        <w:rPr>
          <w:rFonts w:ascii="Times New Roman" w:eastAsia="MS Mincho" w:hAnsi="Times New Roman" w:cs="Times New Roman"/>
        </w:rPr>
      </w:pPr>
      <w:r w:rsidRPr="00E44516">
        <w:rPr>
          <w:rFonts w:ascii="Times New Roman" w:eastAsia="MS Mincho" w:hAnsi="Times New Roman" w:cs="Times New Roman"/>
        </w:rPr>
        <w:t>troškovi za izradu i montažu specifične povijesne ili umjetničke dekoracije i plastike uništene potresom u zgradi i na njenom oplošju</w:t>
      </w:r>
    </w:p>
    <w:p w:rsidR="00E44516" w:rsidRPr="00E44516" w:rsidRDefault="00E44516" w:rsidP="00E44516">
      <w:pPr>
        <w:numPr>
          <w:ilvl w:val="0"/>
          <w:numId w:val="29"/>
        </w:numPr>
        <w:spacing w:after="0" w:line="240" w:lineRule="auto"/>
        <w:jc w:val="both"/>
        <w:rPr>
          <w:rFonts w:ascii="Times New Roman" w:eastAsia="MS Mincho" w:hAnsi="Times New Roman" w:cs="Times New Roman"/>
        </w:rPr>
      </w:pPr>
      <w:r w:rsidRPr="00E44516">
        <w:rPr>
          <w:rFonts w:ascii="Times New Roman" w:eastAsia="MS Mincho" w:hAnsi="Times New Roman" w:cs="Times New Roman"/>
        </w:rPr>
        <w:t>troškovi za popravak okoliša oštećenog potresom</w:t>
      </w:r>
    </w:p>
    <w:p w:rsidR="00E44516" w:rsidRPr="00E44516" w:rsidRDefault="00E44516" w:rsidP="00E44516">
      <w:pPr>
        <w:numPr>
          <w:ilvl w:val="0"/>
          <w:numId w:val="29"/>
        </w:numPr>
        <w:spacing w:after="0" w:line="240" w:lineRule="auto"/>
        <w:jc w:val="both"/>
        <w:rPr>
          <w:rFonts w:ascii="Times New Roman" w:eastAsia="MS Mincho" w:hAnsi="Times New Roman" w:cs="Times New Roman"/>
        </w:rPr>
      </w:pPr>
      <w:r w:rsidRPr="00E44516">
        <w:rPr>
          <w:rFonts w:ascii="Times New Roman" w:eastAsia="MS Mincho" w:hAnsi="Times New Roman" w:cs="Times New Roman"/>
        </w:rPr>
        <w:t xml:space="preserve">troškovi za ostale radove </w:t>
      </w:r>
      <w:r w:rsidRPr="00E44516">
        <w:rPr>
          <w:rFonts w:ascii="Times New Roman" w:eastAsia="MS Mincho" w:hAnsi="Times New Roman" w:cs="Times New Roman"/>
          <w:highlight w:val="yellow"/>
        </w:rPr>
        <w:t>kao i radove energetske obnove sukladno važećem Zakonu o gradnji koji su</w:t>
      </w:r>
      <w:r w:rsidRPr="00E44516">
        <w:rPr>
          <w:rFonts w:ascii="Times New Roman" w:eastAsia="MS Mincho" w:hAnsi="Times New Roman" w:cs="Times New Roman"/>
        </w:rPr>
        <w:t xml:space="preserve"> specificirani projektom cjelovite obnove</w:t>
      </w:r>
    </w:p>
    <w:p w:rsidR="00E44516" w:rsidRPr="00E44516" w:rsidRDefault="00E44516" w:rsidP="00E44516">
      <w:pPr>
        <w:numPr>
          <w:ilvl w:val="0"/>
          <w:numId w:val="29"/>
        </w:numPr>
        <w:spacing w:after="0" w:line="240" w:lineRule="auto"/>
        <w:jc w:val="both"/>
        <w:rPr>
          <w:rFonts w:ascii="Times New Roman" w:eastAsia="MS Mincho" w:hAnsi="Times New Roman" w:cs="Times New Roman"/>
          <w:highlight w:val="yellow"/>
        </w:rPr>
      </w:pPr>
      <w:r w:rsidRPr="00E44516">
        <w:rPr>
          <w:rFonts w:ascii="Times New Roman" w:eastAsia="MS Mincho" w:hAnsi="Times New Roman" w:cs="Times New Roman"/>
          <w:highlight w:val="yellow"/>
        </w:rPr>
        <w:t>troškovi osiguranja pristupačnosti sukladno važećem Pravilniku o osiguranju pristupačnosti građevina osobama s invaliditetom i smanjene pokretljivosti specificirani projektom cjelovite obnove</w:t>
      </w:r>
    </w:p>
    <w:p w:rsidR="00E44516" w:rsidRPr="00E44516" w:rsidRDefault="00E44516" w:rsidP="00E44516">
      <w:pPr>
        <w:numPr>
          <w:ilvl w:val="0"/>
          <w:numId w:val="29"/>
        </w:numPr>
        <w:spacing w:after="0" w:line="240" w:lineRule="auto"/>
        <w:jc w:val="both"/>
        <w:rPr>
          <w:rFonts w:ascii="Times New Roman" w:eastAsia="MS Mincho" w:hAnsi="Times New Roman" w:cs="Times New Roman"/>
        </w:rPr>
      </w:pPr>
      <w:r w:rsidRPr="00E44516">
        <w:rPr>
          <w:rFonts w:ascii="Times New Roman" w:eastAsia="MS Mincho" w:hAnsi="Times New Roman" w:cs="Times New Roman"/>
        </w:rPr>
        <w:t xml:space="preserve">trošak preseljenja i najma prostora za vrijeme provedbe projekta, isključivo pod uvjetom da je zaposlenicima onemogućen redovni rad tijekom provedbe projekta </w:t>
      </w:r>
    </w:p>
    <w:p w:rsidR="00E44516" w:rsidRPr="00E44516" w:rsidRDefault="00E44516" w:rsidP="00E44516">
      <w:pPr>
        <w:numPr>
          <w:ilvl w:val="0"/>
          <w:numId w:val="29"/>
        </w:numPr>
        <w:spacing w:after="0" w:line="240" w:lineRule="auto"/>
        <w:jc w:val="both"/>
        <w:rPr>
          <w:rFonts w:ascii="Times New Roman" w:eastAsia="MS Mincho" w:hAnsi="Times New Roman" w:cs="Times New Roman"/>
        </w:rPr>
      </w:pPr>
      <w:r w:rsidRPr="00E44516">
        <w:rPr>
          <w:rFonts w:ascii="Times New Roman" w:eastAsia="MS Mincho" w:hAnsi="Times New Roman" w:cs="Times New Roman"/>
        </w:rPr>
        <w:t xml:space="preserve">troškovi za opremu specificiranu projektom cjelovite obnove </w:t>
      </w:r>
    </w:p>
    <w:p w:rsidR="00E44516" w:rsidRPr="00E44516" w:rsidRDefault="00E44516" w:rsidP="00E44516">
      <w:pPr>
        <w:numPr>
          <w:ilvl w:val="0"/>
          <w:numId w:val="29"/>
        </w:numPr>
        <w:spacing w:after="0" w:line="240" w:lineRule="auto"/>
        <w:jc w:val="both"/>
        <w:rPr>
          <w:rFonts w:ascii="Times New Roman" w:eastAsia="MS Mincho" w:hAnsi="Times New Roman" w:cs="Times New Roman"/>
        </w:rPr>
      </w:pPr>
      <w:r w:rsidRPr="00E44516">
        <w:rPr>
          <w:rFonts w:ascii="Times New Roman" w:eastAsia="MS Mincho" w:hAnsi="Times New Roman" w:cs="Times New Roman"/>
        </w:rPr>
        <w:t>troškovi stručnog nadzora (npr. građevinski, arheološki.... )</w:t>
      </w:r>
    </w:p>
    <w:p w:rsidR="00E44516" w:rsidRPr="00E44516" w:rsidRDefault="00E44516" w:rsidP="00E44516">
      <w:pPr>
        <w:numPr>
          <w:ilvl w:val="0"/>
          <w:numId w:val="29"/>
        </w:numPr>
        <w:spacing w:after="0" w:line="240" w:lineRule="auto"/>
        <w:jc w:val="both"/>
        <w:rPr>
          <w:rFonts w:ascii="Times New Roman" w:eastAsia="MS Mincho" w:hAnsi="Times New Roman" w:cs="Times New Roman"/>
        </w:rPr>
      </w:pPr>
      <w:r w:rsidRPr="00E44516">
        <w:rPr>
          <w:rFonts w:ascii="Times New Roman" w:eastAsia="MS Mincho" w:hAnsi="Times New Roman" w:cs="Times New Roman"/>
        </w:rPr>
        <w:t>troškovi povezani s pripremom i provedbom operacija, uključujući troškove povezane s bitnim tehničkim stručnim mišljenjem, prihvatljivi su kao dio troškova projekta</w:t>
      </w:r>
    </w:p>
    <w:p w:rsidR="00E44516" w:rsidRPr="00E44516" w:rsidRDefault="00E44516" w:rsidP="00E44516">
      <w:pPr>
        <w:spacing w:after="0" w:line="240" w:lineRule="auto"/>
        <w:jc w:val="both"/>
        <w:rPr>
          <w:rFonts w:ascii="Times New Roman" w:eastAsia="MS Mincho" w:hAnsi="Times New Roman" w:cs="Times New Roman"/>
        </w:rPr>
      </w:pPr>
    </w:p>
    <w:p w:rsidR="00E44516" w:rsidRPr="00E44516" w:rsidRDefault="00E44516" w:rsidP="00E44516">
      <w:pPr>
        <w:spacing w:after="0" w:line="240" w:lineRule="auto"/>
        <w:jc w:val="both"/>
        <w:rPr>
          <w:rFonts w:ascii="Times New Roman" w:eastAsia="MS Mincho" w:hAnsi="Times New Roman" w:cs="Times New Roman"/>
          <w:bCs/>
        </w:rPr>
      </w:pPr>
      <w:r w:rsidRPr="00E44516">
        <w:rPr>
          <w:rFonts w:ascii="Times New Roman" w:eastAsia="MS Mincho" w:hAnsi="Times New Roman" w:cs="Times New Roman"/>
          <w:bCs/>
          <w:highlight w:val="yellow"/>
        </w:rPr>
        <w:t xml:space="preserve">Troškovi izvođenja radova cjelovite obnove i provođenja stručnog nadzora nad izvođenjem radova cjelovite obnove financiraju se iz FSEU i drugih izvora u omjeru iskazanom u Obrascu 5. Izjava stručnjaka ukoliko ispune sve kriterije prihvatljivosti definirane Pozivom. Troškovi se sufinanciraju iz </w:t>
      </w:r>
      <w:r w:rsidRPr="00E44516">
        <w:rPr>
          <w:rFonts w:ascii="Times New Roman" w:eastAsia="MS Mincho" w:hAnsi="Times New Roman" w:cs="Times New Roman"/>
          <w:bCs/>
          <w:highlight w:val="yellow"/>
        </w:rPr>
        <w:lastRenderedPageBreak/>
        <w:t>FSEU u postotku koji predstavlja radove za dovođenje građevine u postojeće stanje prije potresa u odnosu na vrijednost radova cjelovite obnove, a iz drugih izvora u postotku koji se odnosi na poboljšice na predmetnoj zgradi.</w:t>
      </w:r>
    </w:p>
    <w:p w:rsidR="00E44516" w:rsidRPr="00742E8B" w:rsidRDefault="00E44516" w:rsidP="00E44516">
      <w:pPr>
        <w:spacing w:after="0" w:line="240" w:lineRule="auto"/>
        <w:jc w:val="both"/>
        <w:rPr>
          <w:rFonts w:ascii="Times New Roman" w:eastAsia="Times New Roman" w:hAnsi="Times New Roman" w:cs="Times New Roman"/>
        </w:rPr>
      </w:pPr>
    </w:p>
    <w:p w:rsidR="00E44516" w:rsidRPr="008938B4" w:rsidRDefault="00E44516" w:rsidP="00E44516">
      <w:pPr>
        <w:spacing w:after="0" w:line="240" w:lineRule="auto"/>
        <w:jc w:val="both"/>
        <w:rPr>
          <w:rFonts w:ascii="Times New Roman" w:eastAsia="Times New Roman" w:hAnsi="Times New Roman" w:cs="Times New Roman"/>
          <w:i/>
        </w:rPr>
      </w:pPr>
      <w:r w:rsidRPr="008938B4">
        <w:rPr>
          <w:rFonts w:ascii="Times New Roman" w:eastAsia="Times New Roman" w:hAnsi="Times New Roman" w:cs="Times New Roman"/>
          <w:i/>
        </w:rPr>
        <w:t>Stari tekst:</w:t>
      </w:r>
    </w:p>
    <w:p w:rsidR="00EB247B" w:rsidRPr="00EB247B" w:rsidRDefault="00EB247B" w:rsidP="00EB247B">
      <w:pPr>
        <w:spacing w:after="0" w:line="240" w:lineRule="auto"/>
        <w:jc w:val="both"/>
        <w:rPr>
          <w:rFonts w:ascii="Times New Roman" w:eastAsia="Times New Roman" w:hAnsi="Times New Roman" w:cs="Times New Roman"/>
        </w:rPr>
      </w:pPr>
    </w:p>
    <w:p w:rsidR="00EB247B" w:rsidRPr="00EB247B" w:rsidRDefault="00EB247B" w:rsidP="00EB247B">
      <w:pPr>
        <w:spacing w:after="0" w:line="240" w:lineRule="auto"/>
        <w:jc w:val="both"/>
        <w:rPr>
          <w:rFonts w:ascii="Times New Roman" w:eastAsia="Times New Roman" w:hAnsi="Times New Roman" w:cs="Times New Roman"/>
          <w:b/>
          <w:bCs/>
          <w:i/>
          <w:iCs/>
        </w:rPr>
      </w:pPr>
      <w:r w:rsidRPr="00EB247B">
        <w:rPr>
          <w:rFonts w:ascii="Times New Roman" w:eastAsia="Times New Roman" w:hAnsi="Times New Roman" w:cs="Times New Roman"/>
          <w:b/>
          <w:bCs/>
          <w:i/>
          <w:iCs/>
        </w:rPr>
        <w:t>Grupa 4.: Nabava opreme koja je stradala u potresu</w:t>
      </w:r>
    </w:p>
    <w:p w:rsidR="00EB247B" w:rsidRPr="00EB247B" w:rsidRDefault="00EB247B" w:rsidP="00EB247B">
      <w:pPr>
        <w:numPr>
          <w:ilvl w:val="0"/>
          <w:numId w:val="32"/>
        </w:numPr>
        <w:spacing w:after="0" w:line="240" w:lineRule="auto"/>
        <w:jc w:val="both"/>
        <w:rPr>
          <w:rFonts w:ascii="Times New Roman" w:eastAsia="Times New Roman" w:hAnsi="Times New Roman" w:cs="Times New Roman"/>
          <w:bCs/>
          <w:iCs/>
        </w:rPr>
      </w:pPr>
      <w:r w:rsidRPr="00EB247B">
        <w:rPr>
          <w:rFonts w:ascii="Times New Roman" w:eastAsia="Times New Roman" w:hAnsi="Times New Roman" w:cs="Times New Roman"/>
          <w:bCs/>
          <w:iCs/>
        </w:rPr>
        <w:t>troškovi popravaka instrumenata i znanstveno istraživačke opreme (uključujući namještaj i IT opremu) stradalih u potresu</w:t>
      </w:r>
    </w:p>
    <w:p w:rsidR="00EB247B" w:rsidRPr="00742E8B" w:rsidRDefault="00EB247B" w:rsidP="00EB247B">
      <w:pPr>
        <w:numPr>
          <w:ilvl w:val="0"/>
          <w:numId w:val="32"/>
        </w:numPr>
        <w:spacing w:after="0" w:line="240" w:lineRule="auto"/>
        <w:jc w:val="both"/>
        <w:rPr>
          <w:rFonts w:ascii="Times New Roman" w:eastAsia="Times New Roman" w:hAnsi="Times New Roman" w:cs="Times New Roman"/>
          <w:bCs/>
          <w:iCs/>
        </w:rPr>
      </w:pPr>
      <w:r w:rsidRPr="00EB247B">
        <w:rPr>
          <w:rFonts w:ascii="Times New Roman" w:eastAsia="Times New Roman" w:hAnsi="Times New Roman" w:cs="Times New Roman"/>
          <w:bCs/>
          <w:iCs/>
        </w:rPr>
        <w:t xml:space="preserve">troškovi kupnje instrumenata i znanstveno istraživačke opreme (uključujući namještaj i IT opremu te trošak edukacije za korištenje nove opreme nabavljene iz sredstava ovog projekta), a odnose se isključivo na zamjenu postojeće opremu stradale u potresu koja se ne može popraviti </w:t>
      </w:r>
    </w:p>
    <w:p w:rsidR="008938B4" w:rsidRDefault="008938B4" w:rsidP="00E44516">
      <w:pPr>
        <w:spacing w:after="0" w:line="240" w:lineRule="auto"/>
        <w:jc w:val="both"/>
        <w:rPr>
          <w:rFonts w:ascii="Times New Roman" w:eastAsia="Times New Roman" w:hAnsi="Times New Roman" w:cs="Times New Roman"/>
          <w:bCs/>
          <w:i/>
          <w:iCs/>
        </w:rPr>
      </w:pPr>
    </w:p>
    <w:p w:rsidR="00E44516" w:rsidRPr="008938B4" w:rsidRDefault="00E44516" w:rsidP="00E44516">
      <w:pPr>
        <w:spacing w:after="0" w:line="240" w:lineRule="auto"/>
        <w:jc w:val="both"/>
        <w:rPr>
          <w:rFonts w:ascii="Times New Roman" w:eastAsia="Times New Roman" w:hAnsi="Times New Roman" w:cs="Times New Roman"/>
          <w:bCs/>
          <w:i/>
          <w:iCs/>
        </w:rPr>
      </w:pPr>
      <w:r w:rsidRPr="008938B4">
        <w:rPr>
          <w:rFonts w:ascii="Times New Roman" w:eastAsia="Times New Roman" w:hAnsi="Times New Roman" w:cs="Times New Roman"/>
          <w:bCs/>
          <w:i/>
          <w:iCs/>
        </w:rPr>
        <w:t xml:space="preserve">Novi tekst: </w:t>
      </w:r>
    </w:p>
    <w:p w:rsidR="00E44516" w:rsidRPr="00742E8B" w:rsidRDefault="00E44516" w:rsidP="00E44516">
      <w:pPr>
        <w:spacing w:after="0" w:line="240" w:lineRule="auto"/>
        <w:jc w:val="both"/>
        <w:rPr>
          <w:rFonts w:ascii="Times New Roman" w:eastAsia="Times New Roman" w:hAnsi="Times New Roman" w:cs="Times New Roman"/>
          <w:bCs/>
          <w:iCs/>
        </w:rPr>
      </w:pPr>
    </w:p>
    <w:p w:rsidR="00E44516" w:rsidRPr="00E44516" w:rsidRDefault="00E44516" w:rsidP="00E44516">
      <w:pPr>
        <w:spacing w:after="0" w:line="240" w:lineRule="auto"/>
        <w:jc w:val="both"/>
        <w:rPr>
          <w:rFonts w:ascii="Times New Roman" w:eastAsia="MS Mincho" w:hAnsi="Times New Roman" w:cs="Times New Roman"/>
          <w:b/>
          <w:bCs/>
          <w:i/>
          <w:iCs/>
        </w:rPr>
      </w:pPr>
      <w:r w:rsidRPr="00E44516">
        <w:rPr>
          <w:rFonts w:ascii="Times New Roman" w:eastAsia="MS Mincho" w:hAnsi="Times New Roman" w:cs="Times New Roman"/>
          <w:b/>
          <w:bCs/>
          <w:i/>
          <w:iCs/>
        </w:rPr>
        <w:t>Grupa 4.: Nabava opreme koja je stradala u potresu</w:t>
      </w:r>
    </w:p>
    <w:p w:rsidR="00E44516" w:rsidRPr="00E44516" w:rsidRDefault="00E44516" w:rsidP="00E44516">
      <w:pPr>
        <w:spacing w:after="0" w:line="240" w:lineRule="auto"/>
        <w:jc w:val="both"/>
        <w:rPr>
          <w:rFonts w:ascii="Times New Roman" w:eastAsia="MS Mincho" w:hAnsi="Times New Roman" w:cs="Times New Roman"/>
          <w:bCs/>
          <w:iCs/>
        </w:rPr>
      </w:pPr>
    </w:p>
    <w:p w:rsidR="00017A31" w:rsidRPr="00017A31" w:rsidRDefault="00017A31" w:rsidP="00017A31">
      <w:pPr>
        <w:spacing w:after="0" w:line="240" w:lineRule="auto"/>
        <w:jc w:val="both"/>
        <w:rPr>
          <w:rFonts w:ascii="Times New Roman" w:eastAsia="MS Mincho" w:hAnsi="Times New Roman" w:cs="Times New Roman"/>
          <w:sz w:val="24"/>
          <w:szCs w:val="24"/>
          <w:highlight w:val="yellow"/>
        </w:rPr>
      </w:pPr>
      <w:bookmarkStart w:id="16" w:name="_Hlk67066045"/>
      <w:r w:rsidRPr="00017A31">
        <w:rPr>
          <w:rFonts w:ascii="Times New Roman" w:eastAsia="MS Mincho" w:hAnsi="Times New Roman" w:cs="Times New Roman"/>
          <w:bCs/>
          <w:sz w:val="24"/>
          <w:szCs w:val="24"/>
          <w:highlight w:val="yellow"/>
        </w:rPr>
        <w:t>Troškovi popravka opreme oštećene u potresu i nabave nove opreme u slučaju da se postojeća ne može popraviti financiraju se iz FSEU, a za opremu definiranu sukladno Zakonu o gradnji (</w:t>
      </w:r>
      <w:r w:rsidRPr="00017A31">
        <w:rPr>
          <w:rFonts w:ascii="Times New Roman" w:eastAsia="Times New Roman" w:hAnsi="Times New Roman" w:cs="Times New Roman"/>
          <w:bCs/>
          <w:sz w:val="24"/>
          <w:szCs w:val="24"/>
          <w:highlight w:val="yellow"/>
          <w:lang w:eastAsia="hr-HR"/>
        </w:rPr>
        <w:t>NN 153/13, 20/17, 39/19, 125/19).</w:t>
      </w:r>
    </w:p>
    <w:bookmarkEnd w:id="16"/>
    <w:p w:rsidR="00E44516" w:rsidRPr="00742E8B" w:rsidRDefault="00E44516" w:rsidP="00E44516">
      <w:pPr>
        <w:spacing w:after="0" w:line="240" w:lineRule="auto"/>
        <w:jc w:val="both"/>
        <w:rPr>
          <w:rFonts w:ascii="Times New Roman" w:eastAsia="Times New Roman" w:hAnsi="Times New Roman" w:cs="Times New Roman"/>
          <w:bCs/>
          <w:iCs/>
        </w:rPr>
      </w:pPr>
    </w:p>
    <w:p w:rsidR="00E44516" w:rsidRPr="00742E8B" w:rsidRDefault="00E44516" w:rsidP="00E44516">
      <w:pPr>
        <w:spacing w:after="0" w:line="240" w:lineRule="auto"/>
        <w:jc w:val="both"/>
        <w:rPr>
          <w:rFonts w:ascii="Times New Roman" w:eastAsia="Times New Roman" w:hAnsi="Times New Roman" w:cs="Times New Roman"/>
          <w:bCs/>
          <w:iCs/>
        </w:rPr>
      </w:pPr>
      <w:r w:rsidRPr="00742E8B">
        <w:rPr>
          <w:rFonts w:ascii="Times New Roman" w:eastAsia="Times New Roman" w:hAnsi="Times New Roman" w:cs="Times New Roman"/>
          <w:bCs/>
          <w:iCs/>
        </w:rPr>
        <w:t>Dodane su nove grupe:</w:t>
      </w:r>
    </w:p>
    <w:p w:rsidR="00E44516" w:rsidRPr="00742E8B" w:rsidRDefault="00E44516" w:rsidP="00E44516">
      <w:pPr>
        <w:spacing w:after="0" w:line="240" w:lineRule="auto"/>
        <w:jc w:val="both"/>
        <w:rPr>
          <w:rFonts w:ascii="Times New Roman" w:eastAsia="Times New Roman" w:hAnsi="Times New Roman" w:cs="Times New Roman"/>
          <w:bCs/>
          <w:iCs/>
        </w:rPr>
      </w:pPr>
    </w:p>
    <w:p w:rsidR="00E44516" w:rsidRPr="00E44516" w:rsidRDefault="00E44516" w:rsidP="00E44516">
      <w:pPr>
        <w:spacing w:before="100" w:beforeAutospacing="1" w:after="100" w:afterAutospacing="1" w:line="240" w:lineRule="auto"/>
        <w:jc w:val="both"/>
        <w:rPr>
          <w:rFonts w:ascii="Times New Roman" w:eastAsia="MS Mincho" w:hAnsi="Times New Roman" w:cs="Times New Roman"/>
          <w:b/>
          <w:i/>
          <w:highlight w:val="yellow"/>
        </w:rPr>
      </w:pPr>
      <w:r w:rsidRPr="00E44516">
        <w:rPr>
          <w:rFonts w:ascii="Times New Roman" w:eastAsia="MS Mincho" w:hAnsi="Times New Roman" w:cs="Times New Roman"/>
          <w:b/>
          <w:i/>
          <w:highlight w:val="yellow"/>
        </w:rPr>
        <w:t>Grupa 5. Upravljanje projektom i administracija</w:t>
      </w:r>
    </w:p>
    <w:p w:rsidR="00E44516" w:rsidRPr="00E44516" w:rsidRDefault="00E44516" w:rsidP="00E44516">
      <w:pPr>
        <w:numPr>
          <w:ilvl w:val="0"/>
          <w:numId w:val="29"/>
        </w:numPr>
        <w:spacing w:before="100" w:beforeAutospacing="1" w:after="100" w:afterAutospacing="1" w:line="240" w:lineRule="auto"/>
        <w:jc w:val="both"/>
        <w:rPr>
          <w:rFonts w:ascii="Times New Roman" w:eastAsia="MS Mincho" w:hAnsi="Times New Roman" w:cs="Times New Roman"/>
          <w:highlight w:val="yellow"/>
        </w:rPr>
      </w:pPr>
      <w:r w:rsidRPr="00E44516">
        <w:rPr>
          <w:rFonts w:ascii="Times New Roman" w:eastAsia="MS Mincho" w:hAnsi="Times New Roman" w:cs="Times New Roman"/>
          <w:highlight w:val="yellow"/>
        </w:rPr>
        <w:t>troškovi usluga vanjskih stručnjaka za izradu Obrasca 1. Poziva i pripremu projektnog prijedloga</w:t>
      </w:r>
    </w:p>
    <w:p w:rsidR="00E44516" w:rsidRPr="00E44516" w:rsidRDefault="00E44516" w:rsidP="00E44516">
      <w:pPr>
        <w:numPr>
          <w:ilvl w:val="0"/>
          <w:numId w:val="29"/>
        </w:numPr>
        <w:spacing w:before="100" w:beforeAutospacing="1" w:after="100" w:afterAutospacing="1" w:line="240" w:lineRule="auto"/>
        <w:jc w:val="both"/>
        <w:rPr>
          <w:rFonts w:ascii="Times New Roman" w:eastAsia="MS Mincho" w:hAnsi="Times New Roman" w:cs="Times New Roman"/>
          <w:highlight w:val="yellow"/>
        </w:rPr>
      </w:pPr>
      <w:r w:rsidRPr="00E44516">
        <w:rPr>
          <w:rFonts w:ascii="Times New Roman" w:eastAsia="MS Mincho" w:hAnsi="Times New Roman" w:cs="Times New Roman"/>
          <w:highlight w:val="yellow"/>
        </w:rPr>
        <w:t>troškovi usluga vanjskih stručnjaka za administraciju i tehničku koordinaciju, poslove financijskog upravljanja i izvještavanje u sklopu provedbe operacije</w:t>
      </w:r>
    </w:p>
    <w:p w:rsidR="00E44516" w:rsidRPr="00E44516" w:rsidRDefault="00E44516" w:rsidP="00E44516">
      <w:pPr>
        <w:numPr>
          <w:ilvl w:val="0"/>
          <w:numId w:val="29"/>
        </w:numPr>
        <w:spacing w:before="100" w:beforeAutospacing="1" w:after="100" w:afterAutospacing="1" w:line="240" w:lineRule="auto"/>
        <w:jc w:val="both"/>
        <w:rPr>
          <w:rFonts w:ascii="Times New Roman" w:eastAsia="MS Mincho" w:hAnsi="Times New Roman" w:cs="Times New Roman"/>
          <w:highlight w:val="yellow"/>
        </w:rPr>
      </w:pPr>
      <w:r w:rsidRPr="00E44516">
        <w:rPr>
          <w:rFonts w:ascii="Times New Roman" w:eastAsia="MS Mincho" w:hAnsi="Times New Roman" w:cs="Times New Roman"/>
          <w:highlight w:val="yellow"/>
        </w:rPr>
        <w:t>troškovi usluga vanjskih stručnjaka za izradu dokumentacije za nadmetanje</w:t>
      </w:r>
    </w:p>
    <w:p w:rsidR="00E44516" w:rsidRPr="00E44516" w:rsidRDefault="00E44516" w:rsidP="00E44516">
      <w:pPr>
        <w:spacing w:after="200"/>
        <w:jc w:val="both"/>
        <w:rPr>
          <w:rFonts w:ascii="Times New Roman" w:eastAsia="MS Mincho" w:hAnsi="Times New Roman" w:cs="Times New Roman"/>
          <w:bCs/>
          <w:highlight w:val="yellow"/>
        </w:rPr>
      </w:pPr>
      <w:r w:rsidRPr="00E44516">
        <w:rPr>
          <w:rFonts w:ascii="Times New Roman" w:eastAsia="MS Mincho" w:hAnsi="Times New Roman" w:cs="Times New Roman"/>
          <w:bCs/>
          <w:highlight w:val="yellow"/>
        </w:rPr>
        <w:t>Troškovi upravljanja projektom i administracije za operacije cjelovite obnove financiraju se iz FSEU i drugih izvora u omjeru iskazanom u Obrascu 5. Izjava stručnjaka ukoliko ispune sve kriterije prihvatljivosti definirane Pozivom. Troškovi se sufinanciraju iz FSEU u postotku koji predstavlja radove za dovođenje građevine u postojeće stanje prije potresa s obzirom na vrijednost radova cjelovite obnove, a iz drugih izvora u postotku koji se odnosi na poboljšice na predmetnoj zgradi.</w:t>
      </w:r>
    </w:p>
    <w:p w:rsidR="00E44516" w:rsidRPr="00E44516" w:rsidRDefault="00E44516" w:rsidP="00E44516">
      <w:pPr>
        <w:spacing w:after="0" w:line="240" w:lineRule="auto"/>
        <w:jc w:val="both"/>
        <w:rPr>
          <w:rFonts w:ascii="Times New Roman" w:eastAsia="MS Mincho" w:hAnsi="Times New Roman" w:cs="Times New Roman"/>
          <w:b/>
          <w:bCs/>
          <w:i/>
          <w:iCs/>
          <w:highlight w:val="yellow"/>
        </w:rPr>
      </w:pPr>
      <w:r w:rsidRPr="00E44516">
        <w:rPr>
          <w:rFonts w:ascii="Times New Roman" w:eastAsia="MS Mincho" w:hAnsi="Times New Roman" w:cs="Times New Roman"/>
          <w:b/>
          <w:bCs/>
          <w:i/>
          <w:iCs/>
          <w:highlight w:val="yellow"/>
        </w:rPr>
        <w:t>Grupa 6.: Promidžba i vidljivost</w:t>
      </w:r>
    </w:p>
    <w:p w:rsidR="00E44516" w:rsidRPr="00E44516" w:rsidRDefault="00E44516" w:rsidP="00E44516">
      <w:pPr>
        <w:spacing w:after="0" w:line="240" w:lineRule="auto"/>
        <w:jc w:val="both"/>
        <w:rPr>
          <w:rFonts w:ascii="Times New Roman" w:eastAsia="MS Mincho" w:hAnsi="Times New Roman" w:cs="Times New Roman"/>
          <w:b/>
          <w:bCs/>
          <w:i/>
          <w:iCs/>
          <w:highlight w:val="yellow"/>
        </w:rPr>
      </w:pPr>
    </w:p>
    <w:p w:rsidR="00E44516" w:rsidRPr="00E44516" w:rsidRDefault="00E44516" w:rsidP="00E44516">
      <w:pPr>
        <w:numPr>
          <w:ilvl w:val="0"/>
          <w:numId w:val="33"/>
        </w:numPr>
        <w:spacing w:after="0" w:line="240" w:lineRule="auto"/>
        <w:jc w:val="both"/>
        <w:rPr>
          <w:rFonts w:ascii="Times New Roman" w:eastAsia="MS Mincho" w:hAnsi="Times New Roman" w:cs="Times New Roman"/>
          <w:bCs/>
          <w:highlight w:val="yellow"/>
        </w:rPr>
      </w:pPr>
      <w:r w:rsidRPr="00E44516">
        <w:rPr>
          <w:rFonts w:ascii="Times New Roman" w:eastAsia="MS Mincho" w:hAnsi="Times New Roman" w:cs="Times New Roman"/>
          <w:bCs/>
          <w:iCs/>
          <w:highlight w:val="yellow"/>
        </w:rPr>
        <w:t>troškovi izrade privremene informacijske ploče</w:t>
      </w:r>
    </w:p>
    <w:p w:rsidR="00E44516" w:rsidRPr="00E44516" w:rsidRDefault="00E44516" w:rsidP="00E44516">
      <w:pPr>
        <w:numPr>
          <w:ilvl w:val="0"/>
          <w:numId w:val="33"/>
        </w:numPr>
        <w:spacing w:after="0" w:line="240" w:lineRule="auto"/>
        <w:jc w:val="both"/>
        <w:rPr>
          <w:rFonts w:ascii="Times New Roman" w:eastAsia="MS Mincho" w:hAnsi="Times New Roman" w:cs="Times New Roman"/>
          <w:bCs/>
          <w:highlight w:val="yellow"/>
        </w:rPr>
      </w:pPr>
      <w:r w:rsidRPr="00E44516">
        <w:rPr>
          <w:rFonts w:ascii="Times New Roman" w:eastAsia="MS Mincho" w:hAnsi="Times New Roman" w:cs="Times New Roman"/>
          <w:bCs/>
          <w:iCs/>
          <w:highlight w:val="yellow"/>
        </w:rPr>
        <w:t>troškovi izrade trajne ploče ili panoa</w:t>
      </w:r>
    </w:p>
    <w:p w:rsidR="00E44516" w:rsidRPr="00E44516" w:rsidRDefault="00E44516" w:rsidP="00E44516">
      <w:pPr>
        <w:numPr>
          <w:ilvl w:val="0"/>
          <w:numId w:val="33"/>
        </w:numPr>
        <w:spacing w:after="0" w:line="240" w:lineRule="auto"/>
        <w:jc w:val="both"/>
        <w:rPr>
          <w:rFonts w:ascii="Times New Roman" w:eastAsia="MS Mincho" w:hAnsi="Times New Roman" w:cs="Times New Roman"/>
          <w:bCs/>
          <w:highlight w:val="yellow"/>
        </w:rPr>
      </w:pPr>
      <w:r w:rsidRPr="00E44516">
        <w:rPr>
          <w:rFonts w:ascii="Times New Roman" w:eastAsia="MS Mincho" w:hAnsi="Times New Roman" w:cs="Times New Roman"/>
          <w:bCs/>
          <w:iCs/>
          <w:highlight w:val="yellow"/>
        </w:rPr>
        <w:t>troškovi izrade naljepnica</w:t>
      </w:r>
    </w:p>
    <w:p w:rsidR="00E44516" w:rsidRPr="00E44516" w:rsidRDefault="00E44516" w:rsidP="00E44516">
      <w:pPr>
        <w:numPr>
          <w:ilvl w:val="0"/>
          <w:numId w:val="33"/>
        </w:numPr>
        <w:spacing w:after="0" w:line="240" w:lineRule="auto"/>
        <w:jc w:val="both"/>
        <w:rPr>
          <w:rFonts w:ascii="Times New Roman" w:eastAsia="MS Mincho" w:hAnsi="Times New Roman" w:cs="Times New Roman"/>
          <w:bCs/>
          <w:highlight w:val="yellow"/>
        </w:rPr>
      </w:pPr>
      <w:r w:rsidRPr="00E44516">
        <w:rPr>
          <w:rFonts w:ascii="Times New Roman" w:eastAsia="MS Mincho" w:hAnsi="Times New Roman" w:cs="Times New Roman"/>
          <w:bCs/>
          <w:iCs/>
          <w:highlight w:val="yellow"/>
        </w:rPr>
        <w:t xml:space="preserve">troškovi organizacije konferencije za medije </w:t>
      </w:r>
    </w:p>
    <w:p w:rsidR="00E44516" w:rsidRPr="00E44516" w:rsidRDefault="00E44516" w:rsidP="00E44516">
      <w:pPr>
        <w:numPr>
          <w:ilvl w:val="0"/>
          <w:numId w:val="33"/>
        </w:numPr>
        <w:spacing w:after="0" w:line="240" w:lineRule="auto"/>
        <w:jc w:val="both"/>
        <w:rPr>
          <w:rFonts w:ascii="Times New Roman" w:eastAsia="MS Mincho" w:hAnsi="Times New Roman" w:cs="Times New Roman"/>
          <w:bCs/>
          <w:highlight w:val="yellow"/>
        </w:rPr>
      </w:pPr>
      <w:r w:rsidRPr="00E44516">
        <w:rPr>
          <w:rFonts w:ascii="Times New Roman" w:eastAsia="MS Mincho" w:hAnsi="Times New Roman" w:cs="Times New Roman"/>
          <w:bCs/>
          <w:iCs/>
          <w:highlight w:val="yellow"/>
        </w:rPr>
        <w:t xml:space="preserve">troškovi izdavanja priopćenja za javnost </w:t>
      </w:r>
    </w:p>
    <w:p w:rsidR="00E44516" w:rsidRPr="00E44516" w:rsidRDefault="00E44516" w:rsidP="00E44516">
      <w:pPr>
        <w:spacing w:after="0" w:line="240" w:lineRule="auto"/>
        <w:ind w:left="720"/>
        <w:jc w:val="both"/>
        <w:rPr>
          <w:rFonts w:ascii="Times New Roman" w:eastAsia="MS Mincho" w:hAnsi="Times New Roman" w:cs="Times New Roman"/>
          <w:bCs/>
          <w:highlight w:val="yellow"/>
        </w:rPr>
      </w:pPr>
    </w:p>
    <w:p w:rsidR="00E44516" w:rsidRPr="00E44516" w:rsidRDefault="00E44516" w:rsidP="00E44516">
      <w:pPr>
        <w:spacing w:after="0" w:line="240" w:lineRule="auto"/>
        <w:jc w:val="both"/>
        <w:rPr>
          <w:rFonts w:ascii="Times New Roman" w:eastAsia="MS Mincho" w:hAnsi="Times New Roman" w:cs="Times New Roman"/>
        </w:rPr>
      </w:pPr>
      <w:r w:rsidRPr="00E44516">
        <w:rPr>
          <w:rFonts w:ascii="Times New Roman" w:eastAsia="MS Mincho" w:hAnsi="Times New Roman" w:cs="Times New Roman"/>
          <w:bCs/>
          <w:highlight w:val="yellow"/>
        </w:rPr>
        <w:t>Troškovi promidžbe i vidljivosti za operacije cjelovite obnove ne financiraju se iz FSEU već se financiraju iz drugih izvora ukoliko ispune sve kriterije prihvatljivosti definirane Pozivom.</w:t>
      </w:r>
    </w:p>
    <w:p w:rsidR="00E44516" w:rsidRPr="00EB247B" w:rsidRDefault="00E44516" w:rsidP="00E44516">
      <w:pPr>
        <w:spacing w:after="0" w:line="240" w:lineRule="auto"/>
        <w:jc w:val="both"/>
        <w:rPr>
          <w:rFonts w:ascii="Times New Roman" w:eastAsia="Times New Roman" w:hAnsi="Times New Roman" w:cs="Times New Roman"/>
          <w:bCs/>
          <w:iCs/>
        </w:rPr>
      </w:pPr>
    </w:p>
    <w:p w:rsidR="00001D1B" w:rsidRPr="00742E8B" w:rsidRDefault="00E44516" w:rsidP="00554031">
      <w:pPr>
        <w:jc w:val="both"/>
        <w:rPr>
          <w:rFonts w:ascii="Times New Roman" w:hAnsi="Times New Roman" w:cs="Times New Roman"/>
          <w:b/>
        </w:rPr>
      </w:pPr>
      <w:r w:rsidRPr="00742E8B">
        <w:rPr>
          <w:rFonts w:ascii="Times New Roman" w:hAnsi="Times New Roman" w:cs="Times New Roman"/>
          <w:b/>
        </w:rPr>
        <w:t>10</w:t>
      </w:r>
      <w:r w:rsidR="00001D1B" w:rsidRPr="00742E8B">
        <w:rPr>
          <w:rFonts w:ascii="Times New Roman" w:hAnsi="Times New Roman" w:cs="Times New Roman"/>
          <w:b/>
        </w:rPr>
        <w:t>. U dokumentu Upute za prijavitelje, točka 2.10. Neprihvatljivi troškovi:</w:t>
      </w:r>
    </w:p>
    <w:p w:rsidR="00001D1B" w:rsidRPr="008938B4" w:rsidRDefault="00001D1B" w:rsidP="00554031">
      <w:pPr>
        <w:kinsoku w:val="0"/>
        <w:overflowPunct w:val="0"/>
        <w:spacing w:before="120" w:after="120" w:line="240" w:lineRule="auto"/>
        <w:contextualSpacing/>
        <w:jc w:val="both"/>
        <w:rPr>
          <w:rFonts w:ascii="Times New Roman" w:eastAsia="Times New Roman" w:hAnsi="Times New Roman" w:cs="Times New Roman"/>
          <w:bCs/>
          <w:i/>
        </w:rPr>
      </w:pPr>
      <w:r w:rsidRPr="008938B4">
        <w:rPr>
          <w:rFonts w:ascii="Times New Roman" w:eastAsia="Times New Roman" w:hAnsi="Times New Roman" w:cs="Times New Roman"/>
          <w:bCs/>
          <w:i/>
        </w:rPr>
        <w:t>Novi tekst:</w:t>
      </w:r>
    </w:p>
    <w:p w:rsidR="00001D1B" w:rsidRPr="00742E8B" w:rsidRDefault="00001D1B" w:rsidP="00554031">
      <w:pPr>
        <w:kinsoku w:val="0"/>
        <w:overflowPunct w:val="0"/>
        <w:spacing w:before="120" w:after="120" w:line="240" w:lineRule="auto"/>
        <w:contextualSpacing/>
        <w:jc w:val="both"/>
        <w:rPr>
          <w:rFonts w:ascii="Times New Roman" w:eastAsia="Times New Roman" w:hAnsi="Times New Roman" w:cs="Times New Roman"/>
          <w:bCs/>
        </w:rPr>
      </w:pPr>
    </w:p>
    <w:p w:rsidR="00001D1B" w:rsidRPr="00742E8B" w:rsidRDefault="00373041" w:rsidP="00554031">
      <w:pPr>
        <w:kinsoku w:val="0"/>
        <w:overflowPunct w:val="0"/>
        <w:spacing w:before="120" w:after="120" w:line="240" w:lineRule="auto"/>
        <w:ind w:left="360"/>
        <w:contextualSpacing/>
        <w:jc w:val="both"/>
        <w:rPr>
          <w:rFonts w:ascii="Times New Roman" w:eastAsia="Times New Roman" w:hAnsi="Times New Roman" w:cs="Times New Roman"/>
          <w:bCs/>
        </w:rPr>
      </w:pPr>
      <w:r w:rsidRPr="00742E8B">
        <w:rPr>
          <w:rFonts w:ascii="Times New Roman" w:eastAsia="Times New Roman" w:hAnsi="Times New Roman" w:cs="Times New Roman"/>
          <w:bCs/>
        </w:rPr>
        <w:t>Dodaju se n</w:t>
      </w:r>
      <w:r w:rsidR="00001D1B" w:rsidRPr="00742E8B">
        <w:rPr>
          <w:rFonts w:ascii="Times New Roman" w:eastAsia="Times New Roman" w:hAnsi="Times New Roman" w:cs="Times New Roman"/>
          <w:bCs/>
        </w:rPr>
        <w:t>eprihvatljivi troškovi Prijavitelja:</w:t>
      </w:r>
    </w:p>
    <w:p w:rsidR="00001D1B" w:rsidRPr="00742E8B" w:rsidRDefault="00001D1B" w:rsidP="00554031">
      <w:pPr>
        <w:numPr>
          <w:ilvl w:val="0"/>
          <w:numId w:val="11"/>
        </w:numPr>
        <w:kinsoku w:val="0"/>
        <w:overflowPunct w:val="0"/>
        <w:spacing w:before="120" w:after="120" w:line="240" w:lineRule="auto"/>
        <w:contextualSpacing/>
        <w:jc w:val="both"/>
        <w:rPr>
          <w:rFonts w:ascii="Times New Roman" w:eastAsia="Times New Roman" w:hAnsi="Times New Roman" w:cs="Times New Roman"/>
          <w:bCs/>
          <w:highlight w:val="yellow"/>
        </w:rPr>
      </w:pPr>
      <w:r w:rsidRPr="00742E8B">
        <w:rPr>
          <w:rFonts w:ascii="Times New Roman" w:eastAsia="Times New Roman" w:hAnsi="Times New Roman" w:cs="Times New Roman"/>
          <w:bCs/>
          <w:highlight w:val="yellow"/>
        </w:rPr>
        <w:lastRenderedPageBreak/>
        <w:t xml:space="preserve">troškovi koji nisu povezani sa svrhom operacije; </w:t>
      </w:r>
    </w:p>
    <w:p w:rsidR="005111F7" w:rsidRPr="00742E8B" w:rsidRDefault="00001D1B" w:rsidP="00554031">
      <w:pPr>
        <w:numPr>
          <w:ilvl w:val="0"/>
          <w:numId w:val="11"/>
        </w:numPr>
        <w:kinsoku w:val="0"/>
        <w:overflowPunct w:val="0"/>
        <w:spacing w:before="120" w:after="120" w:line="240" w:lineRule="auto"/>
        <w:contextualSpacing/>
        <w:jc w:val="both"/>
        <w:rPr>
          <w:rFonts w:ascii="Times New Roman" w:eastAsia="Times New Roman" w:hAnsi="Times New Roman" w:cs="Times New Roman"/>
          <w:bCs/>
          <w:highlight w:val="yellow"/>
        </w:rPr>
      </w:pPr>
      <w:r w:rsidRPr="00742E8B">
        <w:rPr>
          <w:rFonts w:ascii="Times New Roman" w:eastAsia="Times New Roman" w:hAnsi="Times New Roman" w:cs="Times New Roman"/>
          <w:bCs/>
          <w:highlight w:val="yellow"/>
        </w:rPr>
        <w:t>troškovi nastali prije 22. ožujka 2020. godine.</w:t>
      </w:r>
    </w:p>
    <w:p w:rsidR="005111F7" w:rsidRPr="00742E8B" w:rsidRDefault="005111F7" w:rsidP="008C72B2">
      <w:pPr>
        <w:kinsoku w:val="0"/>
        <w:overflowPunct w:val="0"/>
        <w:spacing w:after="0" w:line="240" w:lineRule="auto"/>
        <w:jc w:val="both"/>
        <w:rPr>
          <w:rFonts w:ascii="Times New Roman" w:eastAsia="Times New Roman" w:hAnsi="Times New Roman" w:cs="Times New Roman"/>
          <w:bCs/>
        </w:rPr>
      </w:pPr>
    </w:p>
    <w:p w:rsidR="005111F7" w:rsidRPr="00742E8B" w:rsidRDefault="00E44516" w:rsidP="0057169F">
      <w:pPr>
        <w:pStyle w:val="Heading2"/>
      </w:pPr>
      <w:r w:rsidRPr="00742E8B">
        <w:t>11</w:t>
      </w:r>
      <w:r w:rsidR="005111F7" w:rsidRPr="00742E8B">
        <w:t xml:space="preserve">. U dokumentu Upute za prijavitelje, točka </w:t>
      </w:r>
      <w:bookmarkStart w:id="17" w:name="_Toc62707106"/>
      <w:r w:rsidR="005111F7" w:rsidRPr="00742E8B">
        <w:t>3.1. Projektni prijedlog</w:t>
      </w:r>
      <w:bookmarkEnd w:id="17"/>
      <w:r w:rsidR="005111F7" w:rsidRPr="00742E8B">
        <w:t>:</w:t>
      </w:r>
    </w:p>
    <w:p w:rsidR="005111F7" w:rsidRPr="008938B4" w:rsidRDefault="007E4415" w:rsidP="00554031">
      <w:pPr>
        <w:kinsoku w:val="0"/>
        <w:overflowPunct w:val="0"/>
        <w:spacing w:before="120" w:after="120" w:line="240" w:lineRule="auto"/>
        <w:contextualSpacing/>
        <w:jc w:val="both"/>
        <w:rPr>
          <w:rFonts w:ascii="Times New Roman" w:eastAsia="Times New Roman" w:hAnsi="Times New Roman" w:cs="Times New Roman"/>
          <w:bCs/>
          <w:i/>
        </w:rPr>
      </w:pPr>
      <w:r w:rsidRPr="008938B4">
        <w:rPr>
          <w:rFonts w:ascii="Times New Roman" w:eastAsia="Times New Roman" w:hAnsi="Times New Roman" w:cs="Times New Roman"/>
          <w:bCs/>
          <w:i/>
        </w:rPr>
        <w:t xml:space="preserve"> </w:t>
      </w:r>
      <w:r w:rsidR="00E44516" w:rsidRPr="008938B4">
        <w:rPr>
          <w:rFonts w:ascii="Times New Roman" w:eastAsia="Times New Roman" w:hAnsi="Times New Roman" w:cs="Times New Roman"/>
          <w:bCs/>
          <w:i/>
        </w:rPr>
        <w:t>Stari tekst:</w:t>
      </w:r>
    </w:p>
    <w:p w:rsidR="00E44516" w:rsidRPr="00742E8B" w:rsidRDefault="00E44516" w:rsidP="00554031">
      <w:pPr>
        <w:kinsoku w:val="0"/>
        <w:overflowPunct w:val="0"/>
        <w:spacing w:before="120" w:after="120" w:line="240" w:lineRule="auto"/>
        <w:contextualSpacing/>
        <w:jc w:val="both"/>
        <w:rPr>
          <w:rFonts w:ascii="Times New Roman" w:eastAsia="Times New Roman" w:hAnsi="Times New Roman" w:cs="Times New Roman"/>
          <w:bCs/>
          <w:i/>
        </w:rPr>
      </w:pPr>
    </w:p>
    <w:tbl>
      <w:tblPr>
        <w:tblStyle w:val="TableGrid2"/>
        <w:tblW w:w="9072" w:type="dxa"/>
        <w:tblInd w:w="108" w:type="dxa"/>
        <w:tblLayout w:type="fixed"/>
        <w:tblLook w:val="04A0" w:firstRow="1" w:lastRow="0" w:firstColumn="1" w:lastColumn="0" w:noHBand="0" w:noVBand="1"/>
      </w:tblPr>
      <w:tblGrid>
        <w:gridCol w:w="3431"/>
        <w:gridCol w:w="1985"/>
        <w:gridCol w:w="3656"/>
      </w:tblGrid>
      <w:tr w:rsidR="005111F7" w:rsidRPr="00742E8B" w:rsidTr="00B50EDB">
        <w:trPr>
          <w:trHeight w:val="1456"/>
        </w:trPr>
        <w:tc>
          <w:tcPr>
            <w:tcW w:w="3431" w:type="dxa"/>
            <w:shd w:val="clear" w:color="auto" w:fill="D6F8D7"/>
          </w:tcPr>
          <w:p w:rsidR="005111F7" w:rsidRPr="00742E8B" w:rsidRDefault="005111F7" w:rsidP="00554031">
            <w:pPr>
              <w:tabs>
                <w:tab w:val="center" w:pos="4536"/>
                <w:tab w:val="right" w:pos="9072"/>
              </w:tabs>
              <w:spacing w:after="200" w:line="276" w:lineRule="auto"/>
              <w:jc w:val="both"/>
              <w:rPr>
                <w:rFonts w:ascii="Times New Roman" w:hAnsi="Times New Roman" w:cs="Times New Roman"/>
              </w:rPr>
            </w:pPr>
            <w:r w:rsidRPr="00742E8B">
              <w:rPr>
                <w:rFonts w:ascii="Times New Roman" w:hAnsi="Times New Roman" w:cs="Times New Roman"/>
              </w:rPr>
              <w:t>Dokument (za svaki dokument koji se treba dostaviti potrebno je navesti u kojem obliku se treba dostaviti (npr. treba li dostaviti akt s klauzulom pravomoćnosti).</w:t>
            </w:r>
          </w:p>
        </w:tc>
        <w:tc>
          <w:tcPr>
            <w:tcW w:w="1985" w:type="dxa"/>
            <w:shd w:val="clear" w:color="auto" w:fill="D6F8D7"/>
          </w:tcPr>
          <w:p w:rsidR="005111F7" w:rsidRPr="00742E8B" w:rsidRDefault="005111F7" w:rsidP="00554031">
            <w:pPr>
              <w:spacing w:after="200" w:line="276" w:lineRule="auto"/>
              <w:jc w:val="both"/>
              <w:rPr>
                <w:rFonts w:ascii="Times New Roman" w:hAnsi="Times New Roman" w:cs="Times New Roman"/>
              </w:rPr>
            </w:pPr>
          </w:p>
          <w:p w:rsidR="005111F7" w:rsidRPr="00742E8B" w:rsidRDefault="005111F7" w:rsidP="00554031">
            <w:pPr>
              <w:spacing w:after="200" w:line="276" w:lineRule="auto"/>
              <w:jc w:val="both"/>
              <w:rPr>
                <w:rFonts w:ascii="Times New Roman" w:hAnsi="Times New Roman" w:cs="Times New Roman"/>
              </w:rPr>
            </w:pPr>
            <w:r w:rsidRPr="00742E8B">
              <w:rPr>
                <w:rFonts w:ascii="Times New Roman" w:hAnsi="Times New Roman" w:cs="Times New Roman"/>
              </w:rPr>
              <w:t>Obvezno (da ili ne)</w:t>
            </w:r>
          </w:p>
        </w:tc>
        <w:tc>
          <w:tcPr>
            <w:tcW w:w="3656" w:type="dxa"/>
            <w:shd w:val="clear" w:color="auto" w:fill="D6F8D7"/>
          </w:tcPr>
          <w:p w:rsidR="005111F7" w:rsidRPr="00742E8B" w:rsidRDefault="005111F7" w:rsidP="00554031">
            <w:pPr>
              <w:tabs>
                <w:tab w:val="center" w:pos="4536"/>
                <w:tab w:val="right" w:pos="9072"/>
              </w:tabs>
              <w:spacing w:after="200" w:line="276" w:lineRule="auto"/>
              <w:jc w:val="both"/>
              <w:rPr>
                <w:rFonts w:ascii="Times New Roman" w:hAnsi="Times New Roman" w:cs="Times New Roman"/>
              </w:rPr>
            </w:pPr>
          </w:p>
          <w:p w:rsidR="005111F7" w:rsidRPr="00742E8B" w:rsidRDefault="005111F7" w:rsidP="00554031">
            <w:pPr>
              <w:tabs>
                <w:tab w:val="center" w:pos="4536"/>
                <w:tab w:val="right" w:pos="9072"/>
              </w:tabs>
              <w:spacing w:after="200" w:line="276" w:lineRule="auto"/>
              <w:jc w:val="both"/>
              <w:rPr>
                <w:rFonts w:ascii="Times New Roman" w:hAnsi="Times New Roman" w:cs="Times New Roman"/>
              </w:rPr>
            </w:pPr>
            <w:r w:rsidRPr="00742E8B">
              <w:rPr>
                <w:rFonts w:ascii="Times New Roman" w:hAnsi="Times New Roman" w:cs="Times New Roman"/>
              </w:rPr>
              <w:t>Referenca</w:t>
            </w:r>
          </w:p>
        </w:tc>
      </w:tr>
      <w:tr w:rsidR="005111F7" w:rsidRPr="00742E8B" w:rsidTr="00B50EDB">
        <w:trPr>
          <w:trHeight w:val="296"/>
        </w:trPr>
        <w:tc>
          <w:tcPr>
            <w:tcW w:w="3431" w:type="dxa"/>
            <w:vAlign w:val="center"/>
          </w:tcPr>
          <w:p w:rsidR="005111F7" w:rsidRPr="00742E8B" w:rsidRDefault="005111F7" w:rsidP="00554031">
            <w:pPr>
              <w:spacing w:after="200" w:line="276" w:lineRule="auto"/>
              <w:jc w:val="both"/>
              <w:rPr>
                <w:rFonts w:ascii="Times New Roman" w:hAnsi="Times New Roman" w:cs="Times New Roman"/>
              </w:rPr>
            </w:pPr>
            <w:r w:rsidRPr="00742E8B">
              <w:rPr>
                <w:rFonts w:ascii="Times New Roman" w:hAnsi="Times New Roman" w:cs="Times New Roman"/>
              </w:rPr>
              <w:t>Prijavni obrazac</w:t>
            </w:r>
          </w:p>
        </w:tc>
        <w:tc>
          <w:tcPr>
            <w:tcW w:w="1985" w:type="dxa"/>
            <w:vAlign w:val="center"/>
          </w:tcPr>
          <w:p w:rsidR="005111F7" w:rsidRPr="00742E8B" w:rsidRDefault="005111F7" w:rsidP="00554031">
            <w:pPr>
              <w:spacing w:after="200" w:line="276" w:lineRule="auto"/>
              <w:jc w:val="both"/>
              <w:rPr>
                <w:rFonts w:ascii="Times New Roman" w:hAnsi="Times New Roman" w:cs="Times New Roman"/>
              </w:rPr>
            </w:pPr>
            <w:r w:rsidRPr="00742E8B">
              <w:rPr>
                <w:rFonts w:ascii="Times New Roman" w:hAnsi="Times New Roman" w:cs="Times New Roman"/>
              </w:rPr>
              <w:t xml:space="preserve">Da </w:t>
            </w:r>
          </w:p>
        </w:tc>
        <w:tc>
          <w:tcPr>
            <w:tcW w:w="3656" w:type="dxa"/>
            <w:vAlign w:val="center"/>
          </w:tcPr>
          <w:p w:rsidR="005111F7" w:rsidRPr="00742E8B" w:rsidRDefault="005111F7" w:rsidP="00554031">
            <w:pPr>
              <w:spacing w:after="200" w:line="276" w:lineRule="auto"/>
              <w:jc w:val="both"/>
              <w:rPr>
                <w:rFonts w:ascii="Times New Roman" w:hAnsi="Times New Roman" w:cs="Times New Roman"/>
              </w:rPr>
            </w:pPr>
            <w:r w:rsidRPr="00742E8B">
              <w:rPr>
                <w:rFonts w:ascii="Times New Roman" w:hAnsi="Times New Roman" w:cs="Times New Roman"/>
              </w:rPr>
              <w:t>Obrazac 1.</w:t>
            </w:r>
          </w:p>
        </w:tc>
      </w:tr>
      <w:tr w:rsidR="005111F7" w:rsidRPr="00742E8B" w:rsidTr="00DC1A83">
        <w:trPr>
          <w:trHeight w:val="530"/>
        </w:trPr>
        <w:tc>
          <w:tcPr>
            <w:tcW w:w="3431" w:type="dxa"/>
            <w:vAlign w:val="center"/>
          </w:tcPr>
          <w:p w:rsidR="005111F7" w:rsidRPr="00742E8B" w:rsidRDefault="005111F7" w:rsidP="00554031">
            <w:pPr>
              <w:spacing w:after="200" w:line="276" w:lineRule="auto"/>
              <w:jc w:val="both"/>
              <w:rPr>
                <w:rFonts w:ascii="Times New Roman" w:hAnsi="Times New Roman" w:cs="Times New Roman"/>
              </w:rPr>
            </w:pPr>
            <w:r w:rsidRPr="00742E8B">
              <w:rPr>
                <w:rFonts w:ascii="Times New Roman" w:hAnsi="Times New Roman" w:cs="Times New Roman"/>
              </w:rPr>
              <w:t>Izjava prijavitelja</w:t>
            </w:r>
          </w:p>
        </w:tc>
        <w:tc>
          <w:tcPr>
            <w:tcW w:w="1985" w:type="dxa"/>
            <w:vAlign w:val="center"/>
          </w:tcPr>
          <w:p w:rsidR="005111F7" w:rsidRPr="00742E8B" w:rsidRDefault="005111F7" w:rsidP="00554031">
            <w:pPr>
              <w:spacing w:after="200" w:line="276" w:lineRule="auto"/>
              <w:jc w:val="both"/>
              <w:rPr>
                <w:rFonts w:ascii="Times New Roman" w:hAnsi="Times New Roman" w:cs="Times New Roman"/>
              </w:rPr>
            </w:pPr>
            <w:r w:rsidRPr="00742E8B">
              <w:rPr>
                <w:rFonts w:ascii="Times New Roman" w:hAnsi="Times New Roman" w:cs="Times New Roman"/>
              </w:rPr>
              <w:t xml:space="preserve">Da </w:t>
            </w:r>
          </w:p>
        </w:tc>
        <w:tc>
          <w:tcPr>
            <w:tcW w:w="3656" w:type="dxa"/>
            <w:vAlign w:val="center"/>
          </w:tcPr>
          <w:p w:rsidR="005111F7" w:rsidRPr="00742E8B" w:rsidRDefault="005111F7" w:rsidP="00554031">
            <w:pPr>
              <w:spacing w:after="200" w:line="276" w:lineRule="auto"/>
              <w:jc w:val="both"/>
              <w:rPr>
                <w:rFonts w:ascii="Times New Roman" w:hAnsi="Times New Roman" w:cs="Times New Roman"/>
              </w:rPr>
            </w:pPr>
            <w:r w:rsidRPr="00742E8B">
              <w:rPr>
                <w:rFonts w:ascii="Times New Roman" w:hAnsi="Times New Roman" w:cs="Times New Roman"/>
              </w:rPr>
              <w:t>Obrazac 2.</w:t>
            </w:r>
          </w:p>
        </w:tc>
      </w:tr>
      <w:tr w:rsidR="005111F7" w:rsidRPr="00742E8B" w:rsidTr="00B50EDB">
        <w:trPr>
          <w:trHeight w:val="492"/>
        </w:trPr>
        <w:tc>
          <w:tcPr>
            <w:tcW w:w="3431" w:type="dxa"/>
            <w:vAlign w:val="center"/>
          </w:tcPr>
          <w:p w:rsidR="005111F7" w:rsidRPr="00742E8B" w:rsidRDefault="005111F7" w:rsidP="00554031">
            <w:pPr>
              <w:spacing w:after="200" w:line="276" w:lineRule="auto"/>
              <w:jc w:val="both"/>
              <w:rPr>
                <w:rFonts w:ascii="Times New Roman" w:hAnsi="Times New Roman" w:cs="Times New Roman"/>
              </w:rPr>
            </w:pPr>
            <w:r w:rsidRPr="00742E8B">
              <w:rPr>
                <w:rFonts w:ascii="Times New Roman" w:hAnsi="Times New Roman" w:cs="Times New Roman"/>
              </w:rPr>
              <w:t>Izjava stručnjaka</w:t>
            </w:r>
          </w:p>
        </w:tc>
        <w:tc>
          <w:tcPr>
            <w:tcW w:w="1985" w:type="dxa"/>
            <w:vAlign w:val="center"/>
          </w:tcPr>
          <w:p w:rsidR="005111F7" w:rsidRPr="00742E8B" w:rsidRDefault="005111F7" w:rsidP="00554031">
            <w:pPr>
              <w:spacing w:after="200" w:line="276" w:lineRule="auto"/>
              <w:jc w:val="both"/>
              <w:rPr>
                <w:rFonts w:ascii="Times New Roman" w:hAnsi="Times New Roman" w:cs="Times New Roman"/>
              </w:rPr>
            </w:pPr>
            <w:r w:rsidRPr="00742E8B">
              <w:rPr>
                <w:rFonts w:ascii="Times New Roman" w:hAnsi="Times New Roman" w:cs="Times New Roman"/>
              </w:rPr>
              <w:t xml:space="preserve">Da </w:t>
            </w:r>
          </w:p>
        </w:tc>
        <w:tc>
          <w:tcPr>
            <w:tcW w:w="3656" w:type="dxa"/>
            <w:vAlign w:val="center"/>
          </w:tcPr>
          <w:p w:rsidR="005111F7" w:rsidRPr="00742E8B" w:rsidRDefault="005111F7" w:rsidP="00554031">
            <w:pPr>
              <w:spacing w:after="200" w:line="276" w:lineRule="auto"/>
              <w:jc w:val="both"/>
              <w:rPr>
                <w:rFonts w:ascii="Times New Roman" w:hAnsi="Times New Roman" w:cs="Times New Roman"/>
              </w:rPr>
            </w:pPr>
            <w:r w:rsidRPr="00742E8B">
              <w:rPr>
                <w:rFonts w:ascii="Times New Roman" w:hAnsi="Times New Roman" w:cs="Times New Roman"/>
              </w:rPr>
              <w:t>Obrazac 3.</w:t>
            </w:r>
          </w:p>
        </w:tc>
      </w:tr>
      <w:tr w:rsidR="005111F7" w:rsidRPr="00742E8B" w:rsidTr="00B50EDB">
        <w:trPr>
          <w:trHeight w:val="711"/>
        </w:trPr>
        <w:tc>
          <w:tcPr>
            <w:tcW w:w="3431" w:type="dxa"/>
            <w:vAlign w:val="center"/>
          </w:tcPr>
          <w:p w:rsidR="005111F7" w:rsidRPr="00742E8B" w:rsidRDefault="005111F7" w:rsidP="00554031">
            <w:pPr>
              <w:spacing w:after="200" w:line="276" w:lineRule="auto"/>
              <w:jc w:val="both"/>
              <w:rPr>
                <w:rFonts w:ascii="Times New Roman" w:hAnsi="Times New Roman" w:cs="Times New Roman"/>
              </w:rPr>
            </w:pPr>
            <w:r w:rsidRPr="00742E8B">
              <w:rPr>
                <w:rFonts w:ascii="Times New Roman" w:hAnsi="Times New Roman" w:cs="Times New Roman"/>
              </w:rPr>
              <w:t>Izjava o imenovanju voditelja operacije</w:t>
            </w:r>
          </w:p>
        </w:tc>
        <w:tc>
          <w:tcPr>
            <w:tcW w:w="1985" w:type="dxa"/>
            <w:vAlign w:val="center"/>
          </w:tcPr>
          <w:p w:rsidR="005111F7" w:rsidRPr="00742E8B" w:rsidRDefault="005111F7" w:rsidP="00554031">
            <w:pPr>
              <w:spacing w:after="200" w:line="276" w:lineRule="auto"/>
              <w:jc w:val="both"/>
              <w:rPr>
                <w:rFonts w:ascii="Times New Roman" w:hAnsi="Times New Roman" w:cs="Times New Roman"/>
              </w:rPr>
            </w:pPr>
            <w:r w:rsidRPr="00742E8B">
              <w:rPr>
                <w:rFonts w:ascii="Times New Roman" w:hAnsi="Times New Roman" w:cs="Times New Roman"/>
              </w:rPr>
              <w:t xml:space="preserve">Da </w:t>
            </w:r>
          </w:p>
        </w:tc>
        <w:tc>
          <w:tcPr>
            <w:tcW w:w="3656" w:type="dxa"/>
            <w:vAlign w:val="center"/>
          </w:tcPr>
          <w:p w:rsidR="005111F7" w:rsidRPr="00742E8B" w:rsidRDefault="005111F7" w:rsidP="00554031">
            <w:pPr>
              <w:spacing w:after="200" w:line="276" w:lineRule="auto"/>
              <w:jc w:val="both"/>
              <w:rPr>
                <w:rFonts w:ascii="Times New Roman" w:hAnsi="Times New Roman" w:cs="Times New Roman"/>
              </w:rPr>
            </w:pPr>
            <w:r w:rsidRPr="00742E8B">
              <w:rPr>
                <w:rFonts w:ascii="Times New Roman" w:hAnsi="Times New Roman" w:cs="Times New Roman"/>
              </w:rPr>
              <w:t>Obrazac 4.</w:t>
            </w:r>
          </w:p>
        </w:tc>
      </w:tr>
      <w:tr w:rsidR="005111F7" w:rsidRPr="00742E8B" w:rsidTr="00B50EDB">
        <w:trPr>
          <w:trHeight w:val="765"/>
        </w:trPr>
        <w:tc>
          <w:tcPr>
            <w:tcW w:w="3431" w:type="dxa"/>
            <w:vAlign w:val="center"/>
          </w:tcPr>
          <w:p w:rsidR="005111F7" w:rsidRPr="00742E8B" w:rsidRDefault="005111F7" w:rsidP="00554031">
            <w:pPr>
              <w:spacing w:after="200" w:line="276" w:lineRule="auto"/>
              <w:jc w:val="both"/>
              <w:rPr>
                <w:rFonts w:ascii="Times New Roman" w:hAnsi="Times New Roman" w:cs="Times New Roman"/>
              </w:rPr>
            </w:pPr>
            <w:r w:rsidRPr="00742E8B">
              <w:rPr>
                <w:rFonts w:ascii="Times New Roman" w:hAnsi="Times New Roman" w:cs="Times New Roman"/>
              </w:rPr>
              <w:t>Izjava prijavitelja o statusu s obzirom na (ne)</w:t>
            </w:r>
            <w:proofErr w:type="spellStart"/>
            <w:r w:rsidRPr="00742E8B">
              <w:rPr>
                <w:rFonts w:ascii="Times New Roman" w:hAnsi="Times New Roman" w:cs="Times New Roman"/>
              </w:rPr>
              <w:t>povrativost</w:t>
            </w:r>
            <w:proofErr w:type="spellEnd"/>
            <w:r w:rsidRPr="00742E8B">
              <w:rPr>
                <w:rFonts w:ascii="Times New Roman" w:hAnsi="Times New Roman" w:cs="Times New Roman"/>
              </w:rPr>
              <w:t xml:space="preserve"> PDV-a</w:t>
            </w:r>
          </w:p>
        </w:tc>
        <w:tc>
          <w:tcPr>
            <w:tcW w:w="1985" w:type="dxa"/>
            <w:vAlign w:val="center"/>
          </w:tcPr>
          <w:p w:rsidR="005111F7" w:rsidRPr="00742E8B" w:rsidRDefault="005111F7" w:rsidP="00554031">
            <w:pPr>
              <w:spacing w:after="200" w:line="276" w:lineRule="auto"/>
              <w:jc w:val="both"/>
              <w:rPr>
                <w:rFonts w:ascii="Times New Roman" w:hAnsi="Times New Roman" w:cs="Times New Roman"/>
              </w:rPr>
            </w:pPr>
            <w:r w:rsidRPr="00742E8B">
              <w:rPr>
                <w:rFonts w:ascii="Times New Roman" w:hAnsi="Times New Roman" w:cs="Times New Roman"/>
              </w:rPr>
              <w:t xml:space="preserve">Da </w:t>
            </w:r>
          </w:p>
        </w:tc>
        <w:tc>
          <w:tcPr>
            <w:tcW w:w="3656" w:type="dxa"/>
            <w:vAlign w:val="center"/>
          </w:tcPr>
          <w:p w:rsidR="005111F7" w:rsidRPr="00742E8B" w:rsidRDefault="005111F7" w:rsidP="00554031">
            <w:pPr>
              <w:spacing w:after="200" w:line="276" w:lineRule="auto"/>
              <w:jc w:val="both"/>
              <w:rPr>
                <w:rFonts w:ascii="Times New Roman" w:hAnsi="Times New Roman" w:cs="Times New Roman"/>
              </w:rPr>
            </w:pPr>
            <w:r w:rsidRPr="00742E8B">
              <w:rPr>
                <w:rFonts w:ascii="Times New Roman" w:hAnsi="Times New Roman" w:cs="Times New Roman"/>
              </w:rPr>
              <w:t>Obrazac 5.</w:t>
            </w:r>
          </w:p>
        </w:tc>
      </w:tr>
      <w:tr w:rsidR="005111F7" w:rsidRPr="00742E8B" w:rsidTr="00B50EDB">
        <w:trPr>
          <w:trHeight w:val="678"/>
        </w:trPr>
        <w:tc>
          <w:tcPr>
            <w:tcW w:w="3431" w:type="dxa"/>
            <w:vAlign w:val="center"/>
          </w:tcPr>
          <w:p w:rsidR="005111F7" w:rsidRPr="00742E8B" w:rsidRDefault="005111F7" w:rsidP="00554031">
            <w:pPr>
              <w:spacing w:after="200" w:line="276" w:lineRule="auto"/>
              <w:jc w:val="both"/>
              <w:rPr>
                <w:rFonts w:ascii="Times New Roman" w:hAnsi="Times New Roman" w:cs="Times New Roman"/>
              </w:rPr>
            </w:pPr>
            <w:r w:rsidRPr="00742E8B">
              <w:rPr>
                <w:rFonts w:ascii="Times New Roman" w:hAnsi="Times New Roman" w:cs="Times New Roman"/>
              </w:rPr>
              <w:t>Izjava prijavitelja o nepromijenjenim okolnostima</w:t>
            </w:r>
          </w:p>
        </w:tc>
        <w:tc>
          <w:tcPr>
            <w:tcW w:w="1985" w:type="dxa"/>
            <w:vAlign w:val="center"/>
          </w:tcPr>
          <w:p w:rsidR="005111F7" w:rsidRPr="00742E8B" w:rsidRDefault="005111F7" w:rsidP="00554031">
            <w:pPr>
              <w:spacing w:after="200" w:line="276" w:lineRule="auto"/>
              <w:jc w:val="both"/>
              <w:rPr>
                <w:rFonts w:ascii="Times New Roman" w:hAnsi="Times New Roman" w:cs="Times New Roman"/>
              </w:rPr>
            </w:pPr>
            <w:r w:rsidRPr="00742E8B">
              <w:rPr>
                <w:rFonts w:ascii="Times New Roman" w:hAnsi="Times New Roman" w:cs="Times New Roman"/>
              </w:rPr>
              <w:t>Da</w:t>
            </w:r>
          </w:p>
        </w:tc>
        <w:tc>
          <w:tcPr>
            <w:tcW w:w="3656" w:type="dxa"/>
            <w:vAlign w:val="center"/>
          </w:tcPr>
          <w:p w:rsidR="005111F7" w:rsidRPr="00742E8B" w:rsidRDefault="005111F7" w:rsidP="00554031">
            <w:pPr>
              <w:spacing w:after="200" w:line="276" w:lineRule="auto"/>
              <w:jc w:val="both"/>
              <w:rPr>
                <w:rFonts w:ascii="Times New Roman" w:hAnsi="Times New Roman" w:cs="Times New Roman"/>
              </w:rPr>
            </w:pPr>
            <w:r w:rsidRPr="00742E8B">
              <w:rPr>
                <w:rFonts w:ascii="Times New Roman" w:hAnsi="Times New Roman" w:cs="Times New Roman"/>
              </w:rPr>
              <w:t>Obrazac 6.</w:t>
            </w:r>
          </w:p>
        </w:tc>
      </w:tr>
      <w:tr w:rsidR="005111F7" w:rsidRPr="00742E8B" w:rsidTr="00B50EDB">
        <w:trPr>
          <w:trHeight w:val="462"/>
        </w:trPr>
        <w:tc>
          <w:tcPr>
            <w:tcW w:w="3431" w:type="dxa"/>
            <w:vAlign w:val="center"/>
          </w:tcPr>
          <w:p w:rsidR="005111F7" w:rsidRPr="00742E8B" w:rsidRDefault="005111F7" w:rsidP="00554031">
            <w:pPr>
              <w:spacing w:after="200" w:line="276" w:lineRule="auto"/>
              <w:jc w:val="both"/>
              <w:rPr>
                <w:rFonts w:ascii="Times New Roman" w:hAnsi="Times New Roman" w:cs="Times New Roman"/>
              </w:rPr>
            </w:pPr>
            <w:r w:rsidRPr="00742E8B">
              <w:rPr>
                <w:rFonts w:ascii="Times New Roman" w:hAnsi="Times New Roman" w:cs="Times New Roman"/>
              </w:rPr>
              <w:t>Predložak adresiranja omotnice</w:t>
            </w:r>
          </w:p>
        </w:tc>
        <w:tc>
          <w:tcPr>
            <w:tcW w:w="1985" w:type="dxa"/>
            <w:vAlign w:val="center"/>
          </w:tcPr>
          <w:p w:rsidR="005111F7" w:rsidRPr="00742E8B" w:rsidRDefault="005111F7" w:rsidP="00554031">
            <w:pPr>
              <w:spacing w:after="200" w:line="276" w:lineRule="auto"/>
              <w:jc w:val="both"/>
              <w:rPr>
                <w:rFonts w:ascii="Times New Roman" w:hAnsi="Times New Roman" w:cs="Times New Roman"/>
              </w:rPr>
            </w:pPr>
            <w:r w:rsidRPr="00742E8B">
              <w:rPr>
                <w:rFonts w:ascii="Times New Roman" w:hAnsi="Times New Roman" w:cs="Times New Roman"/>
              </w:rPr>
              <w:t>Da</w:t>
            </w:r>
          </w:p>
        </w:tc>
        <w:tc>
          <w:tcPr>
            <w:tcW w:w="3656" w:type="dxa"/>
            <w:vAlign w:val="center"/>
          </w:tcPr>
          <w:p w:rsidR="005111F7" w:rsidRPr="00742E8B" w:rsidRDefault="005111F7" w:rsidP="00554031">
            <w:pPr>
              <w:spacing w:after="200" w:line="276" w:lineRule="auto"/>
              <w:jc w:val="both"/>
              <w:rPr>
                <w:rFonts w:ascii="Times New Roman" w:hAnsi="Times New Roman" w:cs="Times New Roman"/>
              </w:rPr>
            </w:pPr>
            <w:r w:rsidRPr="00742E8B">
              <w:rPr>
                <w:rFonts w:ascii="Times New Roman" w:hAnsi="Times New Roman" w:cs="Times New Roman"/>
              </w:rPr>
              <w:t>Obrazac 7.</w:t>
            </w:r>
          </w:p>
        </w:tc>
      </w:tr>
      <w:tr w:rsidR="005111F7" w:rsidRPr="00742E8B" w:rsidTr="00DC1A83">
        <w:trPr>
          <w:trHeight w:val="1152"/>
        </w:trPr>
        <w:tc>
          <w:tcPr>
            <w:tcW w:w="3431" w:type="dxa"/>
            <w:vAlign w:val="center"/>
          </w:tcPr>
          <w:p w:rsidR="005111F7" w:rsidRPr="00742E8B" w:rsidRDefault="005111F7" w:rsidP="00554031">
            <w:pPr>
              <w:spacing w:after="200" w:line="276" w:lineRule="auto"/>
              <w:jc w:val="both"/>
              <w:rPr>
                <w:rFonts w:ascii="Times New Roman" w:hAnsi="Times New Roman" w:cs="Times New Roman"/>
              </w:rPr>
            </w:pPr>
            <w:r w:rsidRPr="00742E8B">
              <w:rPr>
                <w:rFonts w:ascii="Times New Roman" w:hAnsi="Times New Roman" w:cs="Times New Roman"/>
              </w:rPr>
              <w:t>Dokaz o vlasništvu ili akt o pravu korištenja objekta i pripadajućeg zemljišta za realizaciju projektnog prijedloga</w:t>
            </w:r>
          </w:p>
        </w:tc>
        <w:tc>
          <w:tcPr>
            <w:tcW w:w="1985" w:type="dxa"/>
            <w:vAlign w:val="center"/>
          </w:tcPr>
          <w:p w:rsidR="005111F7" w:rsidRPr="00742E8B" w:rsidRDefault="005111F7" w:rsidP="00554031">
            <w:pPr>
              <w:spacing w:after="200" w:line="276" w:lineRule="auto"/>
              <w:jc w:val="both"/>
              <w:rPr>
                <w:rFonts w:ascii="Times New Roman" w:hAnsi="Times New Roman" w:cs="Times New Roman"/>
              </w:rPr>
            </w:pPr>
            <w:r w:rsidRPr="00742E8B">
              <w:rPr>
                <w:rFonts w:ascii="Times New Roman" w:hAnsi="Times New Roman" w:cs="Times New Roman"/>
              </w:rPr>
              <w:t xml:space="preserve">Da </w:t>
            </w:r>
          </w:p>
        </w:tc>
        <w:tc>
          <w:tcPr>
            <w:tcW w:w="3656" w:type="dxa"/>
            <w:vAlign w:val="center"/>
          </w:tcPr>
          <w:p w:rsidR="005111F7" w:rsidRPr="00742E8B" w:rsidRDefault="005111F7" w:rsidP="00554031">
            <w:pPr>
              <w:spacing w:after="200" w:line="276" w:lineRule="auto"/>
              <w:jc w:val="both"/>
              <w:rPr>
                <w:rFonts w:ascii="Times New Roman" w:hAnsi="Times New Roman" w:cs="Times New Roman"/>
              </w:rPr>
            </w:pPr>
            <w:r w:rsidRPr="00742E8B">
              <w:rPr>
                <w:rFonts w:ascii="Times New Roman" w:hAnsi="Times New Roman" w:cs="Times New Roman"/>
              </w:rPr>
              <w:t>Sukladno točki 2.5. Prihvatljivost operacije ovih Uputa</w:t>
            </w:r>
          </w:p>
        </w:tc>
      </w:tr>
      <w:tr w:rsidR="005111F7" w:rsidRPr="00742E8B" w:rsidTr="00B50EDB">
        <w:trPr>
          <w:trHeight w:val="708"/>
        </w:trPr>
        <w:tc>
          <w:tcPr>
            <w:tcW w:w="3431" w:type="dxa"/>
            <w:vAlign w:val="center"/>
          </w:tcPr>
          <w:p w:rsidR="005111F7" w:rsidRPr="00742E8B" w:rsidRDefault="005111F7" w:rsidP="00554031">
            <w:pPr>
              <w:spacing w:after="200" w:line="276" w:lineRule="auto"/>
              <w:jc w:val="both"/>
              <w:rPr>
                <w:rFonts w:ascii="Times New Roman" w:hAnsi="Times New Roman" w:cs="Times New Roman"/>
              </w:rPr>
            </w:pPr>
            <w:r w:rsidRPr="00742E8B">
              <w:rPr>
                <w:rFonts w:ascii="Times New Roman" w:hAnsi="Times New Roman" w:cs="Times New Roman"/>
              </w:rPr>
              <w:t>Detaljno razrađeni troškovnik za svaku aktivnost operacije</w:t>
            </w:r>
          </w:p>
        </w:tc>
        <w:tc>
          <w:tcPr>
            <w:tcW w:w="1985" w:type="dxa"/>
            <w:vAlign w:val="center"/>
          </w:tcPr>
          <w:p w:rsidR="005111F7" w:rsidRPr="00742E8B" w:rsidRDefault="005111F7" w:rsidP="00554031">
            <w:pPr>
              <w:spacing w:after="200" w:line="276" w:lineRule="auto"/>
              <w:jc w:val="both"/>
              <w:rPr>
                <w:rFonts w:ascii="Times New Roman" w:hAnsi="Times New Roman" w:cs="Times New Roman"/>
              </w:rPr>
            </w:pPr>
            <w:r w:rsidRPr="00742E8B">
              <w:rPr>
                <w:rFonts w:ascii="Times New Roman" w:hAnsi="Times New Roman" w:cs="Times New Roman"/>
              </w:rPr>
              <w:t xml:space="preserve">Da </w:t>
            </w:r>
          </w:p>
        </w:tc>
        <w:tc>
          <w:tcPr>
            <w:tcW w:w="3656" w:type="dxa"/>
            <w:vAlign w:val="center"/>
          </w:tcPr>
          <w:p w:rsidR="005111F7" w:rsidRPr="00742E8B" w:rsidRDefault="005111F7" w:rsidP="00554031">
            <w:pPr>
              <w:spacing w:after="200" w:line="276" w:lineRule="auto"/>
              <w:jc w:val="both"/>
              <w:rPr>
                <w:rFonts w:ascii="Times New Roman" w:hAnsi="Times New Roman" w:cs="Times New Roman"/>
              </w:rPr>
            </w:pPr>
            <w:r w:rsidRPr="00742E8B">
              <w:rPr>
                <w:rFonts w:ascii="Times New Roman" w:hAnsi="Times New Roman" w:cs="Times New Roman"/>
              </w:rPr>
              <w:t>Dostavlja se digitalni dokument</w:t>
            </w:r>
          </w:p>
        </w:tc>
      </w:tr>
      <w:tr w:rsidR="005111F7" w:rsidRPr="00742E8B" w:rsidTr="00B50EDB">
        <w:trPr>
          <w:trHeight w:val="708"/>
        </w:trPr>
        <w:tc>
          <w:tcPr>
            <w:tcW w:w="3431" w:type="dxa"/>
            <w:vAlign w:val="center"/>
          </w:tcPr>
          <w:p w:rsidR="005111F7" w:rsidRPr="00742E8B" w:rsidRDefault="005111F7" w:rsidP="00554031">
            <w:pPr>
              <w:spacing w:after="200" w:line="276" w:lineRule="auto"/>
              <w:jc w:val="both"/>
              <w:rPr>
                <w:rFonts w:ascii="Times New Roman" w:hAnsi="Times New Roman" w:cs="Times New Roman"/>
              </w:rPr>
            </w:pPr>
            <w:r w:rsidRPr="00742E8B">
              <w:rPr>
                <w:rFonts w:ascii="Times New Roman" w:hAnsi="Times New Roman" w:cs="Times New Roman"/>
              </w:rPr>
              <w:t>Stručno mišljenje/Rješenje o mjerama zaštite</w:t>
            </w:r>
          </w:p>
        </w:tc>
        <w:tc>
          <w:tcPr>
            <w:tcW w:w="1985" w:type="dxa"/>
            <w:vAlign w:val="center"/>
          </w:tcPr>
          <w:p w:rsidR="005111F7" w:rsidRPr="00742E8B" w:rsidRDefault="005111F7" w:rsidP="00554031">
            <w:pPr>
              <w:spacing w:after="200" w:line="276" w:lineRule="auto"/>
              <w:jc w:val="both"/>
              <w:rPr>
                <w:rFonts w:ascii="Times New Roman" w:hAnsi="Times New Roman" w:cs="Times New Roman"/>
              </w:rPr>
            </w:pPr>
            <w:r w:rsidRPr="00742E8B">
              <w:rPr>
                <w:rFonts w:ascii="Times New Roman" w:hAnsi="Times New Roman" w:cs="Times New Roman"/>
              </w:rPr>
              <w:t xml:space="preserve">Da </w:t>
            </w:r>
          </w:p>
        </w:tc>
        <w:tc>
          <w:tcPr>
            <w:tcW w:w="3656" w:type="dxa"/>
            <w:vAlign w:val="center"/>
          </w:tcPr>
          <w:p w:rsidR="005111F7" w:rsidRPr="00742E8B" w:rsidRDefault="005111F7" w:rsidP="00554031">
            <w:pPr>
              <w:spacing w:after="200" w:line="276" w:lineRule="auto"/>
              <w:jc w:val="both"/>
              <w:rPr>
                <w:rFonts w:ascii="Times New Roman" w:hAnsi="Times New Roman" w:cs="Times New Roman"/>
              </w:rPr>
            </w:pPr>
            <w:r w:rsidRPr="00742E8B">
              <w:rPr>
                <w:rFonts w:ascii="Times New Roman" w:hAnsi="Times New Roman" w:cs="Times New Roman"/>
              </w:rPr>
              <w:t>Dostavlja se elaborat kao prilog Izjavi stručnjaka (Obrazac 3.)</w:t>
            </w:r>
          </w:p>
        </w:tc>
      </w:tr>
      <w:tr w:rsidR="005111F7" w:rsidRPr="00742E8B" w:rsidTr="00B50EDB">
        <w:trPr>
          <w:trHeight w:val="620"/>
        </w:trPr>
        <w:tc>
          <w:tcPr>
            <w:tcW w:w="3431" w:type="dxa"/>
            <w:vAlign w:val="center"/>
          </w:tcPr>
          <w:p w:rsidR="005111F7" w:rsidRPr="00742E8B" w:rsidRDefault="005111F7" w:rsidP="00554031">
            <w:pPr>
              <w:spacing w:after="200" w:line="276" w:lineRule="auto"/>
              <w:jc w:val="both"/>
              <w:rPr>
                <w:rFonts w:ascii="Times New Roman" w:hAnsi="Times New Roman" w:cs="Times New Roman"/>
              </w:rPr>
            </w:pPr>
            <w:r w:rsidRPr="00742E8B">
              <w:rPr>
                <w:rFonts w:ascii="Times New Roman" w:hAnsi="Times New Roman" w:cs="Times New Roman"/>
              </w:rPr>
              <w:t>Projektno – tehnička dokumentacija</w:t>
            </w:r>
            <w:r w:rsidR="00CA38D8" w:rsidRPr="00742E8B">
              <w:rPr>
                <w:rFonts w:ascii="Times New Roman" w:hAnsi="Times New Roman" w:cs="Times New Roman"/>
              </w:rPr>
              <w:t xml:space="preserve"> </w:t>
            </w:r>
          </w:p>
        </w:tc>
        <w:tc>
          <w:tcPr>
            <w:tcW w:w="1985" w:type="dxa"/>
            <w:vAlign w:val="center"/>
          </w:tcPr>
          <w:p w:rsidR="005111F7" w:rsidRPr="00742E8B" w:rsidRDefault="005111F7" w:rsidP="00554031">
            <w:pPr>
              <w:spacing w:after="200" w:line="276" w:lineRule="auto"/>
              <w:jc w:val="both"/>
              <w:rPr>
                <w:rFonts w:ascii="Times New Roman" w:hAnsi="Times New Roman" w:cs="Times New Roman"/>
              </w:rPr>
            </w:pPr>
            <w:r w:rsidRPr="00742E8B">
              <w:rPr>
                <w:rFonts w:ascii="Times New Roman" w:hAnsi="Times New Roman" w:cs="Times New Roman"/>
              </w:rPr>
              <w:t>Da, ako je primjenjivo</w:t>
            </w:r>
          </w:p>
        </w:tc>
        <w:tc>
          <w:tcPr>
            <w:tcW w:w="3656" w:type="dxa"/>
            <w:vAlign w:val="center"/>
          </w:tcPr>
          <w:p w:rsidR="005111F7" w:rsidRPr="00742E8B" w:rsidRDefault="005111F7" w:rsidP="00554031">
            <w:pPr>
              <w:spacing w:after="200" w:line="276" w:lineRule="auto"/>
              <w:jc w:val="both"/>
              <w:rPr>
                <w:rFonts w:ascii="Times New Roman" w:hAnsi="Times New Roman" w:cs="Times New Roman"/>
              </w:rPr>
            </w:pPr>
            <w:r w:rsidRPr="00742E8B">
              <w:rPr>
                <w:rFonts w:ascii="Times New Roman" w:hAnsi="Times New Roman" w:cs="Times New Roman"/>
              </w:rPr>
              <w:t>Sukladno točki 2.5. Prihvatljivost operacije ovih Uputa</w:t>
            </w:r>
          </w:p>
        </w:tc>
      </w:tr>
    </w:tbl>
    <w:p w:rsidR="005111F7" w:rsidRPr="00742E8B" w:rsidRDefault="005111F7" w:rsidP="0057169F">
      <w:pPr>
        <w:pStyle w:val="Heading2"/>
        <w:rPr>
          <w:rFonts w:eastAsiaTheme="minorEastAsia"/>
        </w:rPr>
      </w:pPr>
    </w:p>
    <w:p w:rsidR="00E44516" w:rsidRPr="008938B4" w:rsidRDefault="00E44516" w:rsidP="00E44516">
      <w:pPr>
        <w:rPr>
          <w:rFonts w:ascii="Times New Roman" w:eastAsiaTheme="minorEastAsia" w:hAnsi="Times New Roman" w:cs="Times New Roman"/>
          <w:i/>
        </w:rPr>
      </w:pPr>
      <w:r w:rsidRPr="008938B4">
        <w:rPr>
          <w:rFonts w:ascii="Times New Roman" w:eastAsiaTheme="minorEastAsia" w:hAnsi="Times New Roman" w:cs="Times New Roman"/>
          <w:i/>
        </w:rPr>
        <w:t>Novi tekst:</w:t>
      </w:r>
    </w:p>
    <w:tbl>
      <w:tblPr>
        <w:tblStyle w:val="TableGrid3"/>
        <w:tblW w:w="9072" w:type="dxa"/>
        <w:tblInd w:w="108" w:type="dxa"/>
        <w:tblLayout w:type="fixed"/>
        <w:tblLook w:val="04A0" w:firstRow="1" w:lastRow="0" w:firstColumn="1" w:lastColumn="0" w:noHBand="0" w:noVBand="1"/>
      </w:tblPr>
      <w:tblGrid>
        <w:gridCol w:w="3431"/>
        <w:gridCol w:w="1985"/>
        <w:gridCol w:w="3656"/>
      </w:tblGrid>
      <w:tr w:rsidR="00E44516" w:rsidRPr="00E44516" w:rsidTr="00BE61E7">
        <w:trPr>
          <w:trHeight w:val="991"/>
        </w:trPr>
        <w:tc>
          <w:tcPr>
            <w:tcW w:w="3431" w:type="dxa"/>
            <w:shd w:val="clear" w:color="auto" w:fill="D6F8D7"/>
          </w:tcPr>
          <w:p w:rsidR="00E44516" w:rsidRPr="00E44516" w:rsidRDefault="00E44516" w:rsidP="00E44516">
            <w:pPr>
              <w:tabs>
                <w:tab w:val="center" w:pos="4536"/>
                <w:tab w:val="right" w:pos="9072"/>
              </w:tabs>
              <w:spacing w:after="200" w:line="276" w:lineRule="auto"/>
              <w:rPr>
                <w:rFonts w:ascii="Times New Roman" w:hAnsi="Times New Roman" w:cs="Times New Roman"/>
              </w:rPr>
            </w:pPr>
          </w:p>
          <w:p w:rsidR="00E44516" w:rsidRPr="00E44516" w:rsidRDefault="00E44516" w:rsidP="00E44516">
            <w:pPr>
              <w:tabs>
                <w:tab w:val="center" w:pos="4536"/>
                <w:tab w:val="right" w:pos="9072"/>
              </w:tabs>
              <w:spacing w:after="200" w:line="276" w:lineRule="auto"/>
              <w:rPr>
                <w:rFonts w:ascii="Times New Roman" w:hAnsi="Times New Roman" w:cs="Times New Roman"/>
              </w:rPr>
            </w:pPr>
            <w:r w:rsidRPr="00E44516">
              <w:rPr>
                <w:rFonts w:ascii="Times New Roman" w:hAnsi="Times New Roman" w:cs="Times New Roman"/>
              </w:rPr>
              <w:t xml:space="preserve">Dokument (za svaki dokument koji se treba dostaviti potrebno je navesti u kojem obliku se treba </w:t>
            </w:r>
            <w:r w:rsidRPr="00E44516">
              <w:rPr>
                <w:rFonts w:ascii="Times New Roman" w:hAnsi="Times New Roman" w:cs="Times New Roman"/>
              </w:rPr>
              <w:lastRenderedPageBreak/>
              <w:t>dostaviti (npr. treba li dostaviti akt s klauzulom pravomoćnosti).</w:t>
            </w:r>
          </w:p>
        </w:tc>
        <w:tc>
          <w:tcPr>
            <w:tcW w:w="1985" w:type="dxa"/>
            <w:shd w:val="clear" w:color="auto" w:fill="D6F8D7"/>
          </w:tcPr>
          <w:p w:rsidR="00E44516" w:rsidRPr="00E44516" w:rsidRDefault="00E44516" w:rsidP="00E44516">
            <w:pPr>
              <w:spacing w:after="200" w:line="276" w:lineRule="auto"/>
              <w:rPr>
                <w:rFonts w:ascii="Times New Roman" w:hAnsi="Times New Roman" w:cs="Times New Roman"/>
              </w:rPr>
            </w:pPr>
          </w:p>
          <w:p w:rsidR="00E44516" w:rsidRPr="00E44516" w:rsidRDefault="00E44516" w:rsidP="00E44516">
            <w:pPr>
              <w:spacing w:after="200" w:line="276" w:lineRule="auto"/>
              <w:rPr>
                <w:rFonts w:ascii="Times New Roman" w:hAnsi="Times New Roman" w:cs="Times New Roman"/>
              </w:rPr>
            </w:pPr>
            <w:r w:rsidRPr="00E44516">
              <w:rPr>
                <w:rFonts w:ascii="Times New Roman" w:hAnsi="Times New Roman" w:cs="Times New Roman"/>
              </w:rPr>
              <w:t>Obvezno (da ili ne)</w:t>
            </w:r>
          </w:p>
        </w:tc>
        <w:tc>
          <w:tcPr>
            <w:tcW w:w="3656" w:type="dxa"/>
            <w:shd w:val="clear" w:color="auto" w:fill="D6F8D7"/>
          </w:tcPr>
          <w:p w:rsidR="00E44516" w:rsidRPr="00E44516" w:rsidRDefault="00E44516" w:rsidP="00E44516">
            <w:pPr>
              <w:tabs>
                <w:tab w:val="center" w:pos="4536"/>
                <w:tab w:val="right" w:pos="9072"/>
              </w:tabs>
              <w:spacing w:after="200" w:line="276" w:lineRule="auto"/>
              <w:rPr>
                <w:rFonts w:ascii="Times New Roman" w:hAnsi="Times New Roman" w:cs="Times New Roman"/>
              </w:rPr>
            </w:pPr>
          </w:p>
          <w:p w:rsidR="00E44516" w:rsidRPr="00E44516" w:rsidRDefault="00E44516" w:rsidP="00E44516">
            <w:pPr>
              <w:tabs>
                <w:tab w:val="center" w:pos="4536"/>
                <w:tab w:val="right" w:pos="9072"/>
              </w:tabs>
              <w:spacing w:after="200" w:line="276" w:lineRule="auto"/>
              <w:rPr>
                <w:rFonts w:ascii="Times New Roman" w:hAnsi="Times New Roman" w:cs="Times New Roman"/>
              </w:rPr>
            </w:pPr>
            <w:r w:rsidRPr="00E44516">
              <w:rPr>
                <w:rFonts w:ascii="Times New Roman" w:hAnsi="Times New Roman" w:cs="Times New Roman"/>
              </w:rPr>
              <w:t>Referenca</w:t>
            </w:r>
          </w:p>
        </w:tc>
      </w:tr>
      <w:tr w:rsidR="00E44516" w:rsidRPr="00E44516" w:rsidTr="00BE61E7">
        <w:trPr>
          <w:trHeight w:val="557"/>
        </w:trPr>
        <w:tc>
          <w:tcPr>
            <w:tcW w:w="3431" w:type="dxa"/>
            <w:vAlign w:val="center"/>
          </w:tcPr>
          <w:p w:rsidR="00E44516" w:rsidRPr="00E44516" w:rsidRDefault="00E44516" w:rsidP="00E44516">
            <w:pPr>
              <w:spacing w:after="200" w:line="276" w:lineRule="auto"/>
              <w:rPr>
                <w:rFonts w:ascii="Times New Roman" w:hAnsi="Times New Roman" w:cs="Times New Roman"/>
              </w:rPr>
            </w:pPr>
            <w:r w:rsidRPr="00E44516">
              <w:rPr>
                <w:rFonts w:ascii="Times New Roman" w:hAnsi="Times New Roman" w:cs="Times New Roman"/>
              </w:rPr>
              <w:t>Prijavni obrazac</w:t>
            </w:r>
          </w:p>
        </w:tc>
        <w:tc>
          <w:tcPr>
            <w:tcW w:w="1985" w:type="dxa"/>
            <w:vAlign w:val="center"/>
          </w:tcPr>
          <w:p w:rsidR="00E44516" w:rsidRPr="00E44516" w:rsidRDefault="00E44516" w:rsidP="00E44516">
            <w:pPr>
              <w:spacing w:after="200" w:line="276" w:lineRule="auto"/>
              <w:rPr>
                <w:rFonts w:ascii="Times New Roman" w:hAnsi="Times New Roman" w:cs="Times New Roman"/>
              </w:rPr>
            </w:pPr>
            <w:r w:rsidRPr="00E44516">
              <w:rPr>
                <w:rFonts w:ascii="Times New Roman" w:hAnsi="Times New Roman" w:cs="Times New Roman"/>
              </w:rPr>
              <w:t xml:space="preserve">Da </w:t>
            </w:r>
          </w:p>
        </w:tc>
        <w:tc>
          <w:tcPr>
            <w:tcW w:w="3656" w:type="dxa"/>
            <w:vAlign w:val="center"/>
          </w:tcPr>
          <w:p w:rsidR="00E44516" w:rsidRPr="00E44516" w:rsidRDefault="00E44516" w:rsidP="00E44516">
            <w:pPr>
              <w:spacing w:after="200" w:line="276" w:lineRule="auto"/>
              <w:rPr>
                <w:rFonts w:ascii="Times New Roman" w:hAnsi="Times New Roman" w:cs="Times New Roman"/>
              </w:rPr>
            </w:pPr>
            <w:r w:rsidRPr="00E44516">
              <w:rPr>
                <w:rFonts w:ascii="Times New Roman" w:hAnsi="Times New Roman" w:cs="Times New Roman"/>
              </w:rPr>
              <w:t>Obrazac 1.</w:t>
            </w:r>
          </w:p>
        </w:tc>
      </w:tr>
      <w:tr w:rsidR="00E44516" w:rsidRPr="00E44516" w:rsidTr="00BE61E7">
        <w:trPr>
          <w:trHeight w:val="530"/>
        </w:trPr>
        <w:tc>
          <w:tcPr>
            <w:tcW w:w="3431" w:type="dxa"/>
            <w:vAlign w:val="center"/>
          </w:tcPr>
          <w:p w:rsidR="00E44516" w:rsidRPr="00E44516" w:rsidRDefault="00E44516" w:rsidP="00E44516">
            <w:pPr>
              <w:spacing w:after="200" w:line="276" w:lineRule="auto"/>
              <w:rPr>
                <w:rFonts w:ascii="Times New Roman" w:hAnsi="Times New Roman" w:cs="Times New Roman"/>
              </w:rPr>
            </w:pPr>
            <w:r w:rsidRPr="00E44516">
              <w:rPr>
                <w:rFonts w:ascii="Times New Roman" w:hAnsi="Times New Roman" w:cs="Times New Roman"/>
              </w:rPr>
              <w:t>Izjava prijavitelja</w:t>
            </w:r>
          </w:p>
        </w:tc>
        <w:tc>
          <w:tcPr>
            <w:tcW w:w="1985" w:type="dxa"/>
            <w:vAlign w:val="center"/>
          </w:tcPr>
          <w:p w:rsidR="00E44516" w:rsidRPr="00E44516" w:rsidRDefault="00E44516" w:rsidP="00E44516">
            <w:pPr>
              <w:spacing w:after="200" w:line="276" w:lineRule="auto"/>
              <w:rPr>
                <w:rFonts w:ascii="Times New Roman" w:hAnsi="Times New Roman" w:cs="Times New Roman"/>
              </w:rPr>
            </w:pPr>
            <w:r w:rsidRPr="00E44516">
              <w:rPr>
                <w:rFonts w:ascii="Times New Roman" w:hAnsi="Times New Roman" w:cs="Times New Roman"/>
              </w:rPr>
              <w:t xml:space="preserve">Da </w:t>
            </w:r>
          </w:p>
        </w:tc>
        <w:tc>
          <w:tcPr>
            <w:tcW w:w="3656" w:type="dxa"/>
            <w:vAlign w:val="center"/>
          </w:tcPr>
          <w:p w:rsidR="00E44516" w:rsidRPr="00E44516" w:rsidRDefault="00E44516" w:rsidP="00E44516">
            <w:pPr>
              <w:spacing w:after="200" w:line="276" w:lineRule="auto"/>
              <w:rPr>
                <w:rFonts w:ascii="Times New Roman" w:hAnsi="Times New Roman" w:cs="Times New Roman"/>
              </w:rPr>
            </w:pPr>
            <w:r w:rsidRPr="00E44516">
              <w:rPr>
                <w:rFonts w:ascii="Times New Roman" w:hAnsi="Times New Roman" w:cs="Times New Roman"/>
              </w:rPr>
              <w:t>Obrazac 2.</w:t>
            </w:r>
          </w:p>
        </w:tc>
      </w:tr>
      <w:tr w:rsidR="00E44516" w:rsidRPr="00E44516" w:rsidTr="00BE61E7">
        <w:trPr>
          <w:trHeight w:val="748"/>
        </w:trPr>
        <w:tc>
          <w:tcPr>
            <w:tcW w:w="3431" w:type="dxa"/>
            <w:vAlign w:val="center"/>
          </w:tcPr>
          <w:p w:rsidR="00E44516" w:rsidRPr="00E44516" w:rsidRDefault="00E44516" w:rsidP="00E44516">
            <w:pPr>
              <w:spacing w:after="200" w:line="276" w:lineRule="auto"/>
              <w:rPr>
                <w:rFonts w:ascii="Times New Roman" w:hAnsi="Times New Roman" w:cs="Times New Roman"/>
                <w:highlight w:val="yellow"/>
              </w:rPr>
            </w:pPr>
            <w:r w:rsidRPr="00E44516">
              <w:rPr>
                <w:rFonts w:ascii="Times New Roman" w:hAnsi="Times New Roman" w:cs="Times New Roman"/>
                <w:highlight w:val="yellow"/>
              </w:rPr>
              <w:t>Prijavni obrazac 1.a</w:t>
            </w:r>
          </w:p>
        </w:tc>
        <w:tc>
          <w:tcPr>
            <w:tcW w:w="1985" w:type="dxa"/>
            <w:vAlign w:val="center"/>
          </w:tcPr>
          <w:p w:rsidR="00E44516" w:rsidRPr="00E44516" w:rsidRDefault="00E44516" w:rsidP="00E44516">
            <w:pPr>
              <w:spacing w:after="200" w:line="276" w:lineRule="auto"/>
              <w:rPr>
                <w:rFonts w:ascii="Times New Roman" w:hAnsi="Times New Roman" w:cs="Times New Roman"/>
                <w:highlight w:val="yellow"/>
              </w:rPr>
            </w:pPr>
            <w:r w:rsidRPr="00E44516">
              <w:rPr>
                <w:rFonts w:ascii="Times New Roman" w:hAnsi="Times New Roman" w:cs="Times New Roman"/>
                <w:highlight w:val="yellow"/>
              </w:rPr>
              <w:t xml:space="preserve">Da </w:t>
            </w:r>
          </w:p>
        </w:tc>
        <w:tc>
          <w:tcPr>
            <w:tcW w:w="3656" w:type="dxa"/>
            <w:vAlign w:val="center"/>
          </w:tcPr>
          <w:p w:rsidR="00E44516" w:rsidRPr="00E44516" w:rsidRDefault="00E44516" w:rsidP="00E44516">
            <w:pPr>
              <w:spacing w:after="200" w:line="276" w:lineRule="auto"/>
              <w:rPr>
                <w:rFonts w:ascii="Times New Roman" w:hAnsi="Times New Roman" w:cs="Times New Roman"/>
                <w:highlight w:val="yellow"/>
              </w:rPr>
            </w:pPr>
            <w:r w:rsidRPr="00E44516">
              <w:rPr>
                <w:rFonts w:ascii="Times New Roman" w:hAnsi="Times New Roman" w:cs="Times New Roman"/>
                <w:highlight w:val="yellow"/>
              </w:rPr>
              <w:t>Obrazac 1.a</w:t>
            </w:r>
          </w:p>
        </w:tc>
      </w:tr>
      <w:tr w:rsidR="00E44516" w:rsidRPr="00E44516" w:rsidTr="00BE61E7">
        <w:trPr>
          <w:trHeight w:val="748"/>
        </w:trPr>
        <w:tc>
          <w:tcPr>
            <w:tcW w:w="3431" w:type="dxa"/>
            <w:vAlign w:val="center"/>
          </w:tcPr>
          <w:p w:rsidR="00E44516" w:rsidRPr="00E44516" w:rsidRDefault="00E44516" w:rsidP="00E44516">
            <w:pPr>
              <w:spacing w:after="200" w:line="276" w:lineRule="auto"/>
              <w:rPr>
                <w:rFonts w:ascii="Times New Roman" w:hAnsi="Times New Roman" w:cs="Times New Roman"/>
              </w:rPr>
            </w:pPr>
            <w:r w:rsidRPr="00E44516">
              <w:rPr>
                <w:rFonts w:ascii="Times New Roman" w:hAnsi="Times New Roman" w:cs="Times New Roman"/>
              </w:rPr>
              <w:t>Izjava stručnjaka</w:t>
            </w:r>
          </w:p>
        </w:tc>
        <w:tc>
          <w:tcPr>
            <w:tcW w:w="1985" w:type="dxa"/>
            <w:vAlign w:val="center"/>
          </w:tcPr>
          <w:p w:rsidR="00E44516" w:rsidRPr="00E44516" w:rsidRDefault="00E44516" w:rsidP="00E44516">
            <w:pPr>
              <w:spacing w:after="200" w:line="276" w:lineRule="auto"/>
              <w:rPr>
                <w:rFonts w:ascii="Times New Roman" w:hAnsi="Times New Roman" w:cs="Times New Roman"/>
              </w:rPr>
            </w:pPr>
            <w:r w:rsidRPr="00E44516">
              <w:rPr>
                <w:rFonts w:ascii="Times New Roman" w:hAnsi="Times New Roman" w:cs="Times New Roman"/>
              </w:rPr>
              <w:t xml:space="preserve">Da </w:t>
            </w:r>
          </w:p>
        </w:tc>
        <w:tc>
          <w:tcPr>
            <w:tcW w:w="3656" w:type="dxa"/>
            <w:vAlign w:val="center"/>
          </w:tcPr>
          <w:p w:rsidR="00E44516" w:rsidRPr="00E44516" w:rsidRDefault="00E44516" w:rsidP="00E44516">
            <w:pPr>
              <w:spacing w:after="200" w:line="276" w:lineRule="auto"/>
              <w:rPr>
                <w:rFonts w:ascii="Times New Roman" w:hAnsi="Times New Roman" w:cs="Times New Roman"/>
              </w:rPr>
            </w:pPr>
            <w:r w:rsidRPr="00E44516">
              <w:rPr>
                <w:rFonts w:ascii="Times New Roman" w:hAnsi="Times New Roman" w:cs="Times New Roman"/>
              </w:rPr>
              <w:t>Obrazac 3.</w:t>
            </w:r>
          </w:p>
        </w:tc>
      </w:tr>
      <w:tr w:rsidR="00E44516" w:rsidRPr="00E44516" w:rsidTr="00BE61E7">
        <w:trPr>
          <w:trHeight w:val="828"/>
        </w:trPr>
        <w:tc>
          <w:tcPr>
            <w:tcW w:w="3431" w:type="dxa"/>
            <w:vAlign w:val="center"/>
          </w:tcPr>
          <w:p w:rsidR="00E44516" w:rsidRPr="00E44516" w:rsidRDefault="00E44516" w:rsidP="00E44516">
            <w:pPr>
              <w:spacing w:after="200" w:line="276" w:lineRule="auto"/>
              <w:rPr>
                <w:rFonts w:ascii="Times New Roman" w:hAnsi="Times New Roman" w:cs="Times New Roman"/>
              </w:rPr>
            </w:pPr>
            <w:r w:rsidRPr="00E44516">
              <w:rPr>
                <w:rFonts w:ascii="Times New Roman" w:hAnsi="Times New Roman" w:cs="Times New Roman"/>
              </w:rPr>
              <w:t>Izjava o imenovanju voditelja operacije</w:t>
            </w:r>
          </w:p>
        </w:tc>
        <w:tc>
          <w:tcPr>
            <w:tcW w:w="1985" w:type="dxa"/>
            <w:vAlign w:val="center"/>
          </w:tcPr>
          <w:p w:rsidR="00E44516" w:rsidRPr="00E44516" w:rsidRDefault="00E44516" w:rsidP="00E44516">
            <w:pPr>
              <w:spacing w:after="200" w:line="276" w:lineRule="auto"/>
              <w:rPr>
                <w:rFonts w:ascii="Times New Roman" w:hAnsi="Times New Roman" w:cs="Times New Roman"/>
              </w:rPr>
            </w:pPr>
            <w:r w:rsidRPr="00E44516">
              <w:rPr>
                <w:rFonts w:ascii="Times New Roman" w:hAnsi="Times New Roman" w:cs="Times New Roman"/>
              </w:rPr>
              <w:t xml:space="preserve">Da </w:t>
            </w:r>
          </w:p>
        </w:tc>
        <w:tc>
          <w:tcPr>
            <w:tcW w:w="3656" w:type="dxa"/>
            <w:vAlign w:val="center"/>
          </w:tcPr>
          <w:p w:rsidR="00E44516" w:rsidRPr="00E44516" w:rsidRDefault="00E44516" w:rsidP="00E44516">
            <w:pPr>
              <w:spacing w:after="200" w:line="276" w:lineRule="auto"/>
              <w:rPr>
                <w:rFonts w:ascii="Times New Roman" w:hAnsi="Times New Roman" w:cs="Times New Roman"/>
              </w:rPr>
            </w:pPr>
            <w:r w:rsidRPr="00E44516">
              <w:rPr>
                <w:rFonts w:ascii="Times New Roman" w:hAnsi="Times New Roman" w:cs="Times New Roman"/>
              </w:rPr>
              <w:t>Obrazac 4.</w:t>
            </w:r>
          </w:p>
        </w:tc>
      </w:tr>
      <w:tr w:rsidR="00E44516" w:rsidRPr="00E44516" w:rsidTr="00BE61E7">
        <w:trPr>
          <w:trHeight w:val="982"/>
        </w:trPr>
        <w:tc>
          <w:tcPr>
            <w:tcW w:w="3431" w:type="dxa"/>
            <w:vAlign w:val="center"/>
          </w:tcPr>
          <w:p w:rsidR="00E44516" w:rsidRPr="00E44516" w:rsidRDefault="00E44516" w:rsidP="00E44516">
            <w:pPr>
              <w:spacing w:after="200" w:line="276" w:lineRule="auto"/>
              <w:rPr>
                <w:rFonts w:ascii="Times New Roman" w:hAnsi="Times New Roman" w:cs="Times New Roman"/>
              </w:rPr>
            </w:pPr>
            <w:r w:rsidRPr="00E44516">
              <w:rPr>
                <w:rFonts w:ascii="Times New Roman" w:hAnsi="Times New Roman" w:cs="Times New Roman"/>
              </w:rPr>
              <w:t>Izjava prijavitelja o statusu s obzirom na (ne)</w:t>
            </w:r>
            <w:proofErr w:type="spellStart"/>
            <w:r w:rsidRPr="00E44516">
              <w:rPr>
                <w:rFonts w:ascii="Times New Roman" w:hAnsi="Times New Roman" w:cs="Times New Roman"/>
              </w:rPr>
              <w:t>povrativost</w:t>
            </w:r>
            <w:proofErr w:type="spellEnd"/>
            <w:r w:rsidRPr="00E44516">
              <w:rPr>
                <w:rFonts w:ascii="Times New Roman" w:hAnsi="Times New Roman" w:cs="Times New Roman"/>
              </w:rPr>
              <w:t xml:space="preserve"> PDV-a</w:t>
            </w:r>
          </w:p>
        </w:tc>
        <w:tc>
          <w:tcPr>
            <w:tcW w:w="1985" w:type="dxa"/>
            <w:vAlign w:val="center"/>
          </w:tcPr>
          <w:p w:rsidR="00E44516" w:rsidRPr="00E44516" w:rsidRDefault="00E44516" w:rsidP="00E44516">
            <w:pPr>
              <w:spacing w:after="200" w:line="276" w:lineRule="auto"/>
              <w:rPr>
                <w:rFonts w:ascii="Times New Roman" w:hAnsi="Times New Roman" w:cs="Times New Roman"/>
              </w:rPr>
            </w:pPr>
            <w:r w:rsidRPr="00E44516">
              <w:rPr>
                <w:rFonts w:ascii="Times New Roman" w:hAnsi="Times New Roman" w:cs="Times New Roman"/>
              </w:rPr>
              <w:t xml:space="preserve">Da </w:t>
            </w:r>
          </w:p>
        </w:tc>
        <w:tc>
          <w:tcPr>
            <w:tcW w:w="3656" w:type="dxa"/>
            <w:vAlign w:val="center"/>
          </w:tcPr>
          <w:p w:rsidR="00E44516" w:rsidRPr="00E44516" w:rsidRDefault="00E44516" w:rsidP="00E44516">
            <w:pPr>
              <w:spacing w:after="200" w:line="276" w:lineRule="auto"/>
              <w:rPr>
                <w:rFonts w:ascii="Times New Roman" w:hAnsi="Times New Roman" w:cs="Times New Roman"/>
              </w:rPr>
            </w:pPr>
            <w:r w:rsidRPr="00E44516">
              <w:rPr>
                <w:rFonts w:ascii="Times New Roman" w:hAnsi="Times New Roman" w:cs="Times New Roman"/>
              </w:rPr>
              <w:t>Obrazac 5.</w:t>
            </w:r>
          </w:p>
        </w:tc>
      </w:tr>
      <w:tr w:rsidR="00E44516" w:rsidRPr="00E44516" w:rsidTr="00BE61E7">
        <w:trPr>
          <w:trHeight w:val="982"/>
        </w:trPr>
        <w:tc>
          <w:tcPr>
            <w:tcW w:w="3431" w:type="dxa"/>
            <w:vAlign w:val="center"/>
          </w:tcPr>
          <w:p w:rsidR="00E44516" w:rsidRPr="00742E8B" w:rsidRDefault="00E44516" w:rsidP="00E44516">
            <w:pPr>
              <w:spacing w:after="200" w:line="276" w:lineRule="auto"/>
              <w:jc w:val="both"/>
              <w:rPr>
                <w:rFonts w:ascii="Times New Roman" w:hAnsi="Times New Roman" w:cs="Times New Roman"/>
                <w:strike/>
              </w:rPr>
            </w:pPr>
            <w:r w:rsidRPr="00742E8B">
              <w:rPr>
                <w:rFonts w:ascii="Times New Roman" w:hAnsi="Times New Roman" w:cs="Times New Roman"/>
                <w:strike/>
              </w:rPr>
              <w:t>Izjava prijavitelja o nepromijenjenim okolnostima</w:t>
            </w:r>
          </w:p>
        </w:tc>
        <w:tc>
          <w:tcPr>
            <w:tcW w:w="1985" w:type="dxa"/>
            <w:vAlign w:val="center"/>
          </w:tcPr>
          <w:p w:rsidR="00E44516" w:rsidRPr="00742E8B" w:rsidRDefault="00E44516" w:rsidP="00E44516">
            <w:pPr>
              <w:spacing w:after="200" w:line="276" w:lineRule="auto"/>
              <w:jc w:val="both"/>
              <w:rPr>
                <w:rFonts w:ascii="Times New Roman" w:hAnsi="Times New Roman" w:cs="Times New Roman"/>
                <w:strike/>
              </w:rPr>
            </w:pPr>
            <w:r w:rsidRPr="00742E8B">
              <w:rPr>
                <w:rFonts w:ascii="Times New Roman" w:hAnsi="Times New Roman" w:cs="Times New Roman"/>
                <w:strike/>
              </w:rPr>
              <w:t>Da</w:t>
            </w:r>
          </w:p>
        </w:tc>
        <w:tc>
          <w:tcPr>
            <w:tcW w:w="3656" w:type="dxa"/>
            <w:vAlign w:val="center"/>
          </w:tcPr>
          <w:p w:rsidR="00E44516" w:rsidRPr="00742E8B" w:rsidRDefault="00E44516" w:rsidP="00E44516">
            <w:pPr>
              <w:spacing w:after="200" w:line="276" w:lineRule="auto"/>
              <w:jc w:val="both"/>
              <w:rPr>
                <w:rFonts w:ascii="Times New Roman" w:hAnsi="Times New Roman" w:cs="Times New Roman"/>
                <w:strike/>
              </w:rPr>
            </w:pPr>
            <w:r w:rsidRPr="00742E8B">
              <w:rPr>
                <w:rFonts w:ascii="Times New Roman" w:hAnsi="Times New Roman" w:cs="Times New Roman"/>
                <w:strike/>
              </w:rPr>
              <w:t>Obrazac 6.</w:t>
            </w:r>
          </w:p>
        </w:tc>
      </w:tr>
      <w:tr w:rsidR="00E44516" w:rsidRPr="00E44516" w:rsidTr="00BE61E7">
        <w:trPr>
          <w:trHeight w:val="982"/>
        </w:trPr>
        <w:tc>
          <w:tcPr>
            <w:tcW w:w="3431" w:type="dxa"/>
            <w:vAlign w:val="center"/>
          </w:tcPr>
          <w:p w:rsidR="00E44516" w:rsidRPr="00742E8B" w:rsidRDefault="00E44516" w:rsidP="00E44516">
            <w:pPr>
              <w:spacing w:after="200" w:line="276" w:lineRule="auto"/>
              <w:jc w:val="both"/>
              <w:rPr>
                <w:rFonts w:ascii="Times New Roman" w:hAnsi="Times New Roman" w:cs="Times New Roman"/>
                <w:strike/>
              </w:rPr>
            </w:pPr>
            <w:r w:rsidRPr="00742E8B">
              <w:rPr>
                <w:rFonts w:ascii="Times New Roman" w:hAnsi="Times New Roman" w:cs="Times New Roman"/>
                <w:strike/>
              </w:rPr>
              <w:t>Predložak adresiranja omotnice</w:t>
            </w:r>
          </w:p>
        </w:tc>
        <w:tc>
          <w:tcPr>
            <w:tcW w:w="1985" w:type="dxa"/>
            <w:vAlign w:val="center"/>
          </w:tcPr>
          <w:p w:rsidR="00E44516" w:rsidRPr="00742E8B" w:rsidRDefault="00E44516" w:rsidP="00E44516">
            <w:pPr>
              <w:spacing w:after="200" w:line="276" w:lineRule="auto"/>
              <w:jc w:val="both"/>
              <w:rPr>
                <w:rFonts w:ascii="Times New Roman" w:hAnsi="Times New Roman" w:cs="Times New Roman"/>
                <w:strike/>
              </w:rPr>
            </w:pPr>
            <w:r w:rsidRPr="00742E8B">
              <w:rPr>
                <w:rFonts w:ascii="Times New Roman" w:hAnsi="Times New Roman" w:cs="Times New Roman"/>
                <w:strike/>
              </w:rPr>
              <w:t>Da</w:t>
            </w:r>
          </w:p>
        </w:tc>
        <w:tc>
          <w:tcPr>
            <w:tcW w:w="3656" w:type="dxa"/>
            <w:vAlign w:val="center"/>
          </w:tcPr>
          <w:p w:rsidR="00E44516" w:rsidRPr="00742E8B" w:rsidRDefault="00E44516" w:rsidP="00E44516">
            <w:pPr>
              <w:spacing w:after="200" w:line="276" w:lineRule="auto"/>
              <w:jc w:val="both"/>
              <w:rPr>
                <w:rFonts w:ascii="Times New Roman" w:hAnsi="Times New Roman" w:cs="Times New Roman"/>
                <w:strike/>
              </w:rPr>
            </w:pPr>
            <w:r w:rsidRPr="00742E8B">
              <w:rPr>
                <w:rFonts w:ascii="Times New Roman" w:hAnsi="Times New Roman" w:cs="Times New Roman"/>
                <w:strike/>
              </w:rPr>
              <w:t>Obrazac 7.</w:t>
            </w:r>
          </w:p>
        </w:tc>
      </w:tr>
      <w:tr w:rsidR="00E44516" w:rsidRPr="00E44516" w:rsidTr="00BE61E7">
        <w:trPr>
          <w:trHeight w:val="982"/>
        </w:trPr>
        <w:tc>
          <w:tcPr>
            <w:tcW w:w="3431" w:type="dxa"/>
            <w:vAlign w:val="center"/>
          </w:tcPr>
          <w:p w:rsidR="00E44516" w:rsidRPr="00E44516" w:rsidRDefault="00E44516" w:rsidP="00E44516">
            <w:pPr>
              <w:spacing w:after="200" w:line="276" w:lineRule="auto"/>
              <w:rPr>
                <w:rFonts w:ascii="Times New Roman" w:hAnsi="Times New Roman" w:cs="Times New Roman"/>
                <w:highlight w:val="yellow"/>
              </w:rPr>
            </w:pPr>
            <w:r w:rsidRPr="00E44516">
              <w:rPr>
                <w:rFonts w:ascii="Times New Roman" w:hAnsi="Times New Roman" w:cs="Times New Roman"/>
                <w:highlight w:val="yellow"/>
              </w:rPr>
              <w:t>Financijsko izvješće za proteklu godinu</w:t>
            </w:r>
          </w:p>
        </w:tc>
        <w:tc>
          <w:tcPr>
            <w:tcW w:w="1985" w:type="dxa"/>
            <w:vAlign w:val="center"/>
          </w:tcPr>
          <w:p w:rsidR="00E44516" w:rsidRPr="00E44516" w:rsidRDefault="00E44516" w:rsidP="00E44516">
            <w:pPr>
              <w:spacing w:after="200" w:line="276" w:lineRule="auto"/>
              <w:rPr>
                <w:rFonts w:ascii="Times New Roman" w:hAnsi="Times New Roman" w:cs="Times New Roman"/>
                <w:highlight w:val="yellow"/>
              </w:rPr>
            </w:pPr>
            <w:r w:rsidRPr="00E44516">
              <w:rPr>
                <w:rFonts w:ascii="Times New Roman" w:hAnsi="Times New Roman" w:cs="Times New Roman"/>
                <w:highlight w:val="yellow"/>
              </w:rPr>
              <w:t xml:space="preserve">Da </w:t>
            </w:r>
          </w:p>
        </w:tc>
        <w:tc>
          <w:tcPr>
            <w:tcW w:w="3656" w:type="dxa"/>
            <w:vAlign w:val="center"/>
          </w:tcPr>
          <w:p w:rsidR="00E44516" w:rsidRPr="00E44516" w:rsidRDefault="00E44516" w:rsidP="00E44516">
            <w:pPr>
              <w:spacing w:after="200" w:line="276" w:lineRule="auto"/>
              <w:rPr>
                <w:rFonts w:ascii="Times New Roman" w:hAnsi="Times New Roman" w:cs="Times New Roman"/>
                <w:highlight w:val="yellow"/>
              </w:rPr>
            </w:pPr>
            <w:r w:rsidRPr="00E44516">
              <w:rPr>
                <w:rFonts w:ascii="Times New Roman" w:hAnsi="Times New Roman" w:cs="Times New Roman"/>
                <w:highlight w:val="yellow"/>
              </w:rPr>
              <w:t>Sukladno točki 2.2. Kriteriji za isključenje prijavitelja ovih Uputa</w:t>
            </w:r>
          </w:p>
        </w:tc>
      </w:tr>
      <w:tr w:rsidR="00E44516" w:rsidRPr="00E44516" w:rsidTr="00BE61E7">
        <w:trPr>
          <w:trHeight w:val="982"/>
        </w:trPr>
        <w:tc>
          <w:tcPr>
            <w:tcW w:w="3431" w:type="dxa"/>
            <w:vAlign w:val="center"/>
          </w:tcPr>
          <w:p w:rsidR="00E44516" w:rsidRPr="00E44516" w:rsidRDefault="00E44516" w:rsidP="00E44516">
            <w:pPr>
              <w:spacing w:after="200" w:line="276" w:lineRule="auto"/>
              <w:rPr>
                <w:rFonts w:ascii="Times New Roman" w:hAnsi="Times New Roman" w:cs="Times New Roman"/>
                <w:highlight w:val="yellow"/>
              </w:rPr>
            </w:pPr>
            <w:r w:rsidRPr="00E44516">
              <w:rPr>
                <w:rFonts w:ascii="Times New Roman" w:hAnsi="Times New Roman" w:cs="Times New Roman"/>
                <w:highlight w:val="yellow"/>
              </w:rPr>
              <w:t>Dokaz o nastalim oštećenjima u potresu</w:t>
            </w:r>
          </w:p>
        </w:tc>
        <w:tc>
          <w:tcPr>
            <w:tcW w:w="1985" w:type="dxa"/>
            <w:vAlign w:val="center"/>
          </w:tcPr>
          <w:p w:rsidR="00E44516" w:rsidRPr="00E44516" w:rsidRDefault="00E44516" w:rsidP="00E44516">
            <w:pPr>
              <w:spacing w:after="200" w:line="276" w:lineRule="auto"/>
              <w:rPr>
                <w:rFonts w:ascii="Times New Roman" w:hAnsi="Times New Roman" w:cs="Times New Roman"/>
                <w:highlight w:val="yellow"/>
              </w:rPr>
            </w:pPr>
            <w:r w:rsidRPr="00E44516">
              <w:rPr>
                <w:rFonts w:ascii="Times New Roman" w:hAnsi="Times New Roman" w:cs="Times New Roman"/>
                <w:highlight w:val="yellow"/>
              </w:rPr>
              <w:t>Da</w:t>
            </w:r>
          </w:p>
        </w:tc>
        <w:tc>
          <w:tcPr>
            <w:tcW w:w="3656" w:type="dxa"/>
            <w:vAlign w:val="center"/>
          </w:tcPr>
          <w:p w:rsidR="00E44516" w:rsidRPr="00E44516" w:rsidRDefault="00E44516" w:rsidP="00E44516">
            <w:pPr>
              <w:spacing w:after="200" w:line="276" w:lineRule="auto"/>
              <w:rPr>
                <w:rFonts w:ascii="Times New Roman" w:hAnsi="Times New Roman" w:cs="Times New Roman"/>
                <w:highlight w:val="yellow"/>
              </w:rPr>
            </w:pPr>
            <w:r w:rsidRPr="00E44516">
              <w:rPr>
                <w:rFonts w:ascii="Times New Roman" w:hAnsi="Times New Roman" w:cs="Times New Roman"/>
                <w:highlight w:val="yellow"/>
              </w:rPr>
              <w:t>Sukladno točki 2.5. Prihvatljivost operacije ovih Uputa</w:t>
            </w:r>
          </w:p>
        </w:tc>
      </w:tr>
      <w:tr w:rsidR="00E44516" w:rsidRPr="00E44516" w:rsidTr="00BE61E7">
        <w:trPr>
          <w:trHeight w:val="1152"/>
        </w:trPr>
        <w:tc>
          <w:tcPr>
            <w:tcW w:w="3431" w:type="dxa"/>
            <w:vAlign w:val="center"/>
          </w:tcPr>
          <w:p w:rsidR="00E44516" w:rsidRPr="00E44516" w:rsidRDefault="00E44516" w:rsidP="00E44516">
            <w:pPr>
              <w:spacing w:after="200" w:line="276" w:lineRule="auto"/>
              <w:rPr>
                <w:rFonts w:ascii="Times New Roman" w:hAnsi="Times New Roman" w:cs="Times New Roman"/>
              </w:rPr>
            </w:pPr>
            <w:r w:rsidRPr="00E44516">
              <w:rPr>
                <w:rFonts w:ascii="Times New Roman" w:hAnsi="Times New Roman" w:cs="Times New Roman"/>
              </w:rPr>
              <w:t>Dokaz o vlasništvu ili akt o pravu korištenja objekta i pripadajućeg zemljišta za realizaciju projektnog prijedloga</w:t>
            </w:r>
          </w:p>
        </w:tc>
        <w:tc>
          <w:tcPr>
            <w:tcW w:w="1985" w:type="dxa"/>
            <w:vAlign w:val="center"/>
          </w:tcPr>
          <w:p w:rsidR="00E44516" w:rsidRPr="00E44516" w:rsidRDefault="00E44516" w:rsidP="00E44516">
            <w:pPr>
              <w:spacing w:after="200" w:line="276" w:lineRule="auto"/>
              <w:rPr>
                <w:rFonts w:ascii="Times New Roman" w:hAnsi="Times New Roman" w:cs="Times New Roman"/>
              </w:rPr>
            </w:pPr>
            <w:r w:rsidRPr="00E44516">
              <w:rPr>
                <w:rFonts w:ascii="Times New Roman" w:hAnsi="Times New Roman" w:cs="Times New Roman"/>
              </w:rPr>
              <w:t xml:space="preserve">Da </w:t>
            </w:r>
          </w:p>
        </w:tc>
        <w:tc>
          <w:tcPr>
            <w:tcW w:w="3656" w:type="dxa"/>
            <w:vAlign w:val="center"/>
          </w:tcPr>
          <w:p w:rsidR="00E44516" w:rsidRPr="00E44516" w:rsidRDefault="00E44516" w:rsidP="00E44516">
            <w:pPr>
              <w:spacing w:after="200" w:line="276" w:lineRule="auto"/>
              <w:rPr>
                <w:rFonts w:ascii="Times New Roman" w:hAnsi="Times New Roman" w:cs="Times New Roman"/>
              </w:rPr>
            </w:pPr>
            <w:r w:rsidRPr="00E44516">
              <w:rPr>
                <w:rFonts w:ascii="Times New Roman" w:hAnsi="Times New Roman" w:cs="Times New Roman"/>
              </w:rPr>
              <w:t>Sukladno točki 2.5. Prihvatljivost operacije ovih Uputa</w:t>
            </w:r>
          </w:p>
        </w:tc>
      </w:tr>
      <w:tr w:rsidR="00E44516" w:rsidRPr="00E44516" w:rsidTr="00BE61E7">
        <w:trPr>
          <w:trHeight w:val="1152"/>
        </w:trPr>
        <w:tc>
          <w:tcPr>
            <w:tcW w:w="3431" w:type="dxa"/>
            <w:vAlign w:val="center"/>
          </w:tcPr>
          <w:p w:rsidR="00E44516" w:rsidRPr="00E44516" w:rsidRDefault="00E44516" w:rsidP="00E44516">
            <w:pPr>
              <w:spacing w:after="200" w:line="276" w:lineRule="auto"/>
              <w:rPr>
                <w:rFonts w:ascii="Times New Roman" w:hAnsi="Times New Roman" w:cs="Times New Roman"/>
              </w:rPr>
            </w:pPr>
            <w:r w:rsidRPr="00E44516">
              <w:rPr>
                <w:rFonts w:ascii="Times New Roman" w:hAnsi="Times New Roman" w:cs="Times New Roman"/>
              </w:rPr>
              <w:t>Detaljno razrađeni troškovnik za svaku aktivnost operacije</w:t>
            </w:r>
          </w:p>
        </w:tc>
        <w:tc>
          <w:tcPr>
            <w:tcW w:w="1985" w:type="dxa"/>
            <w:vAlign w:val="center"/>
          </w:tcPr>
          <w:p w:rsidR="00E44516" w:rsidRPr="00E44516" w:rsidRDefault="00E44516" w:rsidP="00E44516">
            <w:pPr>
              <w:spacing w:after="200" w:line="276" w:lineRule="auto"/>
              <w:rPr>
                <w:rFonts w:ascii="Times New Roman" w:hAnsi="Times New Roman" w:cs="Times New Roman"/>
              </w:rPr>
            </w:pPr>
            <w:r w:rsidRPr="00E44516">
              <w:rPr>
                <w:rFonts w:ascii="Times New Roman" w:hAnsi="Times New Roman" w:cs="Times New Roman"/>
              </w:rPr>
              <w:t xml:space="preserve">Da </w:t>
            </w:r>
          </w:p>
        </w:tc>
        <w:tc>
          <w:tcPr>
            <w:tcW w:w="3656" w:type="dxa"/>
            <w:vAlign w:val="center"/>
          </w:tcPr>
          <w:p w:rsidR="00E44516" w:rsidRPr="00E44516" w:rsidRDefault="00E44516" w:rsidP="00E44516">
            <w:pPr>
              <w:spacing w:after="200" w:line="276" w:lineRule="auto"/>
              <w:rPr>
                <w:rFonts w:ascii="Times New Roman" w:hAnsi="Times New Roman" w:cs="Times New Roman"/>
              </w:rPr>
            </w:pPr>
            <w:r w:rsidRPr="00E44516">
              <w:rPr>
                <w:rFonts w:ascii="Times New Roman" w:hAnsi="Times New Roman" w:cs="Times New Roman"/>
              </w:rPr>
              <w:t>Dostavlja se digitalni dokument</w:t>
            </w:r>
          </w:p>
        </w:tc>
      </w:tr>
      <w:tr w:rsidR="00E44516" w:rsidRPr="00E44516" w:rsidTr="00BE61E7">
        <w:trPr>
          <w:trHeight w:val="1152"/>
        </w:trPr>
        <w:tc>
          <w:tcPr>
            <w:tcW w:w="3431" w:type="dxa"/>
            <w:vAlign w:val="center"/>
          </w:tcPr>
          <w:p w:rsidR="00E44516" w:rsidRPr="00E44516" w:rsidRDefault="00E44516" w:rsidP="00E44516">
            <w:pPr>
              <w:spacing w:after="200" w:line="276" w:lineRule="auto"/>
              <w:rPr>
                <w:rFonts w:ascii="Times New Roman" w:hAnsi="Times New Roman" w:cs="Times New Roman"/>
              </w:rPr>
            </w:pPr>
            <w:r w:rsidRPr="00742E8B">
              <w:rPr>
                <w:rFonts w:ascii="Times New Roman" w:hAnsi="Times New Roman" w:cs="Times New Roman"/>
                <w:strike/>
              </w:rPr>
              <w:t>Stručno mišljenje/Rješenje o mjerama zaštite</w:t>
            </w:r>
            <w:r w:rsidRPr="00742E8B">
              <w:rPr>
                <w:rFonts w:ascii="Times New Roman" w:hAnsi="Times New Roman" w:cs="Times New Roman"/>
              </w:rPr>
              <w:t xml:space="preserve"> </w:t>
            </w:r>
            <w:r w:rsidRPr="00742E8B">
              <w:rPr>
                <w:rFonts w:ascii="Times New Roman" w:hAnsi="Times New Roman" w:cs="Times New Roman"/>
                <w:highlight w:val="yellow"/>
              </w:rPr>
              <w:t xml:space="preserve"> </w:t>
            </w:r>
            <w:r w:rsidRPr="00E44516">
              <w:rPr>
                <w:rFonts w:ascii="Times New Roman" w:hAnsi="Times New Roman" w:cs="Times New Roman"/>
                <w:highlight w:val="yellow"/>
              </w:rPr>
              <w:t>Elaborat ocjene postojećeg stanja građevine</w:t>
            </w:r>
          </w:p>
        </w:tc>
        <w:tc>
          <w:tcPr>
            <w:tcW w:w="1985" w:type="dxa"/>
            <w:vAlign w:val="center"/>
          </w:tcPr>
          <w:p w:rsidR="00E44516" w:rsidRPr="00E44516" w:rsidRDefault="00E44516" w:rsidP="00E44516">
            <w:pPr>
              <w:spacing w:after="200" w:line="276" w:lineRule="auto"/>
              <w:rPr>
                <w:rFonts w:ascii="Times New Roman" w:hAnsi="Times New Roman" w:cs="Times New Roman"/>
              </w:rPr>
            </w:pPr>
            <w:r w:rsidRPr="00E44516">
              <w:rPr>
                <w:rFonts w:ascii="Times New Roman" w:hAnsi="Times New Roman" w:cs="Times New Roman"/>
              </w:rPr>
              <w:t>Da</w:t>
            </w:r>
            <w:r w:rsidRPr="00E44516">
              <w:rPr>
                <w:rFonts w:ascii="Times New Roman" w:hAnsi="Times New Roman" w:cs="Times New Roman"/>
                <w:highlight w:val="yellow"/>
              </w:rPr>
              <w:t>, ako je primjenjivo</w:t>
            </w:r>
          </w:p>
        </w:tc>
        <w:tc>
          <w:tcPr>
            <w:tcW w:w="3656" w:type="dxa"/>
            <w:vAlign w:val="center"/>
          </w:tcPr>
          <w:p w:rsidR="00E44516" w:rsidRPr="00E44516" w:rsidRDefault="00E44516" w:rsidP="00E44516">
            <w:pPr>
              <w:spacing w:after="200" w:line="276" w:lineRule="auto"/>
              <w:rPr>
                <w:rFonts w:ascii="Times New Roman" w:hAnsi="Times New Roman" w:cs="Times New Roman"/>
              </w:rPr>
            </w:pPr>
            <w:r w:rsidRPr="00E44516">
              <w:rPr>
                <w:rFonts w:ascii="Times New Roman" w:hAnsi="Times New Roman" w:cs="Times New Roman"/>
              </w:rPr>
              <w:t>Dostavlja se elaborat kao prilog Izjavi stručnjaka (Obrazac 3.)</w:t>
            </w:r>
          </w:p>
        </w:tc>
      </w:tr>
      <w:tr w:rsidR="00E44516" w:rsidRPr="00E44516" w:rsidTr="00BE61E7">
        <w:trPr>
          <w:trHeight w:val="1152"/>
        </w:trPr>
        <w:tc>
          <w:tcPr>
            <w:tcW w:w="3431" w:type="dxa"/>
            <w:vAlign w:val="center"/>
          </w:tcPr>
          <w:p w:rsidR="00E44516" w:rsidRPr="00E44516" w:rsidRDefault="00E44516" w:rsidP="00E44516">
            <w:pPr>
              <w:spacing w:after="200" w:line="276" w:lineRule="auto"/>
              <w:rPr>
                <w:rFonts w:ascii="Times New Roman" w:hAnsi="Times New Roman" w:cs="Times New Roman"/>
              </w:rPr>
            </w:pPr>
            <w:r w:rsidRPr="00E44516">
              <w:rPr>
                <w:rFonts w:ascii="Times New Roman" w:hAnsi="Times New Roman" w:cs="Times New Roman"/>
              </w:rPr>
              <w:lastRenderedPageBreak/>
              <w:t>Projektno – tehnička dokumentacija</w:t>
            </w:r>
          </w:p>
        </w:tc>
        <w:tc>
          <w:tcPr>
            <w:tcW w:w="1985" w:type="dxa"/>
            <w:vAlign w:val="center"/>
          </w:tcPr>
          <w:p w:rsidR="00E44516" w:rsidRPr="00E44516" w:rsidRDefault="00E44516" w:rsidP="00E44516">
            <w:pPr>
              <w:spacing w:after="200" w:line="276" w:lineRule="auto"/>
              <w:rPr>
                <w:rFonts w:ascii="Times New Roman" w:hAnsi="Times New Roman" w:cs="Times New Roman"/>
              </w:rPr>
            </w:pPr>
            <w:r w:rsidRPr="00E44516">
              <w:rPr>
                <w:rFonts w:ascii="Times New Roman" w:hAnsi="Times New Roman" w:cs="Times New Roman"/>
              </w:rPr>
              <w:t>Da, ako je primjenjivo</w:t>
            </w:r>
          </w:p>
          <w:p w:rsidR="00E44516" w:rsidRPr="00E44516" w:rsidRDefault="00E44516" w:rsidP="00E44516">
            <w:pPr>
              <w:spacing w:after="200" w:line="276" w:lineRule="auto"/>
              <w:rPr>
                <w:rFonts w:ascii="Times New Roman" w:hAnsi="Times New Roman" w:cs="Times New Roman"/>
              </w:rPr>
            </w:pPr>
            <w:r w:rsidRPr="00E44516">
              <w:rPr>
                <w:rFonts w:ascii="Times New Roman" w:hAnsi="Times New Roman" w:cs="Times New Roman"/>
                <w:highlight w:val="yellow"/>
              </w:rPr>
              <w:t>Ukoliko nije izrađena, dostavlja se naknadno, a prije početka izvedbe radova</w:t>
            </w:r>
          </w:p>
        </w:tc>
        <w:tc>
          <w:tcPr>
            <w:tcW w:w="3656" w:type="dxa"/>
            <w:vAlign w:val="center"/>
          </w:tcPr>
          <w:p w:rsidR="00E44516" w:rsidRPr="00E44516" w:rsidRDefault="00E44516" w:rsidP="00E44516">
            <w:pPr>
              <w:spacing w:after="200" w:line="276" w:lineRule="auto"/>
              <w:rPr>
                <w:rFonts w:ascii="Times New Roman" w:hAnsi="Times New Roman" w:cs="Times New Roman"/>
              </w:rPr>
            </w:pPr>
            <w:r w:rsidRPr="00E44516">
              <w:rPr>
                <w:rFonts w:ascii="Times New Roman" w:hAnsi="Times New Roman" w:cs="Times New Roman"/>
              </w:rPr>
              <w:t>Sukladno točki 2.5. Prihvatljivost operacije ovih Uputa</w:t>
            </w:r>
          </w:p>
        </w:tc>
      </w:tr>
    </w:tbl>
    <w:p w:rsidR="00E44516" w:rsidRPr="00742E8B" w:rsidRDefault="00E44516" w:rsidP="00E44516">
      <w:pPr>
        <w:rPr>
          <w:rFonts w:ascii="Times New Roman" w:eastAsiaTheme="minorEastAsia" w:hAnsi="Times New Roman" w:cs="Times New Roman"/>
        </w:rPr>
      </w:pPr>
    </w:p>
    <w:p w:rsidR="005111F7" w:rsidRPr="00742E8B" w:rsidRDefault="00D12146" w:rsidP="0057169F">
      <w:pPr>
        <w:pStyle w:val="Heading2"/>
      </w:pPr>
      <w:r w:rsidRPr="00742E8B">
        <w:t>1</w:t>
      </w:r>
      <w:r w:rsidR="00E44516" w:rsidRPr="00742E8B">
        <w:t>2</w:t>
      </w:r>
      <w:r w:rsidR="005111F7" w:rsidRPr="00742E8B">
        <w:t>. U dokumentu Upute za prijavitelje, točka 3.2. Rok za predaju projektnog prijedloga:</w:t>
      </w:r>
    </w:p>
    <w:p w:rsidR="008C72B2" w:rsidRDefault="008C72B2" w:rsidP="008C72B2">
      <w:pPr>
        <w:spacing w:after="0"/>
        <w:jc w:val="both"/>
        <w:rPr>
          <w:rFonts w:ascii="Times New Roman" w:eastAsia="Times New Roman" w:hAnsi="Times New Roman" w:cs="Times New Roman"/>
          <w:i/>
        </w:rPr>
      </w:pPr>
    </w:p>
    <w:p w:rsidR="005111F7" w:rsidRPr="008938B4" w:rsidRDefault="005111F7" w:rsidP="00554031">
      <w:pPr>
        <w:jc w:val="both"/>
        <w:rPr>
          <w:rFonts w:ascii="Times New Roman" w:eastAsia="Times New Roman" w:hAnsi="Times New Roman" w:cs="Times New Roman"/>
          <w:i/>
        </w:rPr>
      </w:pPr>
      <w:r w:rsidRPr="008938B4">
        <w:rPr>
          <w:rFonts w:ascii="Times New Roman" w:eastAsia="Times New Roman" w:hAnsi="Times New Roman" w:cs="Times New Roman"/>
          <w:i/>
        </w:rPr>
        <w:t>Stari tekst:</w:t>
      </w:r>
    </w:p>
    <w:p w:rsidR="00AA5213" w:rsidRPr="00742E8B" w:rsidRDefault="00AA5213" w:rsidP="00AA5213">
      <w:pPr>
        <w:pStyle w:val="NoSpacing"/>
        <w:jc w:val="both"/>
        <w:rPr>
          <w:rFonts w:ascii="Times New Roman" w:hAnsi="Times New Roman" w:cs="Times New Roman"/>
        </w:rPr>
      </w:pPr>
      <w:r w:rsidRPr="00742E8B">
        <w:rPr>
          <w:rFonts w:ascii="Times New Roman" w:hAnsi="Times New Roman" w:cs="Times New Roman"/>
        </w:rPr>
        <w:t>Poziv se provodi kao otvoreni postupak s krajnjim rokom dostave projektnih prijedloga do iskorištenja osiguranih sredstava, odnosno najkasnije do 30. studenoga 2021. godine.</w:t>
      </w:r>
    </w:p>
    <w:p w:rsidR="00AA5213" w:rsidRPr="00742E8B" w:rsidRDefault="00AA5213" w:rsidP="00AA5213">
      <w:pPr>
        <w:pStyle w:val="NoSpacing"/>
        <w:jc w:val="both"/>
        <w:rPr>
          <w:rFonts w:ascii="Times New Roman" w:hAnsi="Times New Roman" w:cs="Times New Roman"/>
          <w:highlight w:val="cyan"/>
        </w:rPr>
      </w:pPr>
      <w:r w:rsidRPr="00742E8B">
        <w:rPr>
          <w:rFonts w:ascii="Times New Roman" w:hAnsi="Times New Roman" w:cs="Times New Roman"/>
          <w:highlight w:val="cyan"/>
        </w:rPr>
        <w:t xml:space="preserve"> </w:t>
      </w:r>
    </w:p>
    <w:p w:rsidR="00AA5213" w:rsidRPr="00742E8B" w:rsidRDefault="00AA5213" w:rsidP="00AA5213">
      <w:pPr>
        <w:pStyle w:val="NoSpacing"/>
        <w:jc w:val="both"/>
        <w:rPr>
          <w:rFonts w:ascii="Times New Roman" w:hAnsi="Times New Roman" w:cs="Times New Roman"/>
        </w:rPr>
      </w:pPr>
      <w:r w:rsidRPr="00742E8B">
        <w:rPr>
          <w:rFonts w:ascii="Times New Roman" w:hAnsi="Times New Roman" w:cs="Times New Roman"/>
        </w:rPr>
        <w:t>Dostava projektnog prijedloga dozvoljena je najranije od  dana objave Poziva.</w:t>
      </w:r>
    </w:p>
    <w:p w:rsidR="00AA5213" w:rsidRPr="00742E8B" w:rsidRDefault="00AA5213" w:rsidP="00AA5213">
      <w:pPr>
        <w:widowControl w:val="0"/>
        <w:autoSpaceDE w:val="0"/>
        <w:autoSpaceDN w:val="0"/>
        <w:adjustRightInd w:val="0"/>
        <w:spacing w:after="0" w:line="240" w:lineRule="auto"/>
        <w:jc w:val="both"/>
        <w:rPr>
          <w:rFonts w:ascii="Times New Roman" w:hAnsi="Times New Roman" w:cs="Times New Roman"/>
          <w:color w:val="000000"/>
        </w:rPr>
      </w:pPr>
    </w:p>
    <w:p w:rsidR="00AA5213" w:rsidRPr="00742E8B" w:rsidRDefault="00AA5213" w:rsidP="00AA5213">
      <w:pPr>
        <w:pStyle w:val="NoSpacing"/>
        <w:jc w:val="both"/>
        <w:rPr>
          <w:rFonts w:ascii="Times New Roman" w:hAnsi="Times New Roman" w:cs="Times New Roman"/>
        </w:rPr>
      </w:pPr>
      <w:r w:rsidRPr="00742E8B">
        <w:rPr>
          <w:rFonts w:ascii="Times New Roman" w:hAnsi="Times New Roman" w:cs="Times New Roman"/>
        </w:rPr>
        <w:t>Obrazložena informacija  o izmjenama Poziva, zatvaranju Poziva i obustavu Poziva, kao i sam Poziv objavljuju se na internetskim stranicama </w:t>
      </w:r>
      <w:hyperlink r:id="rId9" w:history="1">
        <w:r w:rsidRPr="00742E8B">
          <w:rPr>
            <w:rStyle w:val="Hyperlink"/>
            <w:rFonts w:ascii="Times New Roman" w:hAnsi="Times New Roman" w:cs="Times New Roman"/>
          </w:rPr>
          <w:t>www.strukturnifondovi.hr</w:t>
        </w:r>
      </w:hyperlink>
      <w:r w:rsidRPr="00742E8B">
        <w:rPr>
          <w:rStyle w:val="Hyperlink"/>
          <w:rFonts w:ascii="Times New Roman" w:hAnsi="Times New Roman" w:cs="Times New Roman"/>
        </w:rPr>
        <w:t xml:space="preserve"> i  </w:t>
      </w:r>
      <w:hyperlink r:id="rId10" w:history="1">
        <w:r w:rsidRPr="00742E8B">
          <w:rPr>
            <w:rStyle w:val="Hyperlink"/>
            <w:rFonts w:ascii="Times New Roman" w:hAnsi="Times New Roman" w:cs="Times New Roman"/>
          </w:rPr>
          <w:t>www.mzo.gov.hr</w:t>
        </w:r>
      </w:hyperlink>
      <w:r w:rsidRPr="00742E8B">
        <w:rPr>
          <w:rFonts w:ascii="Times New Roman" w:hAnsi="Times New Roman" w:cs="Times New Roman"/>
          <w:u w:val="single"/>
        </w:rPr>
        <w:t>.</w:t>
      </w:r>
    </w:p>
    <w:p w:rsidR="00AA5213" w:rsidRPr="00742E8B" w:rsidRDefault="00AA5213" w:rsidP="00AA5213">
      <w:pPr>
        <w:pStyle w:val="NoSpacing"/>
        <w:jc w:val="both"/>
        <w:rPr>
          <w:rFonts w:ascii="Times New Roman" w:hAnsi="Times New Roman" w:cs="Times New Roman"/>
        </w:rPr>
      </w:pPr>
      <w:r w:rsidRPr="00742E8B">
        <w:rPr>
          <w:rFonts w:ascii="Times New Roman" w:hAnsi="Times New Roman" w:cs="Times New Roman"/>
        </w:rPr>
        <w:t> </w:t>
      </w:r>
    </w:p>
    <w:p w:rsidR="00AA5213" w:rsidRPr="00742E8B" w:rsidRDefault="00AA5213" w:rsidP="00AA5213">
      <w:pPr>
        <w:pStyle w:val="NoSpacing"/>
        <w:jc w:val="both"/>
        <w:rPr>
          <w:rFonts w:ascii="Times New Roman" w:hAnsi="Times New Roman" w:cs="Times New Roman"/>
        </w:rPr>
      </w:pPr>
      <w:r w:rsidRPr="00742E8B">
        <w:rPr>
          <w:rFonts w:ascii="Times New Roman" w:hAnsi="Times New Roman" w:cs="Times New Roman"/>
        </w:rPr>
        <w:t>Poziv se zatvara u trenutku iscrpljenja financijske alokacije Poziva. </w:t>
      </w:r>
    </w:p>
    <w:p w:rsidR="00AA5213" w:rsidRPr="00742E8B" w:rsidRDefault="00AA5213" w:rsidP="00AA5213">
      <w:pPr>
        <w:pStyle w:val="NoSpacing"/>
        <w:jc w:val="both"/>
        <w:rPr>
          <w:rFonts w:ascii="Times New Roman" w:hAnsi="Times New Roman" w:cs="Times New Roman"/>
        </w:rPr>
      </w:pPr>
    </w:p>
    <w:p w:rsidR="00AA5213" w:rsidRPr="00742E8B" w:rsidRDefault="00AA5213" w:rsidP="00AA5213">
      <w:pPr>
        <w:pStyle w:val="NoSpacing"/>
        <w:jc w:val="both"/>
        <w:rPr>
          <w:rFonts w:ascii="Times New Roman" w:hAnsi="Times New Roman" w:cs="Times New Roman"/>
        </w:rPr>
      </w:pPr>
      <w:r w:rsidRPr="00742E8B">
        <w:rPr>
          <w:rFonts w:ascii="Times New Roman" w:hAnsi="Times New Roman" w:cs="Times New Roman"/>
        </w:rPr>
        <w:t xml:space="preserve">Poziv se obustavlja najkasnije u trenutku kada iznos traženih bespovratnih sredstava zaprimljenih projektnih prijedloga dosegne maksimalno 200% raspoložive alokacije bespovratnih sredstava Poziva. </w:t>
      </w:r>
    </w:p>
    <w:p w:rsidR="00AA5213" w:rsidRPr="00742E8B" w:rsidRDefault="00AA5213" w:rsidP="00AA5213">
      <w:pPr>
        <w:widowControl w:val="0"/>
        <w:autoSpaceDE w:val="0"/>
        <w:autoSpaceDN w:val="0"/>
        <w:adjustRightInd w:val="0"/>
        <w:spacing w:after="0" w:line="240" w:lineRule="auto"/>
        <w:jc w:val="both"/>
        <w:rPr>
          <w:rFonts w:ascii="Times New Roman" w:hAnsi="Times New Roman" w:cs="Times New Roman"/>
        </w:rPr>
      </w:pPr>
    </w:p>
    <w:p w:rsidR="00AA5213" w:rsidRPr="00742E8B" w:rsidRDefault="00AA5213" w:rsidP="00AA5213">
      <w:pPr>
        <w:widowControl w:val="0"/>
        <w:autoSpaceDE w:val="0"/>
        <w:autoSpaceDN w:val="0"/>
        <w:adjustRightInd w:val="0"/>
        <w:spacing w:after="0" w:line="240" w:lineRule="auto"/>
        <w:jc w:val="both"/>
        <w:rPr>
          <w:rFonts w:ascii="Times New Roman" w:hAnsi="Times New Roman" w:cs="Times New Roman"/>
        </w:rPr>
      </w:pPr>
      <w:r w:rsidRPr="00742E8B">
        <w:rPr>
          <w:rFonts w:ascii="Times New Roman" w:hAnsi="Times New Roman" w:cs="Times New Roman"/>
        </w:rPr>
        <w:t xml:space="preserve">U slučaju da se Poziv i natječajna dokumentacija izmijene ili dopune prije datuma zatvaranja Poziva, sve izmjene i dopune bit će objavljene na mrežnim stranicama </w:t>
      </w:r>
      <w:hyperlink r:id="rId11" w:history="1">
        <w:r w:rsidRPr="00742E8B">
          <w:rPr>
            <w:rStyle w:val="Hyperlink"/>
            <w:rFonts w:ascii="Times New Roman" w:hAnsi="Times New Roman" w:cs="Times New Roman"/>
          </w:rPr>
          <w:t>www.mzo.gov.hr/</w:t>
        </w:r>
      </w:hyperlink>
      <w:r w:rsidRPr="00742E8B">
        <w:rPr>
          <w:rStyle w:val="Hyperlink"/>
          <w:rFonts w:ascii="Times New Roman" w:hAnsi="Times New Roman" w:cs="Times New Roman"/>
        </w:rPr>
        <w:t xml:space="preserve"> </w:t>
      </w:r>
      <w:r w:rsidRPr="00742E8B">
        <w:rPr>
          <w:rFonts w:ascii="Times New Roman" w:hAnsi="Times New Roman" w:cs="Times New Roman"/>
        </w:rPr>
        <w:t xml:space="preserve">i </w:t>
      </w:r>
      <w:hyperlink r:id="rId12" w:history="1">
        <w:r w:rsidRPr="00742E8B">
          <w:rPr>
            <w:rStyle w:val="Hyperlink"/>
            <w:rFonts w:ascii="Times New Roman" w:hAnsi="Times New Roman" w:cs="Times New Roman"/>
          </w:rPr>
          <w:t>www.strukturnifondovi.hr</w:t>
        </w:r>
      </w:hyperlink>
      <w:r w:rsidRPr="00742E8B">
        <w:rPr>
          <w:rFonts w:ascii="Times New Roman" w:hAnsi="Times New Roman" w:cs="Times New Roman"/>
        </w:rPr>
        <w:t xml:space="preserve">. Prijavitelji su obvezni poštovati sve izmjene i dopune Poziva na dostavu projektnih prijedloga i natječajne dokumentacije sukladno objavljenim uputama. </w:t>
      </w:r>
    </w:p>
    <w:p w:rsidR="005B466D" w:rsidRPr="00742E8B" w:rsidRDefault="005B466D" w:rsidP="005B466D">
      <w:pPr>
        <w:widowControl w:val="0"/>
        <w:autoSpaceDE w:val="0"/>
        <w:autoSpaceDN w:val="0"/>
        <w:adjustRightInd w:val="0"/>
        <w:spacing w:after="0" w:line="240" w:lineRule="auto"/>
        <w:jc w:val="both"/>
        <w:rPr>
          <w:rFonts w:ascii="Times New Roman" w:hAnsi="Times New Roman" w:cs="Times New Roman"/>
        </w:rPr>
      </w:pPr>
    </w:p>
    <w:p w:rsidR="005111F7" w:rsidRPr="008938B4" w:rsidRDefault="005111F7" w:rsidP="00554031">
      <w:pPr>
        <w:spacing w:after="0" w:line="256" w:lineRule="auto"/>
        <w:jc w:val="both"/>
        <w:rPr>
          <w:rFonts w:ascii="Times New Roman" w:hAnsi="Times New Roman" w:cs="Times New Roman"/>
          <w:i/>
        </w:rPr>
      </w:pPr>
      <w:r w:rsidRPr="008938B4">
        <w:rPr>
          <w:rFonts w:ascii="Times New Roman" w:hAnsi="Times New Roman" w:cs="Times New Roman"/>
          <w:i/>
        </w:rPr>
        <w:t>Novi tekst:</w:t>
      </w:r>
    </w:p>
    <w:p w:rsidR="005111F7" w:rsidRPr="00742E8B" w:rsidRDefault="005111F7" w:rsidP="00554031">
      <w:pPr>
        <w:spacing w:after="0" w:line="256" w:lineRule="auto"/>
        <w:jc w:val="both"/>
        <w:rPr>
          <w:rFonts w:ascii="Times New Roman" w:hAnsi="Times New Roman" w:cs="Times New Roman"/>
        </w:rPr>
      </w:pPr>
    </w:p>
    <w:p w:rsidR="00CC5C2E" w:rsidRPr="00CC5C2E" w:rsidRDefault="00CC5C2E" w:rsidP="00CC5C2E">
      <w:pPr>
        <w:spacing w:after="0" w:line="240" w:lineRule="auto"/>
        <w:jc w:val="both"/>
        <w:rPr>
          <w:rFonts w:ascii="Times New Roman" w:eastAsia="MS Mincho" w:hAnsi="Times New Roman" w:cs="Times New Roman"/>
          <w:sz w:val="24"/>
          <w:szCs w:val="24"/>
        </w:rPr>
      </w:pPr>
      <w:r w:rsidRPr="00CC5C2E">
        <w:rPr>
          <w:rFonts w:ascii="Times New Roman" w:eastAsia="MS Mincho" w:hAnsi="Times New Roman" w:cs="Times New Roman"/>
          <w:sz w:val="24"/>
          <w:szCs w:val="24"/>
        </w:rPr>
        <w:t xml:space="preserve">Bespovratna </w:t>
      </w:r>
      <w:r w:rsidRPr="00CC5C2E">
        <w:rPr>
          <w:rFonts w:ascii="Times New Roman" w:eastAsia="MS Mincho" w:hAnsi="Times New Roman" w:cs="Times New Roman"/>
          <w:sz w:val="24"/>
          <w:szCs w:val="24"/>
          <w:highlight w:val="yellow"/>
        </w:rPr>
        <w:t>financijska</w:t>
      </w:r>
      <w:r w:rsidRPr="00CC5C2E">
        <w:rPr>
          <w:rFonts w:ascii="Times New Roman" w:eastAsia="MS Mincho" w:hAnsi="Times New Roman" w:cs="Times New Roman"/>
          <w:sz w:val="24"/>
          <w:szCs w:val="24"/>
        </w:rPr>
        <w:t xml:space="preserve"> sredstva dodjeljuju se putem otvorenog postupka dodjele do iskorištenja alokacije Poziva </w:t>
      </w:r>
      <w:r w:rsidRPr="00CC5C2E">
        <w:rPr>
          <w:rFonts w:ascii="Times New Roman" w:eastAsia="MS Mincho" w:hAnsi="Times New Roman" w:cs="Times New Roman"/>
          <w:sz w:val="24"/>
          <w:szCs w:val="24"/>
          <w:highlight w:val="yellow"/>
        </w:rPr>
        <w:t xml:space="preserve">kada se dosegne iznos od </w:t>
      </w:r>
      <w:r w:rsidRPr="00CC5C2E">
        <w:rPr>
          <w:rFonts w:ascii="Times New Roman" w:eastAsia="MS Mincho" w:hAnsi="Times New Roman" w:cs="Times New Roman"/>
          <w:b/>
          <w:sz w:val="24"/>
          <w:szCs w:val="24"/>
          <w:highlight w:val="yellow"/>
        </w:rPr>
        <w:t xml:space="preserve">953.868.867,49 </w:t>
      </w:r>
      <w:r w:rsidRPr="00CC5C2E">
        <w:rPr>
          <w:rFonts w:ascii="Times New Roman" w:eastAsia="MS Mincho" w:hAnsi="Times New Roman" w:cs="Times New Roman"/>
          <w:sz w:val="24"/>
          <w:szCs w:val="24"/>
          <w:highlight w:val="yellow"/>
        </w:rPr>
        <w:t xml:space="preserve">HRK tj. 100% ukupnog raspoloživog iznosa financijskih sredstava iz Fonda solidarnosti RH ili se dosegne isti iznos dodatnih </w:t>
      </w:r>
      <w:r w:rsidRPr="00CC5C2E">
        <w:rPr>
          <w:rFonts w:ascii="Times New Roman" w:eastAsia="Calibri" w:hAnsi="Times New Roman" w:cs="Times New Roman"/>
          <w:b/>
          <w:sz w:val="24"/>
          <w:szCs w:val="24"/>
          <w:highlight w:val="yellow"/>
          <w:lang w:eastAsia="lt-LT"/>
        </w:rPr>
        <w:t xml:space="preserve">953.868.867,49 </w:t>
      </w:r>
      <w:r w:rsidRPr="00CC5C2E">
        <w:rPr>
          <w:rFonts w:ascii="Times New Roman" w:eastAsia="Calibri" w:hAnsi="Times New Roman" w:cs="Times New Roman"/>
          <w:sz w:val="24"/>
          <w:szCs w:val="24"/>
          <w:highlight w:val="yellow"/>
          <w:lang w:eastAsia="lt-LT"/>
        </w:rPr>
        <w:t>HRK</w:t>
      </w:r>
      <w:r w:rsidRPr="00CC5C2E">
        <w:rPr>
          <w:rFonts w:ascii="Times New Roman" w:eastAsia="MS Mincho" w:hAnsi="Times New Roman" w:cs="Times New Roman"/>
          <w:sz w:val="24"/>
          <w:szCs w:val="24"/>
          <w:highlight w:val="yellow"/>
        </w:rPr>
        <w:t xml:space="preserve"> iz drugih izvora (npr. Mehanizam za oporavak i otpornost)</w:t>
      </w:r>
      <w:r w:rsidRPr="00CC5C2E">
        <w:rPr>
          <w:rFonts w:ascii="Times New Roman" w:eastAsia="MS Mincho" w:hAnsi="Times New Roman" w:cs="Times New Roman"/>
          <w:sz w:val="24"/>
          <w:szCs w:val="24"/>
        </w:rPr>
        <w:t xml:space="preserve">. Projektne prijave se podnose najkasnije do 30.11.2021. godine, </w:t>
      </w:r>
      <w:bookmarkStart w:id="18" w:name="_GoBack"/>
      <w:bookmarkEnd w:id="18"/>
      <w:r w:rsidRPr="00CC5C2E">
        <w:rPr>
          <w:rFonts w:ascii="Times New Roman" w:eastAsia="MS Mincho" w:hAnsi="Times New Roman" w:cs="Times New Roman"/>
          <w:sz w:val="24"/>
          <w:szCs w:val="24"/>
          <w:highlight w:val="yellow"/>
        </w:rPr>
        <w:t>ukoliko do tada nije iskorišten ukupan raspoloživ iznos bespovratnih financijskih</w:t>
      </w:r>
      <w:r w:rsidRPr="00CC5C2E">
        <w:rPr>
          <w:rFonts w:ascii="Times New Roman" w:eastAsia="MS Mincho" w:hAnsi="Times New Roman" w:cs="Times New Roman"/>
          <w:sz w:val="24"/>
          <w:szCs w:val="24"/>
        </w:rPr>
        <w:t xml:space="preserve"> </w:t>
      </w:r>
      <w:r w:rsidRPr="00CC5C2E">
        <w:rPr>
          <w:rFonts w:ascii="Times New Roman" w:eastAsia="MS Mincho" w:hAnsi="Times New Roman" w:cs="Times New Roman"/>
          <w:sz w:val="24"/>
          <w:szCs w:val="24"/>
          <w:highlight w:val="yellow"/>
        </w:rPr>
        <w:t>sredstava</w:t>
      </w:r>
      <w:r w:rsidRPr="00CC5C2E">
        <w:rPr>
          <w:rFonts w:ascii="Calibri" w:eastAsia="MS Mincho" w:hAnsi="Calibri" w:cs="Arial"/>
        </w:rPr>
        <w:t xml:space="preserve"> </w:t>
      </w:r>
      <w:r w:rsidRPr="00CC5C2E">
        <w:rPr>
          <w:rFonts w:ascii="Times New Roman" w:eastAsia="MS Mincho" w:hAnsi="Times New Roman" w:cs="Times New Roman"/>
          <w:sz w:val="24"/>
          <w:szCs w:val="24"/>
          <w:highlight w:val="yellow"/>
        </w:rPr>
        <w:t>s time da se sredstva iz dijela alokacije koji nije utrošen 100% mogu koristiti samo za prihvatljive troškove toga dijela alokacije (primjerice ako nisu u 100%-</w:t>
      </w:r>
      <w:proofErr w:type="spellStart"/>
      <w:r w:rsidRPr="00CC5C2E">
        <w:rPr>
          <w:rFonts w:ascii="Times New Roman" w:eastAsia="MS Mincho" w:hAnsi="Times New Roman" w:cs="Times New Roman"/>
          <w:sz w:val="24"/>
          <w:szCs w:val="24"/>
          <w:highlight w:val="yellow"/>
        </w:rPr>
        <w:t>tnom</w:t>
      </w:r>
      <w:proofErr w:type="spellEnd"/>
      <w:r w:rsidRPr="00CC5C2E">
        <w:rPr>
          <w:rFonts w:ascii="Times New Roman" w:eastAsia="MS Mincho" w:hAnsi="Times New Roman" w:cs="Times New Roman"/>
          <w:sz w:val="24"/>
          <w:szCs w:val="24"/>
          <w:highlight w:val="yellow"/>
        </w:rPr>
        <w:t xml:space="preserve"> iznosu iskorištena sredstva prihvatljiva za FSEU, mogu se koristiti do punog iznosa, odnosno najkasnije do 1.05.2022. godine, s mogućnošću produljenja najkasnije do 17. lipnja 2022. godine).</w:t>
      </w:r>
      <w:r w:rsidRPr="00CC5C2E">
        <w:rPr>
          <w:rFonts w:ascii="Times New Roman" w:eastAsia="MS Mincho" w:hAnsi="Times New Roman" w:cs="Times New Roman"/>
          <w:sz w:val="24"/>
          <w:szCs w:val="24"/>
        </w:rPr>
        <w:t xml:space="preserve"> </w:t>
      </w:r>
    </w:p>
    <w:p w:rsidR="00CC5C2E" w:rsidRPr="00CC5C2E" w:rsidRDefault="00CC5C2E" w:rsidP="00CC5C2E">
      <w:pPr>
        <w:spacing w:after="0" w:line="240" w:lineRule="auto"/>
        <w:jc w:val="both"/>
        <w:rPr>
          <w:rFonts w:ascii="Times New Roman" w:eastAsia="MS Mincho" w:hAnsi="Times New Roman" w:cs="Times New Roman"/>
          <w:sz w:val="24"/>
          <w:szCs w:val="24"/>
        </w:rPr>
      </w:pPr>
      <w:r w:rsidRPr="00CC5C2E">
        <w:rPr>
          <w:rFonts w:ascii="Times New Roman" w:eastAsia="MS Mincho" w:hAnsi="Times New Roman" w:cs="Times New Roman"/>
          <w:sz w:val="24"/>
          <w:szCs w:val="24"/>
        </w:rPr>
        <w:t xml:space="preserve"> </w:t>
      </w:r>
    </w:p>
    <w:p w:rsidR="00CC5C2E" w:rsidRPr="00CC5C2E" w:rsidRDefault="00CC5C2E" w:rsidP="00CC5C2E">
      <w:pPr>
        <w:spacing w:after="0" w:line="240" w:lineRule="auto"/>
        <w:jc w:val="both"/>
        <w:rPr>
          <w:rFonts w:ascii="Times New Roman" w:eastAsia="MS Mincho" w:hAnsi="Times New Roman" w:cs="Times New Roman"/>
          <w:sz w:val="24"/>
          <w:szCs w:val="24"/>
        </w:rPr>
      </w:pPr>
      <w:r w:rsidRPr="00CC5C2E">
        <w:rPr>
          <w:rFonts w:ascii="Times New Roman" w:eastAsia="MS Mincho" w:hAnsi="Times New Roman" w:cs="Times New Roman"/>
          <w:sz w:val="24"/>
          <w:szCs w:val="24"/>
        </w:rPr>
        <w:t>Dostava projektnog prijedloga dozvoljena je najranije od  dana objave Poziva.</w:t>
      </w:r>
    </w:p>
    <w:p w:rsidR="00CC5C2E" w:rsidRPr="00CC5C2E" w:rsidRDefault="00CC5C2E" w:rsidP="00CC5C2E">
      <w:pPr>
        <w:spacing w:after="0" w:line="256" w:lineRule="auto"/>
        <w:jc w:val="both"/>
        <w:rPr>
          <w:rFonts w:ascii="Times New Roman" w:eastAsia="MS Mincho" w:hAnsi="Times New Roman" w:cs="Times New Roman"/>
          <w:sz w:val="24"/>
          <w:szCs w:val="24"/>
        </w:rPr>
      </w:pPr>
    </w:p>
    <w:p w:rsidR="00CC5C2E" w:rsidRPr="00CC5C2E" w:rsidRDefault="00CC5C2E" w:rsidP="00CC5C2E">
      <w:pPr>
        <w:spacing w:after="0" w:line="256" w:lineRule="auto"/>
        <w:jc w:val="both"/>
        <w:rPr>
          <w:rFonts w:ascii="Times New Roman" w:eastAsia="MS Mincho" w:hAnsi="Times New Roman" w:cs="Times New Roman"/>
          <w:sz w:val="24"/>
          <w:szCs w:val="24"/>
        </w:rPr>
      </w:pPr>
      <w:r w:rsidRPr="00CC5C2E">
        <w:rPr>
          <w:rFonts w:ascii="Times New Roman" w:eastAsia="MS Mincho" w:hAnsi="Times New Roman" w:cs="Times New Roman"/>
          <w:sz w:val="24"/>
          <w:szCs w:val="24"/>
          <w:highlight w:val="yellow"/>
        </w:rPr>
        <w:t>Budući da je Poziv otvoren do iskorištenja raspoloživih sredstava, odnosno do 30. studenoga 2021. godine, prijavitelji čiji projektni prijedlozi budu isključeni iz postupka dodjele moći će ponovno podnijeti projektni prijedlog, a do navedenih rokova tj. do 30. studenoga 2021. ili do iskorištenja raspoloživih sredstava, ovisno što nastupa ranije.</w:t>
      </w:r>
    </w:p>
    <w:p w:rsidR="00391E2E" w:rsidRPr="00391E2E" w:rsidRDefault="00391E2E" w:rsidP="00391E2E">
      <w:pPr>
        <w:widowControl w:val="0"/>
        <w:autoSpaceDE w:val="0"/>
        <w:autoSpaceDN w:val="0"/>
        <w:adjustRightInd w:val="0"/>
        <w:spacing w:after="0" w:line="240" w:lineRule="auto"/>
        <w:jc w:val="both"/>
        <w:rPr>
          <w:rFonts w:ascii="Times New Roman" w:eastAsia="MS Mincho" w:hAnsi="Times New Roman" w:cs="Times New Roman"/>
          <w:color w:val="000000"/>
        </w:rPr>
      </w:pPr>
    </w:p>
    <w:p w:rsidR="00391E2E" w:rsidRPr="00391E2E" w:rsidRDefault="00391E2E" w:rsidP="00391E2E">
      <w:pPr>
        <w:spacing w:after="0" w:line="240" w:lineRule="auto"/>
        <w:jc w:val="both"/>
        <w:rPr>
          <w:rFonts w:ascii="Times New Roman" w:eastAsia="MS Mincho" w:hAnsi="Times New Roman" w:cs="Times New Roman"/>
        </w:rPr>
      </w:pPr>
      <w:r w:rsidRPr="00391E2E">
        <w:rPr>
          <w:rFonts w:ascii="Times New Roman" w:eastAsia="MS Mincho" w:hAnsi="Times New Roman" w:cs="Times New Roman"/>
        </w:rPr>
        <w:lastRenderedPageBreak/>
        <w:t>Obrazložena informacija  o izmjenama Poziva, zatvaranju Poziva i obustavu Poziva, kao i sam Poziv objavljuju se na internetskim stranicama </w:t>
      </w:r>
      <w:hyperlink r:id="rId13" w:history="1">
        <w:r w:rsidRPr="00742E8B">
          <w:rPr>
            <w:rFonts w:ascii="Times New Roman" w:eastAsia="MS Mincho" w:hAnsi="Times New Roman" w:cs="Times New Roman"/>
            <w:color w:val="0563C1"/>
            <w:u w:val="single"/>
          </w:rPr>
          <w:t>www.strukturnifondovi.hr</w:t>
        </w:r>
      </w:hyperlink>
      <w:r w:rsidRPr="00742E8B">
        <w:rPr>
          <w:rFonts w:ascii="Times New Roman" w:eastAsia="MS Mincho" w:hAnsi="Times New Roman" w:cs="Times New Roman"/>
          <w:color w:val="0563C1"/>
          <w:u w:val="single"/>
        </w:rPr>
        <w:t xml:space="preserve"> </w:t>
      </w:r>
      <w:r w:rsidRPr="00742E8B">
        <w:rPr>
          <w:rFonts w:ascii="Times New Roman" w:eastAsia="MS Mincho" w:hAnsi="Times New Roman" w:cs="Times New Roman"/>
          <w:color w:val="0563C1"/>
        </w:rPr>
        <w:t xml:space="preserve">i  </w:t>
      </w:r>
      <w:r w:rsidRPr="00742E8B">
        <w:rPr>
          <w:rFonts w:ascii="Times New Roman" w:eastAsia="MS Mincho" w:hAnsi="Times New Roman" w:cs="Times New Roman"/>
          <w:strike/>
        </w:rPr>
        <w:t>www.</w:t>
      </w:r>
      <w:hyperlink r:id="rId14" w:history="1">
        <w:r w:rsidRPr="00742E8B">
          <w:rPr>
            <w:rFonts w:ascii="Times New Roman" w:eastAsia="MS Mincho" w:hAnsi="Times New Roman" w:cs="Times New Roman"/>
            <w:color w:val="0563C1"/>
            <w:u w:val="single"/>
          </w:rPr>
          <w:t>mzo.gov.hr</w:t>
        </w:r>
      </w:hyperlink>
      <w:r w:rsidRPr="00391E2E">
        <w:rPr>
          <w:rFonts w:ascii="Times New Roman" w:eastAsia="MS Mincho" w:hAnsi="Times New Roman" w:cs="Times New Roman"/>
          <w:u w:val="single"/>
        </w:rPr>
        <w:t>.</w:t>
      </w:r>
    </w:p>
    <w:p w:rsidR="00391E2E" w:rsidRPr="00391E2E" w:rsidRDefault="00391E2E" w:rsidP="00391E2E">
      <w:pPr>
        <w:spacing w:after="0" w:line="240" w:lineRule="auto"/>
        <w:jc w:val="both"/>
        <w:rPr>
          <w:rFonts w:ascii="Times New Roman" w:eastAsia="MS Mincho" w:hAnsi="Times New Roman" w:cs="Times New Roman"/>
        </w:rPr>
      </w:pPr>
      <w:r w:rsidRPr="00391E2E">
        <w:rPr>
          <w:rFonts w:ascii="Times New Roman" w:eastAsia="MS Mincho" w:hAnsi="Times New Roman" w:cs="Times New Roman"/>
        </w:rPr>
        <w:t> </w:t>
      </w:r>
    </w:p>
    <w:p w:rsidR="00391E2E" w:rsidRPr="00391E2E" w:rsidRDefault="00391E2E" w:rsidP="00391E2E">
      <w:pPr>
        <w:spacing w:after="0" w:line="240" w:lineRule="auto"/>
        <w:jc w:val="both"/>
        <w:rPr>
          <w:rFonts w:ascii="Times New Roman" w:eastAsia="MS Mincho" w:hAnsi="Times New Roman" w:cs="Times New Roman"/>
        </w:rPr>
      </w:pPr>
      <w:r w:rsidRPr="00391E2E">
        <w:rPr>
          <w:rFonts w:ascii="Times New Roman" w:eastAsia="MS Mincho" w:hAnsi="Times New Roman" w:cs="Times New Roman"/>
        </w:rPr>
        <w:t>Poziv se zatvara u trenutku iscrpljenja financijske alokacije Poziva. </w:t>
      </w:r>
    </w:p>
    <w:p w:rsidR="00391E2E" w:rsidRPr="00391E2E" w:rsidRDefault="00391E2E" w:rsidP="00391E2E">
      <w:pPr>
        <w:spacing w:after="0" w:line="240" w:lineRule="auto"/>
        <w:jc w:val="both"/>
        <w:rPr>
          <w:rFonts w:ascii="Times New Roman" w:eastAsia="MS Mincho" w:hAnsi="Times New Roman" w:cs="Times New Roman"/>
        </w:rPr>
      </w:pPr>
    </w:p>
    <w:p w:rsidR="00391E2E" w:rsidRPr="00391E2E" w:rsidRDefault="00391E2E" w:rsidP="00391E2E">
      <w:pPr>
        <w:spacing w:after="0" w:line="240" w:lineRule="auto"/>
        <w:jc w:val="both"/>
        <w:rPr>
          <w:rFonts w:ascii="Times New Roman" w:eastAsia="MS Mincho" w:hAnsi="Times New Roman" w:cs="Times New Roman"/>
        </w:rPr>
      </w:pPr>
      <w:r w:rsidRPr="00391E2E">
        <w:rPr>
          <w:rFonts w:ascii="Times New Roman" w:eastAsia="MS Mincho" w:hAnsi="Times New Roman" w:cs="Times New Roman"/>
        </w:rPr>
        <w:t xml:space="preserve">Poziv se obustavlja najkasnije u trenutku kada iznos traženih bespovratnih sredstava zaprimljenih projektnih prijedloga dosegne maksimalno 200% raspoložive alokacije bespovratnih sredstava Poziva. </w:t>
      </w:r>
    </w:p>
    <w:p w:rsidR="00391E2E" w:rsidRPr="00391E2E" w:rsidRDefault="00391E2E" w:rsidP="00391E2E">
      <w:pPr>
        <w:spacing w:after="0" w:line="240" w:lineRule="auto"/>
        <w:jc w:val="both"/>
        <w:rPr>
          <w:rFonts w:ascii="Times New Roman" w:eastAsia="MS Mincho" w:hAnsi="Times New Roman" w:cs="Times New Roman"/>
        </w:rPr>
      </w:pPr>
    </w:p>
    <w:p w:rsidR="00391E2E" w:rsidRPr="00391E2E" w:rsidRDefault="00391E2E" w:rsidP="00391E2E">
      <w:pPr>
        <w:widowControl w:val="0"/>
        <w:autoSpaceDE w:val="0"/>
        <w:autoSpaceDN w:val="0"/>
        <w:adjustRightInd w:val="0"/>
        <w:spacing w:after="0" w:line="240" w:lineRule="auto"/>
        <w:jc w:val="both"/>
        <w:rPr>
          <w:rFonts w:ascii="Times New Roman" w:eastAsia="MS Mincho" w:hAnsi="Times New Roman" w:cs="Times New Roman"/>
        </w:rPr>
      </w:pPr>
      <w:r w:rsidRPr="00391E2E">
        <w:rPr>
          <w:rFonts w:ascii="Times New Roman" w:eastAsia="MS Mincho" w:hAnsi="Times New Roman" w:cs="Times New Roman"/>
        </w:rPr>
        <w:t xml:space="preserve">U slučaju da se Poziv i natječajna dokumentacija izmijene ili dopune prije datuma zatvaranja Poziva, sve izmjene i dopune bit će objavljene na mrežnim stranicama </w:t>
      </w:r>
      <w:r w:rsidRPr="00391E2E">
        <w:rPr>
          <w:rFonts w:ascii="Times New Roman" w:eastAsia="MS Mincho" w:hAnsi="Times New Roman" w:cs="Times New Roman"/>
          <w:strike/>
        </w:rPr>
        <w:t>www.</w:t>
      </w:r>
      <w:hyperlink r:id="rId15" w:history="1">
        <w:r w:rsidRPr="00742E8B">
          <w:rPr>
            <w:rFonts w:ascii="Times New Roman" w:eastAsia="MS Mincho" w:hAnsi="Times New Roman" w:cs="Times New Roman"/>
            <w:color w:val="0563C1"/>
            <w:u w:val="single"/>
          </w:rPr>
          <w:t>mzo.gov.hr</w:t>
        </w:r>
      </w:hyperlink>
      <w:r w:rsidRPr="00742E8B">
        <w:rPr>
          <w:rFonts w:ascii="Times New Roman" w:eastAsia="MS Mincho" w:hAnsi="Times New Roman" w:cs="Times New Roman"/>
          <w:color w:val="0563C1"/>
        </w:rPr>
        <w:t xml:space="preserve"> </w:t>
      </w:r>
      <w:r w:rsidRPr="00391E2E">
        <w:rPr>
          <w:rFonts w:ascii="Times New Roman" w:eastAsia="MS Mincho" w:hAnsi="Times New Roman" w:cs="Times New Roman"/>
        </w:rPr>
        <w:t xml:space="preserve">i </w:t>
      </w:r>
      <w:hyperlink r:id="rId16" w:history="1">
        <w:r w:rsidRPr="00742E8B">
          <w:rPr>
            <w:rFonts w:ascii="Times New Roman" w:eastAsia="MS Mincho" w:hAnsi="Times New Roman" w:cs="Times New Roman"/>
            <w:color w:val="0563C1"/>
            <w:u w:val="single"/>
          </w:rPr>
          <w:t>www.strukturnifondovi.hr</w:t>
        </w:r>
      </w:hyperlink>
      <w:r w:rsidRPr="00391E2E">
        <w:rPr>
          <w:rFonts w:ascii="Times New Roman" w:eastAsia="MS Mincho" w:hAnsi="Times New Roman" w:cs="Times New Roman"/>
        </w:rPr>
        <w:t xml:space="preserve">. Prijavitelji su obvezni poštovati sve izmjene i dopune Poziva na dostavu projektnih prijedloga i natječajne dokumentacije sukladno objavljenim uputama. </w:t>
      </w:r>
    </w:p>
    <w:p w:rsidR="00AA5213" w:rsidRPr="00742E8B" w:rsidRDefault="00AA5213" w:rsidP="00AA5213">
      <w:pPr>
        <w:spacing w:after="0" w:line="240" w:lineRule="auto"/>
        <w:jc w:val="both"/>
        <w:rPr>
          <w:rFonts w:ascii="Times New Roman" w:eastAsia="Times New Roman" w:hAnsi="Times New Roman" w:cs="Times New Roman"/>
          <w:highlight w:val="cyan"/>
        </w:rPr>
      </w:pPr>
    </w:p>
    <w:p w:rsidR="005B466D" w:rsidRPr="00742E8B" w:rsidRDefault="005B466D" w:rsidP="005B466D">
      <w:pPr>
        <w:widowControl w:val="0"/>
        <w:autoSpaceDE w:val="0"/>
        <w:autoSpaceDN w:val="0"/>
        <w:adjustRightInd w:val="0"/>
        <w:spacing w:after="0" w:line="240" w:lineRule="auto"/>
        <w:jc w:val="both"/>
        <w:rPr>
          <w:rFonts w:ascii="Times New Roman" w:eastAsia="Times New Roman" w:hAnsi="Times New Roman" w:cs="Times New Roman"/>
        </w:rPr>
      </w:pPr>
    </w:p>
    <w:p w:rsidR="00DE539B" w:rsidRPr="00742E8B" w:rsidRDefault="00936FF4" w:rsidP="0057169F">
      <w:pPr>
        <w:pStyle w:val="Heading2"/>
      </w:pPr>
      <w:r w:rsidRPr="00742E8B">
        <w:t>1</w:t>
      </w:r>
      <w:r w:rsidR="00391E2E" w:rsidRPr="00742E8B">
        <w:t>3</w:t>
      </w:r>
      <w:r w:rsidRPr="00742E8B">
        <w:t>.</w:t>
      </w:r>
      <w:r w:rsidR="00391E2E" w:rsidRPr="00742E8B">
        <w:t xml:space="preserve"> </w:t>
      </w:r>
      <w:r w:rsidR="00DE539B" w:rsidRPr="00742E8B">
        <w:t>U dokumentu Upute za prijavitelje, točka 3.3.:</w:t>
      </w:r>
    </w:p>
    <w:p w:rsidR="008C72B2" w:rsidRDefault="008C72B2" w:rsidP="008C72B2">
      <w:pPr>
        <w:spacing w:after="0"/>
        <w:rPr>
          <w:rFonts w:ascii="Times New Roman" w:eastAsia="Times New Roman" w:hAnsi="Times New Roman" w:cs="Times New Roman"/>
          <w:i/>
        </w:rPr>
      </w:pPr>
    </w:p>
    <w:p w:rsidR="00DE539B" w:rsidRPr="008938B4" w:rsidRDefault="00DE539B" w:rsidP="00DE539B">
      <w:pPr>
        <w:rPr>
          <w:rFonts w:ascii="Times New Roman" w:eastAsia="Times New Roman" w:hAnsi="Times New Roman" w:cs="Times New Roman"/>
          <w:i/>
        </w:rPr>
      </w:pPr>
      <w:r w:rsidRPr="008938B4">
        <w:rPr>
          <w:rFonts w:ascii="Times New Roman" w:eastAsia="Times New Roman" w:hAnsi="Times New Roman" w:cs="Times New Roman"/>
          <w:i/>
        </w:rPr>
        <w:t>Stari tekst:</w:t>
      </w:r>
    </w:p>
    <w:p w:rsidR="00DE539B" w:rsidRPr="00742E8B" w:rsidRDefault="00DE539B" w:rsidP="00DE539B">
      <w:pPr>
        <w:rPr>
          <w:rFonts w:ascii="Times New Roman" w:eastAsia="Times New Roman" w:hAnsi="Times New Roman" w:cs="Times New Roman"/>
        </w:rPr>
      </w:pPr>
      <w:r w:rsidRPr="00742E8B">
        <w:rPr>
          <w:rFonts w:ascii="Times New Roman" w:eastAsia="Times New Roman" w:hAnsi="Times New Roman" w:cs="Times New Roman"/>
        </w:rPr>
        <w:t>Odgovori će se objaviti tijekom postupka dodjele na internetskoj stranici </w:t>
      </w:r>
      <w:hyperlink r:id="rId17" w:history="1">
        <w:r w:rsidRPr="00742E8B">
          <w:rPr>
            <w:rFonts w:ascii="Times New Roman" w:eastAsia="Times New Roman" w:hAnsi="Times New Roman" w:cs="Times New Roman"/>
            <w:color w:val="0563C1"/>
            <w:u w:val="single"/>
          </w:rPr>
          <w:t>www.strukturnifondovi.hr</w:t>
        </w:r>
      </w:hyperlink>
      <w:r w:rsidRPr="00742E8B">
        <w:rPr>
          <w:rFonts w:ascii="Times New Roman" w:eastAsia="Times New Roman" w:hAnsi="Times New Roman" w:cs="Times New Roman"/>
          <w:color w:val="0563C1"/>
          <w:u w:val="single"/>
        </w:rPr>
        <w:t xml:space="preserve"> </w:t>
      </w:r>
      <w:r w:rsidRPr="00742E8B">
        <w:rPr>
          <w:rFonts w:ascii="Times New Roman" w:eastAsia="Times New Roman" w:hAnsi="Times New Roman" w:cs="Times New Roman"/>
          <w:color w:val="0563C1"/>
        </w:rPr>
        <w:t>i</w:t>
      </w:r>
      <w:r w:rsidRPr="00742E8B">
        <w:rPr>
          <w:rFonts w:ascii="Times New Roman" w:eastAsia="Times New Roman" w:hAnsi="Times New Roman" w:cs="Times New Roman"/>
          <w:color w:val="0563C1"/>
          <w:u w:val="single"/>
        </w:rPr>
        <w:t xml:space="preserve"> </w:t>
      </w:r>
      <w:r w:rsidR="00696A98" w:rsidRPr="00742E8B">
        <w:rPr>
          <w:rFonts w:ascii="Times New Roman" w:eastAsia="Times New Roman" w:hAnsi="Times New Roman" w:cs="Times New Roman"/>
          <w:color w:val="0563C1"/>
          <w:u w:val="single"/>
        </w:rPr>
        <w:t>www.</w:t>
      </w:r>
      <w:hyperlink r:id="rId18" w:history="1">
        <w:r w:rsidRPr="00742E8B">
          <w:rPr>
            <w:rFonts w:ascii="Times New Roman" w:eastAsia="Times New Roman" w:hAnsi="Times New Roman" w:cs="Times New Roman"/>
            <w:color w:val="0563C1"/>
            <w:u w:val="single"/>
          </w:rPr>
          <w:t>mzo.gov.hr</w:t>
        </w:r>
      </w:hyperlink>
      <w:r w:rsidRPr="00742E8B">
        <w:rPr>
          <w:rFonts w:ascii="Times New Roman" w:eastAsia="Times New Roman" w:hAnsi="Times New Roman" w:cs="Times New Roman"/>
          <w:color w:val="0563C1"/>
          <w:u w:val="single"/>
        </w:rPr>
        <w:t xml:space="preserve">, </w:t>
      </w:r>
      <w:r w:rsidRPr="00742E8B">
        <w:rPr>
          <w:rFonts w:ascii="Times New Roman" w:eastAsia="Times New Roman" w:hAnsi="Times New Roman" w:cs="Times New Roman"/>
        </w:rPr>
        <w:t>u segmentu „Pitanja i odgovori“, svakih 7 radnih dana.</w:t>
      </w:r>
    </w:p>
    <w:p w:rsidR="00DE539B" w:rsidRPr="008938B4" w:rsidRDefault="00DE539B" w:rsidP="00DE539B">
      <w:pPr>
        <w:rPr>
          <w:rFonts w:ascii="Times New Roman" w:eastAsia="Times New Roman" w:hAnsi="Times New Roman" w:cs="Times New Roman"/>
          <w:i/>
        </w:rPr>
      </w:pPr>
      <w:r w:rsidRPr="008938B4">
        <w:rPr>
          <w:rFonts w:ascii="Times New Roman" w:eastAsia="Times New Roman" w:hAnsi="Times New Roman" w:cs="Times New Roman"/>
          <w:i/>
        </w:rPr>
        <w:t>Novi tekst:</w:t>
      </w:r>
    </w:p>
    <w:p w:rsidR="00DE539B" w:rsidRPr="00742E8B" w:rsidRDefault="00DE539B" w:rsidP="00DE539B">
      <w:pPr>
        <w:rPr>
          <w:rFonts w:ascii="Times New Roman" w:eastAsia="Times New Roman" w:hAnsi="Times New Roman" w:cs="Times New Roman"/>
        </w:rPr>
      </w:pPr>
      <w:r w:rsidRPr="00742E8B">
        <w:rPr>
          <w:rFonts w:ascii="Times New Roman" w:eastAsia="Times New Roman" w:hAnsi="Times New Roman" w:cs="Times New Roman"/>
        </w:rPr>
        <w:t>Odgovori će se objaviti tijekom postupka dodjele na internetskoj stranici </w:t>
      </w:r>
      <w:hyperlink r:id="rId19" w:history="1">
        <w:r w:rsidRPr="00742E8B">
          <w:rPr>
            <w:rFonts w:ascii="Times New Roman" w:eastAsia="Times New Roman" w:hAnsi="Times New Roman" w:cs="Times New Roman"/>
            <w:color w:val="0563C1"/>
            <w:u w:val="single"/>
          </w:rPr>
          <w:t>www.strukturnifondovi.hr</w:t>
        </w:r>
      </w:hyperlink>
      <w:r w:rsidRPr="00742E8B">
        <w:rPr>
          <w:rFonts w:ascii="Times New Roman" w:eastAsia="Times New Roman" w:hAnsi="Times New Roman" w:cs="Times New Roman"/>
          <w:color w:val="0563C1"/>
          <w:u w:val="single"/>
        </w:rPr>
        <w:t xml:space="preserve"> </w:t>
      </w:r>
      <w:r w:rsidRPr="00742E8B">
        <w:rPr>
          <w:rFonts w:ascii="Times New Roman" w:eastAsia="Times New Roman" w:hAnsi="Times New Roman" w:cs="Times New Roman"/>
          <w:color w:val="0563C1"/>
        </w:rPr>
        <w:t xml:space="preserve">i </w:t>
      </w:r>
      <w:r w:rsidR="00696A98" w:rsidRPr="00742E8B">
        <w:rPr>
          <w:rFonts w:ascii="Times New Roman" w:eastAsia="Times New Roman" w:hAnsi="Times New Roman" w:cs="Times New Roman"/>
          <w:strike/>
          <w:color w:val="0563C1"/>
        </w:rPr>
        <w:t>www.</w:t>
      </w:r>
      <w:hyperlink r:id="rId20" w:history="1">
        <w:r w:rsidRPr="00742E8B">
          <w:rPr>
            <w:rFonts w:ascii="Times New Roman" w:eastAsia="Times New Roman" w:hAnsi="Times New Roman" w:cs="Times New Roman"/>
            <w:color w:val="0563C1"/>
            <w:u w:val="single"/>
          </w:rPr>
          <w:t>mzo.gov.hr</w:t>
        </w:r>
      </w:hyperlink>
      <w:r w:rsidRPr="00742E8B">
        <w:rPr>
          <w:rFonts w:ascii="Times New Roman" w:eastAsia="Times New Roman" w:hAnsi="Times New Roman" w:cs="Times New Roman"/>
          <w:color w:val="0563C1"/>
          <w:u w:val="single"/>
        </w:rPr>
        <w:t xml:space="preserve">, </w:t>
      </w:r>
      <w:r w:rsidRPr="00742E8B">
        <w:rPr>
          <w:rFonts w:ascii="Times New Roman" w:eastAsia="Times New Roman" w:hAnsi="Times New Roman" w:cs="Times New Roman"/>
        </w:rPr>
        <w:t>u segmentu „Pitanja i odgovori“, svakih 7 radnih dana.</w:t>
      </w:r>
    </w:p>
    <w:p w:rsidR="008C72B2" w:rsidRDefault="008C72B2" w:rsidP="0057169F">
      <w:pPr>
        <w:pStyle w:val="Heading2"/>
      </w:pPr>
    </w:p>
    <w:p w:rsidR="008C72B2" w:rsidRDefault="008C72B2" w:rsidP="0057169F">
      <w:pPr>
        <w:pStyle w:val="Heading2"/>
      </w:pPr>
    </w:p>
    <w:p w:rsidR="00FB08B8" w:rsidRPr="00742E8B" w:rsidRDefault="00DE539B" w:rsidP="0057169F">
      <w:pPr>
        <w:pStyle w:val="Heading2"/>
      </w:pPr>
      <w:r w:rsidRPr="00742E8B">
        <w:t>1</w:t>
      </w:r>
      <w:r w:rsidR="00391E2E" w:rsidRPr="00742E8B">
        <w:t>4</w:t>
      </w:r>
      <w:r w:rsidRPr="00742E8B">
        <w:t>.</w:t>
      </w:r>
      <w:r w:rsidR="00FB08B8" w:rsidRPr="00742E8B">
        <w:t xml:space="preserve"> U dokumentu Upute za prijavitelje, točka </w:t>
      </w:r>
      <w:bookmarkStart w:id="19" w:name="_Toc62707109"/>
      <w:r w:rsidR="00FB08B8" w:rsidRPr="00742E8B">
        <w:t>3.4. Objava rezultata Poziva</w:t>
      </w:r>
      <w:bookmarkEnd w:id="19"/>
      <w:r w:rsidR="00FB08B8" w:rsidRPr="00742E8B">
        <w:t>:</w:t>
      </w:r>
    </w:p>
    <w:p w:rsidR="008C72B2" w:rsidRDefault="008C72B2" w:rsidP="00554031">
      <w:pPr>
        <w:spacing w:after="0" w:line="256" w:lineRule="auto"/>
        <w:jc w:val="both"/>
        <w:rPr>
          <w:rFonts w:ascii="Times New Roman" w:eastAsia="Times New Roman" w:hAnsi="Times New Roman" w:cs="Times New Roman"/>
          <w:i/>
        </w:rPr>
      </w:pPr>
    </w:p>
    <w:p w:rsidR="00FB08B8" w:rsidRPr="008938B4" w:rsidRDefault="00FB08B8" w:rsidP="00554031">
      <w:pPr>
        <w:spacing w:after="0" w:line="256" w:lineRule="auto"/>
        <w:jc w:val="both"/>
        <w:rPr>
          <w:rFonts w:ascii="Times New Roman" w:eastAsia="Times New Roman" w:hAnsi="Times New Roman" w:cs="Times New Roman"/>
          <w:i/>
        </w:rPr>
      </w:pPr>
      <w:r w:rsidRPr="008938B4">
        <w:rPr>
          <w:rFonts w:ascii="Times New Roman" w:eastAsia="Times New Roman" w:hAnsi="Times New Roman" w:cs="Times New Roman"/>
          <w:i/>
        </w:rPr>
        <w:t>Stari tekst:</w:t>
      </w:r>
    </w:p>
    <w:p w:rsidR="00FB08B8" w:rsidRPr="00742E8B" w:rsidRDefault="00FB08B8" w:rsidP="00554031">
      <w:pPr>
        <w:spacing w:after="0" w:line="256" w:lineRule="auto"/>
        <w:jc w:val="both"/>
        <w:rPr>
          <w:rFonts w:ascii="Times New Roman" w:eastAsia="Times New Roman" w:hAnsi="Times New Roman" w:cs="Times New Roman"/>
        </w:rPr>
      </w:pPr>
    </w:p>
    <w:p w:rsidR="00FB08B8" w:rsidRPr="00742E8B" w:rsidRDefault="00FB08B8" w:rsidP="00554031">
      <w:pPr>
        <w:spacing w:after="0" w:line="240" w:lineRule="auto"/>
        <w:jc w:val="both"/>
        <w:rPr>
          <w:rFonts w:ascii="Times New Roman" w:eastAsia="Times New Roman" w:hAnsi="Times New Roman" w:cs="Times New Roman"/>
        </w:rPr>
      </w:pPr>
      <w:r w:rsidRPr="00742E8B">
        <w:rPr>
          <w:rFonts w:ascii="Times New Roman" w:eastAsia="Times New Roman" w:hAnsi="Times New Roman" w:cs="Times New Roman"/>
        </w:rPr>
        <w:t xml:space="preserve">Popis korisnika s kojima je potpisan ugovor o dodjeli bespovratnih financijskih sredstava zajedno s iznosom dodijeljenih bespovratnih sredstava bit će objavljen na internetskoj stranici </w:t>
      </w:r>
      <w:hyperlink r:id="rId21" w:history="1">
        <w:r w:rsidRPr="00742E8B">
          <w:rPr>
            <w:rFonts w:ascii="Times New Roman" w:eastAsia="Times New Roman" w:hAnsi="Times New Roman" w:cs="Times New Roman"/>
            <w:color w:val="0563C1"/>
            <w:spacing w:val="-1"/>
            <w:u w:val="single"/>
          </w:rPr>
          <w:t>www.strukturnifondovi.hr</w:t>
        </w:r>
      </w:hyperlink>
      <w:r w:rsidRPr="00742E8B">
        <w:rPr>
          <w:rFonts w:ascii="Times New Roman" w:eastAsia="Times New Roman" w:hAnsi="Times New Roman" w:cs="Times New Roman"/>
          <w:spacing w:val="-1"/>
        </w:rPr>
        <w:t xml:space="preserve"> </w:t>
      </w:r>
      <w:r w:rsidRPr="00742E8B">
        <w:rPr>
          <w:rFonts w:ascii="Times New Roman" w:eastAsia="Times New Roman" w:hAnsi="Times New Roman" w:cs="Times New Roman"/>
          <w:color w:val="0563C1"/>
          <w:u w:val="single"/>
        </w:rPr>
        <w:t xml:space="preserve">i </w:t>
      </w:r>
      <w:hyperlink r:id="rId22" w:history="1">
        <w:r w:rsidRPr="00742E8B">
          <w:rPr>
            <w:rFonts w:ascii="Times New Roman" w:eastAsia="Times New Roman" w:hAnsi="Times New Roman" w:cs="Times New Roman"/>
            <w:color w:val="0563C1"/>
            <w:u w:val="single"/>
          </w:rPr>
          <w:t>www.mzo.gov.hr</w:t>
        </w:r>
      </w:hyperlink>
      <w:r w:rsidRPr="00742E8B">
        <w:rPr>
          <w:rFonts w:ascii="Times New Roman" w:eastAsia="Times New Roman" w:hAnsi="Times New Roman" w:cs="Times New Roman"/>
          <w:color w:val="0563C1"/>
          <w:u w:val="single"/>
        </w:rPr>
        <w:t xml:space="preserve"> </w:t>
      </w:r>
      <w:r w:rsidRPr="00742E8B">
        <w:rPr>
          <w:rFonts w:ascii="Times New Roman" w:eastAsia="Times New Roman" w:hAnsi="Times New Roman" w:cs="Times New Roman"/>
        </w:rPr>
        <w:t xml:space="preserve">u roku </w:t>
      </w:r>
      <w:r w:rsidRPr="00742E8B">
        <w:rPr>
          <w:rFonts w:ascii="Times New Roman" w:eastAsia="Times New Roman" w:hAnsi="Times New Roman" w:cs="Times New Roman"/>
          <w:color w:val="000000"/>
        </w:rPr>
        <w:t xml:space="preserve">5 </w:t>
      </w:r>
      <w:r w:rsidRPr="00742E8B">
        <w:rPr>
          <w:rFonts w:ascii="Times New Roman" w:eastAsia="Times New Roman" w:hAnsi="Times New Roman" w:cs="Times New Roman"/>
        </w:rPr>
        <w:t xml:space="preserve">dana nakon potpisa pojedinog ugovora u okviru Poziva te se registar ugovora ažurira u roku 5 dana od sklapanja pojedinog ugovora. </w:t>
      </w:r>
    </w:p>
    <w:p w:rsidR="00FB08B8" w:rsidRPr="00742E8B" w:rsidRDefault="00FB08B8" w:rsidP="00554031">
      <w:pPr>
        <w:spacing w:after="0" w:line="240" w:lineRule="auto"/>
        <w:jc w:val="both"/>
        <w:rPr>
          <w:rFonts w:ascii="Times New Roman" w:eastAsia="Times New Roman" w:hAnsi="Times New Roman" w:cs="Times New Roman"/>
        </w:rPr>
      </w:pPr>
    </w:p>
    <w:p w:rsidR="00FB08B8" w:rsidRPr="00742E8B" w:rsidRDefault="00FB08B8" w:rsidP="00554031">
      <w:pPr>
        <w:numPr>
          <w:ilvl w:val="0"/>
          <w:numId w:val="12"/>
        </w:numPr>
        <w:spacing w:after="0" w:line="240" w:lineRule="auto"/>
        <w:jc w:val="both"/>
        <w:rPr>
          <w:rFonts w:ascii="Times New Roman" w:eastAsia="Times New Roman" w:hAnsi="Times New Roman" w:cs="Times New Roman"/>
        </w:rPr>
      </w:pPr>
      <w:r w:rsidRPr="00742E8B">
        <w:rPr>
          <w:rFonts w:ascii="Times New Roman" w:eastAsia="Times New Roman" w:hAnsi="Times New Roman" w:cs="Times New Roman"/>
          <w:color w:val="000000"/>
        </w:rPr>
        <w:t>iznos bespovratnih sredstava dodijeljenih projektu i stopu sufinanciranja (intenzitet potpora)</w:t>
      </w:r>
    </w:p>
    <w:p w:rsidR="00FB08B8" w:rsidRPr="00742E8B" w:rsidRDefault="00FB08B8" w:rsidP="00554031">
      <w:pPr>
        <w:spacing w:after="0" w:line="256" w:lineRule="auto"/>
        <w:jc w:val="both"/>
        <w:rPr>
          <w:rFonts w:ascii="Times New Roman" w:hAnsi="Times New Roman" w:cs="Times New Roman"/>
        </w:rPr>
      </w:pPr>
    </w:p>
    <w:p w:rsidR="00FB08B8" w:rsidRPr="008938B4" w:rsidRDefault="00FB08B8" w:rsidP="00554031">
      <w:pPr>
        <w:spacing w:after="0" w:line="256" w:lineRule="auto"/>
        <w:jc w:val="both"/>
        <w:rPr>
          <w:rFonts w:ascii="Times New Roman" w:hAnsi="Times New Roman" w:cs="Times New Roman"/>
          <w:i/>
        </w:rPr>
      </w:pPr>
      <w:r w:rsidRPr="008938B4">
        <w:rPr>
          <w:rFonts w:ascii="Times New Roman" w:hAnsi="Times New Roman" w:cs="Times New Roman"/>
          <w:i/>
        </w:rPr>
        <w:t>Novi tekst:</w:t>
      </w:r>
    </w:p>
    <w:p w:rsidR="00B237DC" w:rsidRPr="00742E8B" w:rsidRDefault="00B237DC" w:rsidP="00554031">
      <w:pPr>
        <w:spacing w:after="0" w:line="256" w:lineRule="auto"/>
        <w:jc w:val="both"/>
        <w:rPr>
          <w:rFonts w:ascii="Times New Roman" w:hAnsi="Times New Roman" w:cs="Times New Roman"/>
        </w:rPr>
      </w:pPr>
    </w:p>
    <w:p w:rsidR="00FB08B8" w:rsidRPr="00742E8B" w:rsidRDefault="00FB08B8" w:rsidP="00554031">
      <w:pPr>
        <w:pStyle w:val="NoSpacing"/>
        <w:jc w:val="both"/>
        <w:rPr>
          <w:rFonts w:ascii="Times New Roman" w:hAnsi="Times New Roman" w:cs="Times New Roman"/>
        </w:rPr>
      </w:pPr>
      <w:r w:rsidRPr="00742E8B">
        <w:rPr>
          <w:rFonts w:ascii="Times New Roman" w:hAnsi="Times New Roman" w:cs="Times New Roman"/>
        </w:rPr>
        <w:t xml:space="preserve">Popis korisnika s kojima je potpisan ugovor o dodjeli bespovratnih financijskih sredstava zajedno s iznosom dodijeljenih bespovratnih sredstava bit će objavljen na internetskoj stranici </w:t>
      </w:r>
      <w:hyperlink r:id="rId23" w:history="1">
        <w:r w:rsidRPr="00742E8B">
          <w:rPr>
            <w:rStyle w:val="Hyperlink"/>
            <w:rFonts w:ascii="Times New Roman" w:hAnsi="Times New Roman" w:cs="Times New Roman"/>
            <w:spacing w:val="-1"/>
          </w:rPr>
          <w:t>www.strukturnifondovi.hr</w:t>
        </w:r>
      </w:hyperlink>
      <w:r w:rsidRPr="00742E8B">
        <w:rPr>
          <w:rStyle w:val="Hyperlink"/>
          <w:rFonts w:ascii="Times New Roman" w:hAnsi="Times New Roman" w:cs="Times New Roman"/>
          <w:spacing w:val="-1"/>
          <w:u w:val="none"/>
        </w:rPr>
        <w:t xml:space="preserve"> </w:t>
      </w:r>
      <w:r w:rsidRPr="00742E8B">
        <w:rPr>
          <w:rStyle w:val="Hyperlink"/>
          <w:rFonts w:ascii="Times New Roman" w:hAnsi="Times New Roman" w:cs="Times New Roman"/>
          <w:u w:val="none"/>
        </w:rPr>
        <w:t xml:space="preserve">i </w:t>
      </w:r>
      <w:hyperlink r:id="rId24" w:history="1">
        <w:r w:rsidRPr="00742E8B">
          <w:rPr>
            <w:rStyle w:val="Hyperlink"/>
            <w:rFonts w:ascii="Times New Roman" w:hAnsi="Times New Roman" w:cs="Times New Roman"/>
            <w:strike/>
            <w:u w:val="none"/>
          </w:rPr>
          <w:t>www.</w:t>
        </w:r>
        <w:r w:rsidRPr="00742E8B">
          <w:rPr>
            <w:rStyle w:val="Hyperlink"/>
            <w:rFonts w:ascii="Times New Roman" w:hAnsi="Times New Roman" w:cs="Times New Roman"/>
          </w:rPr>
          <w:t>mzo.gov.hr</w:t>
        </w:r>
      </w:hyperlink>
      <w:r w:rsidRPr="00742E8B">
        <w:rPr>
          <w:rStyle w:val="Hyperlink"/>
          <w:rFonts w:ascii="Times New Roman" w:hAnsi="Times New Roman" w:cs="Times New Roman"/>
        </w:rPr>
        <w:t xml:space="preserve"> </w:t>
      </w:r>
      <w:r w:rsidRPr="00742E8B">
        <w:rPr>
          <w:rFonts w:ascii="Times New Roman" w:hAnsi="Times New Roman" w:cs="Times New Roman"/>
        </w:rPr>
        <w:t xml:space="preserve">u roku </w:t>
      </w:r>
      <w:r w:rsidRPr="00742E8B">
        <w:rPr>
          <w:rFonts w:ascii="Times New Roman" w:hAnsi="Times New Roman" w:cs="Times New Roman"/>
          <w:color w:val="000000"/>
        </w:rPr>
        <w:t xml:space="preserve">5 </w:t>
      </w:r>
      <w:r w:rsidRPr="00742E8B">
        <w:rPr>
          <w:rFonts w:ascii="Times New Roman" w:hAnsi="Times New Roman" w:cs="Times New Roman"/>
        </w:rPr>
        <w:t xml:space="preserve">dana nakon potpisa pojedinog ugovora u okviru Poziva te se registar ugovora ažurira u roku 5 dana od sklapanja pojedinog ugovora. </w:t>
      </w:r>
    </w:p>
    <w:p w:rsidR="00FB08B8" w:rsidRPr="00742E8B" w:rsidRDefault="00FB08B8" w:rsidP="00554031">
      <w:pPr>
        <w:pStyle w:val="NoSpacing"/>
        <w:jc w:val="both"/>
        <w:rPr>
          <w:rFonts w:ascii="Times New Roman" w:hAnsi="Times New Roman" w:cs="Times New Roman"/>
        </w:rPr>
      </w:pPr>
    </w:p>
    <w:p w:rsidR="00FB08B8" w:rsidRPr="00742E8B" w:rsidRDefault="00FB08B8" w:rsidP="00554031">
      <w:pPr>
        <w:pStyle w:val="NoSpacing"/>
        <w:numPr>
          <w:ilvl w:val="0"/>
          <w:numId w:val="12"/>
        </w:numPr>
        <w:jc w:val="both"/>
        <w:rPr>
          <w:rFonts w:ascii="Times New Roman" w:hAnsi="Times New Roman" w:cs="Times New Roman"/>
        </w:rPr>
      </w:pPr>
      <w:r w:rsidRPr="00742E8B">
        <w:rPr>
          <w:rFonts w:ascii="Times New Roman" w:hAnsi="Times New Roman" w:cs="Times New Roman"/>
          <w:color w:val="000000"/>
        </w:rPr>
        <w:t xml:space="preserve">iznos bespovratnih </w:t>
      </w:r>
      <w:r w:rsidRPr="00742E8B">
        <w:rPr>
          <w:rFonts w:ascii="Times New Roman" w:hAnsi="Times New Roman" w:cs="Times New Roman"/>
          <w:color w:val="000000"/>
          <w:highlight w:val="yellow"/>
        </w:rPr>
        <w:t>financijskih</w:t>
      </w:r>
      <w:r w:rsidRPr="00742E8B">
        <w:rPr>
          <w:rFonts w:ascii="Times New Roman" w:hAnsi="Times New Roman" w:cs="Times New Roman"/>
          <w:color w:val="000000"/>
        </w:rPr>
        <w:t xml:space="preserve"> sredstava dodijeljenih projektu i stopu sufinanciranja (intenzitet potpora)</w:t>
      </w:r>
    </w:p>
    <w:p w:rsidR="00FB08B8" w:rsidRPr="00742E8B" w:rsidRDefault="00FB08B8" w:rsidP="00554031">
      <w:pPr>
        <w:spacing w:after="0" w:line="256" w:lineRule="auto"/>
        <w:jc w:val="both"/>
        <w:rPr>
          <w:rFonts w:ascii="Times New Roman" w:hAnsi="Times New Roman" w:cs="Times New Roman"/>
        </w:rPr>
      </w:pPr>
    </w:p>
    <w:p w:rsidR="00B237DC" w:rsidRPr="00742E8B" w:rsidRDefault="00D12146" w:rsidP="0057169F">
      <w:pPr>
        <w:pStyle w:val="Heading2"/>
      </w:pPr>
      <w:r w:rsidRPr="00742E8B">
        <w:t>1</w:t>
      </w:r>
      <w:r w:rsidR="00391E2E" w:rsidRPr="00742E8B">
        <w:t>5</w:t>
      </w:r>
      <w:r w:rsidR="00B237DC" w:rsidRPr="00742E8B">
        <w:t>. U dokumentu Upute za prijavitelje,</w:t>
      </w:r>
      <w:r w:rsidR="00391E2E" w:rsidRPr="00742E8B">
        <w:t xml:space="preserve"> točka 4.2</w:t>
      </w:r>
      <w:r w:rsidR="00B237DC" w:rsidRPr="00742E8B">
        <w:t>. Pr</w:t>
      </w:r>
      <w:r w:rsidR="00391E2E" w:rsidRPr="00742E8B">
        <w:t>ovođenje postupka dodjele, dio Provjera prihvatljivosti troškova</w:t>
      </w:r>
      <w:r w:rsidR="00B237DC" w:rsidRPr="00742E8B">
        <w:t>:</w:t>
      </w:r>
    </w:p>
    <w:p w:rsidR="008C72B2" w:rsidRDefault="008C72B2" w:rsidP="008C72B2">
      <w:pPr>
        <w:spacing w:after="0"/>
        <w:rPr>
          <w:rFonts w:ascii="Times New Roman" w:eastAsiaTheme="minorEastAsia" w:hAnsi="Times New Roman" w:cs="Times New Roman"/>
        </w:rPr>
      </w:pPr>
    </w:p>
    <w:p w:rsidR="00391E2E" w:rsidRPr="00742E8B" w:rsidRDefault="00391E2E" w:rsidP="00391E2E">
      <w:pPr>
        <w:rPr>
          <w:rFonts w:ascii="Times New Roman" w:eastAsiaTheme="minorEastAsia" w:hAnsi="Times New Roman" w:cs="Times New Roman"/>
        </w:rPr>
      </w:pPr>
      <w:r w:rsidRPr="00742E8B">
        <w:rPr>
          <w:rFonts w:ascii="Times New Roman" w:eastAsiaTheme="minorEastAsia" w:hAnsi="Times New Roman" w:cs="Times New Roman"/>
        </w:rPr>
        <w:t>Dodan je odlomak:</w:t>
      </w:r>
    </w:p>
    <w:p w:rsidR="00391E2E" w:rsidRPr="00391E2E" w:rsidRDefault="00391E2E" w:rsidP="00391E2E">
      <w:pPr>
        <w:spacing w:after="0" w:line="240" w:lineRule="auto"/>
        <w:contextualSpacing/>
        <w:jc w:val="both"/>
        <w:rPr>
          <w:rFonts w:ascii="Times New Roman" w:eastAsia="Times New Roman" w:hAnsi="Times New Roman" w:cs="Times New Roman"/>
          <w:highlight w:val="yellow"/>
        </w:rPr>
      </w:pPr>
      <w:r w:rsidRPr="00391E2E">
        <w:rPr>
          <w:rFonts w:ascii="Times New Roman" w:eastAsia="Times New Roman" w:hAnsi="Times New Roman" w:cs="Times New Roman"/>
          <w:highlight w:val="yellow"/>
        </w:rPr>
        <w:lastRenderedPageBreak/>
        <w:t>Ukoliko se za pojedine troškove utvrdi da nisu razumni, opravdani i u skladu s načelom odgovornog financijskog upravljanja, odnosno u skladu s načelima ekonomičnosti, učinkovitosti i djelotvornosti za postizanje rezultata te u skladu s tržišnim cijenama, TOPFD ispravlja predloženi proračun projekta i temeljem ispravljenog proračuna projekta određuje iznos bespovratnih sredstava za dodjelu budućem korisniku.</w:t>
      </w:r>
    </w:p>
    <w:p w:rsidR="00391E2E" w:rsidRPr="00742E8B" w:rsidRDefault="00391E2E" w:rsidP="00391E2E">
      <w:pPr>
        <w:rPr>
          <w:rFonts w:ascii="Times New Roman" w:eastAsiaTheme="minorEastAsia" w:hAnsi="Times New Roman" w:cs="Times New Roman"/>
        </w:rPr>
      </w:pPr>
    </w:p>
    <w:p w:rsidR="00391E2E" w:rsidRPr="00742E8B" w:rsidRDefault="00391E2E" w:rsidP="00391E2E">
      <w:pPr>
        <w:rPr>
          <w:rFonts w:ascii="Times New Roman" w:eastAsiaTheme="minorEastAsia" w:hAnsi="Times New Roman" w:cs="Times New Roman"/>
          <w:b/>
        </w:rPr>
      </w:pPr>
      <w:r w:rsidRPr="00742E8B">
        <w:rPr>
          <w:rFonts w:ascii="Times New Roman" w:eastAsiaTheme="minorEastAsia" w:hAnsi="Times New Roman" w:cs="Times New Roman"/>
          <w:b/>
        </w:rPr>
        <w:t>16. U dokumentu Upute za prijavitelje, točka 4.3. Prigovor:</w:t>
      </w:r>
    </w:p>
    <w:p w:rsidR="00B237DC" w:rsidRPr="00742E8B" w:rsidRDefault="00373041" w:rsidP="00554031">
      <w:pPr>
        <w:spacing w:after="0" w:line="240" w:lineRule="auto"/>
        <w:jc w:val="both"/>
        <w:rPr>
          <w:rFonts w:ascii="Times New Roman" w:hAnsi="Times New Roman" w:cs="Times New Roman"/>
          <w:color w:val="000000"/>
        </w:rPr>
      </w:pPr>
      <w:r w:rsidRPr="00742E8B">
        <w:rPr>
          <w:rFonts w:ascii="Times New Roman" w:hAnsi="Times New Roman" w:cs="Times New Roman"/>
          <w:color w:val="000000"/>
        </w:rPr>
        <w:t>Briše se dio odredbe o podnošenju prigovora:</w:t>
      </w:r>
    </w:p>
    <w:p w:rsidR="007E4415" w:rsidRPr="00742E8B" w:rsidRDefault="007E4415" w:rsidP="00554031">
      <w:pPr>
        <w:spacing w:after="0" w:line="240" w:lineRule="auto"/>
        <w:jc w:val="both"/>
        <w:rPr>
          <w:rFonts w:ascii="Times New Roman" w:hAnsi="Times New Roman" w:cs="Times New Roman"/>
          <w:color w:val="000000"/>
        </w:rPr>
      </w:pPr>
    </w:p>
    <w:p w:rsidR="00B237DC" w:rsidRPr="00742E8B" w:rsidRDefault="00B237DC" w:rsidP="00554031">
      <w:pPr>
        <w:spacing w:after="0" w:line="240" w:lineRule="auto"/>
        <w:jc w:val="both"/>
        <w:rPr>
          <w:rFonts w:ascii="Times New Roman" w:hAnsi="Times New Roman" w:cs="Times New Roman"/>
          <w:strike/>
          <w:color w:val="000000"/>
        </w:rPr>
      </w:pPr>
      <w:r w:rsidRPr="00742E8B">
        <w:rPr>
          <w:rFonts w:ascii="Times New Roman" w:hAnsi="Times New Roman" w:cs="Times New Roman"/>
          <w:strike/>
          <w:color w:val="000000"/>
        </w:rPr>
        <w:t>Prijavitelj/korisnik može podnijeti prigovor NKT-u na:</w:t>
      </w:r>
    </w:p>
    <w:p w:rsidR="00B237DC" w:rsidRPr="00742E8B" w:rsidRDefault="00B237DC" w:rsidP="00554031">
      <w:pPr>
        <w:spacing w:after="0" w:line="240" w:lineRule="auto"/>
        <w:jc w:val="both"/>
        <w:rPr>
          <w:rFonts w:ascii="Times New Roman" w:hAnsi="Times New Roman" w:cs="Times New Roman"/>
          <w:strike/>
          <w:color w:val="000000"/>
        </w:rPr>
      </w:pPr>
      <w:r w:rsidRPr="00742E8B">
        <w:rPr>
          <w:rFonts w:ascii="Times New Roman" w:hAnsi="Times New Roman" w:cs="Times New Roman"/>
          <w:strike/>
          <w:color w:val="000000"/>
        </w:rPr>
        <w:t>-</w:t>
      </w:r>
      <w:r w:rsidRPr="00742E8B">
        <w:rPr>
          <w:rFonts w:ascii="Times New Roman" w:hAnsi="Times New Roman" w:cs="Times New Roman"/>
          <w:strike/>
          <w:color w:val="000000"/>
        </w:rPr>
        <w:tab/>
        <w:t>postupanje TOPFD-a u postupku dodjele sredstava</w:t>
      </w:r>
    </w:p>
    <w:p w:rsidR="00B237DC" w:rsidRPr="00742E8B" w:rsidRDefault="00B237DC" w:rsidP="00554031">
      <w:pPr>
        <w:spacing w:after="0" w:line="240" w:lineRule="auto"/>
        <w:jc w:val="both"/>
        <w:rPr>
          <w:rFonts w:ascii="Times New Roman" w:hAnsi="Times New Roman" w:cs="Times New Roman"/>
          <w:strike/>
          <w:color w:val="000000"/>
        </w:rPr>
      </w:pPr>
      <w:r w:rsidRPr="00742E8B">
        <w:rPr>
          <w:rFonts w:ascii="Times New Roman" w:hAnsi="Times New Roman" w:cs="Times New Roman"/>
          <w:strike/>
          <w:color w:val="000000"/>
        </w:rPr>
        <w:t>-</w:t>
      </w:r>
      <w:r w:rsidRPr="00742E8B">
        <w:rPr>
          <w:rFonts w:ascii="Times New Roman" w:hAnsi="Times New Roman" w:cs="Times New Roman"/>
          <w:strike/>
          <w:color w:val="000000"/>
        </w:rPr>
        <w:tab/>
        <w:t>Odluku o nepravilnostima</w:t>
      </w:r>
    </w:p>
    <w:p w:rsidR="00B237DC" w:rsidRPr="00742E8B" w:rsidRDefault="00B237DC" w:rsidP="00554031">
      <w:pPr>
        <w:spacing w:after="0" w:line="240" w:lineRule="auto"/>
        <w:jc w:val="both"/>
        <w:rPr>
          <w:rFonts w:ascii="Times New Roman" w:hAnsi="Times New Roman" w:cs="Times New Roman"/>
          <w:strike/>
          <w:color w:val="000000"/>
        </w:rPr>
      </w:pPr>
      <w:r w:rsidRPr="00742E8B">
        <w:rPr>
          <w:rFonts w:ascii="Times New Roman" w:hAnsi="Times New Roman" w:cs="Times New Roman"/>
          <w:strike/>
          <w:color w:val="000000"/>
        </w:rPr>
        <w:t>-</w:t>
      </w:r>
      <w:r w:rsidRPr="00742E8B">
        <w:rPr>
          <w:rFonts w:ascii="Times New Roman" w:hAnsi="Times New Roman" w:cs="Times New Roman"/>
          <w:strike/>
          <w:color w:val="000000"/>
        </w:rPr>
        <w:tab/>
        <w:t>Odluku o povratu, u slučaju kada nije donesena Odluka o nepravilnostima</w:t>
      </w:r>
    </w:p>
    <w:p w:rsidR="00391E2E" w:rsidRPr="00742E8B" w:rsidRDefault="00391E2E" w:rsidP="00554031">
      <w:pPr>
        <w:spacing w:after="0" w:line="240" w:lineRule="auto"/>
        <w:jc w:val="both"/>
        <w:rPr>
          <w:rFonts w:ascii="Times New Roman" w:hAnsi="Times New Roman" w:cs="Times New Roman"/>
          <w:strike/>
          <w:color w:val="000000"/>
        </w:rPr>
      </w:pPr>
    </w:p>
    <w:p w:rsidR="00391E2E" w:rsidRPr="00742E8B" w:rsidRDefault="00391E2E" w:rsidP="0057169F">
      <w:pPr>
        <w:pStyle w:val="Heading2"/>
      </w:pPr>
      <w:r w:rsidRPr="008938B4">
        <w:t>17. U dokumentu Upute za prijavitelje, točka 5.1. Razdoblje provedbe operacije:</w:t>
      </w:r>
    </w:p>
    <w:p w:rsidR="008C72B2" w:rsidRDefault="008C72B2" w:rsidP="00391E2E">
      <w:pPr>
        <w:spacing w:after="0" w:line="240" w:lineRule="auto"/>
        <w:jc w:val="both"/>
        <w:rPr>
          <w:rFonts w:ascii="Times New Roman" w:eastAsia="Times New Roman" w:hAnsi="Times New Roman" w:cs="Times New Roman"/>
          <w:i/>
        </w:rPr>
      </w:pPr>
    </w:p>
    <w:p w:rsidR="008938B4" w:rsidRDefault="008938B4" w:rsidP="00391E2E">
      <w:pPr>
        <w:spacing w:after="0" w:line="240" w:lineRule="auto"/>
        <w:jc w:val="both"/>
        <w:rPr>
          <w:rFonts w:ascii="Times New Roman" w:eastAsia="Times New Roman" w:hAnsi="Times New Roman" w:cs="Times New Roman"/>
          <w:i/>
        </w:rPr>
      </w:pPr>
      <w:r w:rsidRPr="008938B4">
        <w:rPr>
          <w:rFonts w:ascii="Times New Roman" w:eastAsia="Times New Roman" w:hAnsi="Times New Roman" w:cs="Times New Roman"/>
          <w:i/>
        </w:rPr>
        <w:t>Stari tekst:</w:t>
      </w:r>
    </w:p>
    <w:p w:rsidR="008938B4" w:rsidRPr="008938B4" w:rsidRDefault="008938B4" w:rsidP="00391E2E">
      <w:pPr>
        <w:spacing w:after="0" w:line="240" w:lineRule="auto"/>
        <w:jc w:val="both"/>
        <w:rPr>
          <w:rFonts w:ascii="Times New Roman" w:eastAsia="Times New Roman" w:hAnsi="Times New Roman" w:cs="Times New Roman"/>
          <w:i/>
        </w:rPr>
      </w:pPr>
    </w:p>
    <w:p w:rsidR="00391E2E" w:rsidRPr="00742E8B" w:rsidRDefault="00391E2E" w:rsidP="00391E2E">
      <w:pPr>
        <w:spacing w:after="0" w:line="240" w:lineRule="auto"/>
        <w:jc w:val="both"/>
        <w:rPr>
          <w:rFonts w:ascii="Times New Roman" w:eastAsia="Times New Roman" w:hAnsi="Times New Roman" w:cs="Times New Roman"/>
        </w:rPr>
      </w:pPr>
      <w:r w:rsidRPr="00391E2E">
        <w:rPr>
          <w:rFonts w:ascii="Times New Roman" w:eastAsia="Times New Roman" w:hAnsi="Times New Roman" w:cs="Times New Roman"/>
        </w:rPr>
        <w:t>Provedba projekta smije započeti najranije 22. ožujka 2020. godine, a mora se dovršiti do 1. svibnja 2022. godine, s mogućnošću produljenja najkasnije do 17. lipnja 2022. godine u opravdanim slučajevima ako tako nadležan TOPFD odluči. Ukoliko provedba projekata traje dulje od navedenog roka, troškovi će se financirati iz vlastitih sredstava prijavitelja ili drugih izvora (npr. Mehanizam otpornosti i oporavka do lipnja 2026. godine).</w:t>
      </w:r>
    </w:p>
    <w:p w:rsidR="00066AA1" w:rsidRPr="00742E8B" w:rsidRDefault="00066AA1" w:rsidP="00391E2E">
      <w:pPr>
        <w:spacing w:after="0" w:line="240" w:lineRule="auto"/>
        <w:jc w:val="both"/>
        <w:rPr>
          <w:rFonts w:ascii="Times New Roman" w:eastAsia="Times New Roman" w:hAnsi="Times New Roman" w:cs="Times New Roman"/>
        </w:rPr>
      </w:pPr>
    </w:p>
    <w:p w:rsidR="00066AA1" w:rsidRPr="008938B4" w:rsidRDefault="00066AA1" w:rsidP="00391E2E">
      <w:pPr>
        <w:spacing w:after="0" w:line="240" w:lineRule="auto"/>
        <w:jc w:val="both"/>
        <w:rPr>
          <w:rFonts w:ascii="Times New Roman" w:eastAsia="Times New Roman" w:hAnsi="Times New Roman" w:cs="Times New Roman"/>
          <w:i/>
        </w:rPr>
      </w:pPr>
      <w:r w:rsidRPr="008938B4">
        <w:rPr>
          <w:rFonts w:ascii="Times New Roman" w:eastAsia="Times New Roman" w:hAnsi="Times New Roman" w:cs="Times New Roman"/>
          <w:i/>
        </w:rPr>
        <w:t>Novi tekst:</w:t>
      </w:r>
    </w:p>
    <w:p w:rsidR="00066AA1" w:rsidRPr="00391E2E" w:rsidRDefault="00066AA1" w:rsidP="00391E2E">
      <w:pPr>
        <w:spacing w:after="0" w:line="240" w:lineRule="auto"/>
        <w:jc w:val="both"/>
        <w:rPr>
          <w:rFonts w:ascii="Times New Roman" w:eastAsia="Times New Roman" w:hAnsi="Times New Roman" w:cs="Times New Roman"/>
        </w:rPr>
      </w:pPr>
    </w:p>
    <w:p w:rsidR="00066AA1" w:rsidRPr="00742E8B" w:rsidRDefault="00391E2E" w:rsidP="00066AA1">
      <w:pPr>
        <w:pStyle w:val="NoSpacing"/>
        <w:jc w:val="both"/>
        <w:rPr>
          <w:rFonts w:ascii="Times New Roman" w:eastAsia="MS Mincho" w:hAnsi="Times New Roman" w:cs="Times New Roman"/>
          <w:strike/>
        </w:rPr>
      </w:pPr>
      <w:r w:rsidRPr="00742E8B">
        <w:rPr>
          <w:rFonts w:ascii="Times New Roman" w:hAnsi="Times New Roman" w:cs="Times New Roman"/>
        </w:rPr>
        <w:t xml:space="preserve"> </w:t>
      </w:r>
      <w:r w:rsidR="00066AA1" w:rsidRPr="00742E8B">
        <w:rPr>
          <w:rFonts w:ascii="Times New Roman" w:eastAsia="MS Mincho" w:hAnsi="Times New Roman" w:cs="Times New Roman"/>
        </w:rPr>
        <w:t xml:space="preserve">Provedba </w:t>
      </w:r>
      <w:r w:rsidR="00066AA1" w:rsidRPr="00742E8B">
        <w:rPr>
          <w:rFonts w:ascii="Times New Roman" w:eastAsia="MS Mincho" w:hAnsi="Times New Roman" w:cs="Times New Roman"/>
          <w:strike/>
        </w:rPr>
        <w:t>projekta</w:t>
      </w:r>
      <w:r w:rsidR="00066AA1" w:rsidRPr="00742E8B">
        <w:rPr>
          <w:rFonts w:ascii="Times New Roman" w:eastAsia="MS Mincho" w:hAnsi="Times New Roman" w:cs="Times New Roman"/>
        </w:rPr>
        <w:t xml:space="preserve"> </w:t>
      </w:r>
      <w:r w:rsidR="00066AA1" w:rsidRPr="00742E8B">
        <w:rPr>
          <w:rFonts w:ascii="Times New Roman" w:eastAsia="MS Mincho" w:hAnsi="Times New Roman" w:cs="Times New Roman"/>
          <w:highlight w:val="yellow"/>
        </w:rPr>
        <w:t>operacije</w:t>
      </w:r>
      <w:r w:rsidR="00066AA1" w:rsidRPr="00742E8B">
        <w:rPr>
          <w:rFonts w:ascii="Times New Roman" w:eastAsia="MS Mincho" w:hAnsi="Times New Roman" w:cs="Times New Roman"/>
        </w:rPr>
        <w:t xml:space="preserve"> smije započeti najranije 22. ožujka 2020. godine, a za FSEU se mora </w:t>
      </w:r>
      <w:r w:rsidR="00066AA1" w:rsidRPr="00742E8B">
        <w:rPr>
          <w:rFonts w:ascii="Times New Roman" w:eastAsia="MS Mincho" w:hAnsi="Times New Roman" w:cs="Times New Roman"/>
          <w:strike/>
        </w:rPr>
        <w:t xml:space="preserve">se </w:t>
      </w:r>
      <w:r w:rsidR="00066AA1" w:rsidRPr="00742E8B">
        <w:rPr>
          <w:rFonts w:ascii="Times New Roman" w:eastAsia="MS Mincho" w:hAnsi="Times New Roman" w:cs="Times New Roman"/>
        </w:rPr>
        <w:t xml:space="preserve">dovršiti do 1. svibnja 2022. godine, s mogućnošću produljenja najkasnije do 17. lipnja 2022. godine u opravdanim slučajevima ako tako nadležan TOPFD odluči. Ukoliko provedba projekata </w:t>
      </w:r>
      <w:r w:rsidR="00066AA1" w:rsidRPr="00742E8B">
        <w:rPr>
          <w:rFonts w:ascii="Times New Roman" w:eastAsia="MS Mincho" w:hAnsi="Times New Roman" w:cs="Times New Roman"/>
          <w:highlight w:val="yellow"/>
        </w:rPr>
        <w:t>ugovorenih za financiranje isključivo sredstvima FSEU ili provedba ugovorenih projekata cjelovite obnove za dio koji se financira iz FSEU</w:t>
      </w:r>
      <w:r w:rsidR="00066AA1" w:rsidRPr="00742E8B">
        <w:rPr>
          <w:rFonts w:ascii="Times New Roman" w:eastAsia="MS Mincho" w:hAnsi="Times New Roman" w:cs="Times New Roman"/>
        </w:rPr>
        <w:t xml:space="preserve"> traje dulje od navedenog roka, troškovi će se financirati iz v</w:t>
      </w:r>
      <w:r w:rsidR="007F54D1">
        <w:rPr>
          <w:rFonts w:ascii="Times New Roman" w:eastAsia="MS Mincho" w:hAnsi="Times New Roman" w:cs="Times New Roman"/>
        </w:rPr>
        <w:t>lastitih sredstava prijavitelja</w:t>
      </w:r>
      <w:r w:rsidR="00066AA1" w:rsidRPr="00742E8B">
        <w:rPr>
          <w:rFonts w:ascii="Times New Roman" w:eastAsia="MS Mincho" w:hAnsi="Times New Roman" w:cs="Times New Roman"/>
        </w:rPr>
        <w:t xml:space="preserve"> </w:t>
      </w:r>
      <w:r w:rsidR="00066AA1" w:rsidRPr="007F54D1">
        <w:rPr>
          <w:rFonts w:ascii="Times New Roman" w:eastAsia="MS Mincho" w:hAnsi="Times New Roman" w:cs="Times New Roman"/>
        </w:rPr>
        <w:t>ili drugih izvora (npr. Mehanizam otpornosti i oporavka do lipnja 2026. godine).</w:t>
      </w:r>
    </w:p>
    <w:p w:rsidR="00391E2E" w:rsidRPr="00742E8B" w:rsidRDefault="00391E2E" w:rsidP="0057169F">
      <w:pPr>
        <w:pStyle w:val="Heading2"/>
      </w:pPr>
    </w:p>
    <w:p w:rsidR="00DC1A83" w:rsidRPr="00742E8B" w:rsidRDefault="00DC1A83" w:rsidP="0057169F">
      <w:pPr>
        <w:pStyle w:val="Heading2"/>
      </w:pPr>
    </w:p>
    <w:p w:rsidR="00DC1A83" w:rsidRPr="00742E8B" w:rsidRDefault="00DC1A83" w:rsidP="0057169F">
      <w:pPr>
        <w:pStyle w:val="Heading2"/>
      </w:pPr>
      <w:r w:rsidRPr="00742E8B">
        <w:t>1</w:t>
      </w:r>
      <w:r w:rsidR="00066AA1" w:rsidRPr="00742E8B">
        <w:t>8</w:t>
      </w:r>
      <w:r w:rsidRPr="00742E8B">
        <w:t>. U dokumentu Upute za prijavitelje, točka 5.2. Nabava:</w:t>
      </w:r>
    </w:p>
    <w:p w:rsidR="00DC1A83" w:rsidRPr="00742E8B" w:rsidRDefault="00DC1A83" w:rsidP="00554031">
      <w:pPr>
        <w:spacing w:after="0" w:line="256" w:lineRule="auto"/>
        <w:jc w:val="both"/>
        <w:rPr>
          <w:rFonts w:ascii="Times New Roman" w:eastAsiaTheme="minorEastAsia" w:hAnsi="Times New Roman" w:cs="Times New Roman"/>
        </w:rPr>
      </w:pPr>
    </w:p>
    <w:p w:rsidR="00814C11" w:rsidRPr="00742E8B" w:rsidRDefault="00373041" w:rsidP="00554031">
      <w:pPr>
        <w:pStyle w:val="NoSpacing"/>
        <w:jc w:val="both"/>
        <w:rPr>
          <w:rFonts w:ascii="Times New Roman" w:hAnsi="Times New Roman" w:cs="Times New Roman"/>
        </w:rPr>
      </w:pPr>
      <w:r w:rsidRPr="00742E8B">
        <w:rPr>
          <w:rFonts w:ascii="Times New Roman" w:hAnsi="Times New Roman" w:cs="Times New Roman"/>
        </w:rPr>
        <w:t>Dodaj</w:t>
      </w:r>
      <w:r w:rsidR="0007449B" w:rsidRPr="00742E8B">
        <w:rPr>
          <w:rFonts w:ascii="Times New Roman" w:hAnsi="Times New Roman" w:cs="Times New Roman"/>
        </w:rPr>
        <w:t>u</w:t>
      </w:r>
      <w:r w:rsidRPr="00742E8B">
        <w:rPr>
          <w:rFonts w:ascii="Times New Roman" w:hAnsi="Times New Roman" w:cs="Times New Roman"/>
        </w:rPr>
        <w:t xml:space="preserve"> se odredb</w:t>
      </w:r>
      <w:r w:rsidR="0007449B" w:rsidRPr="00742E8B">
        <w:rPr>
          <w:rFonts w:ascii="Times New Roman" w:hAnsi="Times New Roman" w:cs="Times New Roman"/>
        </w:rPr>
        <w:t>e</w:t>
      </w:r>
      <w:r w:rsidRPr="00742E8B">
        <w:rPr>
          <w:rFonts w:ascii="Times New Roman" w:hAnsi="Times New Roman" w:cs="Times New Roman"/>
        </w:rPr>
        <w:t>:</w:t>
      </w:r>
    </w:p>
    <w:p w:rsidR="00814C11" w:rsidRPr="00742E8B" w:rsidRDefault="00814C11" w:rsidP="00554031">
      <w:pPr>
        <w:pStyle w:val="NoSpacing"/>
        <w:jc w:val="both"/>
        <w:rPr>
          <w:rFonts w:ascii="Times New Roman" w:hAnsi="Times New Roman" w:cs="Times New Roman"/>
        </w:rPr>
      </w:pPr>
    </w:p>
    <w:p w:rsidR="00814C11" w:rsidRPr="00742E8B" w:rsidRDefault="00814C11" w:rsidP="00554031">
      <w:pPr>
        <w:pStyle w:val="NoSpacing"/>
        <w:jc w:val="both"/>
        <w:rPr>
          <w:rFonts w:ascii="Times New Roman" w:hAnsi="Times New Roman" w:cs="Times New Roman"/>
        </w:rPr>
      </w:pPr>
      <w:proofErr w:type="spellStart"/>
      <w:r w:rsidRPr="00742E8B">
        <w:rPr>
          <w:rFonts w:ascii="Times New Roman" w:hAnsi="Times New Roman" w:cs="Times New Roman"/>
          <w:highlight w:val="yellow"/>
        </w:rPr>
        <w:t>Neobveznici</w:t>
      </w:r>
      <w:proofErr w:type="spellEnd"/>
      <w:r w:rsidRPr="00742E8B">
        <w:rPr>
          <w:rFonts w:ascii="Times New Roman" w:hAnsi="Times New Roman" w:cs="Times New Roman"/>
          <w:highlight w:val="yellow"/>
        </w:rPr>
        <w:t xml:space="preserve"> Zakona o javnoj nabavi dužni su se držati pravila o provedbi postupaka nabava za </w:t>
      </w:r>
      <w:proofErr w:type="spellStart"/>
      <w:r w:rsidRPr="00742E8B">
        <w:rPr>
          <w:rFonts w:ascii="Times New Roman" w:hAnsi="Times New Roman" w:cs="Times New Roman"/>
          <w:highlight w:val="yellow"/>
        </w:rPr>
        <w:t>neobveznike</w:t>
      </w:r>
      <w:proofErr w:type="spellEnd"/>
      <w:r w:rsidRPr="00742E8B">
        <w:rPr>
          <w:rFonts w:ascii="Times New Roman" w:hAnsi="Times New Roman" w:cs="Times New Roman"/>
          <w:highlight w:val="yellow"/>
        </w:rPr>
        <w:t xml:space="preserve"> Zakona o javnoj nabavi (NOJN) (Prilog 6).</w:t>
      </w:r>
    </w:p>
    <w:p w:rsidR="00814C11" w:rsidRPr="00742E8B" w:rsidRDefault="00814C11" w:rsidP="00554031">
      <w:pPr>
        <w:pStyle w:val="NoSpacing"/>
        <w:jc w:val="both"/>
        <w:rPr>
          <w:rFonts w:ascii="Times New Roman" w:hAnsi="Times New Roman" w:cs="Times New Roman"/>
          <w:i/>
        </w:rPr>
      </w:pPr>
    </w:p>
    <w:p w:rsidR="00DC1A83" w:rsidRPr="00742E8B" w:rsidRDefault="00DC1A83" w:rsidP="0057169F">
      <w:pPr>
        <w:pStyle w:val="Heading2"/>
      </w:pPr>
      <w:r w:rsidRPr="00742E8B">
        <w:t>1</w:t>
      </w:r>
      <w:r w:rsidR="00066AA1" w:rsidRPr="00742E8B">
        <w:t>9</w:t>
      </w:r>
      <w:r w:rsidRPr="00742E8B">
        <w:t xml:space="preserve">. U dokumentu Upute za prijavitelje, točka </w:t>
      </w:r>
      <w:bookmarkStart w:id="20" w:name="_Toc62707120"/>
      <w:r w:rsidRPr="00742E8B">
        <w:t>5.5. Prigovori na odluku o nepravilnostima i odluku o povratu</w:t>
      </w:r>
      <w:bookmarkEnd w:id="20"/>
      <w:r w:rsidRPr="00742E8B">
        <w:t>:</w:t>
      </w:r>
    </w:p>
    <w:p w:rsidR="00DC1A83" w:rsidRPr="00742E8B" w:rsidRDefault="00373041" w:rsidP="00554031">
      <w:pPr>
        <w:spacing w:after="0" w:line="240" w:lineRule="auto"/>
        <w:jc w:val="both"/>
        <w:rPr>
          <w:rFonts w:ascii="Times New Roman" w:hAnsi="Times New Roman" w:cs="Times New Roman"/>
          <w:color w:val="000000"/>
        </w:rPr>
      </w:pPr>
      <w:r w:rsidRPr="00742E8B">
        <w:rPr>
          <w:rFonts w:ascii="Times New Roman" w:hAnsi="Times New Roman" w:cs="Times New Roman"/>
        </w:rPr>
        <w:t>Dodaju se odredbe:</w:t>
      </w:r>
    </w:p>
    <w:p w:rsidR="00DC1A83" w:rsidRPr="00742E8B" w:rsidRDefault="00DC1A83" w:rsidP="00554031">
      <w:pPr>
        <w:spacing w:after="0" w:line="240" w:lineRule="auto"/>
        <w:jc w:val="both"/>
        <w:rPr>
          <w:rFonts w:ascii="Times New Roman" w:hAnsi="Times New Roman" w:cs="Times New Roman"/>
          <w:color w:val="000000"/>
        </w:rPr>
      </w:pPr>
    </w:p>
    <w:p w:rsidR="00DC1A83" w:rsidRPr="00742E8B" w:rsidRDefault="00DC1A83" w:rsidP="00554031">
      <w:pPr>
        <w:spacing w:after="0"/>
        <w:jc w:val="both"/>
        <w:rPr>
          <w:rFonts w:ascii="Times New Roman" w:hAnsi="Times New Roman" w:cs="Times New Roman"/>
          <w:color w:val="000000"/>
          <w:highlight w:val="yellow"/>
        </w:rPr>
      </w:pPr>
      <w:r w:rsidRPr="00742E8B">
        <w:rPr>
          <w:rFonts w:ascii="Times New Roman" w:hAnsi="Times New Roman" w:cs="Times New Roman"/>
          <w:color w:val="000000"/>
          <w:highlight w:val="yellow"/>
        </w:rPr>
        <w:t>Prigovoru mora biti priložena punomoć osobe ovlaštene za zastupanje ako je korisnik ima i dokumentacija kojom dokazuje navode iznijete u prigovoru.</w:t>
      </w:r>
    </w:p>
    <w:p w:rsidR="00DC1A83" w:rsidRPr="00742E8B" w:rsidRDefault="00DC1A83" w:rsidP="00554031">
      <w:pPr>
        <w:spacing w:after="0"/>
        <w:jc w:val="both"/>
        <w:rPr>
          <w:rFonts w:ascii="Times New Roman" w:hAnsi="Times New Roman" w:cs="Times New Roman"/>
          <w:color w:val="000000"/>
          <w:highlight w:val="yellow"/>
        </w:rPr>
      </w:pPr>
    </w:p>
    <w:p w:rsidR="00DC1A83" w:rsidRPr="00742E8B" w:rsidRDefault="00DC1A83" w:rsidP="00554031">
      <w:pPr>
        <w:spacing w:after="0"/>
        <w:jc w:val="both"/>
        <w:rPr>
          <w:rFonts w:ascii="Times New Roman" w:hAnsi="Times New Roman" w:cs="Times New Roman"/>
          <w:color w:val="000000"/>
          <w:highlight w:val="yellow"/>
        </w:rPr>
      </w:pPr>
      <w:r w:rsidRPr="00742E8B">
        <w:rPr>
          <w:rFonts w:ascii="Times New Roman" w:hAnsi="Times New Roman" w:cs="Times New Roman"/>
          <w:color w:val="000000"/>
          <w:highlight w:val="yellow"/>
        </w:rPr>
        <w:t xml:space="preserve">Kad prigovor sadržava kakav nedostatak koji onemogućava postupanje po prigovoru, odnosno ako je nerazumljiv ili nepotpun, korisnika će se na to upozoriti i odredit će se rok u kojem je dužan otkloniti nedostatak, uz upozorenje na posljedice ako to ne učini. Ako se nedostaci ne otklone u zadanom roku, prigovor se neće uzeti u razmatranje, već će se rješenjem odbaciti. </w:t>
      </w:r>
    </w:p>
    <w:p w:rsidR="00DC1A83" w:rsidRPr="00742E8B" w:rsidRDefault="00DC1A83" w:rsidP="00554031">
      <w:pPr>
        <w:spacing w:after="0"/>
        <w:jc w:val="both"/>
        <w:rPr>
          <w:rFonts w:ascii="Times New Roman" w:hAnsi="Times New Roman" w:cs="Times New Roman"/>
          <w:color w:val="000000"/>
          <w:highlight w:val="yellow"/>
        </w:rPr>
      </w:pPr>
    </w:p>
    <w:p w:rsidR="00DC1A83" w:rsidRPr="00742E8B" w:rsidRDefault="00DC1A83" w:rsidP="00554031">
      <w:pPr>
        <w:spacing w:after="0"/>
        <w:jc w:val="both"/>
        <w:rPr>
          <w:rFonts w:ascii="Times New Roman" w:hAnsi="Times New Roman" w:cs="Times New Roman"/>
          <w:color w:val="000000"/>
          <w:highlight w:val="yellow"/>
        </w:rPr>
      </w:pPr>
      <w:r w:rsidRPr="00742E8B">
        <w:rPr>
          <w:rFonts w:ascii="Times New Roman" w:hAnsi="Times New Roman" w:cs="Times New Roman"/>
          <w:color w:val="000000"/>
          <w:highlight w:val="yellow"/>
        </w:rPr>
        <w:lastRenderedPageBreak/>
        <w:t xml:space="preserve">O prigovoru odlučuje čelnik NKT-a rješenjem na temelju prijedloga TOPFD-a, u roku 30 radnih dana od dana zaprimanja prigovora. </w:t>
      </w:r>
    </w:p>
    <w:p w:rsidR="00DC1A83" w:rsidRPr="00742E8B" w:rsidRDefault="00DC1A83" w:rsidP="00554031">
      <w:pPr>
        <w:spacing w:after="0"/>
        <w:jc w:val="both"/>
        <w:rPr>
          <w:rFonts w:ascii="Times New Roman" w:hAnsi="Times New Roman" w:cs="Times New Roman"/>
          <w:color w:val="000000"/>
          <w:highlight w:val="yellow"/>
        </w:rPr>
      </w:pPr>
    </w:p>
    <w:p w:rsidR="00DC1A83" w:rsidRPr="00742E8B" w:rsidRDefault="00DC1A83" w:rsidP="00554031">
      <w:pPr>
        <w:spacing w:after="0"/>
        <w:jc w:val="both"/>
        <w:rPr>
          <w:rFonts w:ascii="Times New Roman" w:hAnsi="Times New Roman" w:cs="Times New Roman"/>
          <w:color w:val="000000"/>
          <w:highlight w:val="yellow"/>
        </w:rPr>
      </w:pPr>
      <w:r w:rsidRPr="00742E8B">
        <w:rPr>
          <w:rFonts w:ascii="Times New Roman" w:hAnsi="Times New Roman" w:cs="Times New Roman"/>
          <w:color w:val="000000"/>
          <w:highlight w:val="yellow"/>
        </w:rPr>
        <w:t>Rješenje čelnika NKT-a kojim je odlučeno o prigovoru dostavlja se podnositelju prigovora (korisniku) i nadležnom TOPFD-u u okviru konkretnog poziva.</w:t>
      </w:r>
    </w:p>
    <w:p w:rsidR="00DC1A83" w:rsidRPr="00742E8B" w:rsidRDefault="00DC1A83" w:rsidP="00554031">
      <w:pPr>
        <w:spacing w:after="0"/>
        <w:jc w:val="both"/>
        <w:rPr>
          <w:rFonts w:ascii="Times New Roman" w:hAnsi="Times New Roman" w:cs="Times New Roman"/>
          <w:color w:val="000000"/>
          <w:highlight w:val="yellow"/>
        </w:rPr>
      </w:pPr>
    </w:p>
    <w:p w:rsidR="00DC1A83" w:rsidRPr="00742E8B" w:rsidRDefault="00DC1A83" w:rsidP="00554031">
      <w:pPr>
        <w:spacing w:after="0"/>
        <w:jc w:val="both"/>
        <w:rPr>
          <w:rFonts w:ascii="Times New Roman" w:hAnsi="Times New Roman" w:cs="Times New Roman"/>
          <w:color w:val="000000"/>
        </w:rPr>
      </w:pPr>
      <w:r w:rsidRPr="00742E8B">
        <w:rPr>
          <w:rFonts w:ascii="Times New Roman" w:hAnsi="Times New Roman" w:cs="Times New Roman"/>
          <w:color w:val="000000"/>
          <w:highlight w:val="yellow"/>
        </w:rPr>
        <w:t>Rješenje čelnika NKT-a je izvršno te se može pokrenuti upravni spor pred nadležnim upravnim sudom u roku 30 dana od dana dostave rješenja.</w:t>
      </w:r>
    </w:p>
    <w:p w:rsidR="00DC1A83" w:rsidRPr="00742E8B" w:rsidRDefault="00DC1A83" w:rsidP="00554031">
      <w:pPr>
        <w:spacing w:after="0" w:line="256" w:lineRule="auto"/>
        <w:jc w:val="both"/>
        <w:rPr>
          <w:rFonts w:ascii="Times New Roman" w:hAnsi="Times New Roman" w:cs="Times New Roman"/>
        </w:rPr>
      </w:pPr>
    </w:p>
    <w:p w:rsidR="00DC1A83" w:rsidRPr="00742E8B" w:rsidRDefault="00066AA1" w:rsidP="0057169F">
      <w:pPr>
        <w:pStyle w:val="Heading2"/>
      </w:pPr>
      <w:r w:rsidRPr="00742E8B">
        <w:t>20</w:t>
      </w:r>
      <w:r w:rsidR="00DC1A83" w:rsidRPr="00742E8B">
        <w:t>. U dokumentu Upute za prijavitelje, točka 7. Obrasci i prilozi:</w:t>
      </w:r>
    </w:p>
    <w:p w:rsidR="001F4C58" w:rsidRDefault="001F4C58" w:rsidP="00554031">
      <w:pPr>
        <w:pStyle w:val="NoSpacing"/>
        <w:jc w:val="both"/>
        <w:rPr>
          <w:rFonts w:ascii="Times New Roman" w:hAnsi="Times New Roman" w:cs="Times New Roman"/>
        </w:rPr>
      </w:pPr>
    </w:p>
    <w:p w:rsidR="005B466D" w:rsidRPr="00742E8B" w:rsidRDefault="005B466D" w:rsidP="00554031">
      <w:pPr>
        <w:pStyle w:val="NoSpacing"/>
        <w:jc w:val="both"/>
        <w:rPr>
          <w:rFonts w:ascii="Times New Roman" w:hAnsi="Times New Roman" w:cs="Times New Roman"/>
        </w:rPr>
      </w:pPr>
      <w:r w:rsidRPr="00742E8B">
        <w:rPr>
          <w:rFonts w:ascii="Times New Roman" w:hAnsi="Times New Roman" w:cs="Times New Roman"/>
        </w:rPr>
        <w:t>Dodaje se Obrazac 1.a:</w:t>
      </w:r>
    </w:p>
    <w:p w:rsidR="005B466D" w:rsidRPr="00742E8B" w:rsidRDefault="005B466D" w:rsidP="00554031">
      <w:pPr>
        <w:pStyle w:val="NoSpacing"/>
        <w:jc w:val="both"/>
        <w:rPr>
          <w:rFonts w:ascii="Times New Roman" w:hAnsi="Times New Roman" w:cs="Times New Roman"/>
        </w:rPr>
      </w:pPr>
    </w:p>
    <w:p w:rsidR="005B466D" w:rsidRPr="00742E8B" w:rsidRDefault="005B466D" w:rsidP="00FF58E0">
      <w:pPr>
        <w:pStyle w:val="NoSpacing"/>
        <w:numPr>
          <w:ilvl w:val="0"/>
          <w:numId w:val="24"/>
        </w:numPr>
        <w:ind w:left="709" w:hanging="283"/>
        <w:jc w:val="both"/>
        <w:rPr>
          <w:rFonts w:ascii="Times New Roman" w:hAnsi="Times New Roman" w:cs="Times New Roman"/>
          <w:highlight w:val="yellow"/>
        </w:rPr>
      </w:pPr>
      <w:r w:rsidRPr="00742E8B">
        <w:rPr>
          <w:rFonts w:ascii="Times New Roman" w:hAnsi="Times New Roman" w:cs="Times New Roman"/>
          <w:highlight w:val="yellow"/>
        </w:rPr>
        <w:t>Prijavni obrazac 1.a</w:t>
      </w:r>
    </w:p>
    <w:p w:rsidR="005B466D" w:rsidRPr="00742E8B" w:rsidRDefault="005B466D" w:rsidP="005B466D">
      <w:pPr>
        <w:pStyle w:val="NoSpacing"/>
        <w:ind w:left="709"/>
        <w:jc w:val="both"/>
        <w:rPr>
          <w:rFonts w:ascii="Times New Roman" w:hAnsi="Times New Roman" w:cs="Times New Roman"/>
          <w:highlight w:val="yellow"/>
        </w:rPr>
      </w:pPr>
    </w:p>
    <w:p w:rsidR="00DC1A83" w:rsidRPr="00742E8B" w:rsidRDefault="00373041" w:rsidP="00554031">
      <w:pPr>
        <w:pStyle w:val="NoSpacing"/>
        <w:jc w:val="both"/>
        <w:rPr>
          <w:rFonts w:ascii="Times New Roman" w:hAnsi="Times New Roman" w:cs="Times New Roman"/>
        </w:rPr>
      </w:pPr>
      <w:r w:rsidRPr="00742E8B">
        <w:rPr>
          <w:rFonts w:ascii="Times New Roman" w:hAnsi="Times New Roman" w:cs="Times New Roman"/>
        </w:rPr>
        <w:t xml:space="preserve">Dodaje se </w:t>
      </w:r>
      <w:r w:rsidR="005B466D" w:rsidRPr="00742E8B">
        <w:rPr>
          <w:rFonts w:ascii="Times New Roman" w:hAnsi="Times New Roman" w:cs="Times New Roman"/>
        </w:rPr>
        <w:t>P</w:t>
      </w:r>
      <w:r w:rsidR="00DC1A83" w:rsidRPr="00742E8B">
        <w:rPr>
          <w:rFonts w:ascii="Times New Roman" w:hAnsi="Times New Roman" w:cs="Times New Roman"/>
        </w:rPr>
        <w:t>rilo</w:t>
      </w:r>
      <w:r w:rsidR="00066AA1" w:rsidRPr="00742E8B">
        <w:rPr>
          <w:rFonts w:ascii="Times New Roman" w:hAnsi="Times New Roman" w:cs="Times New Roman"/>
        </w:rPr>
        <w:t>g</w:t>
      </w:r>
      <w:r w:rsidRPr="00742E8B">
        <w:rPr>
          <w:rFonts w:ascii="Times New Roman" w:hAnsi="Times New Roman" w:cs="Times New Roman"/>
        </w:rPr>
        <w:t>.:</w:t>
      </w:r>
      <w:r w:rsidR="00DC1A83" w:rsidRPr="00742E8B">
        <w:rPr>
          <w:rFonts w:ascii="Times New Roman" w:hAnsi="Times New Roman" w:cs="Times New Roman"/>
        </w:rPr>
        <w:t xml:space="preserve"> </w:t>
      </w:r>
    </w:p>
    <w:p w:rsidR="00066AA1" w:rsidRPr="00742E8B" w:rsidRDefault="00066AA1" w:rsidP="00066AA1">
      <w:pPr>
        <w:pStyle w:val="NoSpacing"/>
        <w:ind w:left="720"/>
        <w:jc w:val="both"/>
        <w:rPr>
          <w:rFonts w:ascii="Times New Roman" w:hAnsi="Times New Roman" w:cs="Times New Roman"/>
        </w:rPr>
      </w:pPr>
    </w:p>
    <w:p w:rsidR="00DC1A83" w:rsidRPr="00742E8B" w:rsidRDefault="00066AA1" w:rsidP="00066AA1">
      <w:pPr>
        <w:pStyle w:val="NoSpacing"/>
        <w:ind w:left="720"/>
        <w:jc w:val="both"/>
        <w:rPr>
          <w:rFonts w:ascii="Times New Roman" w:hAnsi="Times New Roman" w:cs="Times New Roman"/>
          <w:highlight w:val="yellow"/>
        </w:rPr>
      </w:pPr>
      <w:r w:rsidRPr="00742E8B">
        <w:rPr>
          <w:rFonts w:ascii="Times New Roman" w:hAnsi="Times New Roman" w:cs="Times New Roman"/>
          <w:highlight w:val="yellow"/>
        </w:rPr>
        <w:t xml:space="preserve">6. </w:t>
      </w:r>
      <w:r w:rsidR="00DC1A83" w:rsidRPr="00742E8B">
        <w:rPr>
          <w:rFonts w:ascii="Times New Roman" w:hAnsi="Times New Roman" w:cs="Times New Roman"/>
          <w:highlight w:val="yellow"/>
        </w:rPr>
        <w:t xml:space="preserve">Pravila o provedbi postupaka nabava za </w:t>
      </w:r>
      <w:proofErr w:type="spellStart"/>
      <w:r w:rsidR="00DC1A83" w:rsidRPr="00742E8B">
        <w:rPr>
          <w:rFonts w:ascii="Times New Roman" w:hAnsi="Times New Roman" w:cs="Times New Roman"/>
          <w:highlight w:val="yellow"/>
        </w:rPr>
        <w:t>neobveznike</w:t>
      </w:r>
      <w:proofErr w:type="spellEnd"/>
      <w:r w:rsidR="00DC1A83" w:rsidRPr="00742E8B">
        <w:rPr>
          <w:rFonts w:ascii="Times New Roman" w:hAnsi="Times New Roman" w:cs="Times New Roman"/>
          <w:highlight w:val="yellow"/>
        </w:rPr>
        <w:t xml:space="preserve"> zakona o javnoj nabavi</w:t>
      </w:r>
    </w:p>
    <w:p w:rsidR="00DC1A83" w:rsidRPr="00742E8B" w:rsidRDefault="00DC1A83" w:rsidP="00554031">
      <w:pPr>
        <w:spacing w:after="0" w:line="256" w:lineRule="auto"/>
        <w:jc w:val="both"/>
        <w:rPr>
          <w:rFonts w:ascii="Times New Roman" w:hAnsi="Times New Roman" w:cs="Times New Roman"/>
        </w:rPr>
      </w:pPr>
    </w:p>
    <w:p w:rsidR="00982B82" w:rsidRPr="00742E8B" w:rsidRDefault="00066AA1" w:rsidP="0057169F">
      <w:pPr>
        <w:pStyle w:val="Heading2"/>
      </w:pPr>
      <w:r w:rsidRPr="00742E8B">
        <w:t>21</w:t>
      </w:r>
      <w:r w:rsidR="00982B82" w:rsidRPr="00742E8B">
        <w:t xml:space="preserve">. U dokumentu </w:t>
      </w:r>
      <w:r w:rsidRPr="00742E8B">
        <w:t>Sažetak Poziva, točka</w:t>
      </w:r>
      <w:r w:rsidR="0007449B" w:rsidRPr="00742E8B">
        <w:t xml:space="preserve"> 1.</w:t>
      </w:r>
      <w:r w:rsidR="00742E8B" w:rsidRPr="00742E8B">
        <w:t xml:space="preserve"> Ukupna raspoloživa sredstva</w:t>
      </w:r>
      <w:r w:rsidR="0007449B" w:rsidRPr="00742E8B">
        <w:t>:</w:t>
      </w:r>
    </w:p>
    <w:p w:rsidR="00982B82" w:rsidRPr="00742E8B" w:rsidRDefault="00982B82" w:rsidP="00982B82">
      <w:pPr>
        <w:autoSpaceDE w:val="0"/>
        <w:autoSpaceDN w:val="0"/>
        <w:adjustRightInd w:val="0"/>
        <w:spacing w:after="0" w:line="240" w:lineRule="auto"/>
        <w:jc w:val="center"/>
        <w:rPr>
          <w:rFonts w:ascii="Times New Roman" w:hAnsi="Times New Roman" w:cs="Times New Roman"/>
          <w:i/>
        </w:rPr>
      </w:pPr>
    </w:p>
    <w:p w:rsidR="00982B82" w:rsidRPr="00742E8B" w:rsidRDefault="00982B82" w:rsidP="00982B82">
      <w:pPr>
        <w:spacing w:after="0" w:line="240" w:lineRule="auto"/>
        <w:jc w:val="both"/>
        <w:rPr>
          <w:rFonts w:ascii="Times New Roman" w:hAnsi="Times New Roman" w:cs="Times New Roman"/>
        </w:rPr>
      </w:pPr>
      <w:r w:rsidRPr="00742E8B">
        <w:rPr>
          <w:rFonts w:ascii="Times New Roman" w:hAnsi="Times New Roman" w:cs="Times New Roman"/>
        </w:rPr>
        <w:t>Stari tekst:</w:t>
      </w:r>
    </w:p>
    <w:p w:rsidR="00066AA1" w:rsidRPr="00742E8B" w:rsidRDefault="00066AA1" w:rsidP="00982B82">
      <w:pPr>
        <w:spacing w:after="0" w:line="240" w:lineRule="auto"/>
        <w:jc w:val="both"/>
        <w:rPr>
          <w:rFonts w:ascii="Times New Roman" w:hAnsi="Times New Roman" w:cs="Times New Roman"/>
        </w:rPr>
      </w:pPr>
    </w:p>
    <w:p w:rsidR="00066AA1" w:rsidRPr="00066AA1" w:rsidRDefault="00066AA1" w:rsidP="00066AA1">
      <w:pPr>
        <w:tabs>
          <w:tab w:val="left" w:pos="1257"/>
          <w:tab w:val="left" w:pos="1315"/>
        </w:tabs>
        <w:spacing w:after="200" w:line="240" w:lineRule="auto"/>
        <w:jc w:val="both"/>
        <w:rPr>
          <w:rFonts w:ascii="Times New Roman" w:eastAsia="Times New Roman" w:hAnsi="Times New Roman" w:cs="Times New Roman"/>
          <w:lang w:eastAsia="hr-HR"/>
        </w:rPr>
      </w:pPr>
      <w:r w:rsidRPr="00066AA1">
        <w:rPr>
          <w:rFonts w:ascii="Times New Roman" w:eastAsia="Times New Roman" w:hAnsi="Times New Roman" w:cs="Times New Roman"/>
          <w:lang w:eastAsia="hr-HR"/>
        </w:rPr>
        <w:t xml:space="preserve">Ukupan raspoloživ iznos bespovratnih financijskih sredstava za dodjelu u okviru ovog Poziva je </w:t>
      </w:r>
      <w:r w:rsidRPr="00066AA1">
        <w:rPr>
          <w:rFonts w:ascii="Times New Roman" w:eastAsia="Times New Roman" w:hAnsi="Times New Roman" w:cs="Times New Roman"/>
          <w:b/>
          <w:lang w:eastAsia="hr-HR"/>
        </w:rPr>
        <w:t xml:space="preserve">953.868.867,49 </w:t>
      </w:r>
      <w:r w:rsidRPr="00066AA1">
        <w:rPr>
          <w:rFonts w:ascii="Times New Roman" w:eastAsia="Times New Roman" w:hAnsi="Times New Roman" w:cs="Times New Roman"/>
          <w:lang w:eastAsia="hr-HR"/>
        </w:rPr>
        <w:t>HRK koji je osiguran u Državnom proračunu.</w:t>
      </w:r>
    </w:p>
    <w:p w:rsidR="00982B82" w:rsidRPr="00742E8B" w:rsidRDefault="00982B82" w:rsidP="00982B82">
      <w:pPr>
        <w:autoSpaceDE w:val="0"/>
        <w:autoSpaceDN w:val="0"/>
        <w:adjustRightInd w:val="0"/>
        <w:spacing w:after="0" w:line="240" w:lineRule="auto"/>
        <w:jc w:val="both"/>
        <w:rPr>
          <w:rFonts w:ascii="Times New Roman" w:hAnsi="Times New Roman" w:cs="Times New Roman"/>
        </w:rPr>
      </w:pPr>
      <w:r w:rsidRPr="00742E8B">
        <w:rPr>
          <w:rFonts w:ascii="Times New Roman" w:hAnsi="Times New Roman" w:cs="Times New Roman"/>
        </w:rPr>
        <w:t>Novi tekst:</w:t>
      </w:r>
    </w:p>
    <w:p w:rsidR="00982B82" w:rsidRPr="00742E8B" w:rsidRDefault="00982B82" w:rsidP="00982B82">
      <w:pPr>
        <w:autoSpaceDE w:val="0"/>
        <w:autoSpaceDN w:val="0"/>
        <w:adjustRightInd w:val="0"/>
        <w:spacing w:after="0" w:line="240" w:lineRule="auto"/>
        <w:jc w:val="both"/>
        <w:rPr>
          <w:rFonts w:ascii="Times New Roman" w:hAnsi="Times New Roman" w:cs="Times New Roman"/>
        </w:rPr>
      </w:pPr>
    </w:p>
    <w:p w:rsidR="00066AA1" w:rsidRPr="00066AA1" w:rsidRDefault="00066AA1" w:rsidP="00066AA1">
      <w:pPr>
        <w:spacing w:after="0" w:line="240" w:lineRule="auto"/>
        <w:jc w:val="both"/>
        <w:rPr>
          <w:rFonts w:ascii="Times New Roman" w:eastAsia="SimSun" w:hAnsi="Times New Roman" w:cs="Times New Roman"/>
          <w:bCs/>
        </w:rPr>
      </w:pPr>
      <w:r w:rsidRPr="00066AA1">
        <w:rPr>
          <w:rFonts w:ascii="Times New Roman" w:eastAsia="SimSun" w:hAnsi="Times New Roman" w:cs="Times New Roman"/>
          <w:highlight w:val="yellow"/>
        </w:rPr>
        <w:t xml:space="preserve">Bespovratna financijska sredstva dodjeljuju se putem otvorenog postupka dodjele do iskorištenja alokacije Poziva kada se dosegne iznos od </w:t>
      </w:r>
      <w:r w:rsidRPr="00066AA1">
        <w:rPr>
          <w:rFonts w:ascii="Times New Roman" w:eastAsia="SimSun" w:hAnsi="Times New Roman" w:cs="Times New Roman"/>
          <w:b/>
          <w:highlight w:val="yellow"/>
        </w:rPr>
        <w:t xml:space="preserve">953.868.867,49 </w:t>
      </w:r>
      <w:r w:rsidRPr="00066AA1">
        <w:rPr>
          <w:rFonts w:ascii="Times New Roman" w:eastAsia="SimSun" w:hAnsi="Times New Roman" w:cs="Times New Roman"/>
          <w:highlight w:val="yellow"/>
        </w:rPr>
        <w:t xml:space="preserve">HRK tj. 100% ukupnog raspoloživog iznosa financijskih sredstava iz Fonda solidarnosti RH ili se dosegne isti iznos dodatnih </w:t>
      </w:r>
      <w:r w:rsidRPr="00066AA1">
        <w:rPr>
          <w:rFonts w:ascii="Times New Roman" w:eastAsia="Calibri" w:hAnsi="Times New Roman" w:cs="Times New Roman"/>
          <w:b/>
          <w:highlight w:val="yellow"/>
          <w:lang w:eastAsia="lt-LT"/>
        </w:rPr>
        <w:t xml:space="preserve">953.868.867,49 </w:t>
      </w:r>
      <w:r w:rsidRPr="00066AA1">
        <w:rPr>
          <w:rFonts w:ascii="Times New Roman" w:eastAsia="Calibri" w:hAnsi="Times New Roman" w:cs="Times New Roman"/>
          <w:highlight w:val="yellow"/>
          <w:lang w:eastAsia="lt-LT"/>
        </w:rPr>
        <w:t>HRK</w:t>
      </w:r>
      <w:r w:rsidRPr="00066AA1">
        <w:rPr>
          <w:rFonts w:ascii="Times New Roman" w:eastAsia="SimSun" w:hAnsi="Times New Roman" w:cs="Times New Roman"/>
          <w:highlight w:val="yellow"/>
        </w:rPr>
        <w:t xml:space="preserve"> iz drugih izvora (npr. Mehanizam za oporavak i otpornost). Projektne prijave se podnose najkasnije do 30.11.2021. godine ukoliko do tada nije iskorišten ukupan raspoloživ iznos bespovratnih financijskih sredstava, s time da se sredstva iz dijela alokacije koji nije utrošen 100% mogu koristiti samo za prihvatljive troškove toga dijela alokacije (primjerice ako nisu u 100%-</w:t>
      </w:r>
      <w:proofErr w:type="spellStart"/>
      <w:r w:rsidRPr="00066AA1">
        <w:rPr>
          <w:rFonts w:ascii="Times New Roman" w:eastAsia="SimSun" w:hAnsi="Times New Roman" w:cs="Times New Roman"/>
          <w:highlight w:val="yellow"/>
        </w:rPr>
        <w:t>tnom</w:t>
      </w:r>
      <w:proofErr w:type="spellEnd"/>
      <w:r w:rsidRPr="00066AA1">
        <w:rPr>
          <w:rFonts w:ascii="Times New Roman" w:eastAsia="SimSun" w:hAnsi="Times New Roman" w:cs="Times New Roman"/>
          <w:highlight w:val="yellow"/>
        </w:rPr>
        <w:t xml:space="preserve"> iznosu iskorištena sredstva prihvatljiva za FSEU, mogu se koristiti do punog iznosa, odnosno najkasnije do 1.05.2022. godine, s mogućnošću produljenja najkasnije do 17.6.2022.)</w:t>
      </w:r>
      <w:r w:rsidRPr="00066AA1">
        <w:rPr>
          <w:rFonts w:ascii="Times New Roman" w:eastAsia="SimSun" w:hAnsi="Times New Roman" w:cs="Times New Roman"/>
          <w:bCs/>
          <w:highlight w:val="yellow"/>
        </w:rPr>
        <w:t>.</w:t>
      </w:r>
    </w:p>
    <w:p w:rsidR="00E8245E" w:rsidRPr="00742E8B" w:rsidRDefault="00E8245E" w:rsidP="00982B82">
      <w:pPr>
        <w:autoSpaceDE w:val="0"/>
        <w:autoSpaceDN w:val="0"/>
        <w:adjustRightInd w:val="0"/>
        <w:spacing w:after="0" w:line="240" w:lineRule="auto"/>
        <w:jc w:val="both"/>
        <w:rPr>
          <w:rFonts w:ascii="Times New Roman" w:hAnsi="Times New Roman" w:cs="Times New Roman"/>
        </w:rPr>
      </w:pPr>
    </w:p>
    <w:p w:rsidR="00036DBB" w:rsidRPr="00742E8B" w:rsidRDefault="00036DBB" w:rsidP="00742E8B">
      <w:pPr>
        <w:pStyle w:val="NoSpacing"/>
        <w:jc w:val="both"/>
        <w:rPr>
          <w:rFonts w:ascii="Times New Roman" w:hAnsi="Times New Roman" w:cs="Times New Roman"/>
          <w:b/>
        </w:rPr>
      </w:pPr>
      <w:r w:rsidRPr="00742E8B">
        <w:rPr>
          <w:rFonts w:ascii="Times New Roman" w:hAnsi="Times New Roman" w:cs="Times New Roman"/>
          <w:b/>
        </w:rPr>
        <w:t>2</w:t>
      </w:r>
      <w:r w:rsidR="008938B4">
        <w:rPr>
          <w:rFonts w:ascii="Times New Roman" w:hAnsi="Times New Roman" w:cs="Times New Roman"/>
          <w:b/>
        </w:rPr>
        <w:t>2</w:t>
      </w:r>
      <w:r w:rsidRPr="00742E8B">
        <w:rPr>
          <w:rFonts w:ascii="Times New Roman" w:hAnsi="Times New Roman" w:cs="Times New Roman"/>
          <w:b/>
        </w:rPr>
        <w:t>. U dokumentu Sažetak Poziva, točka 2.</w:t>
      </w:r>
      <w:r w:rsidR="00742E8B" w:rsidRPr="00742E8B">
        <w:rPr>
          <w:rFonts w:ascii="Times New Roman" w:hAnsi="Times New Roman" w:cs="Times New Roman"/>
          <w:b/>
        </w:rPr>
        <w:t xml:space="preserve"> Prihvatljivi prijavitelji:</w:t>
      </w:r>
    </w:p>
    <w:p w:rsidR="00742E8B" w:rsidRPr="00742E8B" w:rsidRDefault="00742E8B" w:rsidP="00036DBB">
      <w:pPr>
        <w:autoSpaceDE w:val="0"/>
        <w:autoSpaceDN w:val="0"/>
        <w:adjustRightInd w:val="0"/>
        <w:spacing w:after="0" w:line="240" w:lineRule="auto"/>
        <w:jc w:val="both"/>
        <w:rPr>
          <w:rFonts w:ascii="Times New Roman" w:hAnsi="Times New Roman" w:cs="Times New Roman"/>
        </w:rPr>
      </w:pPr>
    </w:p>
    <w:p w:rsidR="00036DBB" w:rsidRPr="00742E8B" w:rsidRDefault="00036DBB" w:rsidP="00036DBB">
      <w:pPr>
        <w:autoSpaceDE w:val="0"/>
        <w:autoSpaceDN w:val="0"/>
        <w:adjustRightInd w:val="0"/>
        <w:spacing w:after="0" w:line="240" w:lineRule="auto"/>
        <w:jc w:val="both"/>
        <w:rPr>
          <w:rFonts w:ascii="Times New Roman" w:hAnsi="Times New Roman" w:cs="Times New Roman"/>
        </w:rPr>
      </w:pPr>
      <w:r w:rsidRPr="00742E8B">
        <w:rPr>
          <w:rFonts w:ascii="Times New Roman" w:hAnsi="Times New Roman" w:cs="Times New Roman"/>
        </w:rPr>
        <w:t>Stari tekst:</w:t>
      </w:r>
    </w:p>
    <w:p w:rsidR="00036DBB" w:rsidRPr="00742E8B" w:rsidRDefault="00036DBB" w:rsidP="00036DBB">
      <w:pPr>
        <w:autoSpaceDE w:val="0"/>
        <w:autoSpaceDN w:val="0"/>
        <w:adjustRightInd w:val="0"/>
        <w:spacing w:after="0" w:line="240" w:lineRule="auto"/>
        <w:jc w:val="both"/>
        <w:rPr>
          <w:rFonts w:ascii="Times New Roman" w:hAnsi="Times New Roman" w:cs="Times New Roman"/>
        </w:rPr>
      </w:pPr>
    </w:p>
    <w:p w:rsidR="00036DBB" w:rsidRPr="00742E8B" w:rsidRDefault="00036DBB" w:rsidP="00036DBB">
      <w:pPr>
        <w:pStyle w:val="NoSpacing"/>
        <w:numPr>
          <w:ilvl w:val="0"/>
          <w:numId w:val="1"/>
        </w:numPr>
        <w:jc w:val="both"/>
        <w:rPr>
          <w:rFonts w:ascii="Times New Roman" w:hAnsi="Times New Roman" w:cs="Times New Roman"/>
        </w:rPr>
      </w:pPr>
      <w:r w:rsidRPr="00742E8B">
        <w:rPr>
          <w:rFonts w:ascii="Times New Roman" w:hAnsi="Times New Roman" w:cs="Times New Roman"/>
        </w:rPr>
        <w:t xml:space="preserve">javno visoko učilište (i njegove sastavnice za neintegrirana sveučilišta) upisano u Upisnik visokih učilišta MZO-a </w:t>
      </w:r>
    </w:p>
    <w:p w:rsidR="00036DBB" w:rsidRPr="00742E8B" w:rsidRDefault="00036DBB" w:rsidP="00036DBB">
      <w:pPr>
        <w:pStyle w:val="NoSpacing"/>
        <w:numPr>
          <w:ilvl w:val="0"/>
          <w:numId w:val="1"/>
        </w:numPr>
        <w:jc w:val="both"/>
        <w:rPr>
          <w:rFonts w:ascii="Times New Roman" w:hAnsi="Times New Roman" w:cs="Times New Roman"/>
        </w:rPr>
      </w:pPr>
      <w:r w:rsidRPr="00742E8B">
        <w:rPr>
          <w:rFonts w:ascii="Times New Roman" w:hAnsi="Times New Roman" w:cs="Times New Roman"/>
        </w:rPr>
        <w:t>javni znanstveni institut upisan u Upisnik znanstvenih organizacija MZO-a</w:t>
      </w:r>
    </w:p>
    <w:p w:rsidR="00036DBB" w:rsidRPr="00742E8B" w:rsidRDefault="00036DBB" w:rsidP="00036DBB">
      <w:pPr>
        <w:pStyle w:val="NoSpacing"/>
        <w:numPr>
          <w:ilvl w:val="0"/>
          <w:numId w:val="1"/>
        </w:numPr>
        <w:jc w:val="both"/>
        <w:rPr>
          <w:rFonts w:ascii="Times New Roman" w:hAnsi="Times New Roman" w:cs="Times New Roman"/>
        </w:rPr>
      </w:pPr>
      <w:r w:rsidRPr="00742E8B">
        <w:rPr>
          <w:rFonts w:ascii="Times New Roman" w:hAnsi="Times New Roman" w:cs="Times New Roman"/>
        </w:rPr>
        <w:t>tijela državne uprave koja unutar svojeg ustrojstva imaju učilišta</w:t>
      </w:r>
    </w:p>
    <w:p w:rsidR="00036DBB" w:rsidRPr="00742E8B" w:rsidRDefault="00036DBB" w:rsidP="00036DBB">
      <w:pPr>
        <w:autoSpaceDE w:val="0"/>
        <w:autoSpaceDN w:val="0"/>
        <w:adjustRightInd w:val="0"/>
        <w:spacing w:after="0" w:line="240" w:lineRule="auto"/>
        <w:jc w:val="both"/>
        <w:rPr>
          <w:rFonts w:ascii="Times New Roman" w:hAnsi="Times New Roman" w:cs="Times New Roman"/>
        </w:rPr>
      </w:pPr>
    </w:p>
    <w:p w:rsidR="00036DBB" w:rsidRPr="00742E8B" w:rsidRDefault="00036DBB" w:rsidP="00036DBB">
      <w:pPr>
        <w:autoSpaceDE w:val="0"/>
        <w:autoSpaceDN w:val="0"/>
        <w:adjustRightInd w:val="0"/>
        <w:spacing w:after="0" w:line="240" w:lineRule="auto"/>
        <w:jc w:val="both"/>
        <w:rPr>
          <w:rFonts w:ascii="Times New Roman" w:hAnsi="Times New Roman" w:cs="Times New Roman"/>
        </w:rPr>
      </w:pPr>
      <w:r w:rsidRPr="00742E8B">
        <w:rPr>
          <w:rFonts w:ascii="Times New Roman" w:hAnsi="Times New Roman" w:cs="Times New Roman"/>
        </w:rPr>
        <w:t>Novi tekst:</w:t>
      </w:r>
    </w:p>
    <w:p w:rsidR="00036DBB" w:rsidRPr="00036DBB" w:rsidRDefault="00036DBB" w:rsidP="00036DBB">
      <w:pPr>
        <w:numPr>
          <w:ilvl w:val="0"/>
          <w:numId w:val="1"/>
        </w:numPr>
        <w:spacing w:after="0" w:line="240" w:lineRule="auto"/>
        <w:jc w:val="both"/>
        <w:rPr>
          <w:rFonts w:ascii="Times New Roman" w:eastAsia="SimSun" w:hAnsi="Times New Roman" w:cs="Times New Roman"/>
        </w:rPr>
      </w:pPr>
      <w:r w:rsidRPr="00036DBB">
        <w:rPr>
          <w:rFonts w:ascii="Times New Roman" w:eastAsia="SimSun" w:hAnsi="Times New Roman" w:cs="Times New Roman"/>
          <w:strike/>
        </w:rPr>
        <w:t>javno</w:t>
      </w:r>
      <w:r w:rsidRPr="00036DBB">
        <w:rPr>
          <w:rFonts w:ascii="Times New Roman" w:eastAsia="SimSun" w:hAnsi="Times New Roman" w:cs="Times New Roman"/>
        </w:rPr>
        <w:t xml:space="preserve"> visoko učilište (i njegove sastavnice za neintegrirana sveučilišta) </w:t>
      </w:r>
      <w:r w:rsidRPr="00036DBB">
        <w:rPr>
          <w:rFonts w:ascii="Times New Roman" w:eastAsia="SimSun" w:hAnsi="Times New Roman" w:cs="Times New Roman"/>
          <w:highlight w:val="yellow"/>
        </w:rPr>
        <w:t>osnovano od strane RH ili vjerske zajednice,</w:t>
      </w:r>
      <w:r w:rsidRPr="00036DBB">
        <w:rPr>
          <w:rFonts w:ascii="Times New Roman" w:eastAsia="SimSun" w:hAnsi="Times New Roman" w:cs="Times New Roman"/>
        </w:rPr>
        <w:t xml:space="preserve">  upisano u Upisnik visokih učilišta MZO-a</w:t>
      </w:r>
      <w:r w:rsidRPr="00036DBB">
        <w:rPr>
          <w:rFonts w:ascii="Times New Roman" w:eastAsia="SimSun" w:hAnsi="Times New Roman" w:cs="Times New Roman"/>
          <w:highlight w:val="yellow"/>
        </w:rPr>
        <w:t>, koje se pretežito financira iz državnog proračuna Republike Hrvatske</w:t>
      </w:r>
      <w:r w:rsidRPr="00036DBB">
        <w:rPr>
          <w:rFonts w:ascii="Times New Roman" w:eastAsia="SimSun" w:hAnsi="Times New Roman" w:cs="Times New Roman"/>
        </w:rPr>
        <w:t xml:space="preserve">  </w:t>
      </w:r>
    </w:p>
    <w:p w:rsidR="00036DBB" w:rsidRPr="00036DBB" w:rsidRDefault="00036DBB" w:rsidP="00036DBB">
      <w:pPr>
        <w:numPr>
          <w:ilvl w:val="0"/>
          <w:numId w:val="1"/>
        </w:numPr>
        <w:spacing w:after="0" w:line="240" w:lineRule="auto"/>
        <w:jc w:val="both"/>
        <w:rPr>
          <w:rFonts w:ascii="Times New Roman" w:eastAsia="SimSun" w:hAnsi="Times New Roman" w:cs="Times New Roman"/>
        </w:rPr>
      </w:pPr>
      <w:r w:rsidRPr="00036DBB">
        <w:rPr>
          <w:rFonts w:ascii="Times New Roman" w:eastAsia="SimSun" w:hAnsi="Times New Roman" w:cs="Times New Roman"/>
        </w:rPr>
        <w:t>javni znanstveni institut upisan u Upisnik znanstvenih organizacija MZO-a</w:t>
      </w:r>
      <w:r w:rsidRPr="00036DBB">
        <w:rPr>
          <w:rFonts w:ascii="Times New Roman" w:eastAsia="SimSun" w:hAnsi="Times New Roman" w:cs="Times New Roman"/>
          <w:highlight w:val="yellow"/>
        </w:rPr>
        <w:t>, odnosno institut koji se pretežito financira iz državnog proračuna Republike Hrvatske, osnovano od strane RH</w:t>
      </w:r>
    </w:p>
    <w:p w:rsidR="00036DBB" w:rsidRPr="00036DBB" w:rsidRDefault="00036DBB" w:rsidP="00036DBB">
      <w:pPr>
        <w:numPr>
          <w:ilvl w:val="0"/>
          <w:numId w:val="1"/>
        </w:numPr>
        <w:spacing w:after="0" w:line="240" w:lineRule="auto"/>
        <w:jc w:val="both"/>
        <w:rPr>
          <w:rFonts w:ascii="Times New Roman" w:eastAsia="SimSun" w:hAnsi="Times New Roman" w:cs="Times New Roman"/>
        </w:rPr>
      </w:pPr>
      <w:r w:rsidRPr="00036DBB">
        <w:rPr>
          <w:rFonts w:ascii="Times New Roman" w:eastAsia="SimSun" w:hAnsi="Times New Roman" w:cs="Times New Roman"/>
        </w:rPr>
        <w:t>tijela državne uprave koja unutar svojeg ustrojstva imaju učilišta</w:t>
      </w:r>
    </w:p>
    <w:p w:rsidR="00036DBB" w:rsidRPr="00742E8B" w:rsidRDefault="00036DBB" w:rsidP="00036DBB">
      <w:pPr>
        <w:rPr>
          <w:rFonts w:ascii="Times New Roman" w:hAnsi="Times New Roman" w:cs="Times New Roman"/>
        </w:rPr>
      </w:pPr>
    </w:p>
    <w:p w:rsidR="00742E8B" w:rsidRPr="00742E8B" w:rsidRDefault="00742E8B" w:rsidP="0057169F">
      <w:pPr>
        <w:pStyle w:val="Heading2"/>
      </w:pPr>
      <w:r w:rsidRPr="00742E8B">
        <w:t>2</w:t>
      </w:r>
      <w:r w:rsidR="008938B4">
        <w:t>3</w:t>
      </w:r>
      <w:r w:rsidRPr="00742E8B">
        <w:t>. U dokumentu Sažetak Poziva, točka 3. Prihvatljive aktivnosti:</w:t>
      </w:r>
    </w:p>
    <w:p w:rsidR="00742E8B" w:rsidRPr="00742E8B" w:rsidRDefault="00742E8B" w:rsidP="00742E8B">
      <w:pPr>
        <w:rPr>
          <w:rFonts w:ascii="Times New Roman" w:eastAsia="SimSun" w:hAnsi="Times New Roman" w:cs="Times New Roman"/>
        </w:rPr>
      </w:pPr>
      <w:r w:rsidRPr="00742E8B">
        <w:rPr>
          <w:rFonts w:ascii="Times New Roman" w:eastAsia="SimSun" w:hAnsi="Times New Roman" w:cs="Times New Roman"/>
        </w:rPr>
        <w:t>Dodane su dvije grupe prihvatljivih aktivnosti:</w:t>
      </w:r>
    </w:p>
    <w:p w:rsidR="00742E8B" w:rsidRPr="00742E8B" w:rsidRDefault="00742E8B" w:rsidP="00742E8B">
      <w:pPr>
        <w:pStyle w:val="NoSpacing"/>
        <w:numPr>
          <w:ilvl w:val="0"/>
          <w:numId w:val="27"/>
        </w:numPr>
        <w:jc w:val="both"/>
        <w:rPr>
          <w:rFonts w:ascii="Times New Roman" w:hAnsi="Times New Roman" w:cs="Times New Roman"/>
          <w:b/>
          <w:highlight w:val="yellow"/>
        </w:rPr>
      </w:pPr>
      <w:r w:rsidRPr="00742E8B">
        <w:rPr>
          <w:rFonts w:ascii="Times New Roman" w:hAnsi="Times New Roman" w:cs="Times New Roman"/>
          <w:b/>
          <w:highlight w:val="yellow"/>
        </w:rPr>
        <w:t>Grupa 5.: Upravljanje projektom i administracija</w:t>
      </w:r>
    </w:p>
    <w:p w:rsidR="00742E8B" w:rsidRPr="00742E8B" w:rsidRDefault="00742E8B" w:rsidP="00742E8B">
      <w:pPr>
        <w:pStyle w:val="NoSpacing"/>
        <w:numPr>
          <w:ilvl w:val="0"/>
          <w:numId w:val="27"/>
        </w:numPr>
        <w:jc w:val="both"/>
        <w:rPr>
          <w:rFonts w:ascii="Times New Roman" w:hAnsi="Times New Roman" w:cs="Times New Roman"/>
          <w:b/>
          <w:bCs/>
          <w:highlight w:val="yellow"/>
        </w:rPr>
      </w:pPr>
      <w:r w:rsidRPr="00742E8B">
        <w:rPr>
          <w:rFonts w:ascii="Times New Roman" w:hAnsi="Times New Roman" w:cs="Times New Roman"/>
          <w:b/>
          <w:bCs/>
          <w:highlight w:val="yellow"/>
        </w:rPr>
        <w:t>Grupa 6.: Promidžba i vidljivost</w:t>
      </w:r>
    </w:p>
    <w:p w:rsidR="00742E8B" w:rsidRPr="00742E8B" w:rsidRDefault="00742E8B" w:rsidP="00742E8B">
      <w:pPr>
        <w:rPr>
          <w:rFonts w:ascii="Times New Roman" w:hAnsi="Times New Roman" w:cs="Times New Roman"/>
        </w:rPr>
      </w:pPr>
    </w:p>
    <w:p w:rsidR="00742E8B" w:rsidRPr="00742E8B" w:rsidRDefault="00742E8B" w:rsidP="0057169F">
      <w:pPr>
        <w:pStyle w:val="Heading2"/>
      </w:pPr>
      <w:r w:rsidRPr="00742E8B">
        <w:t>2</w:t>
      </w:r>
      <w:r w:rsidR="008938B4">
        <w:t>4</w:t>
      </w:r>
      <w:r w:rsidRPr="00742E8B">
        <w:t>. U dokumentu Sažetak Poziva, točka 4. Administrativni podaci:</w:t>
      </w:r>
    </w:p>
    <w:p w:rsidR="00742E8B" w:rsidRPr="008938B4" w:rsidRDefault="00742E8B" w:rsidP="00742E8B">
      <w:pPr>
        <w:rPr>
          <w:rFonts w:ascii="Times New Roman" w:hAnsi="Times New Roman" w:cs="Times New Roman"/>
          <w:i/>
        </w:rPr>
      </w:pPr>
      <w:r w:rsidRPr="008938B4">
        <w:rPr>
          <w:rFonts w:ascii="Times New Roman" w:hAnsi="Times New Roman" w:cs="Times New Roman"/>
          <w:i/>
        </w:rPr>
        <w:t xml:space="preserve">Stari </w:t>
      </w:r>
      <w:r w:rsidR="008938B4" w:rsidRPr="008938B4">
        <w:rPr>
          <w:rFonts w:ascii="Times New Roman" w:hAnsi="Times New Roman" w:cs="Times New Roman"/>
          <w:i/>
        </w:rPr>
        <w:t>tekst:</w:t>
      </w:r>
    </w:p>
    <w:p w:rsidR="008938B4" w:rsidRPr="008938B4" w:rsidRDefault="008938B4" w:rsidP="008938B4">
      <w:pPr>
        <w:tabs>
          <w:tab w:val="left" w:pos="1257"/>
          <w:tab w:val="left" w:pos="1315"/>
        </w:tabs>
        <w:spacing w:after="200" w:line="240" w:lineRule="auto"/>
        <w:jc w:val="both"/>
        <w:rPr>
          <w:rFonts w:ascii="Times New Roman" w:eastAsia="Calibri" w:hAnsi="Times New Roman" w:cs="Times New Roman"/>
          <w:bCs/>
          <w:color w:val="000000"/>
          <w:lang w:eastAsia="hr-HR"/>
        </w:rPr>
      </w:pPr>
      <w:r w:rsidRPr="008938B4">
        <w:rPr>
          <w:rFonts w:ascii="Times New Roman" w:eastAsia="Calibri" w:hAnsi="Times New Roman" w:cs="Times New Roman"/>
          <w:bCs/>
          <w:color w:val="000000"/>
          <w:lang w:eastAsia="hr-HR"/>
        </w:rPr>
        <w:t>Poziv se provodi kao otvoreni postupak s krajnjim rokom dostave projektnih prijedloga do iskorištenja financijske alokacije, odnosno najkasnije do 30.11.2021. godine, ovisno što nastupa ranije.</w:t>
      </w:r>
    </w:p>
    <w:p w:rsidR="008938B4" w:rsidRPr="008938B4" w:rsidRDefault="008938B4" w:rsidP="008938B4">
      <w:pPr>
        <w:tabs>
          <w:tab w:val="left" w:pos="1257"/>
          <w:tab w:val="left" w:pos="1315"/>
        </w:tabs>
        <w:spacing w:after="200" w:line="240" w:lineRule="auto"/>
        <w:jc w:val="both"/>
        <w:rPr>
          <w:rFonts w:ascii="Times New Roman" w:eastAsia="Calibri" w:hAnsi="Times New Roman" w:cs="Times New Roman"/>
          <w:bCs/>
          <w:color w:val="000000"/>
          <w:lang w:eastAsia="hr-HR"/>
        </w:rPr>
      </w:pPr>
      <w:r w:rsidRPr="008938B4">
        <w:rPr>
          <w:rFonts w:ascii="Times New Roman" w:eastAsia="Calibri" w:hAnsi="Times New Roman" w:cs="Times New Roman"/>
          <w:bCs/>
          <w:color w:val="000000"/>
          <w:lang w:eastAsia="hr-HR"/>
        </w:rPr>
        <w:t>Dostava projektnog prijedloga dozvoljena je najranije od dana objave Poziva.</w:t>
      </w:r>
    </w:p>
    <w:p w:rsidR="008938B4" w:rsidRPr="008938B4" w:rsidRDefault="008938B4" w:rsidP="008938B4">
      <w:pPr>
        <w:tabs>
          <w:tab w:val="left" w:pos="1257"/>
          <w:tab w:val="left" w:pos="1315"/>
        </w:tabs>
        <w:spacing w:after="200" w:line="240" w:lineRule="auto"/>
        <w:jc w:val="both"/>
        <w:rPr>
          <w:rFonts w:ascii="Times New Roman" w:eastAsia="Calibri" w:hAnsi="Times New Roman" w:cs="Times New Roman"/>
          <w:bCs/>
          <w:color w:val="000000"/>
          <w:lang w:eastAsia="hr-HR"/>
        </w:rPr>
      </w:pPr>
      <w:r w:rsidRPr="008938B4">
        <w:rPr>
          <w:rFonts w:ascii="Times New Roman" w:eastAsia="Calibri" w:hAnsi="Times New Roman" w:cs="Times New Roman"/>
          <w:bCs/>
          <w:color w:val="000000"/>
          <w:lang w:eastAsia="hr-HR"/>
        </w:rPr>
        <w:t>Budući da je Poziv otvoren do iskorištenja raspoloživih sredstava, prijavitelji čiji projektni prijedlozi budu isključeni iz postupka dodjele moći će ponovno podnijeti projektni prijedlog.</w:t>
      </w:r>
    </w:p>
    <w:p w:rsidR="008938B4" w:rsidRPr="008938B4" w:rsidRDefault="008938B4" w:rsidP="008938B4">
      <w:pPr>
        <w:tabs>
          <w:tab w:val="left" w:pos="1257"/>
          <w:tab w:val="left" w:pos="1315"/>
        </w:tabs>
        <w:spacing w:after="200" w:line="240" w:lineRule="auto"/>
        <w:jc w:val="both"/>
        <w:rPr>
          <w:rFonts w:ascii="Times New Roman" w:eastAsia="Calibri" w:hAnsi="Times New Roman" w:cs="Times New Roman"/>
          <w:bCs/>
          <w:color w:val="000000"/>
          <w:lang w:eastAsia="hr-HR"/>
        </w:rPr>
      </w:pPr>
      <w:r w:rsidRPr="008938B4">
        <w:rPr>
          <w:rFonts w:ascii="Times New Roman" w:eastAsia="Calibri" w:hAnsi="Times New Roman" w:cs="Times New Roman"/>
          <w:bCs/>
          <w:color w:val="000000"/>
          <w:lang w:eastAsia="hr-HR"/>
        </w:rPr>
        <w:t xml:space="preserve">Obrazložena informacija  o izmjenama Poziva, zatvaranju Poziva i obustavu Poziva, kao i sam Poziv objavljuju se na internetskim stranicama </w:t>
      </w:r>
      <w:hyperlink r:id="rId25" w:history="1">
        <w:r w:rsidRPr="008938B4">
          <w:rPr>
            <w:rFonts w:ascii="Times New Roman" w:eastAsia="Calibri" w:hAnsi="Times New Roman" w:cs="Times New Roman"/>
            <w:bCs/>
            <w:color w:val="159BC4"/>
            <w:lang w:eastAsia="hr-HR"/>
          </w:rPr>
          <w:t>www.strukturnifondovi.hr</w:t>
        </w:r>
      </w:hyperlink>
      <w:r w:rsidRPr="008938B4">
        <w:rPr>
          <w:rFonts w:ascii="Times New Roman" w:eastAsia="Calibri" w:hAnsi="Times New Roman" w:cs="Times New Roman"/>
          <w:bCs/>
          <w:color w:val="000000"/>
          <w:lang w:eastAsia="hr-HR"/>
        </w:rPr>
        <w:t xml:space="preserve">, internetskim stranicama Ministarstva znanosti i obrazovanja </w:t>
      </w:r>
      <w:hyperlink r:id="rId26" w:history="1">
        <w:r w:rsidRPr="008938B4">
          <w:rPr>
            <w:rFonts w:ascii="Times New Roman" w:eastAsia="Calibri" w:hAnsi="Times New Roman" w:cs="Times New Roman"/>
            <w:bCs/>
            <w:color w:val="159BC4"/>
            <w:lang w:eastAsia="hr-HR"/>
          </w:rPr>
          <w:t>www.mzo.gov.hr</w:t>
        </w:r>
      </w:hyperlink>
      <w:r w:rsidRPr="008938B4">
        <w:rPr>
          <w:rFonts w:ascii="Times New Roman" w:eastAsia="Calibri" w:hAnsi="Times New Roman" w:cs="Times New Roman"/>
          <w:bCs/>
          <w:color w:val="000000"/>
          <w:lang w:eastAsia="hr-HR"/>
        </w:rPr>
        <w:t xml:space="preserve">. </w:t>
      </w:r>
    </w:p>
    <w:p w:rsidR="00742E8B" w:rsidRPr="008938B4" w:rsidRDefault="008938B4" w:rsidP="00742E8B">
      <w:pPr>
        <w:rPr>
          <w:rFonts w:ascii="Times New Roman" w:hAnsi="Times New Roman" w:cs="Times New Roman"/>
          <w:i/>
        </w:rPr>
      </w:pPr>
      <w:r w:rsidRPr="008938B4">
        <w:rPr>
          <w:rFonts w:ascii="Times New Roman" w:hAnsi="Times New Roman" w:cs="Times New Roman"/>
          <w:i/>
        </w:rPr>
        <w:t>Novi tekst:</w:t>
      </w:r>
    </w:p>
    <w:p w:rsidR="008938B4" w:rsidRPr="008938B4" w:rsidRDefault="008938B4" w:rsidP="008938B4">
      <w:pPr>
        <w:tabs>
          <w:tab w:val="left" w:pos="1257"/>
          <w:tab w:val="left" w:pos="1315"/>
        </w:tabs>
        <w:spacing w:after="200" w:line="240" w:lineRule="auto"/>
        <w:jc w:val="both"/>
        <w:rPr>
          <w:rFonts w:ascii="Times New Roman" w:eastAsia="Calibri" w:hAnsi="Times New Roman" w:cs="Times New Roman"/>
          <w:bCs/>
          <w:color w:val="000000"/>
          <w:lang w:eastAsia="hr-HR"/>
        </w:rPr>
      </w:pPr>
      <w:r w:rsidRPr="008938B4">
        <w:rPr>
          <w:rFonts w:ascii="Times New Roman" w:eastAsia="Calibri" w:hAnsi="Times New Roman" w:cs="Times New Roman"/>
          <w:bCs/>
          <w:color w:val="000000"/>
          <w:lang w:eastAsia="hr-HR"/>
        </w:rPr>
        <w:t xml:space="preserve">Poziv se provodi kao otvoreni postupak s krajnjim rokom dostave projektnih prijedloga do iskorištenja financijske alokacije, </w:t>
      </w:r>
      <w:r w:rsidRPr="008938B4">
        <w:rPr>
          <w:rFonts w:ascii="Times New Roman" w:eastAsia="Calibri" w:hAnsi="Times New Roman" w:cs="Times New Roman"/>
          <w:bCs/>
          <w:color w:val="000000"/>
          <w:highlight w:val="yellow"/>
          <w:lang w:eastAsia="hr-HR"/>
        </w:rPr>
        <w:t>kada se dosegne iznos od 953.868.867,49 HRK tj. 100% ukupnog raspoloživog iznosa financijskih sredstava iz Fonda solidarnosti RH ili se dosegne isti iznos dodatnih 953.868.867,49 HRK iz drugih izvora (npr. Mehanizam za oporavak i otpornost),</w:t>
      </w:r>
      <w:r w:rsidRPr="008938B4">
        <w:rPr>
          <w:rFonts w:ascii="Times New Roman" w:eastAsia="Calibri" w:hAnsi="Times New Roman" w:cs="Times New Roman"/>
          <w:bCs/>
          <w:color w:val="000000"/>
          <w:lang w:eastAsia="hr-HR"/>
        </w:rPr>
        <w:t xml:space="preserve"> odnosno najkasnije do 30.11.2021. godine, </w:t>
      </w:r>
      <w:r w:rsidRPr="008938B4">
        <w:rPr>
          <w:rFonts w:ascii="Times New Roman" w:eastAsia="Calibri" w:hAnsi="Times New Roman" w:cs="Times New Roman"/>
          <w:bCs/>
          <w:color w:val="000000"/>
          <w:highlight w:val="yellow"/>
          <w:lang w:eastAsia="hr-HR"/>
        </w:rPr>
        <w:t>s time da se sredstva iz dijela alokacije koji nije utrošen 100% mogu koristiti samo za prihvatljive troškove toga dijela alokacije (primjerice ako nisu u 100%-</w:t>
      </w:r>
      <w:proofErr w:type="spellStart"/>
      <w:r w:rsidRPr="008938B4">
        <w:rPr>
          <w:rFonts w:ascii="Times New Roman" w:eastAsia="Calibri" w:hAnsi="Times New Roman" w:cs="Times New Roman"/>
          <w:bCs/>
          <w:color w:val="000000"/>
          <w:highlight w:val="yellow"/>
          <w:lang w:eastAsia="hr-HR"/>
        </w:rPr>
        <w:t>tnom</w:t>
      </w:r>
      <w:proofErr w:type="spellEnd"/>
      <w:r w:rsidRPr="008938B4">
        <w:rPr>
          <w:rFonts w:ascii="Times New Roman" w:eastAsia="Calibri" w:hAnsi="Times New Roman" w:cs="Times New Roman"/>
          <w:bCs/>
          <w:color w:val="000000"/>
          <w:highlight w:val="yellow"/>
          <w:lang w:eastAsia="hr-HR"/>
        </w:rPr>
        <w:t xml:space="preserve"> iznosu iskorištena sredstva prihvatljiva za FSEU, mogu se koristiti do punog iznosa, odnosno najkasnije do 1.05.2022. godine, s mogućnošću produljenja najkasnije do 17. lipnja 2022. godine).</w:t>
      </w:r>
      <w:r w:rsidRPr="008938B4">
        <w:rPr>
          <w:rFonts w:ascii="Times New Roman" w:eastAsia="Calibri" w:hAnsi="Times New Roman" w:cs="Times New Roman"/>
          <w:bCs/>
          <w:strike/>
          <w:color w:val="000000"/>
          <w:lang w:eastAsia="hr-HR"/>
        </w:rPr>
        <w:t>ovisno što nastupa ranije.</w:t>
      </w:r>
    </w:p>
    <w:p w:rsidR="008938B4" w:rsidRPr="008938B4" w:rsidRDefault="008938B4" w:rsidP="008938B4">
      <w:pPr>
        <w:tabs>
          <w:tab w:val="left" w:pos="1257"/>
          <w:tab w:val="left" w:pos="1315"/>
        </w:tabs>
        <w:spacing w:after="200" w:line="240" w:lineRule="auto"/>
        <w:jc w:val="both"/>
        <w:rPr>
          <w:rFonts w:ascii="Times New Roman" w:eastAsia="Calibri" w:hAnsi="Times New Roman" w:cs="Times New Roman"/>
          <w:bCs/>
          <w:color w:val="000000"/>
          <w:lang w:eastAsia="hr-HR"/>
        </w:rPr>
      </w:pPr>
      <w:r w:rsidRPr="008938B4">
        <w:rPr>
          <w:rFonts w:ascii="Times New Roman" w:eastAsia="Calibri" w:hAnsi="Times New Roman" w:cs="Times New Roman"/>
          <w:bCs/>
          <w:color w:val="000000"/>
          <w:lang w:eastAsia="hr-HR"/>
        </w:rPr>
        <w:t>Dostava projektnog prijedloga dozvoljena je najranije od dana objave Poziva.</w:t>
      </w:r>
    </w:p>
    <w:p w:rsidR="008938B4" w:rsidRPr="008938B4" w:rsidRDefault="008938B4" w:rsidP="008938B4">
      <w:pPr>
        <w:tabs>
          <w:tab w:val="left" w:pos="1257"/>
          <w:tab w:val="left" w:pos="1315"/>
        </w:tabs>
        <w:spacing w:after="200" w:line="240" w:lineRule="auto"/>
        <w:jc w:val="both"/>
        <w:rPr>
          <w:rFonts w:ascii="Times New Roman" w:eastAsia="Calibri" w:hAnsi="Times New Roman" w:cs="Times New Roman"/>
          <w:bCs/>
          <w:color w:val="000000"/>
          <w:lang w:eastAsia="hr-HR"/>
        </w:rPr>
      </w:pPr>
      <w:r w:rsidRPr="008938B4">
        <w:rPr>
          <w:rFonts w:ascii="Times New Roman" w:eastAsia="Calibri" w:hAnsi="Times New Roman" w:cs="Times New Roman"/>
          <w:bCs/>
          <w:color w:val="000000"/>
          <w:lang w:eastAsia="hr-HR"/>
        </w:rPr>
        <w:t>Budući da je Poziv otvoren do iskorištenja raspoloživih sredstava,</w:t>
      </w:r>
      <w:r w:rsidRPr="008938B4">
        <w:rPr>
          <w:rFonts w:ascii="Calibri" w:eastAsia="SimSun" w:hAnsi="Calibri" w:cs="Times New Roman"/>
          <w:lang w:eastAsia="hr-HR"/>
        </w:rPr>
        <w:t xml:space="preserve"> </w:t>
      </w:r>
      <w:r w:rsidRPr="008938B4">
        <w:rPr>
          <w:rFonts w:ascii="Times New Roman" w:eastAsia="Calibri" w:hAnsi="Times New Roman" w:cs="Times New Roman"/>
          <w:bCs/>
          <w:color w:val="000000"/>
          <w:highlight w:val="yellow"/>
          <w:lang w:eastAsia="hr-HR"/>
        </w:rPr>
        <w:t>odnosno do 30. studenoga 2021. godine,</w:t>
      </w:r>
      <w:r w:rsidRPr="008938B4">
        <w:rPr>
          <w:rFonts w:ascii="Times New Roman" w:eastAsia="Calibri" w:hAnsi="Times New Roman" w:cs="Times New Roman"/>
          <w:bCs/>
          <w:color w:val="000000"/>
          <w:lang w:eastAsia="hr-HR"/>
        </w:rPr>
        <w:t xml:space="preserve"> prijavitelji čiji projektni prijedlozi budu isključeni iz postupka dodjele moći će ponovno podnijeti projektni prijedlog</w:t>
      </w:r>
      <w:r w:rsidRPr="008938B4">
        <w:rPr>
          <w:rFonts w:ascii="Times New Roman" w:eastAsia="Calibri" w:hAnsi="Times New Roman" w:cs="Times New Roman"/>
          <w:bCs/>
          <w:color w:val="000000"/>
          <w:highlight w:val="yellow"/>
          <w:lang w:eastAsia="hr-HR"/>
        </w:rPr>
        <w:t>, a do navedenih rokova tj. do 30. studenoga 2021. ili do iskorištenja raspoloživih sredstava, ovisno što nastupa ranije.</w:t>
      </w:r>
    </w:p>
    <w:p w:rsidR="00742E8B" w:rsidRDefault="008938B4" w:rsidP="0057169F">
      <w:pPr>
        <w:pStyle w:val="Heading2"/>
        <w:rPr>
          <w:rFonts w:eastAsia="Calibri"/>
          <w:lang w:eastAsia="hr-HR"/>
        </w:rPr>
      </w:pPr>
      <w:r w:rsidRPr="008938B4">
        <w:rPr>
          <w:rFonts w:eastAsia="Calibri"/>
          <w:lang w:eastAsia="hr-HR"/>
        </w:rPr>
        <w:t xml:space="preserve">Obrazložena informacija  o izmjenama Poziva, zatvaranju Poziva i obustavu Poziva, kao i sam Poziv objavljuju se na internetskim stranicama </w:t>
      </w:r>
      <w:hyperlink r:id="rId27" w:history="1">
        <w:r w:rsidRPr="008938B4">
          <w:rPr>
            <w:rFonts w:eastAsia="Calibri"/>
            <w:color w:val="159BC4"/>
            <w:lang w:eastAsia="hr-HR"/>
          </w:rPr>
          <w:t>www.strukturnifondovi.hr</w:t>
        </w:r>
      </w:hyperlink>
      <w:r w:rsidRPr="008938B4">
        <w:rPr>
          <w:rFonts w:eastAsia="Calibri"/>
          <w:lang w:eastAsia="hr-HR"/>
        </w:rPr>
        <w:t xml:space="preserve">, internetskim stranicama Ministarstva znanosti i obrazovanja </w:t>
      </w:r>
      <w:hyperlink r:id="rId28" w:history="1">
        <w:r w:rsidRPr="008938B4">
          <w:rPr>
            <w:rFonts w:eastAsia="Calibri"/>
            <w:strike/>
            <w:color w:val="159BC4"/>
            <w:highlight w:val="yellow"/>
            <w:lang w:eastAsia="hr-HR"/>
          </w:rPr>
          <w:t>www.</w:t>
        </w:r>
        <w:r w:rsidRPr="008938B4">
          <w:rPr>
            <w:rFonts w:eastAsia="Calibri"/>
            <w:color w:val="159BC4"/>
            <w:highlight w:val="yellow"/>
            <w:lang w:eastAsia="hr-HR"/>
          </w:rPr>
          <w:t>mzo.gov.hr</w:t>
        </w:r>
      </w:hyperlink>
      <w:r>
        <w:rPr>
          <w:rFonts w:eastAsia="Calibri"/>
          <w:lang w:eastAsia="hr-HR"/>
        </w:rPr>
        <w:t>.</w:t>
      </w:r>
    </w:p>
    <w:p w:rsidR="008938B4" w:rsidRPr="008938B4" w:rsidRDefault="008938B4" w:rsidP="008938B4">
      <w:pPr>
        <w:rPr>
          <w:lang w:eastAsia="hr-HR"/>
        </w:rPr>
      </w:pPr>
    </w:p>
    <w:p w:rsidR="005B466D" w:rsidRPr="00742E8B" w:rsidRDefault="008938B4" w:rsidP="0057169F">
      <w:pPr>
        <w:pStyle w:val="Heading2"/>
      </w:pPr>
      <w:r>
        <w:t>25</w:t>
      </w:r>
      <w:r w:rsidR="00E8245E" w:rsidRPr="00742E8B">
        <w:t xml:space="preserve">. U dokumentu obrazac 1. Prijavni obrazac, </w:t>
      </w:r>
      <w:r w:rsidR="005B466D" w:rsidRPr="00742E8B">
        <w:t>TROŠKOVI PREMA AKTIVNOSTIMA</w:t>
      </w:r>
      <w:r w:rsidR="005B466D" w:rsidRPr="00742E8B">
        <w:rPr>
          <w:rStyle w:val="FootnoteReference"/>
        </w:rPr>
        <w:footnoteReference w:id="2"/>
      </w:r>
    </w:p>
    <w:p w:rsidR="00036DBB" w:rsidRPr="00742E8B" w:rsidRDefault="00036DBB" w:rsidP="00D22873">
      <w:pPr>
        <w:autoSpaceDE w:val="0"/>
        <w:autoSpaceDN w:val="0"/>
        <w:adjustRightInd w:val="0"/>
        <w:spacing w:after="0" w:line="240" w:lineRule="auto"/>
        <w:jc w:val="both"/>
        <w:rPr>
          <w:rFonts w:ascii="Times New Roman" w:hAnsi="Times New Roman" w:cs="Times New Roman"/>
        </w:rPr>
      </w:pPr>
    </w:p>
    <w:p w:rsidR="00036DBB" w:rsidRPr="008938B4" w:rsidRDefault="008938B4" w:rsidP="00D22873">
      <w:pPr>
        <w:autoSpaceDE w:val="0"/>
        <w:autoSpaceDN w:val="0"/>
        <w:adjustRightInd w:val="0"/>
        <w:spacing w:after="0" w:line="240" w:lineRule="auto"/>
        <w:jc w:val="both"/>
        <w:rPr>
          <w:rFonts w:ascii="Times New Roman" w:hAnsi="Times New Roman" w:cs="Times New Roman"/>
          <w:i/>
        </w:rPr>
      </w:pPr>
      <w:r w:rsidRPr="008938B4">
        <w:rPr>
          <w:rFonts w:ascii="Times New Roman" w:hAnsi="Times New Roman" w:cs="Times New Roman"/>
          <w:i/>
        </w:rPr>
        <w:t>Stari</w:t>
      </w:r>
      <w:r w:rsidR="00036DBB" w:rsidRPr="008938B4">
        <w:rPr>
          <w:rFonts w:ascii="Times New Roman" w:hAnsi="Times New Roman" w:cs="Times New Roman"/>
          <w:i/>
        </w:rPr>
        <w:t xml:space="preserve"> tekst:</w:t>
      </w:r>
    </w:p>
    <w:p w:rsidR="00D22873" w:rsidRPr="00742E8B" w:rsidRDefault="00D22873" w:rsidP="00D22873">
      <w:pPr>
        <w:autoSpaceDE w:val="0"/>
        <w:autoSpaceDN w:val="0"/>
        <w:adjustRightInd w:val="0"/>
        <w:spacing w:after="0" w:line="240" w:lineRule="auto"/>
        <w:jc w:val="both"/>
        <w:rPr>
          <w:rFonts w:ascii="Times New Roman" w:hAnsi="Times New Roman" w:cs="Times New Roman"/>
        </w:rPr>
      </w:pPr>
    </w:p>
    <w:p w:rsidR="00D22873" w:rsidRPr="00742E8B" w:rsidRDefault="00D22873" w:rsidP="005B466D">
      <w:pPr>
        <w:rPr>
          <w:rFonts w:ascii="Times New Roman" w:eastAsia="Calibri" w:hAnsi="Times New Roman" w:cs="Times New Roman"/>
          <w:strike/>
        </w:rPr>
      </w:pPr>
      <w:r w:rsidRPr="00742E8B">
        <w:rPr>
          <w:rFonts w:ascii="Times New Roman" w:eastAsia="Calibri" w:hAnsi="Times New Roman" w:cs="Times New Roman"/>
          <w:vertAlign w:val="superscript"/>
        </w:rPr>
        <w:t>2</w:t>
      </w:r>
      <w:r w:rsidRPr="00742E8B">
        <w:rPr>
          <w:rFonts w:ascii="Times New Roman" w:eastAsia="Calibri" w:hAnsi="Times New Roman" w:cs="Times New Roman"/>
        </w:rPr>
        <w:t xml:space="preserve"> </w:t>
      </w:r>
      <w:r w:rsidRPr="00742E8B">
        <w:rPr>
          <w:rFonts w:ascii="Times New Roman" w:eastAsia="Calibri" w:hAnsi="Times New Roman" w:cs="Times New Roman"/>
          <w:strike/>
        </w:rPr>
        <w:t>Po potrebi dodati nove ćelije</w:t>
      </w:r>
    </w:p>
    <w:p w:rsidR="00D22873" w:rsidRPr="008938B4" w:rsidRDefault="00D22873" w:rsidP="00D22873">
      <w:pPr>
        <w:autoSpaceDE w:val="0"/>
        <w:autoSpaceDN w:val="0"/>
        <w:adjustRightInd w:val="0"/>
        <w:spacing w:after="0" w:line="240" w:lineRule="auto"/>
        <w:jc w:val="both"/>
        <w:rPr>
          <w:rFonts w:ascii="Times New Roman" w:hAnsi="Times New Roman" w:cs="Times New Roman"/>
          <w:i/>
        </w:rPr>
      </w:pPr>
      <w:r w:rsidRPr="008938B4">
        <w:rPr>
          <w:rFonts w:ascii="Times New Roman" w:hAnsi="Times New Roman" w:cs="Times New Roman"/>
          <w:i/>
        </w:rPr>
        <w:t>Novi tekst:</w:t>
      </w:r>
    </w:p>
    <w:p w:rsidR="00D22873" w:rsidRPr="00742E8B" w:rsidRDefault="00D22873" w:rsidP="00D22873">
      <w:pPr>
        <w:autoSpaceDE w:val="0"/>
        <w:autoSpaceDN w:val="0"/>
        <w:adjustRightInd w:val="0"/>
        <w:spacing w:after="0" w:line="240" w:lineRule="auto"/>
        <w:jc w:val="both"/>
        <w:rPr>
          <w:rFonts w:ascii="Times New Roman" w:hAnsi="Times New Roman" w:cs="Times New Roman"/>
        </w:rPr>
      </w:pPr>
    </w:p>
    <w:p w:rsidR="00D22873" w:rsidRPr="00742E8B" w:rsidRDefault="00D22873" w:rsidP="005B466D">
      <w:pPr>
        <w:rPr>
          <w:rFonts w:ascii="Times New Roman" w:hAnsi="Times New Roman" w:cs="Times New Roman"/>
        </w:rPr>
      </w:pPr>
      <w:r w:rsidRPr="00742E8B">
        <w:rPr>
          <w:rFonts w:ascii="Times New Roman" w:eastAsia="Calibri" w:hAnsi="Times New Roman" w:cs="Times New Roman"/>
          <w:vertAlign w:val="superscript"/>
        </w:rPr>
        <w:lastRenderedPageBreak/>
        <w:t>2</w:t>
      </w:r>
      <w:r w:rsidRPr="00742E8B">
        <w:rPr>
          <w:rFonts w:ascii="Times New Roman" w:hAnsi="Times New Roman" w:cs="Times New Roman"/>
        </w:rPr>
        <w:t>Popuniti Prilog 1a</w:t>
      </w:r>
    </w:p>
    <w:p w:rsidR="00936FF4" w:rsidRPr="00742E8B" w:rsidRDefault="00936FF4" w:rsidP="0057169F">
      <w:pPr>
        <w:pStyle w:val="Heading2"/>
      </w:pPr>
    </w:p>
    <w:p w:rsidR="008F2CF7" w:rsidRDefault="008938B4" w:rsidP="0057169F">
      <w:pPr>
        <w:pStyle w:val="Heading2"/>
      </w:pPr>
      <w:r>
        <w:t>26</w:t>
      </w:r>
      <w:r w:rsidR="00696A98" w:rsidRPr="00742E8B">
        <w:t xml:space="preserve">. </w:t>
      </w:r>
      <w:r w:rsidR="008F2CF7" w:rsidRPr="00742E8B">
        <w:t>U dokumentu obrazac 1. Prijavni obrazac:</w:t>
      </w:r>
    </w:p>
    <w:p w:rsidR="003E0ADD" w:rsidRPr="003E0ADD" w:rsidRDefault="003E0ADD" w:rsidP="003E0ADD">
      <w:pPr>
        <w:rPr>
          <w:rFonts w:ascii="Times New Roman" w:hAnsi="Times New Roman" w:cs="Times New Roman"/>
          <w:i/>
        </w:rPr>
      </w:pPr>
      <w:r w:rsidRPr="003E0ADD">
        <w:rPr>
          <w:rFonts w:ascii="Times New Roman" w:hAnsi="Times New Roman" w:cs="Times New Roman"/>
          <w:i/>
        </w:rPr>
        <w:t>Stari tekst:</w:t>
      </w:r>
    </w:p>
    <w:tbl>
      <w:tblPr>
        <w:tblStyle w:val="TableGrid6"/>
        <w:tblW w:w="0" w:type="auto"/>
        <w:tblInd w:w="-113" w:type="dxa"/>
        <w:tblLook w:val="04A0" w:firstRow="1" w:lastRow="0" w:firstColumn="1" w:lastColumn="0" w:noHBand="0" w:noVBand="1"/>
      </w:tblPr>
      <w:tblGrid>
        <w:gridCol w:w="3681"/>
        <w:gridCol w:w="5381"/>
      </w:tblGrid>
      <w:tr w:rsidR="00207F5A" w:rsidRPr="0088798D" w:rsidTr="00207F5A">
        <w:tc>
          <w:tcPr>
            <w:tcW w:w="9062" w:type="dxa"/>
            <w:gridSpan w:val="2"/>
            <w:shd w:val="clear" w:color="auto" w:fill="D0CECE" w:themeFill="background2" w:themeFillShade="E6"/>
          </w:tcPr>
          <w:p w:rsidR="00207F5A" w:rsidRPr="0088798D" w:rsidRDefault="00207F5A" w:rsidP="008938B4">
            <w:pPr>
              <w:rPr>
                <w:rFonts w:ascii="Times New Roman" w:hAnsi="Times New Roman" w:cs="Times New Roman"/>
              </w:rPr>
            </w:pPr>
            <w:r w:rsidRPr="0088798D">
              <w:rPr>
                <w:rFonts w:ascii="Times New Roman" w:hAnsi="Times New Roman" w:cs="Times New Roman"/>
                <w:b/>
              </w:rPr>
              <w:t>PODATCI O OŠTEĆENOJ ZGRADI</w:t>
            </w:r>
          </w:p>
        </w:tc>
      </w:tr>
      <w:tr w:rsidR="00207F5A" w:rsidRPr="0088798D" w:rsidTr="00207F5A">
        <w:tc>
          <w:tcPr>
            <w:tcW w:w="3681" w:type="dxa"/>
          </w:tcPr>
          <w:p w:rsidR="00207F5A" w:rsidRPr="0088798D" w:rsidRDefault="00207F5A" w:rsidP="008938B4">
            <w:pPr>
              <w:rPr>
                <w:rFonts w:ascii="Times New Roman" w:hAnsi="Times New Roman" w:cs="Times New Roman"/>
              </w:rPr>
            </w:pPr>
            <w:r w:rsidRPr="0088798D">
              <w:rPr>
                <w:rFonts w:ascii="Times New Roman" w:hAnsi="Times New Roman" w:cs="Times New Roman"/>
              </w:rPr>
              <w:t>Naziv zgrade</w:t>
            </w:r>
          </w:p>
        </w:tc>
        <w:tc>
          <w:tcPr>
            <w:tcW w:w="5381" w:type="dxa"/>
          </w:tcPr>
          <w:p w:rsidR="00207F5A" w:rsidRPr="0088798D" w:rsidRDefault="00207F5A" w:rsidP="008938B4">
            <w:pPr>
              <w:rPr>
                <w:rFonts w:ascii="Times New Roman" w:hAnsi="Times New Roman" w:cs="Times New Roman"/>
                <w:sz w:val="24"/>
                <w:szCs w:val="24"/>
              </w:rPr>
            </w:pPr>
          </w:p>
        </w:tc>
      </w:tr>
      <w:tr w:rsidR="00207F5A" w:rsidRPr="0088798D" w:rsidTr="00207F5A">
        <w:tc>
          <w:tcPr>
            <w:tcW w:w="3681" w:type="dxa"/>
          </w:tcPr>
          <w:p w:rsidR="00207F5A" w:rsidRPr="0088798D" w:rsidRDefault="00207F5A" w:rsidP="008938B4">
            <w:pPr>
              <w:rPr>
                <w:rFonts w:ascii="Times New Roman" w:hAnsi="Times New Roman" w:cs="Times New Roman"/>
              </w:rPr>
            </w:pPr>
            <w:r w:rsidRPr="0088798D">
              <w:rPr>
                <w:rFonts w:ascii="Times New Roman" w:hAnsi="Times New Roman" w:cs="Times New Roman"/>
              </w:rPr>
              <w:t>Naselje</w:t>
            </w:r>
          </w:p>
        </w:tc>
        <w:tc>
          <w:tcPr>
            <w:tcW w:w="5381" w:type="dxa"/>
          </w:tcPr>
          <w:p w:rsidR="00207F5A" w:rsidRPr="0088798D" w:rsidRDefault="00207F5A" w:rsidP="008938B4">
            <w:pPr>
              <w:rPr>
                <w:rFonts w:ascii="Times New Roman" w:hAnsi="Times New Roman" w:cs="Times New Roman"/>
                <w:sz w:val="24"/>
                <w:szCs w:val="24"/>
              </w:rPr>
            </w:pPr>
          </w:p>
        </w:tc>
      </w:tr>
      <w:tr w:rsidR="00207F5A" w:rsidRPr="0088798D" w:rsidTr="00207F5A">
        <w:tc>
          <w:tcPr>
            <w:tcW w:w="3681" w:type="dxa"/>
          </w:tcPr>
          <w:p w:rsidR="00207F5A" w:rsidRPr="0088798D" w:rsidRDefault="00207F5A" w:rsidP="008938B4">
            <w:pPr>
              <w:rPr>
                <w:rFonts w:ascii="Times New Roman" w:hAnsi="Times New Roman" w:cs="Times New Roman"/>
              </w:rPr>
            </w:pPr>
            <w:r w:rsidRPr="0088798D">
              <w:rPr>
                <w:rFonts w:ascii="Times New Roman" w:hAnsi="Times New Roman" w:cs="Times New Roman"/>
              </w:rPr>
              <w:t>Grad/općina</w:t>
            </w:r>
          </w:p>
        </w:tc>
        <w:tc>
          <w:tcPr>
            <w:tcW w:w="5381" w:type="dxa"/>
          </w:tcPr>
          <w:p w:rsidR="00207F5A" w:rsidRPr="0088798D" w:rsidRDefault="00207F5A" w:rsidP="008938B4">
            <w:pPr>
              <w:rPr>
                <w:rFonts w:ascii="Times New Roman" w:hAnsi="Times New Roman" w:cs="Times New Roman"/>
                <w:sz w:val="24"/>
                <w:szCs w:val="24"/>
              </w:rPr>
            </w:pPr>
          </w:p>
        </w:tc>
      </w:tr>
      <w:tr w:rsidR="00207F5A" w:rsidRPr="0088798D" w:rsidTr="00207F5A">
        <w:tc>
          <w:tcPr>
            <w:tcW w:w="3681" w:type="dxa"/>
          </w:tcPr>
          <w:p w:rsidR="00207F5A" w:rsidRPr="0088798D" w:rsidRDefault="00207F5A" w:rsidP="008938B4">
            <w:pPr>
              <w:rPr>
                <w:rFonts w:ascii="Times New Roman" w:hAnsi="Times New Roman" w:cs="Times New Roman"/>
              </w:rPr>
            </w:pPr>
            <w:r w:rsidRPr="0088798D">
              <w:rPr>
                <w:rFonts w:ascii="Times New Roman" w:hAnsi="Times New Roman" w:cs="Times New Roman"/>
              </w:rPr>
              <w:t>Županija</w:t>
            </w:r>
          </w:p>
        </w:tc>
        <w:tc>
          <w:tcPr>
            <w:tcW w:w="5381" w:type="dxa"/>
          </w:tcPr>
          <w:p w:rsidR="00207F5A" w:rsidRPr="0088798D" w:rsidRDefault="00207F5A" w:rsidP="008938B4">
            <w:pPr>
              <w:rPr>
                <w:rFonts w:ascii="Times New Roman" w:hAnsi="Times New Roman" w:cs="Times New Roman"/>
                <w:sz w:val="24"/>
                <w:szCs w:val="24"/>
              </w:rPr>
            </w:pPr>
          </w:p>
        </w:tc>
      </w:tr>
      <w:tr w:rsidR="00207F5A" w:rsidRPr="0088798D" w:rsidTr="00207F5A">
        <w:tc>
          <w:tcPr>
            <w:tcW w:w="3681" w:type="dxa"/>
          </w:tcPr>
          <w:p w:rsidR="00207F5A" w:rsidRPr="0088798D" w:rsidRDefault="00207F5A" w:rsidP="008938B4">
            <w:pPr>
              <w:rPr>
                <w:rFonts w:ascii="Times New Roman" w:hAnsi="Times New Roman" w:cs="Times New Roman"/>
              </w:rPr>
            </w:pPr>
            <w:r w:rsidRPr="0088798D">
              <w:rPr>
                <w:rFonts w:ascii="Times New Roman" w:hAnsi="Times New Roman" w:cs="Times New Roman"/>
              </w:rPr>
              <w:t>Adresa/smještaj zgrade</w:t>
            </w:r>
          </w:p>
        </w:tc>
        <w:tc>
          <w:tcPr>
            <w:tcW w:w="5381" w:type="dxa"/>
          </w:tcPr>
          <w:p w:rsidR="00207F5A" w:rsidRPr="0088798D" w:rsidRDefault="00207F5A" w:rsidP="008938B4">
            <w:pPr>
              <w:rPr>
                <w:rFonts w:ascii="Times New Roman" w:hAnsi="Times New Roman" w:cs="Times New Roman"/>
                <w:sz w:val="24"/>
                <w:szCs w:val="24"/>
              </w:rPr>
            </w:pPr>
          </w:p>
        </w:tc>
      </w:tr>
      <w:tr w:rsidR="00207F5A" w:rsidRPr="0088798D" w:rsidTr="00207F5A">
        <w:tc>
          <w:tcPr>
            <w:tcW w:w="3681" w:type="dxa"/>
          </w:tcPr>
          <w:p w:rsidR="00207F5A" w:rsidRPr="0088798D" w:rsidRDefault="00207F5A" w:rsidP="008938B4">
            <w:pPr>
              <w:rPr>
                <w:rFonts w:ascii="Times New Roman" w:hAnsi="Times New Roman" w:cs="Times New Roman"/>
              </w:rPr>
            </w:pPr>
            <w:r w:rsidRPr="0088798D">
              <w:rPr>
                <w:rFonts w:ascii="Times New Roman" w:hAnsi="Times New Roman" w:cs="Times New Roman"/>
              </w:rPr>
              <w:t>Vrijeme izgradnje</w:t>
            </w:r>
          </w:p>
        </w:tc>
        <w:tc>
          <w:tcPr>
            <w:tcW w:w="5381" w:type="dxa"/>
          </w:tcPr>
          <w:p w:rsidR="00207F5A" w:rsidRPr="0088798D" w:rsidRDefault="00207F5A" w:rsidP="008938B4">
            <w:pPr>
              <w:rPr>
                <w:rFonts w:ascii="Times New Roman" w:hAnsi="Times New Roman" w:cs="Times New Roman"/>
                <w:sz w:val="24"/>
                <w:szCs w:val="24"/>
              </w:rPr>
            </w:pPr>
          </w:p>
        </w:tc>
      </w:tr>
      <w:tr w:rsidR="00207F5A" w:rsidRPr="0088798D" w:rsidTr="00207F5A">
        <w:tc>
          <w:tcPr>
            <w:tcW w:w="3681" w:type="dxa"/>
          </w:tcPr>
          <w:p w:rsidR="00207F5A" w:rsidRPr="0088798D" w:rsidRDefault="00207F5A" w:rsidP="008938B4">
            <w:pPr>
              <w:rPr>
                <w:rFonts w:ascii="Times New Roman" w:hAnsi="Times New Roman" w:cs="Times New Roman"/>
              </w:rPr>
            </w:pPr>
            <w:r w:rsidRPr="0088798D">
              <w:rPr>
                <w:rFonts w:ascii="Times New Roman" w:hAnsi="Times New Roman" w:cs="Times New Roman"/>
              </w:rPr>
              <w:t xml:space="preserve">Sadašnja namjena </w:t>
            </w:r>
          </w:p>
        </w:tc>
        <w:tc>
          <w:tcPr>
            <w:tcW w:w="5381" w:type="dxa"/>
          </w:tcPr>
          <w:p w:rsidR="00207F5A" w:rsidRPr="0088798D" w:rsidRDefault="00207F5A" w:rsidP="008938B4">
            <w:pPr>
              <w:rPr>
                <w:rFonts w:ascii="Times New Roman" w:hAnsi="Times New Roman" w:cs="Times New Roman"/>
                <w:sz w:val="24"/>
                <w:szCs w:val="24"/>
              </w:rPr>
            </w:pPr>
          </w:p>
        </w:tc>
      </w:tr>
      <w:tr w:rsidR="00207F5A" w:rsidRPr="0088798D" w:rsidTr="00207F5A">
        <w:tc>
          <w:tcPr>
            <w:tcW w:w="9062" w:type="dxa"/>
            <w:gridSpan w:val="2"/>
          </w:tcPr>
          <w:p w:rsidR="00207F5A" w:rsidRPr="0088798D" w:rsidRDefault="00207F5A" w:rsidP="008938B4">
            <w:pPr>
              <w:rPr>
                <w:rFonts w:ascii="Times New Roman" w:hAnsi="Times New Roman" w:cs="Times New Roman"/>
                <w:sz w:val="24"/>
                <w:szCs w:val="24"/>
              </w:rPr>
            </w:pPr>
            <w:r w:rsidRPr="0088798D">
              <w:rPr>
                <w:rFonts w:ascii="Times New Roman" w:hAnsi="Times New Roman" w:cs="Times New Roman"/>
                <w:b/>
              </w:rPr>
              <w:t>Vlasnički podaci</w:t>
            </w:r>
          </w:p>
        </w:tc>
      </w:tr>
      <w:tr w:rsidR="00207F5A" w:rsidRPr="0088798D" w:rsidTr="00207F5A">
        <w:tc>
          <w:tcPr>
            <w:tcW w:w="3681" w:type="dxa"/>
          </w:tcPr>
          <w:p w:rsidR="00207F5A" w:rsidRPr="0088798D" w:rsidRDefault="00207F5A" w:rsidP="008938B4">
            <w:pPr>
              <w:rPr>
                <w:rFonts w:ascii="Times New Roman" w:hAnsi="Times New Roman" w:cs="Times New Roman"/>
              </w:rPr>
            </w:pPr>
            <w:r w:rsidRPr="0088798D">
              <w:rPr>
                <w:rFonts w:ascii="Times New Roman" w:hAnsi="Times New Roman" w:cs="Times New Roman"/>
              </w:rPr>
              <w:t xml:space="preserve">Vlasnik/korisnik                                  </w:t>
            </w:r>
          </w:p>
        </w:tc>
        <w:tc>
          <w:tcPr>
            <w:tcW w:w="5381" w:type="dxa"/>
          </w:tcPr>
          <w:p w:rsidR="00207F5A" w:rsidRPr="0088798D" w:rsidRDefault="00207F5A" w:rsidP="008938B4">
            <w:pPr>
              <w:rPr>
                <w:rFonts w:ascii="Times New Roman" w:hAnsi="Times New Roman" w:cs="Times New Roman"/>
                <w:sz w:val="24"/>
                <w:szCs w:val="24"/>
              </w:rPr>
            </w:pPr>
          </w:p>
        </w:tc>
      </w:tr>
      <w:tr w:rsidR="00207F5A" w:rsidRPr="0088798D" w:rsidTr="00207F5A">
        <w:tc>
          <w:tcPr>
            <w:tcW w:w="3681" w:type="dxa"/>
          </w:tcPr>
          <w:p w:rsidR="00207F5A" w:rsidRPr="0088798D" w:rsidRDefault="00207F5A" w:rsidP="008938B4">
            <w:pPr>
              <w:rPr>
                <w:rFonts w:ascii="Times New Roman" w:hAnsi="Times New Roman" w:cs="Times New Roman"/>
              </w:rPr>
            </w:pPr>
            <w:r w:rsidRPr="0088798D">
              <w:rPr>
                <w:rFonts w:ascii="Times New Roman" w:hAnsi="Times New Roman" w:cs="Times New Roman"/>
              </w:rPr>
              <w:t>Katastarska općina</w:t>
            </w:r>
          </w:p>
        </w:tc>
        <w:tc>
          <w:tcPr>
            <w:tcW w:w="5381" w:type="dxa"/>
          </w:tcPr>
          <w:p w:rsidR="00207F5A" w:rsidRPr="0088798D" w:rsidRDefault="00207F5A" w:rsidP="008938B4">
            <w:pPr>
              <w:rPr>
                <w:rFonts w:ascii="Times New Roman" w:hAnsi="Times New Roman" w:cs="Times New Roman"/>
                <w:sz w:val="24"/>
                <w:szCs w:val="24"/>
              </w:rPr>
            </w:pPr>
          </w:p>
        </w:tc>
      </w:tr>
      <w:tr w:rsidR="00207F5A" w:rsidRPr="0088798D" w:rsidTr="00207F5A">
        <w:tc>
          <w:tcPr>
            <w:tcW w:w="3681" w:type="dxa"/>
          </w:tcPr>
          <w:p w:rsidR="00207F5A" w:rsidRPr="0088798D" w:rsidRDefault="00207F5A" w:rsidP="008938B4">
            <w:pPr>
              <w:rPr>
                <w:rFonts w:ascii="Times New Roman" w:hAnsi="Times New Roman" w:cs="Times New Roman"/>
              </w:rPr>
            </w:pPr>
            <w:r w:rsidRPr="0088798D">
              <w:rPr>
                <w:rFonts w:ascii="Times New Roman" w:hAnsi="Times New Roman" w:cs="Times New Roman"/>
              </w:rPr>
              <w:t>Broj katastarske čestice</w:t>
            </w:r>
          </w:p>
        </w:tc>
        <w:tc>
          <w:tcPr>
            <w:tcW w:w="5381" w:type="dxa"/>
          </w:tcPr>
          <w:p w:rsidR="00207F5A" w:rsidRPr="0088798D" w:rsidRDefault="00207F5A" w:rsidP="008938B4">
            <w:pPr>
              <w:rPr>
                <w:rFonts w:ascii="Times New Roman" w:hAnsi="Times New Roman" w:cs="Times New Roman"/>
                <w:sz w:val="24"/>
                <w:szCs w:val="24"/>
              </w:rPr>
            </w:pPr>
          </w:p>
        </w:tc>
      </w:tr>
      <w:tr w:rsidR="00207F5A" w:rsidRPr="0088798D" w:rsidTr="00207F5A">
        <w:tc>
          <w:tcPr>
            <w:tcW w:w="3681" w:type="dxa"/>
          </w:tcPr>
          <w:p w:rsidR="00207F5A" w:rsidRPr="0088798D" w:rsidRDefault="00207F5A" w:rsidP="008938B4">
            <w:pPr>
              <w:rPr>
                <w:rFonts w:ascii="Times New Roman" w:hAnsi="Times New Roman" w:cs="Times New Roman"/>
              </w:rPr>
            </w:pPr>
            <w:r w:rsidRPr="0088798D">
              <w:rPr>
                <w:rFonts w:ascii="Times New Roman" w:hAnsi="Times New Roman" w:cs="Times New Roman"/>
              </w:rPr>
              <w:t xml:space="preserve">Broj ZK uloška </w:t>
            </w:r>
          </w:p>
        </w:tc>
        <w:tc>
          <w:tcPr>
            <w:tcW w:w="5381" w:type="dxa"/>
          </w:tcPr>
          <w:p w:rsidR="00207F5A" w:rsidRPr="0088798D" w:rsidRDefault="00207F5A" w:rsidP="008938B4">
            <w:pPr>
              <w:rPr>
                <w:rFonts w:ascii="Times New Roman" w:hAnsi="Times New Roman" w:cs="Times New Roman"/>
                <w:sz w:val="24"/>
                <w:szCs w:val="24"/>
              </w:rPr>
            </w:pPr>
          </w:p>
        </w:tc>
      </w:tr>
    </w:tbl>
    <w:p w:rsidR="003E0ADD" w:rsidRDefault="003E0ADD" w:rsidP="003E0ADD">
      <w:pPr>
        <w:spacing w:after="0"/>
        <w:rPr>
          <w:rFonts w:ascii="Times New Roman" w:hAnsi="Times New Roman" w:cs="Times New Roman"/>
          <w:i/>
        </w:rPr>
      </w:pPr>
    </w:p>
    <w:p w:rsidR="003E0ADD" w:rsidRPr="003E0ADD" w:rsidRDefault="003E0ADD" w:rsidP="003E0ADD">
      <w:pPr>
        <w:rPr>
          <w:rFonts w:ascii="Times New Roman" w:hAnsi="Times New Roman" w:cs="Times New Roman"/>
          <w:i/>
        </w:rPr>
      </w:pPr>
      <w:r w:rsidRPr="003E0ADD">
        <w:rPr>
          <w:rFonts w:ascii="Times New Roman" w:hAnsi="Times New Roman" w:cs="Times New Roman"/>
          <w:i/>
        </w:rPr>
        <w:t>Novi tekst:</w:t>
      </w:r>
    </w:p>
    <w:tbl>
      <w:tblPr>
        <w:tblStyle w:val="TableGrid5"/>
        <w:tblW w:w="9067" w:type="dxa"/>
        <w:tblLook w:val="04A0" w:firstRow="1" w:lastRow="0" w:firstColumn="1" w:lastColumn="0" w:noHBand="0" w:noVBand="1"/>
      </w:tblPr>
      <w:tblGrid>
        <w:gridCol w:w="9067"/>
      </w:tblGrid>
      <w:tr w:rsidR="003E0ADD" w:rsidRPr="003E0ADD" w:rsidTr="003E0ADD">
        <w:tc>
          <w:tcPr>
            <w:tcW w:w="9067" w:type="dxa"/>
            <w:shd w:val="clear" w:color="auto" w:fill="D0CECE"/>
          </w:tcPr>
          <w:p w:rsidR="003E0ADD" w:rsidRPr="003E0ADD" w:rsidRDefault="003E0ADD" w:rsidP="003E0ADD">
            <w:pPr>
              <w:rPr>
                <w:rFonts w:ascii="Times New Roman" w:eastAsia="Calibri" w:hAnsi="Times New Roman" w:cs="Times New Roman"/>
              </w:rPr>
            </w:pPr>
            <w:r w:rsidRPr="003E0ADD">
              <w:rPr>
                <w:rFonts w:ascii="Times New Roman" w:eastAsia="Calibri" w:hAnsi="Times New Roman" w:cs="Times New Roman"/>
                <w:b/>
              </w:rPr>
              <w:t xml:space="preserve">PODATCI O OŠTEĆENOJ ZGRADI </w:t>
            </w:r>
            <w:r w:rsidRPr="003E0ADD">
              <w:rPr>
                <w:rFonts w:ascii="Times New Roman" w:eastAsia="Calibri" w:hAnsi="Times New Roman" w:cs="Times New Roman"/>
                <w:b/>
                <w:highlight w:val="yellow"/>
              </w:rPr>
              <w:t xml:space="preserve">I MJERAMA POBOLJŠANJA </w:t>
            </w:r>
            <w:proofErr w:type="spellStart"/>
            <w:r w:rsidRPr="003E0ADD">
              <w:rPr>
                <w:rFonts w:ascii="Times New Roman" w:eastAsia="Calibri" w:hAnsi="Times New Roman" w:cs="Times New Roman"/>
                <w:b/>
                <w:highlight w:val="yellow"/>
              </w:rPr>
              <w:t>EnU</w:t>
            </w:r>
            <w:proofErr w:type="spellEnd"/>
          </w:p>
        </w:tc>
      </w:tr>
    </w:tbl>
    <w:tbl>
      <w:tblPr>
        <w:tblStyle w:val="TableGrid7"/>
        <w:tblW w:w="9209" w:type="dxa"/>
        <w:tblLook w:val="04A0" w:firstRow="1" w:lastRow="0" w:firstColumn="1" w:lastColumn="0" w:noHBand="0" w:noVBand="1"/>
      </w:tblPr>
      <w:tblGrid>
        <w:gridCol w:w="3681"/>
        <w:gridCol w:w="5528"/>
      </w:tblGrid>
      <w:tr w:rsidR="00207F5A" w:rsidRPr="0088798D" w:rsidTr="00A72C9B">
        <w:tc>
          <w:tcPr>
            <w:tcW w:w="9209" w:type="dxa"/>
            <w:gridSpan w:val="2"/>
          </w:tcPr>
          <w:p w:rsidR="00207F5A" w:rsidRPr="0088798D" w:rsidRDefault="00207F5A" w:rsidP="00207F5A">
            <w:pPr>
              <w:rPr>
                <w:rFonts w:ascii="Times New Roman" w:hAnsi="Times New Roman" w:cs="Times New Roman"/>
              </w:rPr>
            </w:pPr>
            <w:r w:rsidRPr="0088798D">
              <w:rPr>
                <w:rFonts w:ascii="Times New Roman" w:hAnsi="Times New Roman" w:cs="Times New Roman"/>
              </w:rPr>
              <w:t>Naziv zgrade</w:t>
            </w:r>
          </w:p>
        </w:tc>
      </w:tr>
      <w:tr w:rsidR="00207F5A" w:rsidRPr="0088798D" w:rsidTr="00A72C9B">
        <w:tc>
          <w:tcPr>
            <w:tcW w:w="3681" w:type="dxa"/>
          </w:tcPr>
          <w:p w:rsidR="00207F5A" w:rsidRPr="0088798D" w:rsidRDefault="00207F5A" w:rsidP="00207F5A">
            <w:pPr>
              <w:rPr>
                <w:rFonts w:ascii="Times New Roman" w:hAnsi="Times New Roman" w:cs="Times New Roman"/>
              </w:rPr>
            </w:pPr>
            <w:r w:rsidRPr="0088798D">
              <w:rPr>
                <w:rFonts w:ascii="Times New Roman" w:hAnsi="Times New Roman" w:cs="Times New Roman"/>
              </w:rPr>
              <w:t>Naselje</w:t>
            </w:r>
          </w:p>
        </w:tc>
        <w:tc>
          <w:tcPr>
            <w:tcW w:w="5528" w:type="dxa"/>
          </w:tcPr>
          <w:p w:rsidR="00207F5A" w:rsidRPr="0088798D" w:rsidRDefault="00207F5A" w:rsidP="00207F5A">
            <w:pPr>
              <w:rPr>
                <w:rFonts w:ascii="Times New Roman" w:hAnsi="Times New Roman" w:cs="Times New Roman"/>
                <w:sz w:val="24"/>
                <w:szCs w:val="24"/>
              </w:rPr>
            </w:pPr>
          </w:p>
        </w:tc>
      </w:tr>
      <w:tr w:rsidR="00207F5A" w:rsidRPr="0088798D" w:rsidTr="00A72C9B">
        <w:tc>
          <w:tcPr>
            <w:tcW w:w="3681" w:type="dxa"/>
          </w:tcPr>
          <w:p w:rsidR="00207F5A" w:rsidRPr="0088798D" w:rsidRDefault="00207F5A" w:rsidP="00207F5A">
            <w:pPr>
              <w:rPr>
                <w:rFonts w:ascii="Times New Roman" w:hAnsi="Times New Roman" w:cs="Times New Roman"/>
              </w:rPr>
            </w:pPr>
            <w:r w:rsidRPr="0088798D">
              <w:rPr>
                <w:rFonts w:ascii="Times New Roman" w:hAnsi="Times New Roman" w:cs="Times New Roman"/>
              </w:rPr>
              <w:t>Grad/općina</w:t>
            </w:r>
          </w:p>
        </w:tc>
        <w:tc>
          <w:tcPr>
            <w:tcW w:w="5528" w:type="dxa"/>
          </w:tcPr>
          <w:p w:rsidR="00207F5A" w:rsidRPr="0088798D" w:rsidRDefault="00207F5A" w:rsidP="00207F5A">
            <w:pPr>
              <w:rPr>
                <w:rFonts w:ascii="Times New Roman" w:hAnsi="Times New Roman" w:cs="Times New Roman"/>
                <w:sz w:val="24"/>
                <w:szCs w:val="24"/>
              </w:rPr>
            </w:pPr>
          </w:p>
        </w:tc>
      </w:tr>
      <w:tr w:rsidR="00207F5A" w:rsidRPr="0088798D" w:rsidTr="00A72C9B">
        <w:tc>
          <w:tcPr>
            <w:tcW w:w="3681" w:type="dxa"/>
          </w:tcPr>
          <w:p w:rsidR="00207F5A" w:rsidRPr="0088798D" w:rsidRDefault="00207F5A" w:rsidP="00207F5A">
            <w:pPr>
              <w:rPr>
                <w:rFonts w:ascii="Times New Roman" w:hAnsi="Times New Roman" w:cs="Times New Roman"/>
              </w:rPr>
            </w:pPr>
            <w:r w:rsidRPr="0088798D">
              <w:rPr>
                <w:rFonts w:ascii="Times New Roman" w:hAnsi="Times New Roman" w:cs="Times New Roman"/>
              </w:rPr>
              <w:t>Županija</w:t>
            </w:r>
          </w:p>
        </w:tc>
        <w:tc>
          <w:tcPr>
            <w:tcW w:w="5528" w:type="dxa"/>
          </w:tcPr>
          <w:p w:rsidR="00207F5A" w:rsidRPr="0088798D" w:rsidRDefault="00207F5A" w:rsidP="00207F5A">
            <w:pPr>
              <w:rPr>
                <w:rFonts w:ascii="Times New Roman" w:hAnsi="Times New Roman" w:cs="Times New Roman"/>
                <w:sz w:val="24"/>
                <w:szCs w:val="24"/>
              </w:rPr>
            </w:pPr>
          </w:p>
        </w:tc>
      </w:tr>
      <w:tr w:rsidR="00207F5A" w:rsidRPr="0088798D" w:rsidTr="00A72C9B">
        <w:tc>
          <w:tcPr>
            <w:tcW w:w="3681" w:type="dxa"/>
          </w:tcPr>
          <w:p w:rsidR="00207F5A" w:rsidRPr="0088798D" w:rsidRDefault="00207F5A" w:rsidP="00207F5A">
            <w:pPr>
              <w:rPr>
                <w:rFonts w:ascii="Times New Roman" w:hAnsi="Times New Roman" w:cs="Times New Roman"/>
              </w:rPr>
            </w:pPr>
            <w:r w:rsidRPr="0088798D">
              <w:rPr>
                <w:rFonts w:ascii="Times New Roman" w:hAnsi="Times New Roman" w:cs="Times New Roman"/>
              </w:rPr>
              <w:t>Adresa/smještaj zgrade</w:t>
            </w:r>
          </w:p>
        </w:tc>
        <w:tc>
          <w:tcPr>
            <w:tcW w:w="5528" w:type="dxa"/>
          </w:tcPr>
          <w:p w:rsidR="00207F5A" w:rsidRPr="0088798D" w:rsidRDefault="00207F5A" w:rsidP="00207F5A">
            <w:pPr>
              <w:rPr>
                <w:rFonts w:ascii="Times New Roman" w:hAnsi="Times New Roman" w:cs="Times New Roman"/>
                <w:sz w:val="24"/>
                <w:szCs w:val="24"/>
              </w:rPr>
            </w:pPr>
          </w:p>
        </w:tc>
      </w:tr>
      <w:tr w:rsidR="00207F5A" w:rsidRPr="0088798D" w:rsidTr="00A72C9B">
        <w:tc>
          <w:tcPr>
            <w:tcW w:w="3681" w:type="dxa"/>
          </w:tcPr>
          <w:p w:rsidR="00207F5A" w:rsidRPr="0088798D" w:rsidRDefault="00207F5A" w:rsidP="00207F5A">
            <w:pPr>
              <w:rPr>
                <w:rFonts w:ascii="Times New Roman" w:hAnsi="Times New Roman" w:cs="Times New Roman"/>
              </w:rPr>
            </w:pPr>
            <w:r w:rsidRPr="0088798D">
              <w:rPr>
                <w:rFonts w:ascii="Times New Roman" w:hAnsi="Times New Roman" w:cs="Times New Roman"/>
              </w:rPr>
              <w:t>Vrijeme izgradnje</w:t>
            </w:r>
          </w:p>
        </w:tc>
        <w:tc>
          <w:tcPr>
            <w:tcW w:w="5528" w:type="dxa"/>
          </w:tcPr>
          <w:p w:rsidR="00207F5A" w:rsidRPr="0088798D" w:rsidRDefault="00207F5A" w:rsidP="00207F5A">
            <w:pPr>
              <w:rPr>
                <w:rFonts w:ascii="Times New Roman" w:hAnsi="Times New Roman" w:cs="Times New Roman"/>
                <w:sz w:val="24"/>
                <w:szCs w:val="24"/>
              </w:rPr>
            </w:pPr>
          </w:p>
        </w:tc>
      </w:tr>
      <w:tr w:rsidR="00207F5A" w:rsidRPr="0088798D" w:rsidTr="00A72C9B">
        <w:tc>
          <w:tcPr>
            <w:tcW w:w="3681" w:type="dxa"/>
          </w:tcPr>
          <w:p w:rsidR="00207F5A" w:rsidRPr="0088798D" w:rsidRDefault="00207F5A" w:rsidP="00207F5A">
            <w:pPr>
              <w:rPr>
                <w:rFonts w:ascii="Times New Roman" w:hAnsi="Times New Roman" w:cs="Times New Roman"/>
              </w:rPr>
            </w:pPr>
            <w:r w:rsidRPr="0088798D">
              <w:rPr>
                <w:rFonts w:ascii="Times New Roman" w:hAnsi="Times New Roman" w:cs="Times New Roman"/>
              </w:rPr>
              <w:t xml:space="preserve">Sadašnja namjena </w:t>
            </w:r>
          </w:p>
        </w:tc>
        <w:tc>
          <w:tcPr>
            <w:tcW w:w="5528" w:type="dxa"/>
          </w:tcPr>
          <w:p w:rsidR="00207F5A" w:rsidRPr="0088798D" w:rsidRDefault="00207F5A" w:rsidP="00207F5A">
            <w:pPr>
              <w:rPr>
                <w:rFonts w:ascii="Times New Roman" w:hAnsi="Times New Roman" w:cs="Times New Roman"/>
                <w:sz w:val="24"/>
                <w:szCs w:val="24"/>
              </w:rPr>
            </w:pPr>
          </w:p>
        </w:tc>
      </w:tr>
      <w:tr w:rsidR="00207F5A" w:rsidRPr="0088798D" w:rsidTr="00A72C9B">
        <w:trPr>
          <w:gridAfter w:val="1"/>
          <w:wAfter w:w="5528" w:type="dxa"/>
        </w:trPr>
        <w:tc>
          <w:tcPr>
            <w:tcW w:w="3681" w:type="dxa"/>
          </w:tcPr>
          <w:p w:rsidR="00207F5A" w:rsidRPr="0088798D" w:rsidRDefault="00207F5A" w:rsidP="00207F5A">
            <w:pPr>
              <w:rPr>
                <w:rFonts w:ascii="Times New Roman" w:hAnsi="Times New Roman" w:cs="Times New Roman"/>
                <w:sz w:val="24"/>
                <w:szCs w:val="24"/>
              </w:rPr>
            </w:pPr>
            <w:r w:rsidRPr="0088798D">
              <w:rPr>
                <w:rFonts w:ascii="Times New Roman" w:hAnsi="Times New Roman" w:cs="Times New Roman"/>
                <w:b/>
              </w:rPr>
              <w:t>Vlasnički podaci</w:t>
            </w:r>
          </w:p>
        </w:tc>
      </w:tr>
      <w:tr w:rsidR="00207F5A" w:rsidRPr="0088798D" w:rsidTr="00A72C9B">
        <w:tc>
          <w:tcPr>
            <w:tcW w:w="3681" w:type="dxa"/>
          </w:tcPr>
          <w:p w:rsidR="00207F5A" w:rsidRPr="0088798D" w:rsidRDefault="00207F5A" w:rsidP="00207F5A">
            <w:pPr>
              <w:rPr>
                <w:rFonts w:ascii="Times New Roman" w:hAnsi="Times New Roman" w:cs="Times New Roman"/>
              </w:rPr>
            </w:pPr>
            <w:r w:rsidRPr="0088798D">
              <w:rPr>
                <w:rFonts w:ascii="Times New Roman" w:hAnsi="Times New Roman" w:cs="Times New Roman"/>
              </w:rPr>
              <w:t xml:space="preserve">Vlasnik/korisnik                                  </w:t>
            </w:r>
          </w:p>
        </w:tc>
        <w:tc>
          <w:tcPr>
            <w:tcW w:w="5528" w:type="dxa"/>
          </w:tcPr>
          <w:p w:rsidR="00207F5A" w:rsidRPr="0088798D" w:rsidRDefault="00207F5A" w:rsidP="00207F5A">
            <w:pPr>
              <w:rPr>
                <w:rFonts w:ascii="Times New Roman" w:hAnsi="Times New Roman" w:cs="Times New Roman"/>
              </w:rPr>
            </w:pPr>
          </w:p>
        </w:tc>
      </w:tr>
      <w:tr w:rsidR="00A72C9B" w:rsidRPr="0088798D" w:rsidTr="00A72C9B">
        <w:tc>
          <w:tcPr>
            <w:tcW w:w="3681" w:type="dxa"/>
          </w:tcPr>
          <w:p w:rsidR="00A72C9B" w:rsidRPr="0088798D" w:rsidRDefault="00A72C9B" w:rsidP="00A72C9B">
            <w:pPr>
              <w:rPr>
                <w:rFonts w:ascii="Times New Roman" w:hAnsi="Times New Roman" w:cs="Times New Roman"/>
              </w:rPr>
            </w:pPr>
            <w:r w:rsidRPr="0088798D">
              <w:rPr>
                <w:rFonts w:ascii="Times New Roman" w:hAnsi="Times New Roman" w:cs="Times New Roman"/>
              </w:rPr>
              <w:t>Katastarska općina</w:t>
            </w:r>
          </w:p>
        </w:tc>
        <w:tc>
          <w:tcPr>
            <w:tcW w:w="5528" w:type="dxa"/>
          </w:tcPr>
          <w:p w:rsidR="00A72C9B" w:rsidRPr="0088798D" w:rsidRDefault="00A72C9B" w:rsidP="00A72C9B">
            <w:pPr>
              <w:rPr>
                <w:rFonts w:ascii="Times New Roman" w:hAnsi="Times New Roman" w:cs="Times New Roman"/>
                <w:sz w:val="24"/>
                <w:szCs w:val="24"/>
              </w:rPr>
            </w:pPr>
          </w:p>
        </w:tc>
      </w:tr>
      <w:tr w:rsidR="00A72C9B" w:rsidRPr="0088798D" w:rsidTr="00A72C9B">
        <w:tc>
          <w:tcPr>
            <w:tcW w:w="3681" w:type="dxa"/>
          </w:tcPr>
          <w:p w:rsidR="00A72C9B" w:rsidRPr="0088798D" w:rsidRDefault="00A72C9B" w:rsidP="00A72C9B">
            <w:pPr>
              <w:rPr>
                <w:rFonts w:ascii="Times New Roman" w:hAnsi="Times New Roman" w:cs="Times New Roman"/>
              </w:rPr>
            </w:pPr>
            <w:r w:rsidRPr="0088798D">
              <w:rPr>
                <w:rFonts w:ascii="Times New Roman" w:hAnsi="Times New Roman" w:cs="Times New Roman"/>
              </w:rPr>
              <w:t>Broj katastarske čestice</w:t>
            </w:r>
          </w:p>
        </w:tc>
        <w:tc>
          <w:tcPr>
            <w:tcW w:w="5528" w:type="dxa"/>
          </w:tcPr>
          <w:p w:rsidR="00A72C9B" w:rsidRPr="0088798D" w:rsidRDefault="00A72C9B" w:rsidP="00A72C9B">
            <w:pPr>
              <w:rPr>
                <w:rFonts w:ascii="Times New Roman" w:hAnsi="Times New Roman" w:cs="Times New Roman"/>
                <w:sz w:val="24"/>
                <w:szCs w:val="24"/>
              </w:rPr>
            </w:pPr>
          </w:p>
        </w:tc>
      </w:tr>
      <w:tr w:rsidR="00A72C9B" w:rsidRPr="0088798D" w:rsidTr="00A72C9B">
        <w:tc>
          <w:tcPr>
            <w:tcW w:w="3681" w:type="dxa"/>
          </w:tcPr>
          <w:p w:rsidR="00A72C9B" w:rsidRPr="0088798D" w:rsidRDefault="00A72C9B" w:rsidP="00A72C9B">
            <w:pPr>
              <w:rPr>
                <w:rFonts w:ascii="Times New Roman" w:hAnsi="Times New Roman" w:cs="Times New Roman"/>
              </w:rPr>
            </w:pPr>
            <w:r w:rsidRPr="0088798D">
              <w:rPr>
                <w:rFonts w:ascii="Times New Roman" w:hAnsi="Times New Roman" w:cs="Times New Roman"/>
              </w:rPr>
              <w:t xml:space="preserve">Broj ZK uloška </w:t>
            </w:r>
          </w:p>
        </w:tc>
        <w:tc>
          <w:tcPr>
            <w:tcW w:w="5528" w:type="dxa"/>
          </w:tcPr>
          <w:p w:rsidR="00A72C9B" w:rsidRPr="0088798D" w:rsidRDefault="00A72C9B" w:rsidP="00A72C9B">
            <w:pPr>
              <w:rPr>
                <w:rFonts w:ascii="Times New Roman" w:hAnsi="Times New Roman" w:cs="Times New Roman"/>
                <w:sz w:val="24"/>
                <w:szCs w:val="24"/>
              </w:rPr>
            </w:pPr>
          </w:p>
        </w:tc>
      </w:tr>
      <w:tr w:rsidR="00A72C9B" w:rsidRPr="0088798D" w:rsidTr="00A72C9B">
        <w:tc>
          <w:tcPr>
            <w:tcW w:w="9209" w:type="dxa"/>
            <w:gridSpan w:val="2"/>
          </w:tcPr>
          <w:p w:rsidR="00A72C9B" w:rsidRPr="0088798D" w:rsidRDefault="00A72C9B" w:rsidP="00A72C9B">
            <w:pPr>
              <w:rPr>
                <w:rFonts w:ascii="Times New Roman" w:hAnsi="Times New Roman" w:cs="Times New Roman"/>
                <w:sz w:val="24"/>
                <w:szCs w:val="24"/>
              </w:rPr>
            </w:pPr>
            <w:r w:rsidRPr="00F201D7">
              <w:rPr>
                <w:rFonts w:ascii="Times New Roman" w:hAnsi="Times New Roman" w:cs="Times New Roman"/>
                <w:b/>
                <w:bCs/>
                <w:highlight w:val="yellow"/>
              </w:rPr>
              <w:t xml:space="preserve">Ostali podaci – </w:t>
            </w:r>
            <w:r w:rsidRPr="00F201D7">
              <w:rPr>
                <w:rFonts w:ascii="Times New Roman" w:hAnsi="Times New Roman" w:cs="Times New Roman"/>
                <w:i/>
                <w:iCs/>
                <w:highlight w:val="yellow"/>
              </w:rPr>
              <w:t>u slučaju kada projektno-tehnička dokumentacija nije izrađena prilikom predaje projektnog prijedloga potrebno je ispuniti poznate podatke, a preostale dostaviti TOPFD-u naknadno, odnosno nakon izrade projektno-tehničke dokumentacije, a prije početka izvedbe radova</w:t>
            </w:r>
            <w:r>
              <w:rPr>
                <w:rFonts w:ascii="Times New Roman" w:hAnsi="Times New Roman" w:cs="Times New Roman"/>
                <w:b/>
                <w:bCs/>
              </w:rPr>
              <w:t xml:space="preserve"> </w:t>
            </w:r>
          </w:p>
        </w:tc>
      </w:tr>
      <w:tr w:rsidR="00A72C9B" w:rsidRPr="00101598" w:rsidDel="00851FB2" w:rsidTr="00A72C9B">
        <w:tc>
          <w:tcPr>
            <w:tcW w:w="3681" w:type="dxa"/>
          </w:tcPr>
          <w:p w:rsidR="00A72C9B" w:rsidRPr="00F201D7" w:rsidRDefault="00A72C9B" w:rsidP="00A72C9B">
            <w:pPr>
              <w:rPr>
                <w:rFonts w:ascii="Times New Roman" w:hAnsi="Times New Roman" w:cs="Times New Roman"/>
                <w:highlight w:val="yellow"/>
              </w:rPr>
            </w:pPr>
            <w:r w:rsidRPr="00F201D7">
              <w:rPr>
                <w:rFonts w:ascii="Times New Roman" w:hAnsi="Times New Roman" w:cs="Times New Roman"/>
                <w:highlight w:val="yellow"/>
              </w:rPr>
              <w:t>Trenutni energetski razred u odnosu na specifičnu godišnju potrebnu toplinsku energiju za grijanje Q''</w:t>
            </w:r>
            <w:proofErr w:type="spellStart"/>
            <w:r w:rsidRPr="00F201D7">
              <w:rPr>
                <w:rFonts w:ascii="Times New Roman" w:hAnsi="Times New Roman" w:cs="Times New Roman"/>
                <w:sz w:val="16"/>
                <w:szCs w:val="16"/>
                <w:highlight w:val="yellow"/>
              </w:rPr>
              <w:t>H,nd</w:t>
            </w:r>
            <w:proofErr w:type="spellEnd"/>
            <w:r w:rsidRPr="00F201D7">
              <w:rPr>
                <w:rFonts w:ascii="Times New Roman" w:hAnsi="Times New Roman" w:cs="Times New Roman"/>
                <w:sz w:val="16"/>
                <w:szCs w:val="16"/>
                <w:highlight w:val="yellow"/>
              </w:rPr>
              <w:t xml:space="preserve"> </w:t>
            </w:r>
            <w:r w:rsidRPr="00F201D7">
              <w:rPr>
                <w:rFonts w:ascii="Times New Roman" w:hAnsi="Times New Roman" w:cs="Times New Roman"/>
                <w:highlight w:val="yellow"/>
              </w:rPr>
              <w:t>[kWh/</w:t>
            </w:r>
            <w:r w:rsidRPr="00F201D7">
              <w:rPr>
                <w:rFonts w:ascii="Times New Roman" w:hAnsi="Times New Roman" w:cs="Times New Roman"/>
                <w:color w:val="000000"/>
                <w:highlight w:val="yellow"/>
                <w:shd w:val="clear" w:color="auto" w:fill="FFFFFF"/>
              </w:rPr>
              <w:t>m</w:t>
            </w:r>
            <w:r w:rsidRPr="00F201D7">
              <w:rPr>
                <w:rFonts w:ascii="Times New Roman" w:hAnsi="Times New Roman" w:cs="Times New Roman"/>
                <w:color w:val="000000"/>
                <w:highlight w:val="yellow"/>
                <w:shd w:val="clear" w:color="auto" w:fill="FFFFFF"/>
                <w:vertAlign w:val="superscript"/>
              </w:rPr>
              <w:t>2</w:t>
            </w:r>
            <w:r w:rsidRPr="00F201D7">
              <w:rPr>
                <w:rFonts w:ascii="Times New Roman" w:hAnsi="Times New Roman" w:cs="Times New Roman"/>
                <w:highlight w:val="yellow"/>
              </w:rPr>
              <w:t>*a]:</w:t>
            </w:r>
          </w:p>
        </w:tc>
        <w:tc>
          <w:tcPr>
            <w:tcW w:w="5528" w:type="dxa"/>
          </w:tcPr>
          <w:p w:rsidR="00A72C9B" w:rsidRPr="00F201D7" w:rsidRDefault="00A72C9B" w:rsidP="00A72C9B">
            <w:pPr>
              <w:rPr>
                <w:rFonts w:ascii="Times New Roman" w:hAnsi="Times New Roman" w:cs="Times New Roman"/>
                <w:highlight w:val="yellow"/>
              </w:rPr>
            </w:pPr>
          </w:p>
        </w:tc>
      </w:tr>
      <w:tr w:rsidR="00A72C9B" w:rsidRPr="00F201D7" w:rsidTr="008938B4">
        <w:tc>
          <w:tcPr>
            <w:tcW w:w="3681" w:type="dxa"/>
          </w:tcPr>
          <w:p w:rsidR="00A72C9B" w:rsidRPr="00F201D7" w:rsidRDefault="00A72C9B" w:rsidP="00A72C9B">
            <w:pPr>
              <w:rPr>
                <w:rFonts w:ascii="Times New Roman" w:hAnsi="Times New Roman" w:cs="Times New Roman"/>
                <w:highlight w:val="yellow"/>
              </w:rPr>
            </w:pPr>
            <w:r w:rsidRPr="00F201D7">
              <w:rPr>
                <w:rFonts w:ascii="Times New Roman" w:hAnsi="Times New Roman" w:cs="Times New Roman"/>
                <w:highlight w:val="yellow"/>
              </w:rPr>
              <w:t xml:space="preserve">Trenutni energetski razred u odnosu na specifičnu godišnju primarnu energiju </w:t>
            </w:r>
            <w:proofErr w:type="spellStart"/>
            <w:r w:rsidRPr="00F201D7">
              <w:rPr>
                <w:rFonts w:ascii="Times New Roman" w:hAnsi="Times New Roman" w:cs="Times New Roman"/>
                <w:highlight w:val="yellow"/>
              </w:rPr>
              <w:t>E</w:t>
            </w:r>
            <w:r w:rsidRPr="00F201D7">
              <w:rPr>
                <w:rFonts w:ascii="Times New Roman" w:hAnsi="Times New Roman" w:cs="Times New Roman"/>
                <w:sz w:val="16"/>
                <w:szCs w:val="16"/>
                <w:highlight w:val="yellow"/>
              </w:rPr>
              <w:t>prim</w:t>
            </w:r>
            <w:proofErr w:type="spellEnd"/>
            <w:r w:rsidRPr="00F201D7">
              <w:rPr>
                <w:rFonts w:ascii="Times New Roman" w:hAnsi="Times New Roman" w:cs="Times New Roman"/>
                <w:highlight w:val="yellow"/>
              </w:rPr>
              <w:t xml:space="preserve"> [kWh/</w:t>
            </w:r>
            <w:r w:rsidRPr="00F201D7">
              <w:rPr>
                <w:rFonts w:ascii="Times New Roman" w:hAnsi="Times New Roman" w:cs="Times New Roman"/>
                <w:color w:val="000000"/>
                <w:highlight w:val="yellow"/>
                <w:shd w:val="clear" w:color="auto" w:fill="FFFFFF"/>
              </w:rPr>
              <w:t>m</w:t>
            </w:r>
            <w:r w:rsidRPr="00F201D7">
              <w:rPr>
                <w:rFonts w:ascii="Times New Roman" w:hAnsi="Times New Roman" w:cs="Times New Roman"/>
                <w:color w:val="000000"/>
                <w:highlight w:val="yellow"/>
                <w:shd w:val="clear" w:color="auto" w:fill="FFFFFF"/>
                <w:vertAlign w:val="superscript"/>
              </w:rPr>
              <w:t>2</w:t>
            </w:r>
            <w:r w:rsidRPr="00F201D7">
              <w:rPr>
                <w:rFonts w:ascii="Times New Roman" w:hAnsi="Times New Roman" w:cs="Times New Roman"/>
                <w:highlight w:val="yellow"/>
              </w:rPr>
              <w:t>*a]:</w:t>
            </w:r>
          </w:p>
        </w:tc>
        <w:tc>
          <w:tcPr>
            <w:tcW w:w="5528" w:type="dxa"/>
          </w:tcPr>
          <w:p w:rsidR="00A72C9B" w:rsidRPr="0088798D" w:rsidRDefault="00A72C9B" w:rsidP="00A72C9B">
            <w:pPr>
              <w:rPr>
                <w:rFonts w:ascii="Times New Roman" w:hAnsi="Times New Roman" w:cs="Times New Roman"/>
                <w:sz w:val="24"/>
                <w:szCs w:val="24"/>
              </w:rPr>
            </w:pPr>
          </w:p>
        </w:tc>
      </w:tr>
      <w:tr w:rsidR="00A72C9B" w:rsidRPr="00F201D7" w:rsidTr="008938B4">
        <w:tc>
          <w:tcPr>
            <w:tcW w:w="3681" w:type="dxa"/>
          </w:tcPr>
          <w:p w:rsidR="00A72C9B" w:rsidRPr="00F201D7" w:rsidRDefault="00A72C9B" w:rsidP="00A72C9B">
            <w:pPr>
              <w:rPr>
                <w:rFonts w:ascii="Times New Roman" w:hAnsi="Times New Roman" w:cs="Times New Roman"/>
                <w:highlight w:val="yellow"/>
              </w:rPr>
            </w:pPr>
            <w:r w:rsidRPr="00F201D7">
              <w:rPr>
                <w:rFonts w:ascii="Times New Roman" w:hAnsi="Times New Roman" w:cs="Times New Roman"/>
                <w:highlight w:val="yellow"/>
              </w:rPr>
              <w:t xml:space="preserve">Građevinska (bruto) površina  </w:t>
            </w:r>
            <w:r w:rsidRPr="00F201D7">
              <w:rPr>
                <w:rFonts w:ascii="Times New Roman" w:hAnsi="Times New Roman" w:cs="Times New Roman"/>
                <w:color w:val="000000"/>
                <w:highlight w:val="yellow"/>
                <w:shd w:val="clear" w:color="auto" w:fill="FFFFFF"/>
              </w:rPr>
              <w:t>[m</w:t>
            </w:r>
            <w:r w:rsidRPr="00F201D7">
              <w:rPr>
                <w:rFonts w:ascii="Times New Roman" w:hAnsi="Times New Roman" w:cs="Times New Roman"/>
                <w:color w:val="000000"/>
                <w:highlight w:val="yellow"/>
                <w:shd w:val="clear" w:color="auto" w:fill="FFFFFF"/>
                <w:vertAlign w:val="superscript"/>
              </w:rPr>
              <w:t>2</w:t>
            </w:r>
            <w:r w:rsidRPr="00F201D7">
              <w:rPr>
                <w:rFonts w:ascii="Times New Roman" w:hAnsi="Times New Roman" w:cs="Times New Roman"/>
                <w:color w:val="000000"/>
                <w:highlight w:val="yellow"/>
                <w:shd w:val="clear" w:color="auto" w:fill="FFFFFF"/>
              </w:rPr>
              <w:t>]:</w:t>
            </w:r>
          </w:p>
        </w:tc>
        <w:tc>
          <w:tcPr>
            <w:tcW w:w="5528" w:type="dxa"/>
          </w:tcPr>
          <w:p w:rsidR="00A72C9B" w:rsidRPr="0088798D" w:rsidRDefault="00A72C9B" w:rsidP="00A72C9B">
            <w:pPr>
              <w:rPr>
                <w:rFonts w:ascii="Times New Roman" w:hAnsi="Times New Roman" w:cs="Times New Roman"/>
                <w:sz w:val="24"/>
                <w:szCs w:val="24"/>
              </w:rPr>
            </w:pPr>
          </w:p>
        </w:tc>
      </w:tr>
      <w:tr w:rsidR="00A72C9B" w:rsidRPr="00F201D7" w:rsidTr="008938B4">
        <w:tc>
          <w:tcPr>
            <w:tcW w:w="3681" w:type="dxa"/>
          </w:tcPr>
          <w:p w:rsidR="00A72C9B" w:rsidRPr="00F201D7" w:rsidRDefault="00A72C9B" w:rsidP="00A72C9B">
            <w:pPr>
              <w:rPr>
                <w:rFonts w:ascii="Times New Roman" w:hAnsi="Times New Roman" w:cs="Times New Roman"/>
                <w:highlight w:val="yellow"/>
              </w:rPr>
            </w:pPr>
            <w:r w:rsidRPr="00F201D7">
              <w:rPr>
                <w:rFonts w:ascii="Times New Roman" w:hAnsi="Times New Roman" w:cs="Times New Roman"/>
                <w:highlight w:val="yellow"/>
              </w:rPr>
              <w:t>Ploština korisne površine grijanog dijela (A</w:t>
            </w:r>
            <w:r w:rsidRPr="00F201D7">
              <w:rPr>
                <w:rFonts w:ascii="Times New Roman" w:hAnsi="Times New Roman" w:cs="Times New Roman"/>
                <w:sz w:val="16"/>
                <w:szCs w:val="16"/>
                <w:highlight w:val="yellow"/>
                <w:vertAlign w:val="subscript"/>
              </w:rPr>
              <w:t>K</w:t>
            </w:r>
            <w:r w:rsidRPr="00F201D7">
              <w:rPr>
                <w:rFonts w:ascii="Times New Roman" w:hAnsi="Times New Roman" w:cs="Times New Roman"/>
                <w:highlight w:val="yellow"/>
              </w:rPr>
              <w:t>) [m</w:t>
            </w:r>
            <w:r w:rsidRPr="00F201D7">
              <w:rPr>
                <w:rFonts w:ascii="Times New Roman" w:hAnsi="Times New Roman" w:cs="Times New Roman"/>
                <w:highlight w:val="yellow"/>
                <w:vertAlign w:val="superscript"/>
              </w:rPr>
              <w:t>2</w:t>
            </w:r>
            <w:r w:rsidRPr="00F201D7">
              <w:rPr>
                <w:rFonts w:ascii="Times New Roman" w:hAnsi="Times New Roman" w:cs="Times New Roman"/>
                <w:highlight w:val="yellow"/>
              </w:rPr>
              <w:t>]:</w:t>
            </w:r>
          </w:p>
        </w:tc>
        <w:tc>
          <w:tcPr>
            <w:tcW w:w="5528" w:type="dxa"/>
          </w:tcPr>
          <w:p w:rsidR="00A72C9B" w:rsidRPr="0088798D" w:rsidRDefault="00A72C9B" w:rsidP="00A72C9B">
            <w:pPr>
              <w:rPr>
                <w:rFonts w:ascii="Times New Roman" w:hAnsi="Times New Roman" w:cs="Times New Roman"/>
                <w:sz w:val="24"/>
                <w:szCs w:val="24"/>
              </w:rPr>
            </w:pPr>
          </w:p>
        </w:tc>
      </w:tr>
      <w:tr w:rsidR="00A72C9B" w:rsidRPr="00F201D7" w:rsidTr="008938B4">
        <w:tc>
          <w:tcPr>
            <w:tcW w:w="3681" w:type="dxa"/>
          </w:tcPr>
          <w:p w:rsidR="00A72C9B" w:rsidRPr="00F201D7" w:rsidRDefault="00A72C9B" w:rsidP="00A72C9B">
            <w:pPr>
              <w:rPr>
                <w:rFonts w:ascii="Times New Roman" w:hAnsi="Times New Roman" w:cs="Times New Roman"/>
                <w:highlight w:val="yellow"/>
              </w:rPr>
            </w:pPr>
            <w:r w:rsidRPr="00F201D7">
              <w:rPr>
                <w:rFonts w:ascii="Times New Roman" w:hAnsi="Times New Roman" w:cs="Times New Roman"/>
                <w:highlight w:val="yellow"/>
              </w:rPr>
              <w:t>Ukupna korisna površina [m</w:t>
            </w:r>
            <w:r w:rsidRPr="00F201D7">
              <w:rPr>
                <w:rFonts w:ascii="Times New Roman" w:hAnsi="Times New Roman" w:cs="Times New Roman"/>
                <w:highlight w:val="yellow"/>
                <w:vertAlign w:val="superscript"/>
              </w:rPr>
              <w:t>2</w:t>
            </w:r>
            <w:r w:rsidRPr="00F201D7">
              <w:rPr>
                <w:rFonts w:ascii="Times New Roman" w:hAnsi="Times New Roman" w:cs="Times New Roman"/>
                <w:highlight w:val="yellow"/>
              </w:rPr>
              <w:t>]:</w:t>
            </w:r>
          </w:p>
        </w:tc>
        <w:tc>
          <w:tcPr>
            <w:tcW w:w="5528" w:type="dxa"/>
          </w:tcPr>
          <w:p w:rsidR="00A72C9B" w:rsidRPr="0088798D" w:rsidRDefault="00A72C9B" w:rsidP="00A72C9B">
            <w:pPr>
              <w:rPr>
                <w:rFonts w:ascii="Times New Roman" w:hAnsi="Times New Roman" w:cs="Times New Roman"/>
                <w:sz w:val="24"/>
                <w:szCs w:val="24"/>
              </w:rPr>
            </w:pPr>
          </w:p>
        </w:tc>
      </w:tr>
      <w:tr w:rsidR="00A72C9B" w:rsidRPr="00F201D7" w:rsidTr="008938B4">
        <w:tc>
          <w:tcPr>
            <w:tcW w:w="3681" w:type="dxa"/>
          </w:tcPr>
          <w:p w:rsidR="00A72C9B" w:rsidRPr="00F201D7" w:rsidRDefault="00A72C9B" w:rsidP="00A72C9B">
            <w:pPr>
              <w:rPr>
                <w:rFonts w:ascii="Times New Roman" w:hAnsi="Times New Roman" w:cs="Times New Roman"/>
                <w:highlight w:val="yellow"/>
              </w:rPr>
            </w:pPr>
            <w:r w:rsidRPr="00F201D7">
              <w:rPr>
                <w:rFonts w:ascii="Times New Roman" w:hAnsi="Times New Roman" w:cs="Times New Roman"/>
                <w:highlight w:val="yellow"/>
              </w:rPr>
              <w:t>Godišnja potrebna toplinska energija za grijanje (</w:t>
            </w:r>
            <w:proofErr w:type="spellStart"/>
            <w:r w:rsidRPr="00F201D7">
              <w:rPr>
                <w:rFonts w:ascii="Times New Roman" w:hAnsi="Times New Roman" w:cs="Times New Roman"/>
                <w:highlight w:val="yellow"/>
              </w:rPr>
              <w:t>Q</w:t>
            </w:r>
            <w:r w:rsidRPr="00F201D7">
              <w:rPr>
                <w:rFonts w:ascii="Times New Roman" w:hAnsi="Times New Roman" w:cs="Times New Roman"/>
                <w:sz w:val="16"/>
                <w:szCs w:val="16"/>
                <w:highlight w:val="yellow"/>
              </w:rPr>
              <w:t>H,nd</w:t>
            </w:r>
            <w:proofErr w:type="spellEnd"/>
            <w:r w:rsidRPr="00F201D7">
              <w:rPr>
                <w:rFonts w:ascii="Times New Roman" w:hAnsi="Times New Roman" w:cs="Times New Roman"/>
                <w:highlight w:val="yellow"/>
              </w:rPr>
              <w:t>) prije provedbe   operacije [kWh/god]:</w:t>
            </w:r>
          </w:p>
        </w:tc>
        <w:tc>
          <w:tcPr>
            <w:tcW w:w="5528" w:type="dxa"/>
          </w:tcPr>
          <w:p w:rsidR="00A72C9B" w:rsidRPr="0088798D" w:rsidRDefault="00A72C9B" w:rsidP="00A72C9B">
            <w:pPr>
              <w:rPr>
                <w:rFonts w:ascii="Times New Roman" w:hAnsi="Times New Roman" w:cs="Times New Roman"/>
                <w:sz w:val="24"/>
                <w:szCs w:val="24"/>
              </w:rPr>
            </w:pPr>
          </w:p>
        </w:tc>
      </w:tr>
      <w:tr w:rsidR="00A72C9B" w:rsidRPr="00F201D7" w:rsidTr="008938B4">
        <w:tc>
          <w:tcPr>
            <w:tcW w:w="3681" w:type="dxa"/>
          </w:tcPr>
          <w:p w:rsidR="00A72C9B" w:rsidRPr="00F201D7" w:rsidRDefault="00A72C9B" w:rsidP="00A72C9B">
            <w:pPr>
              <w:rPr>
                <w:rFonts w:ascii="Times New Roman" w:hAnsi="Times New Roman" w:cs="Times New Roman"/>
                <w:highlight w:val="yellow"/>
              </w:rPr>
            </w:pPr>
            <w:r w:rsidRPr="00F201D7">
              <w:rPr>
                <w:rFonts w:ascii="Times New Roman" w:hAnsi="Times New Roman" w:cs="Times New Roman"/>
                <w:highlight w:val="yellow"/>
              </w:rPr>
              <w:lastRenderedPageBreak/>
              <w:t>Godišnja potrebna toplinska energija za grijanje (</w:t>
            </w:r>
            <w:proofErr w:type="spellStart"/>
            <w:r w:rsidRPr="00F201D7">
              <w:rPr>
                <w:rFonts w:ascii="Times New Roman" w:hAnsi="Times New Roman" w:cs="Times New Roman"/>
                <w:highlight w:val="yellow"/>
              </w:rPr>
              <w:t>Q</w:t>
            </w:r>
            <w:r w:rsidRPr="00F201D7">
              <w:rPr>
                <w:rFonts w:ascii="Times New Roman" w:hAnsi="Times New Roman" w:cs="Times New Roman"/>
                <w:sz w:val="16"/>
                <w:szCs w:val="16"/>
                <w:highlight w:val="yellow"/>
              </w:rPr>
              <w:t>H,nd</w:t>
            </w:r>
            <w:proofErr w:type="spellEnd"/>
            <w:r w:rsidRPr="00F201D7">
              <w:rPr>
                <w:rFonts w:ascii="Times New Roman" w:hAnsi="Times New Roman" w:cs="Times New Roman"/>
                <w:highlight w:val="yellow"/>
              </w:rPr>
              <w:t>) nakon  provedbe operacije [kWh/god]:</w:t>
            </w:r>
            <w:r w:rsidRPr="00F201D7">
              <w:rPr>
                <w:rFonts w:ascii="Times New Roman" w:hAnsi="Times New Roman" w:cs="Times New Roman"/>
                <w:highlight w:val="yellow"/>
              </w:rPr>
              <w:tab/>
            </w:r>
          </w:p>
        </w:tc>
        <w:tc>
          <w:tcPr>
            <w:tcW w:w="5528" w:type="dxa"/>
          </w:tcPr>
          <w:p w:rsidR="00A72C9B" w:rsidRPr="0088798D" w:rsidRDefault="00A72C9B" w:rsidP="00A72C9B">
            <w:pPr>
              <w:rPr>
                <w:rFonts w:ascii="Times New Roman" w:hAnsi="Times New Roman" w:cs="Times New Roman"/>
                <w:sz w:val="24"/>
                <w:szCs w:val="24"/>
              </w:rPr>
            </w:pPr>
          </w:p>
        </w:tc>
      </w:tr>
      <w:tr w:rsidR="00A72C9B" w:rsidRPr="00F201D7" w:rsidTr="008938B4">
        <w:trPr>
          <w:trHeight w:val="929"/>
        </w:trPr>
        <w:tc>
          <w:tcPr>
            <w:tcW w:w="3681" w:type="dxa"/>
          </w:tcPr>
          <w:p w:rsidR="00A72C9B" w:rsidRPr="00F201D7" w:rsidRDefault="00A72C9B" w:rsidP="00A72C9B">
            <w:pPr>
              <w:rPr>
                <w:rFonts w:ascii="Times New Roman" w:hAnsi="Times New Roman" w:cs="Times New Roman"/>
                <w:highlight w:val="yellow"/>
              </w:rPr>
            </w:pPr>
            <w:r w:rsidRPr="00F201D7">
              <w:rPr>
                <w:rFonts w:ascii="Times New Roman" w:hAnsi="Times New Roman" w:cs="Times New Roman"/>
                <w:highlight w:val="yellow"/>
              </w:rPr>
              <w:t>Projektirana ušteda godišnje potrebne toplinske energije za grijanje (</w:t>
            </w:r>
            <w:proofErr w:type="spellStart"/>
            <w:r w:rsidRPr="00F201D7">
              <w:rPr>
                <w:rFonts w:ascii="Times New Roman" w:hAnsi="Times New Roman" w:cs="Times New Roman"/>
                <w:highlight w:val="yellow"/>
              </w:rPr>
              <w:t>Q</w:t>
            </w:r>
            <w:r w:rsidRPr="00F201D7">
              <w:rPr>
                <w:rFonts w:ascii="Times New Roman" w:hAnsi="Times New Roman" w:cs="Times New Roman"/>
                <w:sz w:val="16"/>
                <w:szCs w:val="16"/>
                <w:highlight w:val="yellow"/>
              </w:rPr>
              <w:t>H,nd</w:t>
            </w:r>
            <w:proofErr w:type="spellEnd"/>
            <w:r w:rsidRPr="00F201D7">
              <w:rPr>
                <w:rFonts w:ascii="Times New Roman" w:hAnsi="Times New Roman" w:cs="Times New Roman"/>
                <w:highlight w:val="yellow"/>
              </w:rPr>
              <w:t>) [%]:</w:t>
            </w:r>
          </w:p>
        </w:tc>
        <w:tc>
          <w:tcPr>
            <w:tcW w:w="5528" w:type="dxa"/>
          </w:tcPr>
          <w:p w:rsidR="00A72C9B" w:rsidRPr="0088798D" w:rsidRDefault="00A72C9B" w:rsidP="00A72C9B">
            <w:pPr>
              <w:rPr>
                <w:rFonts w:ascii="Times New Roman" w:hAnsi="Times New Roman" w:cs="Times New Roman"/>
                <w:sz w:val="24"/>
                <w:szCs w:val="24"/>
              </w:rPr>
            </w:pPr>
          </w:p>
        </w:tc>
      </w:tr>
      <w:tr w:rsidR="00A72C9B" w:rsidRPr="00F201D7" w:rsidTr="008938B4">
        <w:tc>
          <w:tcPr>
            <w:tcW w:w="3681" w:type="dxa"/>
          </w:tcPr>
          <w:p w:rsidR="00A72C9B" w:rsidRPr="00F201D7" w:rsidRDefault="00A72C9B" w:rsidP="00A72C9B">
            <w:pPr>
              <w:rPr>
                <w:rFonts w:ascii="Times New Roman" w:hAnsi="Times New Roman" w:cs="Times New Roman"/>
                <w:highlight w:val="yellow"/>
              </w:rPr>
            </w:pPr>
            <w:r w:rsidRPr="00F201D7">
              <w:rPr>
                <w:rFonts w:ascii="Times New Roman" w:hAnsi="Times New Roman" w:cs="Times New Roman"/>
                <w:highlight w:val="yellow"/>
              </w:rPr>
              <w:t>Godišnja primarna energija (</w:t>
            </w:r>
            <w:proofErr w:type="spellStart"/>
            <w:r w:rsidRPr="00F201D7">
              <w:rPr>
                <w:rFonts w:ascii="Times New Roman" w:hAnsi="Times New Roman" w:cs="Times New Roman"/>
                <w:highlight w:val="yellow"/>
              </w:rPr>
              <w:t>E</w:t>
            </w:r>
            <w:r w:rsidRPr="00F201D7">
              <w:rPr>
                <w:rFonts w:ascii="Times New Roman" w:hAnsi="Times New Roman" w:cs="Times New Roman"/>
                <w:sz w:val="16"/>
                <w:szCs w:val="16"/>
                <w:highlight w:val="yellow"/>
              </w:rPr>
              <w:t>prim</w:t>
            </w:r>
            <w:proofErr w:type="spellEnd"/>
            <w:r w:rsidRPr="00F201D7">
              <w:rPr>
                <w:rFonts w:ascii="Times New Roman" w:hAnsi="Times New Roman" w:cs="Times New Roman"/>
                <w:highlight w:val="yellow"/>
              </w:rPr>
              <w:t>) prije provedbe operacije [kWh/god]:</w:t>
            </w:r>
          </w:p>
        </w:tc>
        <w:tc>
          <w:tcPr>
            <w:tcW w:w="5528" w:type="dxa"/>
          </w:tcPr>
          <w:p w:rsidR="00A72C9B" w:rsidRPr="0088798D" w:rsidRDefault="00A72C9B" w:rsidP="00A72C9B">
            <w:pPr>
              <w:rPr>
                <w:rFonts w:ascii="Times New Roman" w:hAnsi="Times New Roman" w:cs="Times New Roman"/>
                <w:sz w:val="24"/>
                <w:szCs w:val="24"/>
              </w:rPr>
            </w:pPr>
          </w:p>
        </w:tc>
      </w:tr>
      <w:tr w:rsidR="00A72C9B" w:rsidRPr="00F201D7" w:rsidTr="008938B4">
        <w:tc>
          <w:tcPr>
            <w:tcW w:w="3681" w:type="dxa"/>
          </w:tcPr>
          <w:p w:rsidR="00A72C9B" w:rsidRPr="00F201D7" w:rsidRDefault="00A72C9B" w:rsidP="00A72C9B">
            <w:pPr>
              <w:rPr>
                <w:rFonts w:ascii="Times New Roman" w:hAnsi="Times New Roman" w:cs="Times New Roman"/>
                <w:highlight w:val="yellow"/>
              </w:rPr>
            </w:pPr>
            <w:r w:rsidRPr="00F201D7">
              <w:rPr>
                <w:rFonts w:ascii="Times New Roman" w:hAnsi="Times New Roman" w:cs="Times New Roman"/>
                <w:highlight w:val="yellow"/>
              </w:rPr>
              <w:t>Godišnja primarna energija (</w:t>
            </w:r>
            <w:proofErr w:type="spellStart"/>
            <w:r w:rsidRPr="00F201D7">
              <w:rPr>
                <w:rFonts w:ascii="Times New Roman" w:hAnsi="Times New Roman" w:cs="Times New Roman"/>
                <w:highlight w:val="yellow"/>
              </w:rPr>
              <w:t>E</w:t>
            </w:r>
            <w:r w:rsidRPr="00F201D7">
              <w:rPr>
                <w:rFonts w:ascii="Times New Roman" w:hAnsi="Times New Roman" w:cs="Times New Roman"/>
                <w:sz w:val="16"/>
                <w:szCs w:val="16"/>
                <w:highlight w:val="yellow"/>
              </w:rPr>
              <w:t>prim</w:t>
            </w:r>
            <w:proofErr w:type="spellEnd"/>
            <w:r w:rsidRPr="00F201D7">
              <w:rPr>
                <w:rFonts w:ascii="Times New Roman" w:hAnsi="Times New Roman" w:cs="Times New Roman"/>
                <w:highlight w:val="yellow"/>
              </w:rPr>
              <w:t>) nakon provedbe operacije [kWh/god]:</w:t>
            </w:r>
          </w:p>
        </w:tc>
        <w:tc>
          <w:tcPr>
            <w:tcW w:w="5528" w:type="dxa"/>
          </w:tcPr>
          <w:p w:rsidR="00A72C9B" w:rsidRPr="0088798D" w:rsidRDefault="00A72C9B" w:rsidP="00A72C9B">
            <w:pPr>
              <w:rPr>
                <w:rFonts w:ascii="Times New Roman" w:hAnsi="Times New Roman" w:cs="Times New Roman"/>
                <w:sz w:val="24"/>
                <w:szCs w:val="24"/>
              </w:rPr>
            </w:pPr>
          </w:p>
        </w:tc>
      </w:tr>
      <w:tr w:rsidR="00A72C9B" w:rsidRPr="00F201D7" w:rsidTr="008938B4">
        <w:tc>
          <w:tcPr>
            <w:tcW w:w="3681" w:type="dxa"/>
          </w:tcPr>
          <w:p w:rsidR="00A72C9B" w:rsidRPr="00F201D7" w:rsidRDefault="00A72C9B" w:rsidP="00A72C9B">
            <w:pPr>
              <w:tabs>
                <w:tab w:val="left" w:pos="1249"/>
              </w:tabs>
              <w:rPr>
                <w:rFonts w:ascii="Times New Roman" w:hAnsi="Times New Roman" w:cs="Times New Roman"/>
                <w:highlight w:val="yellow"/>
              </w:rPr>
            </w:pPr>
            <w:r w:rsidRPr="00F201D7">
              <w:rPr>
                <w:rFonts w:ascii="Times New Roman" w:hAnsi="Times New Roman" w:cs="Times New Roman"/>
                <w:highlight w:val="yellow"/>
              </w:rPr>
              <w:t>Projektirana ušteda primarne energije (</w:t>
            </w:r>
            <w:proofErr w:type="spellStart"/>
            <w:r w:rsidRPr="00F201D7">
              <w:rPr>
                <w:rFonts w:ascii="Times New Roman" w:hAnsi="Times New Roman" w:cs="Times New Roman"/>
                <w:highlight w:val="yellow"/>
              </w:rPr>
              <w:t>E</w:t>
            </w:r>
            <w:r w:rsidRPr="00F201D7">
              <w:rPr>
                <w:rFonts w:ascii="Times New Roman" w:hAnsi="Times New Roman" w:cs="Times New Roman"/>
                <w:sz w:val="16"/>
                <w:szCs w:val="16"/>
                <w:highlight w:val="yellow"/>
              </w:rPr>
              <w:t>prim</w:t>
            </w:r>
            <w:proofErr w:type="spellEnd"/>
            <w:r w:rsidRPr="00F201D7">
              <w:rPr>
                <w:rFonts w:ascii="Times New Roman" w:hAnsi="Times New Roman" w:cs="Times New Roman"/>
                <w:highlight w:val="yellow"/>
              </w:rPr>
              <w:t>) [%]:</w:t>
            </w:r>
          </w:p>
        </w:tc>
        <w:tc>
          <w:tcPr>
            <w:tcW w:w="5528" w:type="dxa"/>
          </w:tcPr>
          <w:p w:rsidR="00A72C9B" w:rsidRPr="0088798D" w:rsidRDefault="00A72C9B" w:rsidP="00A72C9B">
            <w:pPr>
              <w:rPr>
                <w:rFonts w:ascii="Times New Roman" w:hAnsi="Times New Roman" w:cs="Times New Roman"/>
                <w:sz w:val="24"/>
                <w:szCs w:val="24"/>
              </w:rPr>
            </w:pPr>
          </w:p>
        </w:tc>
      </w:tr>
      <w:tr w:rsidR="00A72C9B" w:rsidRPr="00F201D7" w:rsidTr="008938B4">
        <w:trPr>
          <w:trHeight w:val="493"/>
        </w:trPr>
        <w:tc>
          <w:tcPr>
            <w:tcW w:w="3681" w:type="dxa"/>
          </w:tcPr>
          <w:p w:rsidR="00A72C9B" w:rsidRPr="00F201D7" w:rsidRDefault="00A72C9B" w:rsidP="00A72C9B">
            <w:pPr>
              <w:rPr>
                <w:rFonts w:ascii="Times New Roman" w:hAnsi="Times New Roman" w:cs="Times New Roman"/>
                <w:highlight w:val="yellow"/>
              </w:rPr>
            </w:pPr>
            <w:r w:rsidRPr="00F201D7">
              <w:rPr>
                <w:rFonts w:ascii="Times New Roman" w:hAnsi="Times New Roman" w:cs="Times New Roman"/>
                <w:highlight w:val="yellow"/>
              </w:rPr>
              <w:t>Smanjenje emisije CO</w:t>
            </w:r>
            <w:r w:rsidRPr="00F201D7">
              <w:rPr>
                <w:rFonts w:ascii="Times New Roman" w:hAnsi="Times New Roman" w:cs="Times New Roman"/>
                <w:sz w:val="16"/>
                <w:szCs w:val="16"/>
                <w:highlight w:val="yellow"/>
                <w:vertAlign w:val="subscript"/>
              </w:rPr>
              <w:t>2</w:t>
            </w:r>
            <w:r w:rsidRPr="00F201D7">
              <w:rPr>
                <w:rFonts w:ascii="Times New Roman" w:hAnsi="Times New Roman" w:cs="Times New Roman"/>
                <w:highlight w:val="yellow"/>
              </w:rPr>
              <w:t xml:space="preserve"> [u postotcima na godišnjoj razini]:</w:t>
            </w:r>
          </w:p>
        </w:tc>
        <w:tc>
          <w:tcPr>
            <w:tcW w:w="5528" w:type="dxa"/>
          </w:tcPr>
          <w:p w:rsidR="00A72C9B" w:rsidRPr="0088798D" w:rsidRDefault="00A72C9B" w:rsidP="00A72C9B">
            <w:pPr>
              <w:rPr>
                <w:rFonts w:ascii="Times New Roman" w:hAnsi="Times New Roman" w:cs="Times New Roman"/>
                <w:sz w:val="24"/>
                <w:szCs w:val="24"/>
              </w:rPr>
            </w:pPr>
          </w:p>
        </w:tc>
      </w:tr>
      <w:tr w:rsidR="00A72C9B" w:rsidRPr="00F201D7" w:rsidTr="008938B4">
        <w:tc>
          <w:tcPr>
            <w:tcW w:w="3681" w:type="dxa"/>
          </w:tcPr>
          <w:p w:rsidR="00A72C9B" w:rsidRPr="00F201D7" w:rsidRDefault="00A72C9B" w:rsidP="00A72C9B">
            <w:pPr>
              <w:rPr>
                <w:rFonts w:ascii="Times New Roman" w:hAnsi="Times New Roman" w:cs="Times New Roman"/>
                <w:highlight w:val="yellow"/>
              </w:rPr>
            </w:pPr>
            <w:r w:rsidRPr="00F201D7">
              <w:rPr>
                <w:rFonts w:ascii="Times New Roman" w:hAnsi="Times New Roman" w:cs="Times New Roman"/>
                <w:highlight w:val="yellow"/>
              </w:rPr>
              <w:t>Horizontalne mjere predviđene operacijom prema Pravilniku o osiguranju pristupačnosti građevina osobama s invaliditetom i smanjene pokretljivosti (NN 78/13) [ako su predviđene, potrebno ih je navesti]:</w:t>
            </w:r>
            <w:r w:rsidRPr="00F201D7">
              <w:rPr>
                <w:rFonts w:ascii="Times New Roman" w:hAnsi="Times New Roman" w:cs="Times New Roman"/>
                <w:highlight w:val="yellow"/>
              </w:rPr>
              <w:tab/>
            </w:r>
          </w:p>
        </w:tc>
        <w:tc>
          <w:tcPr>
            <w:tcW w:w="5528" w:type="dxa"/>
          </w:tcPr>
          <w:p w:rsidR="00A72C9B" w:rsidRPr="0088798D" w:rsidRDefault="00A72C9B" w:rsidP="00A72C9B">
            <w:pPr>
              <w:rPr>
                <w:rFonts w:ascii="Times New Roman" w:hAnsi="Times New Roman" w:cs="Times New Roman"/>
                <w:sz w:val="24"/>
                <w:szCs w:val="24"/>
              </w:rPr>
            </w:pPr>
          </w:p>
        </w:tc>
      </w:tr>
      <w:tr w:rsidR="00A72C9B" w:rsidRPr="00F201D7" w:rsidTr="008938B4">
        <w:tc>
          <w:tcPr>
            <w:tcW w:w="3681" w:type="dxa"/>
          </w:tcPr>
          <w:p w:rsidR="00A72C9B" w:rsidRPr="00F201D7" w:rsidRDefault="00A72C9B" w:rsidP="00A72C9B">
            <w:pPr>
              <w:rPr>
                <w:rFonts w:ascii="Times New Roman" w:hAnsi="Times New Roman" w:cs="Times New Roman"/>
                <w:highlight w:val="yellow"/>
              </w:rPr>
            </w:pPr>
            <w:r w:rsidRPr="00F201D7">
              <w:rPr>
                <w:rFonts w:ascii="Times New Roman" w:hAnsi="Times New Roman" w:cs="Times New Roman"/>
                <w:highlight w:val="yellow"/>
              </w:rPr>
              <w:t>Zgrada koja je predmet  operacije je upisana u Registar kulturnih dobara RH kao zaštićeno nepokretno kulturno dobro [ako je odgovor potvrdan, potrebno je navesti vrstu kulturnog dobra, pojedinačno ili dio kulturno-povijesne cjeline]:</w:t>
            </w:r>
            <w:r w:rsidRPr="00F201D7">
              <w:rPr>
                <w:rFonts w:ascii="Times New Roman" w:hAnsi="Times New Roman" w:cs="Times New Roman"/>
                <w:highlight w:val="yellow"/>
              </w:rPr>
              <w:tab/>
            </w:r>
            <w:r w:rsidRPr="00F201D7">
              <w:rPr>
                <w:rFonts w:ascii="Times New Roman" w:hAnsi="Times New Roman" w:cs="Times New Roman"/>
                <w:highlight w:val="yellow"/>
              </w:rPr>
              <w:tab/>
            </w:r>
            <w:r w:rsidRPr="00F201D7">
              <w:rPr>
                <w:rFonts w:ascii="Times New Roman" w:hAnsi="Times New Roman" w:cs="Times New Roman"/>
                <w:highlight w:val="yellow"/>
              </w:rPr>
              <w:tab/>
            </w:r>
            <w:r w:rsidRPr="00F201D7">
              <w:rPr>
                <w:rFonts w:ascii="Times New Roman" w:hAnsi="Times New Roman" w:cs="Times New Roman"/>
                <w:highlight w:val="yellow"/>
              </w:rPr>
              <w:tab/>
            </w:r>
          </w:p>
        </w:tc>
        <w:tc>
          <w:tcPr>
            <w:tcW w:w="5528" w:type="dxa"/>
          </w:tcPr>
          <w:p w:rsidR="00A72C9B" w:rsidRPr="0088798D" w:rsidRDefault="00A72C9B" w:rsidP="00A72C9B">
            <w:pPr>
              <w:rPr>
                <w:rFonts w:ascii="Times New Roman" w:hAnsi="Times New Roman" w:cs="Times New Roman"/>
                <w:sz w:val="24"/>
                <w:szCs w:val="24"/>
              </w:rPr>
            </w:pPr>
          </w:p>
        </w:tc>
      </w:tr>
      <w:tr w:rsidR="00A72C9B" w:rsidRPr="00F201D7" w:rsidTr="008938B4">
        <w:tc>
          <w:tcPr>
            <w:tcW w:w="3681" w:type="dxa"/>
          </w:tcPr>
          <w:p w:rsidR="00A72C9B" w:rsidRPr="00F201D7" w:rsidRDefault="00A72C9B" w:rsidP="00A72C9B">
            <w:pPr>
              <w:rPr>
                <w:rFonts w:ascii="Times New Roman" w:hAnsi="Times New Roman" w:cs="Times New Roman"/>
                <w:highlight w:val="yellow"/>
              </w:rPr>
            </w:pPr>
            <w:r w:rsidRPr="00F201D7">
              <w:rPr>
                <w:rFonts w:ascii="Times New Roman" w:hAnsi="Times New Roman" w:cs="Times New Roman"/>
                <w:highlight w:val="yellow"/>
              </w:rPr>
              <w:t>Zgrada koja je predmet  operacije je upisana u Registar kulturnih dobara RH kao zaštićeno nepokretno kulturno dobro [ako je odgovor potvrdan, potrebno je navesti vrstu kulturnog dobra, pojedinačno ili dio kulturno-povijesne cjeline]:</w:t>
            </w:r>
            <w:r w:rsidRPr="00F201D7">
              <w:rPr>
                <w:rFonts w:ascii="Times New Roman" w:hAnsi="Times New Roman" w:cs="Times New Roman"/>
                <w:highlight w:val="yellow"/>
              </w:rPr>
              <w:tab/>
            </w:r>
            <w:r w:rsidRPr="00F201D7">
              <w:rPr>
                <w:rFonts w:ascii="Times New Roman" w:hAnsi="Times New Roman" w:cs="Times New Roman"/>
                <w:highlight w:val="yellow"/>
              </w:rPr>
              <w:tab/>
            </w:r>
            <w:r w:rsidRPr="00F201D7">
              <w:rPr>
                <w:rFonts w:ascii="Times New Roman" w:hAnsi="Times New Roman" w:cs="Times New Roman"/>
                <w:highlight w:val="yellow"/>
              </w:rPr>
              <w:tab/>
            </w:r>
            <w:r w:rsidRPr="00F201D7">
              <w:rPr>
                <w:rFonts w:ascii="Times New Roman" w:hAnsi="Times New Roman" w:cs="Times New Roman"/>
                <w:highlight w:val="yellow"/>
              </w:rPr>
              <w:tab/>
            </w:r>
          </w:p>
        </w:tc>
        <w:tc>
          <w:tcPr>
            <w:tcW w:w="5528" w:type="dxa"/>
          </w:tcPr>
          <w:p w:rsidR="00A72C9B" w:rsidRPr="0088798D" w:rsidRDefault="00A72C9B" w:rsidP="00A72C9B">
            <w:pPr>
              <w:rPr>
                <w:rFonts w:ascii="Times New Roman" w:hAnsi="Times New Roman" w:cs="Times New Roman"/>
                <w:sz w:val="24"/>
                <w:szCs w:val="24"/>
              </w:rPr>
            </w:pPr>
          </w:p>
        </w:tc>
      </w:tr>
    </w:tbl>
    <w:p w:rsidR="003E0ADD" w:rsidRDefault="003E0ADD" w:rsidP="008C72B2">
      <w:pPr>
        <w:spacing w:after="0"/>
      </w:pPr>
    </w:p>
    <w:p w:rsidR="00395CF8" w:rsidRPr="00395CF8" w:rsidRDefault="00395CF8" w:rsidP="003E0ADD">
      <w:pPr>
        <w:rPr>
          <w:rFonts w:ascii="Times New Roman" w:hAnsi="Times New Roman" w:cs="Times New Roman"/>
          <w:b/>
        </w:rPr>
      </w:pPr>
      <w:r w:rsidRPr="00395CF8">
        <w:rPr>
          <w:rFonts w:ascii="Times New Roman" w:hAnsi="Times New Roman" w:cs="Times New Roman"/>
          <w:b/>
        </w:rPr>
        <w:t>2</w:t>
      </w:r>
      <w:r w:rsidR="008938B4">
        <w:rPr>
          <w:rFonts w:ascii="Times New Roman" w:hAnsi="Times New Roman" w:cs="Times New Roman"/>
          <w:b/>
        </w:rPr>
        <w:t>7</w:t>
      </w:r>
      <w:r w:rsidRPr="00395CF8">
        <w:rPr>
          <w:rFonts w:ascii="Times New Roman" w:hAnsi="Times New Roman" w:cs="Times New Roman"/>
          <w:b/>
        </w:rPr>
        <w:t>. U dokumentu obrazac 1. Prijavni obrazac u tablic</w:t>
      </w:r>
      <w:r>
        <w:rPr>
          <w:rFonts w:ascii="Times New Roman" w:hAnsi="Times New Roman" w:cs="Times New Roman"/>
          <w:b/>
        </w:rPr>
        <w:t>i</w:t>
      </w:r>
      <w:r w:rsidRPr="00395CF8">
        <w:rPr>
          <w:rFonts w:ascii="Times New Roman" w:hAnsi="Times New Roman" w:cs="Times New Roman"/>
          <w:b/>
        </w:rPr>
        <w:t xml:space="preserve"> Opis aktivnosti operacije:</w:t>
      </w:r>
    </w:p>
    <w:p w:rsidR="00395CF8" w:rsidRDefault="00395CF8" w:rsidP="003E0ADD">
      <w:pPr>
        <w:rPr>
          <w:i/>
        </w:rPr>
      </w:pPr>
      <w:r w:rsidRPr="00395CF8">
        <w:rPr>
          <w:rFonts w:ascii="Times New Roman" w:hAnsi="Times New Roman" w:cs="Times New Roman"/>
          <w:i/>
        </w:rPr>
        <w:t>Stari tekst</w:t>
      </w:r>
      <w:r w:rsidRPr="00395CF8">
        <w:rPr>
          <w:i/>
        </w:rPr>
        <w:t>:</w:t>
      </w:r>
    </w:p>
    <w:tbl>
      <w:tblPr>
        <w:tblStyle w:val="TableGrid"/>
        <w:tblpPr w:leftFromText="180" w:rightFromText="180" w:vertAnchor="text" w:horzAnchor="margin" w:tblpY="130"/>
        <w:tblW w:w="0" w:type="auto"/>
        <w:tblLook w:val="04A0" w:firstRow="1" w:lastRow="0" w:firstColumn="1" w:lastColumn="0" w:noHBand="0" w:noVBand="1"/>
      </w:tblPr>
      <w:tblGrid>
        <w:gridCol w:w="3681"/>
        <w:gridCol w:w="5381"/>
      </w:tblGrid>
      <w:tr w:rsidR="00395CF8" w:rsidRPr="0088798D" w:rsidTr="008938B4">
        <w:tc>
          <w:tcPr>
            <w:tcW w:w="9062" w:type="dxa"/>
            <w:gridSpan w:val="2"/>
            <w:shd w:val="clear" w:color="auto" w:fill="D0CECE" w:themeFill="background2" w:themeFillShade="E6"/>
          </w:tcPr>
          <w:p w:rsidR="00395CF8" w:rsidRPr="0088798D" w:rsidRDefault="00395CF8" w:rsidP="008938B4">
            <w:pPr>
              <w:rPr>
                <w:rFonts w:ascii="Times New Roman" w:hAnsi="Times New Roman" w:cs="Times New Roman"/>
              </w:rPr>
            </w:pPr>
            <w:r w:rsidRPr="0088798D">
              <w:rPr>
                <w:rFonts w:ascii="Times New Roman" w:hAnsi="Times New Roman" w:cs="Times New Roman"/>
                <w:b/>
              </w:rPr>
              <w:t>OPIS AKTIVNOST</w:t>
            </w:r>
            <w:r>
              <w:rPr>
                <w:rFonts w:ascii="Times New Roman" w:hAnsi="Times New Roman" w:cs="Times New Roman"/>
                <w:b/>
              </w:rPr>
              <w:t>I OPERACIJE</w:t>
            </w:r>
            <w:r w:rsidRPr="0088798D">
              <w:rPr>
                <w:rStyle w:val="FootnoteReference"/>
                <w:rFonts w:ascii="Times New Roman" w:hAnsi="Times New Roman" w:cs="Times New Roman"/>
                <w:b/>
              </w:rPr>
              <w:footnoteReference w:id="3"/>
            </w:r>
          </w:p>
        </w:tc>
      </w:tr>
      <w:tr w:rsidR="00395CF8" w:rsidRPr="0088798D" w:rsidTr="008938B4">
        <w:tc>
          <w:tcPr>
            <w:tcW w:w="9062" w:type="dxa"/>
            <w:gridSpan w:val="2"/>
            <w:shd w:val="clear" w:color="auto" w:fill="AEAAAA" w:themeFill="background2" w:themeFillShade="BF"/>
          </w:tcPr>
          <w:p w:rsidR="00395CF8" w:rsidRPr="0088798D" w:rsidRDefault="00395CF8" w:rsidP="008938B4">
            <w:pPr>
              <w:rPr>
                <w:rFonts w:ascii="Times New Roman" w:hAnsi="Times New Roman" w:cs="Times New Roman"/>
                <w:b/>
              </w:rPr>
            </w:pPr>
            <w:r w:rsidRPr="0088798D">
              <w:rPr>
                <w:rFonts w:ascii="Times New Roman" w:hAnsi="Times New Roman" w:cs="Times New Roman"/>
                <w:b/>
              </w:rPr>
              <w:t xml:space="preserve">1. Dokumentacije iz </w:t>
            </w:r>
            <w:r>
              <w:rPr>
                <w:rFonts w:ascii="Times New Roman" w:hAnsi="Times New Roman" w:cs="Times New Roman"/>
                <w:b/>
              </w:rPr>
              <w:t>G</w:t>
            </w:r>
            <w:r w:rsidRPr="0088798D">
              <w:rPr>
                <w:rFonts w:ascii="Times New Roman" w:hAnsi="Times New Roman" w:cs="Times New Roman"/>
                <w:b/>
              </w:rPr>
              <w:t>rupe 1. prihvatljivih ak</w:t>
            </w:r>
            <w:r>
              <w:rPr>
                <w:rFonts w:ascii="Times New Roman" w:hAnsi="Times New Roman" w:cs="Times New Roman"/>
                <w:b/>
              </w:rPr>
              <w:t>t</w:t>
            </w:r>
            <w:r w:rsidRPr="0088798D">
              <w:rPr>
                <w:rFonts w:ascii="Times New Roman" w:hAnsi="Times New Roman" w:cs="Times New Roman"/>
                <w:b/>
              </w:rPr>
              <w:t xml:space="preserve">ivnosti </w:t>
            </w:r>
            <w:r w:rsidRPr="0088798D">
              <w:rPr>
                <w:rFonts w:ascii="Times New Roman" w:hAnsi="Times New Roman" w:cs="Times New Roman"/>
              </w:rPr>
              <w:t>(ako je primjenjivo)</w:t>
            </w:r>
          </w:p>
        </w:tc>
      </w:tr>
      <w:tr w:rsidR="00395CF8" w:rsidRPr="0088798D" w:rsidTr="008938B4">
        <w:tc>
          <w:tcPr>
            <w:tcW w:w="3681" w:type="dxa"/>
            <w:shd w:val="clear" w:color="auto" w:fill="D0CECE" w:themeFill="background2" w:themeFillShade="E6"/>
          </w:tcPr>
          <w:p w:rsidR="00395CF8" w:rsidRPr="0088798D" w:rsidRDefault="00395CF8" w:rsidP="008938B4">
            <w:pPr>
              <w:rPr>
                <w:rFonts w:ascii="Times New Roman" w:hAnsi="Times New Roman" w:cs="Times New Roman"/>
                <w:b/>
              </w:rPr>
            </w:pPr>
            <w:r w:rsidRPr="0088798D">
              <w:rPr>
                <w:rFonts w:ascii="Times New Roman" w:hAnsi="Times New Roman" w:cs="Times New Roman"/>
                <w:b/>
              </w:rPr>
              <w:t>Naziv aktivnosti</w:t>
            </w:r>
          </w:p>
        </w:tc>
        <w:tc>
          <w:tcPr>
            <w:tcW w:w="5381" w:type="dxa"/>
            <w:shd w:val="clear" w:color="auto" w:fill="D0CECE" w:themeFill="background2" w:themeFillShade="E6"/>
          </w:tcPr>
          <w:p w:rsidR="00395CF8" w:rsidRPr="0088798D" w:rsidRDefault="00395CF8" w:rsidP="008938B4">
            <w:pPr>
              <w:rPr>
                <w:rFonts w:ascii="Times New Roman" w:hAnsi="Times New Roman" w:cs="Times New Roman"/>
                <w:b/>
              </w:rPr>
            </w:pPr>
            <w:r w:rsidRPr="0088798D">
              <w:rPr>
                <w:rFonts w:ascii="Times New Roman" w:hAnsi="Times New Roman" w:cs="Times New Roman"/>
                <w:b/>
              </w:rPr>
              <w:t>Opis aktivnosti</w:t>
            </w:r>
          </w:p>
        </w:tc>
      </w:tr>
      <w:tr w:rsidR="00395CF8" w:rsidRPr="0088798D" w:rsidTr="008938B4">
        <w:tc>
          <w:tcPr>
            <w:tcW w:w="3681" w:type="dxa"/>
          </w:tcPr>
          <w:p w:rsidR="00395CF8" w:rsidRPr="0088798D" w:rsidRDefault="00395CF8" w:rsidP="00395CF8">
            <w:pPr>
              <w:pStyle w:val="ListParagraph"/>
              <w:numPr>
                <w:ilvl w:val="1"/>
                <w:numId w:val="39"/>
              </w:numPr>
              <w:spacing w:after="0" w:line="240" w:lineRule="auto"/>
              <w:rPr>
                <w:rFonts w:ascii="Times New Roman" w:hAnsi="Times New Roman" w:cs="Times New Roman"/>
              </w:rPr>
            </w:pPr>
            <w:r w:rsidRPr="0088798D">
              <w:rPr>
                <w:rFonts w:ascii="Times New Roman" w:hAnsi="Times New Roman" w:cs="Times New Roman"/>
              </w:rPr>
              <w:t>[Naziv aktivnosti]</w:t>
            </w:r>
          </w:p>
        </w:tc>
        <w:tc>
          <w:tcPr>
            <w:tcW w:w="5381" w:type="dxa"/>
          </w:tcPr>
          <w:p w:rsidR="00395CF8" w:rsidRPr="0088798D" w:rsidRDefault="00395CF8" w:rsidP="008938B4">
            <w:pPr>
              <w:rPr>
                <w:rFonts w:ascii="Times New Roman" w:hAnsi="Times New Roman" w:cs="Times New Roman"/>
                <w:sz w:val="24"/>
                <w:szCs w:val="24"/>
              </w:rPr>
            </w:pPr>
          </w:p>
        </w:tc>
      </w:tr>
      <w:tr w:rsidR="00395CF8" w:rsidRPr="0088798D" w:rsidTr="008938B4">
        <w:tc>
          <w:tcPr>
            <w:tcW w:w="3681" w:type="dxa"/>
          </w:tcPr>
          <w:p w:rsidR="00395CF8" w:rsidRPr="0088798D" w:rsidRDefault="00395CF8" w:rsidP="00395CF8">
            <w:pPr>
              <w:pStyle w:val="ListParagraph"/>
              <w:numPr>
                <w:ilvl w:val="1"/>
                <w:numId w:val="39"/>
              </w:numPr>
              <w:spacing w:after="0" w:line="240" w:lineRule="auto"/>
              <w:rPr>
                <w:rFonts w:ascii="Times New Roman" w:hAnsi="Times New Roman" w:cs="Times New Roman"/>
              </w:rPr>
            </w:pPr>
            <w:r w:rsidRPr="0088798D">
              <w:rPr>
                <w:rFonts w:ascii="Times New Roman" w:hAnsi="Times New Roman" w:cs="Times New Roman"/>
              </w:rPr>
              <w:t xml:space="preserve"> [Naziv aktivnosti]</w:t>
            </w:r>
          </w:p>
        </w:tc>
        <w:tc>
          <w:tcPr>
            <w:tcW w:w="5381" w:type="dxa"/>
          </w:tcPr>
          <w:p w:rsidR="00395CF8" w:rsidRPr="0088798D" w:rsidRDefault="00395CF8" w:rsidP="008938B4">
            <w:pPr>
              <w:rPr>
                <w:rFonts w:ascii="Times New Roman" w:hAnsi="Times New Roman" w:cs="Times New Roman"/>
                <w:sz w:val="24"/>
                <w:szCs w:val="24"/>
              </w:rPr>
            </w:pPr>
          </w:p>
        </w:tc>
      </w:tr>
      <w:tr w:rsidR="00395CF8" w:rsidRPr="0088798D" w:rsidTr="008938B4">
        <w:tc>
          <w:tcPr>
            <w:tcW w:w="9062" w:type="dxa"/>
            <w:gridSpan w:val="2"/>
            <w:shd w:val="clear" w:color="auto" w:fill="D0CECE" w:themeFill="background2" w:themeFillShade="E6"/>
          </w:tcPr>
          <w:p w:rsidR="00395CF8" w:rsidRPr="0088798D" w:rsidRDefault="00395CF8" w:rsidP="008938B4">
            <w:pPr>
              <w:rPr>
                <w:rFonts w:ascii="Times New Roman" w:hAnsi="Times New Roman" w:cs="Times New Roman"/>
                <w:sz w:val="24"/>
                <w:szCs w:val="24"/>
              </w:rPr>
            </w:pPr>
            <w:r w:rsidRPr="0088798D">
              <w:rPr>
                <w:rFonts w:ascii="Times New Roman" w:hAnsi="Times New Roman" w:cs="Times New Roman"/>
                <w:b/>
              </w:rPr>
              <w:t>2.  Aktiv</w:t>
            </w:r>
            <w:r>
              <w:rPr>
                <w:rFonts w:ascii="Times New Roman" w:hAnsi="Times New Roman" w:cs="Times New Roman"/>
                <w:b/>
              </w:rPr>
              <w:t>n</w:t>
            </w:r>
            <w:r w:rsidRPr="0088798D">
              <w:rPr>
                <w:rFonts w:ascii="Times New Roman" w:hAnsi="Times New Roman" w:cs="Times New Roman"/>
                <w:b/>
              </w:rPr>
              <w:t xml:space="preserve">osti iz </w:t>
            </w:r>
            <w:r>
              <w:rPr>
                <w:rFonts w:ascii="Times New Roman" w:hAnsi="Times New Roman" w:cs="Times New Roman"/>
                <w:b/>
              </w:rPr>
              <w:t>G</w:t>
            </w:r>
            <w:r w:rsidRPr="0088798D">
              <w:rPr>
                <w:rFonts w:ascii="Times New Roman" w:hAnsi="Times New Roman" w:cs="Times New Roman"/>
                <w:b/>
              </w:rPr>
              <w:t>rupe 2. prihvatljivih ak</w:t>
            </w:r>
            <w:r>
              <w:rPr>
                <w:rFonts w:ascii="Times New Roman" w:hAnsi="Times New Roman" w:cs="Times New Roman"/>
                <w:b/>
              </w:rPr>
              <w:t>t</w:t>
            </w:r>
            <w:r w:rsidRPr="0088798D">
              <w:rPr>
                <w:rFonts w:ascii="Times New Roman" w:hAnsi="Times New Roman" w:cs="Times New Roman"/>
                <w:b/>
              </w:rPr>
              <w:t xml:space="preserve">ivnosti </w:t>
            </w:r>
            <w:r w:rsidRPr="0088798D">
              <w:rPr>
                <w:rFonts w:ascii="Times New Roman" w:hAnsi="Times New Roman" w:cs="Times New Roman"/>
              </w:rPr>
              <w:t>(ako je primjenjivo)</w:t>
            </w:r>
          </w:p>
        </w:tc>
      </w:tr>
      <w:tr w:rsidR="00395CF8" w:rsidRPr="0088798D" w:rsidTr="008938B4">
        <w:tc>
          <w:tcPr>
            <w:tcW w:w="3681" w:type="dxa"/>
          </w:tcPr>
          <w:p w:rsidR="00395CF8" w:rsidRPr="0088798D" w:rsidRDefault="00395CF8" w:rsidP="008938B4">
            <w:pPr>
              <w:rPr>
                <w:rFonts w:ascii="Times New Roman" w:hAnsi="Times New Roman" w:cs="Times New Roman"/>
              </w:rPr>
            </w:pPr>
            <w:r w:rsidRPr="0088798D">
              <w:rPr>
                <w:rFonts w:ascii="Times New Roman" w:hAnsi="Times New Roman" w:cs="Times New Roman"/>
              </w:rPr>
              <w:t>2.1. [Naziv aktivnosti]</w:t>
            </w:r>
          </w:p>
        </w:tc>
        <w:tc>
          <w:tcPr>
            <w:tcW w:w="5381" w:type="dxa"/>
          </w:tcPr>
          <w:p w:rsidR="00395CF8" w:rsidRPr="0088798D" w:rsidRDefault="00395CF8" w:rsidP="008938B4">
            <w:pPr>
              <w:rPr>
                <w:rFonts w:ascii="Times New Roman" w:hAnsi="Times New Roman" w:cs="Times New Roman"/>
                <w:sz w:val="24"/>
                <w:szCs w:val="24"/>
              </w:rPr>
            </w:pPr>
          </w:p>
        </w:tc>
      </w:tr>
      <w:tr w:rsidR="00395CF8" w:rsidRPr="0088798D" w:rsidTr="008938B4">
        <w:tc>
          <w:tcPr>
            <w:tcW w:w="3681" w:type="dxa"/>
          </w:tcPr>
          <w:p w:rsidR="00395CF8" w:rsidRPr="0088798D" w:rsidRDefault="00395CF8" w:rsidP="008938B4">
            <w:pPr>
              <w:rPr>
                <w:rFonts w:ascii="Times New Roman" w:hAnsi="Times New Roman" w:cs="Times New Roman"/>
              </w:rPr>
            </w:pPr>
            <w:r w:rsidRPr="0088798D">
              <w:rPr>
                <w:rFonts w:ascii="Times New Roman" w:hAnsi="Times New Roman" w:cs="Times New Roman"/>
              </w:rPr>
              <w:t>2.2. [Naziv aktivnosti]</w:t>
            </w:r>
          </w:p>
        </w:tc>
        <w:tc>
          <w:tcPr>
            <w:tcW w:w="5381" w:type="dxa"/>
          </w:tcPr>
          <w:p w:rsidR="00395CF8" w:rsidRPr="0088798D" w:rsidDel="00E17C47" w:rsidRDefault="00395CF8" w:rsidP="008938B4">
            <w:pPr>
              <w:rPr>
                <w:rFonts w:ascii="Times New Roman" w:hAnsi="Times New Roman" w:cs="Times New Roman"/>
              </w:rPr>
            </w:pPr>
          </w:p>
        </w:tc>
      </w:tr>
      <w:tr w:rsidR="00395CF8" w:rsidRPr="0088798D" w:rsidTr="008938B4">
        <w:tc>
          <w:tcPr>
            <w:tcW w:w="9062" w:type="dxa"/>
            <w:gridSpan w:val="2"/>
            <w:shd w:val="clear" w:color="auto" w:fill="AEAAAA" w:themeFill="background2" w:themeFillShade="BF"/>
          </w:tcPr>
          <w:p w:rsidR="00395CF8" w:rsidRPr="0088798D" w:rsidDel="00E17C47" w:rsidRDefault="00395CF8" w:rsidP="008938B4">
            <w:pPr>
              <w:rPr>
                <w:rFonts w:ascii="Times New Roman" w:hAnsi="Times New Roman" w:cs="Times New Roman"/>
              </w:rPr>
            </w:pPr>
            <w:r w:rsidRPr="0088798D">
              <w:rPr>
                <w:rFonts w:ascii="Times New Roman" w:hAnsi="Times New Roman" w:cs="Times New Roman"/>
                <w:b/>
              </w:rPr>
              <w:t xml:space="preserve">3. Aktivnosti iz </w:t>
            </w:r>
            <w:r>
              <w:rPr>
                <w:rFonts w:ascii="Times New Roman" w:hAnsi="Times New Roman" w:cs="Times New Roman"/>
                <w:b/>
              </w:rPr>
              <w:t>G</w:t>
            </w:r>
            <w:r w:rsidRPr="0088798D">
              <w:rPr>
                <w:rFonts w:ascii="Times New Roman" w:hAnsi="Times New Roman" w:cs="Times New Roman"/>
                <w:b/>
              </w:rPr>
              <w:t>rupe 3. prihvatljivih aktivnosti</w:t>
            </w:r>
            <w:r w:rsidRPr="0088798D">
              <w:rPr>
                <w:rFonts w:ascii="Times New Roman" w:hAnsi="Times New Roman" w:cs="Times New Roman"/>
              </w:rPr>
              <w:t xml:space="preserve"> (ako je primjenjivo)</w:t>
            </w:r>
          </w:p>
        </w:tc>
      </w:tr>
      <w:tr w:rsidR="00395CF8" w:rsidRPr="0088798D" w:rsidTr="008938B4">
        <w:tc>
          <w:tcPr>
            <w:tcW w:w="3681" w:type="dxa"/>
          </w:tcPr>
          <w:p w:rsidR="00395CF8" w:rsidRPr="0088798D" w:rsidRDefault="00395CF8" w:rsidP="008938B4">
            <w:pPr>
              <w:rPr>
                <w:rFonts w:ascii="Times New Roman" w:hAnsi="Times New Roman" w:cs="Times New Roman"/>
              </w:rPr>
            </w:pPr>
            <w:r w:rsidRPr="0088798D">
              <w:rPr>
                <w:rFonts w:ascii="Times New Roman" w:hAnsi="Times New Roman" w:cs="Times New Roman"/>
              </w:rPr>
              <w:lastRenderedPageBreak/>
              <w:t>3.1. [Naziv aktivnosti]</w:t>
            </w:r>
          </w:p>
        </w:tc>
        <w:tc>
          <w:tcPr>
            <w:tcW w:w="5381" w:type="dxa"/>
          </w:tcPr>
          <w:p w:rsidR="00395CF8" w:rsidRPr="0088798D" w:rsidDel="00E17C47" w:rsidRDefault="00395CF8" w:rsidP="008938B4">
            <w:pPr>
              <w:rPr>
                <w:rFonts w:ascii="Times New Roman" w:hAnsi="Times New Roman" w:cs="Times New Roman"/>
              </w:rPr>
            </w:pPr>
          </w:p>
        </w:tc>
      </w:tr>
      <w:tr w:rsidR="00395CF8" w:rsidRPr="0088798D" w:rsidTr="008938B4">
        <w:tc>
          <w:tcPr>
            <w:tcW w:w="3681" w:type="dxa"/>
          </w:tcPr>
          <w:p w:rsidR="00395CF8" w:rsidRPr="0088798D" w:rsidRDefault="00395CF8" w:rsidP="008938B4">
            <w:pPr>
              <w:rPr>
                <w:rFonts w:ascii="Times New Roman" w:hAnsi="Times New Roman" w:cs="Times New Roman"/>
              </w:rPr>
            </w:pPr>
            <w:r w:rsidRPr="0088798D">
              <w:rPr>
                <w:rFonts w:ascii="Times New Roman" w:hAnsi="Times New Roman" w:cs="Times New Roman"/>
              </w:rPr>
              <w:t>3.2. [Naziv aktivnosti]</w:t>
            </w:r>
          </w:p>
        </w:tc>
        <w:tc>
          <w:tcPr>
            <w:tcW w:w="5381" w:type="dxa"/>
          </w:tcPr>
          <w:p w:rsidR="00395CF8" w:rsidRPr="0088798D" w:rsidDel="00E17C47" w:rsidRDefault="00395CF8" w:rsidP="008938B4">
            <w:pPr>
              <w:rPr>
                <w:rFonts w:ascii="Times New Roman" w:hAnsi="Times New Roman" w:cs="Times New Roman"/>
              </w:rPr>
            </w:pPr>
          </w:p>
        </w:tc>
      </w:tr>
      <w:tr w:rsidR="00395CF8" w:rsidRPr="0088798D" w:rsidTr="008938B4">
        <w:tc>
          <w:tcPr>
            <w:tcW w:w="9062" w:type="dxa"/>
            <w:gridSpan w:val="2"/>
          </w:tcPr>
          <w:p w:rsidR="00395CF8" w:rsidRPr="00E74F67" w:rsidDel="00E17C47" w:rsidRDefault="00395CF8" w:rsidP="008938B4">
            <w:pPr>
              <w:jc w:val="both"/>
              <w:rPr>
                <w:rFonts w:ascii="Times New Roman" w:hAnsi="Times New Roman" w:cs="Times New Roman"/>
                <w:b/>
              </w:rPr>
            </w:pPr>
            <w:r w:rsidRPr="00E74F67">
              <w:rPr>
                <w:rFonts w:ascii="Times New Roman" w:hAnsi="Times New Roman" w:cs="Times New Roman"/>
                <w:b/>
              </w:rPr>
              <w:t>4</w:t>
            </w:r>
            <w:r w:rsidRPr="00E74F67">
              <w:rPr>
                <w:rFonts w:ascii="Times New Roman" w:hAnsi="Times New Roman" w:cs="Times New Roman"/>
                <w:b/>
                <w:shd w:val="clear" w:color="auto" w:fill="AEAAAA" w:themeFill="background2" w:themeFillShade="BF"/>
              </w:rPr>
              <w:t xml:space="preserve">. Aktivnosti iz </w:t>
            </w:r>
            <w:r>
              <w:rPr>
                <w:rFonts w:ascii="Times New Roman" w:hAnsi="Times New Roman" w:cs="Times New Roman"/>
                <w:b/>
                <w:shd w:val="clear" w:color="auto" w:fill="AEAAAA" w:themeFill="background2" w:themeFillShade="BF"/>
              </w:rPr>
              <w:t>G</w:t>
            </w:r>
            <w:r w:rsidRPr="00E74F67">
              <w:rPr>
                <w:rFonts w:ascii="Times New Roman" w:hAnsi="Times New Roman" w:cs="Times New Roman"/>
                <w:b/>
                <w:shd w:val="clear" w:color="auto" w:fill="AEAAAA" w:themeFill="background2" w:themeFillShade="BF"/>
              </w:rPr>
              <w:t>rupe 4. prihvatljivih aktivnosti (ako je primjenjivo)</w:t>
            </w:r>
          </w:p>
        </w:tc>
      </w:tr>
      <w:tr w:rsidR="00395CF8" w:rsidRPr="0088798D" w:rsidTr="008938B4">
        <w:tc>
          <w:tcPr>
            <w:tcW w:w="3681" w:type="dxa"/>
          </w:tcPr>
          <w:p w:rsidR="00395CF8" w:rsidRPr="00545749" w:rsidRDefault="00395CF8" w:rsidP="008938B4">
            <w:pPr>
              <w:rPr>
                <w:rFonts w:ascii="Times New Roman" w:hAnsi="Times New Roman" w:cs="Times New Roman"/>
              </w:rPr>
            </w:pPr>
            <w:r w:rsidRPr="00736991">
              <w:rPr>
                <w:rFonts w:ascii="Times New Roman" w:hAnsi="Times New Roman" w:cs="Times New Roman"/>
              </w:rPr>
              <w:t>4.1. [Naziv aktivnosti]</w:t>
            </w:r>
          </w:p>
        </w:tc>
        <w:tc>
          <w:tcPr>
            <w:tcW w:w="5381" w:type="dxa"/>
          </w:tcPr>
          <w:p w:rsidR="00395CF8" w:rsidRPr="0088798D" w:rsidDel="00E17C47" w:rsidRDefault="00395CF8" w:rsidP="008938B4">
            <w:pPr>
              <w:rPr>
                <w:rFonts w:ascii="Times New Roman" w:hAnsi="Times New Roman" w:cs="Times New Roman"/>
              </w:rPr>
            </w:pPr>
          </w:p>
        </w:tc>
      </w:tr>
      <w:tr w:rsidR="00395CF8" w:rsidRPr="0088798D" w:rsidTr="008938B4">
        <w:tc>
          <w:tcPr>
            <w:tcW w:w="3681" w:type="dxa"/>
          </w:tcPr>
          <w:p w:rsidR="00395CF8" w:rsidRPr="00545749" w:rsidRDefault="00395CF8" w:rsidP="008938B4">
            <w:pPr>
              <w:rPr>
                <w:rFonts w:ascii="Times New Roman" w:hAnsi="Times New Roman" w:cs="Times New Roman"/>
              </w:rPr>
            </w:pPr>
            <w:r w:rsidRPr="00736991">
              <w:rPr>
                <w:rFonts w:ascii="Times New Roman" w:hAnsi="Times New Roman" w:cs="Times New Roman"/>
              </w:rPr>
              <w:t>4.2. [Naziv aktivnosti]</w:t>
            </w:r>
          </w:p>
        </w:tc>
        <w:tc>
          <w:tcPr>
            <w:tcW w:w="5381" w:type="dxa"/>
          </w:tcPr>
          <w:p w:rsidR="00395CF8" w:rsidRPr="0088798D" w:rsidDel="00E17C47" w:rsidRDefault="00395CF8" w:rsidP="008938B4">
            <w:pPr>
              <w:rPr>
                <w:rFonts w:ascii="Times New Roman" w:hAnsi="Times New Roman" w:cs="Times New Roman"/>
              </w:rPr>
            </w:pPr>
          </w:p>
        </w:tc>
      </w:tr>
    </w:tbl>
    <w:p w:rsidR="00395CF8" w:rsidRDefault="00395CF8" w:rsidP="008C72B2">
      <w:pPr>
        <w:spacing w:after="0"/>
        <w:rPr>
          <w:i/>
        </w:rPr>
      </w:pPr>
    </w:p>
    <w:p w:rsidR="00395CF8" w:rsidRDefault="00395CF8" w:rsidP="003E0ADD">
      <w:pPr>
        <w:rPr>
          <w:i/>
        </w:rPr>
      </w:pPr>
      <w:r>
        <w:rPr>
          <w:i/>
        </w:rPr>
        <w:t>Novi tekst:</w:t>
      </w:r>
    </w:p>
    <w:tbl>
      <w:tblPr>
        <w:tblStyle w:val="TableGrid8"/>
        <w:tblpPr w:leftFromText="180" w:rightFromText="180" w:vertAnchor="text" w:horzAnchor="margin" w:tblpY="130"/>
        <w:tblW w:w="0" w:type="auto"/>
        <w:tblLook w:val="04A0" w:firstRow="1" w:lastRow="0" w:firstColumn="1" w:lastColumn="0" w:noHBand="0" w:noVBand="1"/>
      </w:tblPr>
      <w:tblGrid>
        <w:gridCol w:w="3681"/>
        <w:gridCol w:w="5381"/>
      </w:tblGrid>
      <w:tr w:rsidR="00395CF8" w:rsidRPr="00395CF8" w:rsidTr="00395CF8">
        <w:tc>
          <w:tcPr>
            <w:tcW w:w="9062" w:type="dxa"/>
            <w:gridSpan w:val="2"/>
            <w:shd w:val="clear" w:color="auto" w:fill="D0CECE"/>
          </w:tcPr>
          <w:p w:rsidR="00395CF8" w:rsidRPr="00395CF8" w:rsidRDefault="00395CF8" w:rsidP="00395CF8">
            <w:pPr>
              <w:rPr>
                <w:rFonts w:ascii="Times New Roman" w:eastAsia="Calibri" w:hAnsi="Times New Roman" w:cs="Times New Roman"/>
              </w:rPr>
            </w:pPr>
            <w:r w:rsidRPr="00395CF8">
              <w:rPr>
                <w:rFonts w:ascii="Times New Roman" w:eastAsia="Calibri" w:hAnsi="Times New Roman" w:cs="Times New Roman"/>
                <w:b/>
              </w:rPr>
              <w:t>OPIS AKTIVNOSTI OPERACIJE</w:t>
            </w:r>
            <w:r w:rsidRPr="00395CF8">
              <w:rPr>
                <w:rFonts w:ascii="Times New Roman" w:eastAsia="Calibri" w:hAnsi="Times New Roman" w:cs="Times New Roman"/>
                <w:b/>
                <w:vertAlign w:val="superscript"/>
              </w:rPr>
              <w:footnoteReference w:id="4"/>
            </w:r>
          </w:p>
        </w:tc>
      </w:tr>
      <w:tr w:rsidR="00395CF8" w:rsidRPr="00395CF8" w:rsidTr="00395CF8">
        <w:tc>
          <w:tcPr>
            <w:tcW w:w="9062" w:type="dxa"/>
            <w:gridSpan w:val="2"/>
            <w:shd w:val="clear" w:color="auto" w:fill="AEAAAA"/>
          </w:tcPr>
          <w:p w:rsidR="00395CF8" w:rsidRPr="00395CF8" w:rsidRDefault="00395CF8" w:rsidP="00395CF8">
            <w:pPr>
              <w:rPr>
                <w:rFonts w:ascii="Times New Roman" w:eastAsia="Calibri" w:hAnsi="Times New Roman" w:cs="Times New Roman"/>
                <w:b/>
              </w:rPr>
            </w:pPr>
            <w:r w:rsidRPr="00395CF8">
              <w:rPr>
                <w:rFonts w:ascii="Times New Roman" w:eastAsia="Calibri" w:hAnsi="Times New Roman" w:cs="Times New Roman"/>
                <w:b/>
              </w:rPr>
              <w:t xml:space="preserve">1. Dokumentacije iz Grupe 1. prihvatljivih aktivnosti </w:t>
            </w:r>
            <w:r w:rsidRPr="00395CF8">
              <w:rPr>
                <w:rFonts w:ascii="Times New Roman" w:eastAsia="Calibri" w:hAnsi="Times New Roman" w:cs="Times New Roman"/>
              </w:rPr>
              <w:t>(ako je primjenjivo)</w:t>
            </w:r>
          </w:p>
        </w:tc>
      </w:tr>
      <w:tr w:rsidR="00395CF8" w:rsidRPr="00395CF8" w:rsidTr="00395CF8">
        <w:tc>
          <w:tcPr>
            <w:tcW w:w="3681" w:type="dxa"/>
            <w:shd w:val="clear" w:color="auto" w:fill="D0CECE"/>
          </w:tcPr>
          <w:p w:rsidR="00395CF8" w:rsidRPr="00395CF8" w:rsidRDefault="00395CF8" w:rsidP="00395CF8">
            <w:pPr>
              <w:rPr>
                <w:rFonts w:ascii="Times New Roman" w:eastAsia="Calibri" w:hAnsi="Times New Roman" w:cs="Times New Roman"/>
                <w:b/>
              </w:rPr>
            </w:pPr>
            <w:r w:rsidRPr="00395CF8">
              <w:rPr>
                <w:rFonts w:ascii="Times New Roman" w:eastAsia="Calibri" w:hAnsi="Times New Roman" w:cs="Times New Roman"/>
                <w:b/>
              </w:rPr>
              <w:t>Naziv aktivnosti</w:t>
            </w:r>
          </w:p>
        </w:tc>
        <w:tc>
          <w:tcPr>
            <w:tcW w:w="5381" w:type="dxa"/>
            <w:shd w:val="clear" w:color="auto" w:fill="D0CECE"/>
          </w:tcPr>
          <w:p w:rsidR="00395CF8" w:rsidRPr="00395CF8" w:rsidRDefault="00395CF8" w:rsidP="00395CF8">
            <w:pPr>
              <w:rPr>
                <w:rFonts w:ascii="Times New Roman" w:eastAsia="Calibri" w:hAnsi="Times New Roman" w:cs="Times New Roman"/>
                <w:b/>
              </w:rPr>
            </w:pPr>
            <w:r w:rsidRPr="00395CF8">
              <w:rPr>
                <w:rFonts w:ascii="Times New Roman" w:eastAsia="Calibri" w:hAnsi="Times New Roman" w:cs="Times New Roman"/>
                <w:b/>
              </w:rPr>
              <w:t>Opis aktivnosti</w:t>
            </w:r>
          </w:p>
        </w:tc>
      </w:tr>
      <w:tr w:rsidR="00395CF8" w:rsidRPr="00395CF8" w:rsidTr="008938B4">
        <w:tc>
          <w:tcPr>
            <w:tcW w:w="3681" w:type="dxa"/>
          </w:tcPr>
          <w:p w:rsidR="00395CF8" w:rsidRPr="00395CF8" w:rsidRDefault="00395CF8" w:rsidP="00395CF8">
            <w:pPr>
              <w:rPr>
                <w:rFonts w:ascii="Times New Roman" w:eastAsia="Calibri" w:hAnsi="Times New Roman" w:cs="Times New Roman"/>
              </w:rPr>
            </w:pPr>
            <w:r w:rsidRPr="00395CF8">
              <w:rPr>
                <w:rFonts w:ascii="Times New Roman" w:eastAsia="Calibri" w:hAnsi="Times New Roman" w:cs="Times New Roman"/>
              </w:rPr>
              <w:t>1.1. [Naziv aktivnosti]</w:t>
            </w:r>
          </w:p>
        </w:tc>
        <w:tc>
          <w:tcPr>
            <w:tcW w:w="5381" w:type="dxa"/>
          </w:tcPr>
          <w:p w:rsidR="00395CF8" w:rsidRPr="00395CF8" w:rsidRDefault="00395CF8" w:rsidP="00395CF8">
            <w:pPr>
              <w:rPr>
                <w:rFonts w:ascii="Times New Roman" w:eastAsia="Calibri" w:hAnsi="Times New Roman" w:cs="Times New Roman"/>
                <w:sz w:val="24"/>
                <w:szCs w:val="24"/>
              </w:rPr>
            </w:pPr>
          </w:p>
        </w:tc>
      </w:tr>
      <w:tr w:rsidR="00395CF8" w:rsidRPr="00395CF8" w:rsidTr="008938B4">
        <w:tc>
          <w:tcPr>
            <w:tcW w:w="3681" w:type="dxa"/>
          </w:tcPr>
          <w:p w:rsidR="00395CF8" w:rsidRPr="00395CF8" w:rsidRDefault="00395CF8" w:rsidP="00395CF8">
            <w:pPr>
              <w:rPr>
                <w:rFonts w:ascii="Times New Roman" w:eastAsia="Calibri" w:hAnsi="Times New Roman" w:cs="Times New Roman"/>
              </w:rPr>
            </w:pPr>
            <w:r w:rsidRPr="00395CF8">
              <w:rPr>
                <w:rFonts w:ascii="Times New Roman" w:eastAsia="Calibri" w:hAnsi="Times New Roman" w:cs="Times New Roman"/>
              </w:rPr>
              <w:t>1.2. [Naziv aktivnosti]</w:t>
            </w:r>
          </w:p>
        </w:tc>
        <w:tc>
          <w:tcPr>
            <w:tcW w:w="5381" w:type="dxa"/>
          </w:tcPr>
          <w:p w:rsidR="00395CF8" w:rsidRPr="00395CF8" w:rsidRDefault="00395CF8" w:rsidP="00395CF8">
            <w:pPr>
              <w:rPr>
                <w:rFonts w:ascii="Times New Roman" w:eastAsia="Calibri" w:hAnsi="Times New Roman" w:cs="Times New Roman"/>
                <w:sz w:val="24"/>
                <w:szCs w:val="24"/>
              </w:rPr>
            </w:pPr>
          </w:p>
        </w:tc>
      </w:tr>
      <w:tr w:rsidR="00395CF8" w:rsidRPr="00395CF8" w:rsidTr="00395CF8">
        <w:tc>
          <w:tcPr>
            <w:tcW w:w="9062" w:type="dxa"/>
            <w:gridSpan w:val="2"/>
            <w:shd w:val="clear" w:color="auto" w:fill="D0CECE"/>
          </w:tcPr>
          <w:p w:rsidR="00395CF8" w:rsidRPr="00395CF8" w:rsidRDefault="00395CF8" w:rsidP="00395CF8">
            <w:pPr>
              <w:rPr>
                <w:rFonts w:ascii="Times New Roman" w:eastAsia="Calibri" w:hAnsi="Times New Roman" w:cs="Times New Roman"/>
                <w:sz w:val="24"/>
                <w:szCs w:val="24"/>
              </w:rPr>
            </w:pPr>
            <w:r w:rsidRPr="00395CF8">
              <w:rPr>
                <w:rFonts w:ascii="Times New Roman" w:eastAsia="Calibri" w:hAnsi="Times New Roman" w:cs="Times New Roman"/>
                <w:b/>
              </w:rPr>
              <w:t xml:space="preserve">2.  Aktivnosti iz Grupe 2. prihvatljivih aktivnosti </w:t>
            </w:r>
            <w:r w:rsidRPr="00395CF8">
              <w:rPr>
                <w:rFonts w:ascii="Times New Roman" w:eastAsia="Calibri" w:hAnsi="Times New Roman" w:cs="Times New Roman"/>
              </w:rPr>
              <w:t>(ako je primjenjivo)</w:t>
            </w:r>
          </w:p>
        </w:tc>
      </w:tr>
      <w:tr w:rsidR="00395CF8" w:rsidRPr="00395CF8" w:rsidTr="008938B4">
        <w:tc>
          <w:tcPr>
            <w:tcW w:w="3681" w:type="dxa"/>
          </w:tcPr>
          <w:p w:rsidR="00395CF8" w:rsidRPr="00395CF8" w:rsidRDefault="00395CF8" w:rsidP="00395CF8">
            <w:pPr>
              <w:rPr>
                <w:rFonts w:ascii="Times New Roman" w:eastAsia="Calibri" w:hAnsi="Times New Roman" w:cs="Times New Roman"/>
              </w:rPr>
            </w:pPr>
            <w:r w:rsidRPr="00395CF8">
              <w:rPr>
                <w:rFonts w:ascii="Times New Roman" w:eastAsia="Calibri" w:hAnsi="Times New Roman" w:cs="Times New Roman"/>
              </w:rPr>
              <w:t>2.1. [Naziv aktivnosti]</w:t>
            </w:r>
          </w:p>
        </w:tc>
        <w:tc>
          <w:tcPr>
            <w:tcW w:w="5381" w:type="dxa"/>
          </w:tcPr>
          <w:p w:rsidR="00395CF8" w:rsidRPr="00395CF8" w:rsidRDefault="00395CF8" w:rsidP="00395CF8">
            <w:pPr>
              <w:rPr>
                <w:rFonts w:ascii="Times New Roman" w:eastAsia="Calibri" w:hAnsi="Times New Roman" w:cs="Times New Roman"/>
                <w:sz w:val="24"/>
                <w:szCs w:val="24"/>
              </w:rPr>
            </w:pPr>
          </w:p>
        </w:tc>
      </w:tr>
      <w:tr w:rsidR="00395CF8" w:rsidRPr="00395CF8" w:rsidTr="008938B4">
        <w:tc>
          <w:tcPr>
            <w:tcW w:w="3681" w:type="dxa"/>
          </w:tcPr>
          <w:p w:rsidR="00395CF8" w:rsidRPr="00395CF8" w:rsidRDefault="00395CF8" w:rsidP="00395CF8">
            <w:pPr>
              <w:rPr>
                <w:rFonts w:ascii="Times New Roman" w:eastAsia="Calibri" w:hAnsi="Times New Roman" w:cs="Times New Roman"/>
              </w:rPr>
            </w:pPr>
            <w:r w:rsidRPr="00395CF8">
              <w:rPr>
                <w:rFonts w:ascii="Times New Roman" w:eastAsia="Calibri" w:hAnsi="Times New Roman" w:cs="Times New Roman"/>
              </w:rPr>
              <w:t>2.2. [Naziv aktivnosti]</w:t>
            </w:r>
          </w:p>
        </w:tc>
        <w:tc>
          <w:tcPr>
            <w:tcW w:w="5381" w:type="dxa"/>
          </w:tcPr>
          <w:p w:rsidR="00395CF8" w:rsidRPr="00395CF8" w:rsidDel="00E17C47" w:rsidRDefault="00395CF8" w:rsidP="00395CF8">
            <w:pPr>
              <w:rPr>
                <w:rFonts w:ascii="Times New Roman" w:eastAsia="Calibri" w:hAnsi="Times New Roman" w:cs="Times New Roman"/>
              </w:rPr>
            </w:pPr>
          </w:p>
        </w:tc>
      </w:tr>
      <w:tr w:rsidR="00395CF8" w:rsidRPr="00395CF8" w:rsidTr="00395CF8">
        <w:tc>
          <w:tcPr>
            <w:tcW w:w="9062" w:type="dxa"/>
            <w:gridSpan w:val="2"/>
            <w:shd w:val="clear" w:color="auto" w:fill="AEAAAA"/>
          </w:tcPr>
          <w:p w:rsidR="00395CF8" w:rsidRPr="00395CF8" w:rsidDel="00E17C47" w:rsidRDefault="00395CF8" w:rsidP="00395CF8">
            <w:pPr>
              <w:rPr>
                <w:rFonts w:ascii="Times New Roman" w:eastAsia="Calibri" w:hAnsi="Times New Roman" w:cs="Times New Roman"/>
              </w:rPr>
            </w:pPr>
            <w:r w:rsidRPr="00395CF8">
              <w:rPr>
                <w:rFonts w:ascii="Times New Roman" w:eastAsia="Calibri" w:hAnsi="Times New Roman" w:cs="Times New Roman"/>
                <w:b/>
              </w:rPr>
              <w:t>3. Aktivnosti iz Grupe 3. prihvatljivih aktivnosti</w:t>
            </w:r>
            <w:r w:rsidRPr="00395CF8">
              <w:rPr>
                <w:rFonts w:ascii="Times New Roman" w:eastAsia="Calibri" w:hAnsi="Times New Roman" w:cs="Times New Roman"/>
              </w:rPr>
              <w:t xml:space="preserve"> (ako je primjenjivo)</w:t>
            </w:r>
          </w:p>
        </w:tc>
      </w:tr>
      <w:tr w:rsidR="00395CF8" w:rsidRPr="00395CF8" w:rsidTr="008938B4">
        <w:tc>
          <w:tcPr>
            <w:tcW w:w="3681" w:type="dxa"/>
          </w:tcPr>
          <w:p w:rsidR="00395CF8" w:rsidRPr="00395CF8" w:rsidRDefault="00395CF8" w:rsidP="00395CF8">
            <w:pPr>
              <w:rPr>
                <w:rFonts w:ascii="Times New Roman" w:eastAsia="Calibri" w:hAnsi="Times New Roman" w:cs="Times New Roman"/>
              </w:rPr>
            </w:pPr>
            <w:r w:rsidRPr="00395CF8">
              <w:rPr>
                <w:rFonts w:ascii="Times New Roman" w:eastAsia="Calibri" w:hAnsi="Times New Roman" w:cs="Times New Roman"/>
              </w:rPr>
              <w:t>3.1. [Naziv aktivnosti]</w:t>
            </w:r>
          </w:p>
        </w:tc>
        <w:tc>
          <w:tcPr>
            <w:tcW w:w="5381" w:type="dxa"/>
          </w:tcPr>
          <w:p w:rsidR="00395CF8" w:rsidRPr="00395CF8" w:rsidDel="00E17C47" w:rsidRDefault="00395CF8" w:rsidP="00395CF8">
            <w:pPr>
              <w:rPr>
                <w:rFonts w:ascii="Times New Roman" w:eastAsia="Calibri" w:hAnsi="Times New Roman" w:cs="Times New Roman"/>
              </w:rPr>
            </w:pPr>
          </w:p>
        </w:tc>
      </w:tr>
      <w:tr w:rsidR="00395CF8" w:rsidRPr="00395CF8" w:rsidTr="008938B4">
        <w:tc>
          <w:tcPr>
            <w:tcW w:w="3681" w:type="dxa"/>
          </w:tcPr>
          <w:p w:rsidR="00395CF8" w:rsidRPr="00395CF8" w:rsidRDefault="00395CF8" w:rsidP="00395CF8">
            <w:pPr>
              <w:rPr>
                <w:rFonts w:ascii="Times New Roman" w:eastAsia="Calibri" w:hAnsi="Times New Roman" w:cs="Times New Roman"/>
              </w:rPr>
            </w:pPr>
            <w:r w:rsidRPr="00395CF8">
              <w:rPr>
                <w:rFonts w:ascii="Times New Roman" w:eastAsia="Calibri" w:hAnsi="Times New Roman" w:cs="Times New Roman"/>
              </w:rPr>
              <w:t>3.2. [Naziv aktivnosti]</w:t>
            </w:r>
          </w:p>
        </w:tc>
        <w:tc>
          <w:tcPr>
            <w:tcW w:w="5381" w:type="dxa"/>
          </w:tcPr>
          <w:p w:rsidR="00395CF8" w:rsidRPr="00395CF8" w:rsidDel="00E17C47" w:rsidRDefault="00395CF8" w:rsidP="00395CF8">
            <w:pPr>
              <w:rPr>
                <w:rFonts w:ascii="Times New Roman" w:eastAsia="Calibri" w:hAnsi="Times New Roman" w:cs="Times New Roman"/>
              </w:rPr>
            </w:pPr>
          </w:p>
        </w:tc>
      </w:tr>
      <w:tr w:rsidR="00395CF8" w:rsidRPr="00395CF8" w:rsidTr="008938B4">
        <w:tc>
          <w:tcPr>
            <w:tcW w:w="9062" w:type="dxa"/>
            <w:gridSpan w:val="2"/>
          </w:tcPr>
          <w:p w:rsidR="00395CF8" w:rsidRPr="00395CF8" w:rsidDel="00E17C47" w:rsidRDefault="00395CF8" w:rsidP="00395CF8">
            <w:pPr>
              <w:jc w:val="both"/>
              <w:rPr>
                <w:rFonts w:ascii="Times New Roman" w:eastAsia="Calibri" w:hAnsi="Times New Roman" w:cs="Times New Roman"/>
                <w:b/>
              </w:rPr>
            </w:pPr>
            <w:r w:rsidRPr="00395CF8">
              <w:rPr>
                <w:rFonts w:ascii="Times New Roman" w:eastAsia="Calibri" w:hAnsi="Times New Roman" w:cs="Times New Roman"/>
                <w:b/>
              </w:rPr>
              <w:t>4</w:t>
            </w:r>
            <w:r w:rsidRPr="00395CF8">
              <w:rPr>
                <w:rFonts w:ascii="Times New Roman" w:eastAsia="Calibri" w:hAnsi="Times New Roman" w:cs="Times New Roman"/>
                <w:b/>
                <w:shd w:val="clear" w:color="auto" w:fill="AEAAAA"/>
              </w:rPr>
              <w:t>. Aktivnosti iz Grupe 4. prihvatljivih aktivnosti (ako je primjenjivo)</w:t>
            </w:r>
          </w:p>
        </w:tc>
      </w:tr>
      <w:tr w:rsidR="00395CF8" w:rsidRPr="00395CF8" w:rsidTr="008938B4">
        <w:tc>
          <w:tcPr>
            <w:tcW w:w="3681" w:type="dxa"/>
          </w:tcPr>
          <w:p w:rsidR="00395CF8" w:rsidRPr="00395CF8" w:rsidRDefault="00395CF8" w:rsidP="00395CF8">
            <w:pPr>
              <w:rPr>
                <w:rFonts w:ascii="Times New Roman" w:eastAsia="Calibri" w:hAnsi="Times New Roman" w:cs="Times New Roman"/>
              </w:rPr>
            </w:pPr>
            <w:r w:rsidRPr="00395CF8">
              <w:rPr>
                <w:rFonts w:ascii="Times New Roman" w:eastAsia="Calibri" w:hAnsi="Times New Roman" w:cs="Times New Roman"/>
              </w:rPr>
              <w:t>4.1. [Naziv aktivnosti]</w:t>
            </w:r>
          </w:p>
        </w:tc>
        <w:tc>
          <w:tcPr>
            <w:tcW w:w="5381" w:type="dxa"/>
          </w:tcPr>
          <w:p w:rsidR="00395CF8" w:rsidRPr="00395CF8" w:rsidDel="00E17C47" w:rsidRDefault="00395CF8" w:rsidP="00395CF8">
            <w:pPr>
              <w:rPr>
                <w:rFonts w:ascii="Times New Roman" w:eastAsia="Calibri" w:hAnsi="Times New Roman" w:cs="Times New Roman"/>
              </w:rPr>
            </w:pPr>
          </w:p>
        </w:tc>
      </w:tr>
      <w:tr w:rsidR="00395CF8" w:rsidRPr="00395CF8" w:rsidTr="008938B4">
        <w:tc>
          <w:tcPr>
            <w:tcW w:w="3681" w:type="dxa"/>
          </w:tcPr>
          <w:p w:rsidR="00395CF8" w:rsidRPr="00395CF8" w:rsidRDefault="00395CF8" w:rsidP="00395CF8">
            <w:pPr>
              <w:rPr>
                <w:rFonts w:ascii="Times New Roman" w:eastAsia="Calibri" w:hAnsi="Times New Roman" w:cs="Times New Roman"/>
              </w:rPr>
            </w:pPr>
            <w:r w:rsidRPr="00395CF8">
              <w:rPr>
                <w:rFonts w:ascii="Times New Roman" w:eastAsia="Calibri" w:hAnsi="Times New Roman" w:cs="Times New Roman"/>
              </w:rPr>
              <w:t>4.2. [Naziv aktivnosti]</w:t>
            </w:r>
          </w:p>
        </w:tc>
        <w:tc>
          <w:tcPr>
            <w:tcW w:w="5381" w:type="dxa"/>
          </w:tcPr>
          <w:p w:rsidR="00395CF8" w:rsidRPr="00395CF8" w:rsidDel="00E17C47" w:rsidRDefault="00395CF8" w:rsidP="00395CF8">
            <w:pPr>
              <w:rPr>
                <w:rFonts w:ascii="Times New Roman" w:eastAsia="Calibri" w:hAnsi="Times New Roman" w:cs="Times New Roman"/>
              </w:rPr>
            </w:pPr>
          </w:p>
        </w:tc>
      </w:tr>
      <w:tr w:rsidR="00395CF8" w:rsidRPr="00395CF8" w:rsidTr="008938B4">
        <w:tc>
          <w:tcPr>
            <w:tcW w:w="9062" w:type="dxa"/>
            <w:gridSpan w:val="2"/>
          </w:tcPr>
          <w:p w:rsidR="00395CF8" w:rsidRPr="00395CF8" w:rsidDel="00E17C47" w:rsidRDefault="00395CF8" w:rsidP="00395CF8">
            <w:pPr>
              <w:rPr>
                <w:rFonts w:ascii="Times New Roman" w:eastAsia="Calibri" w:hAnsi="Times New Roman" w:cs="Times New Roman"/>
              </w:rPr>
            </w:pPr>
            <w:r w:rsidRPr="00395CF8">
              <w:rPr>
                <w:rFonts w:ascii="Times New Roman" w:eastAsia="Calibri" w:hAnsi="Times New Roman" w:cs="Times New Roman"/>
                <w:b/>
                <w:highlight w:val="yellow"/>
              </w:rPr>
              <w:t xml:space="preserve">5. Aktivnosti iz Grupe 5. prihvatljivih aktivnosti </w:t>
            </w:r>
            <w:r w:rsidRPr="00395CF8">
              <w:rPr>
                <w:rFonts w:ascii="Times New Roman" w:eastAsia="Calibri" w:hAnsi="Times New Roman" w:cs="Times New Roman"/>
                <w:bCs/>
                <w:highlight w:val="yellow"/>
              </w:rPr>
              <w:t>(ako je primjenjivo)</w:t>
            </w:r>
          </w:p>
        </w:tc>
      </w:tr>
      <w:tr w:rsidR="00395CF8" w:rsidRPr="00395CF8" w:rsidTr="008938B4">
        <w:tc>
          <w:tcPr>
            <w:tcW w:w="3681" w:type="dxa"/>
          </w:tcPr>
          <w:p w:rsidR="00395CF8" w:rsidRPr="00395CF8" w:rsidRDefault="00395CF8" w:rsidP="00395CF8">
            <w:pPr>
              <w:rPr>
                <w:rFonts w:ascii="Times New Roman" w:eastAsia="Calibri" w:hAnsi="Times New Roman" w:cs="Times New Roman"/>
                <w:highlight w:val="yellow"/>
              </w:rPr>
            </w:pPr>
            <w:r w:rsidRPr="00395CF8">
              <w:rPr>
                <w:rFonts w:ascii="Times New Roman" w:eastAsia="Calibri" w:hAnsi="Times New Roman" w:cs="Times New Roman"/>
                <w:highlight w:val="yellow"/>
              </w:rPr>
              <w:t>5.1. [Naziv aktivnosti]</w:t>
            </w:r>
          </w:p>
        </w:tc>
        <w:tc>
          <w:tcPr>
            <w:tcW w:w="5381" w:type="dxa"/>
          </w:tcPr>
          <w:p w:rsidR="00395CF8" w:rsidRPr="00395CF8" w:rsidDel="00E17C47" w:rsidRDefault="00395CF8" w:rsidP="00395CF8">
            <w:pPr>
              <w:rPr>
                <w:rFonts w:ascii="Times New Roman" w:eastAsia="Calibri" w:hAnsi="Times New Roman" w:cs="Times New Roman"/>
              </w:rPr>
            </w:pPr>
          </w:p>
        </w:tc>
      </w:tr>
      <w:tr w:rsidR="00395CF8" w:rsidRPr="00395CF8" w:rsidTr="008938B4">
        <w:tc>
          <w:tcPr>
            <w:tcW w:w="3681" w:type="dxa"/>
          </w:tcPr>
          <w:p w:rsidR="00395CF8" w:rsidRPr="00395CF8" w:rsidRDefault="00395CF8" w:rsidP="00395CF8">
            <w:pPr>
              <w:rPr>
                <w:rFonts w:ascii="Times New Roman" w:eastAsia="Calibri" w:hAnsi="Times New Roman" w:cs="Times New Roman"/>
                <w:highlight w:val="yellow"/>
              </w:rPr>
            </w:pPr>
            <w:r w:rsidRPr="00395CF8">
              <w:rPr>
                <w:rFonts w:ascii="Times New Roman" w:eastAsia="Calibri" w:hAnsi="Times New Roman" w:cs="Times New Roman"/>
                <w:highlight w:val="yellow"/>
              </w:rPr>
              <w:t>5.2. [Naziv aktivnosti]</w:t>
            </w:r>
          </w:p>
        </w:tc>
        <w:tc>
          <w:tcPr>
            <w:tcW w:w="5381" w:type="dxa"/>
          </w:tcPr>
          <w:p w:rsidR="00395CF8" w:rsidRPr="00395CF8" w:rsidDel="00E17C47" w:rsidRDefault="00395CF8" w:rsidP="00395CF8">
            <w:pPr>
              <w:rPr>
                <w:rFonts w:ascii="Times New Roman" w:eastAsia="Calibri" w:hAnsi="Times New Roman" w:cs="Times New Roman"/>
              </w:rPr>
            </w:pPr>
          </w:p>
        </w:tc>
      </w:tr>
      <w:tr w:rsidR="00395CF8" w:rsidRPr="00395CF8" w:rsidTr="008938B4">
        <w:tc>
          <w:tcPr>
            <w:tcW w:w="9062" w:type="dxa"/>
            <w:gridSpan w:val="2"/>
          </w:tcPr>
          <w:p w:rsidR="00395CF8" w:rsidRPr="00395CF8" w:rsidDel="00E17C47" w:rsidRDefault="00395CF8" w:rsidP="00395CF8">
            <w:pPr>
              <w:rPr>
                <w:rFonts w:ascii="Times New Roman" w:eastAsia="Calibri" w:hAnsi="Times New Roman" w:cs="Times New Roman"/>
                <w:b/>
                <w:highlight w:val="yellow"/>
              </w:rPr>
            </w:pPr>
            <w:r w:rsidRPr="00395CF8">
              <w:rPr>
                <w:rFonts w:ascii="Times New Roman" w:eastAsia="Calibri" w:hAnsi="Times New Roman" w:cs="Times New Roman"/>
                <w:b/>
                <w:highlight w:val="yellow"/>
              </w:rPr>
              <w:t>6. Aktivnosti iz Grupe 6. prihvatljivih aktivnosti (ako je primjenjivo)</w:t>
            </w:r>
          </w:p>
        </w:tc>
      </w:tr>
      <w:tr w:rsidR="00395CF8" w:rsidRPr="00395CF8" w:rsidTr="008938B4">
        <w:tc>
          <w:tcPr>
            <w:tcW w:w="3681" w:type="dxa"/>
          </w:tcPr>
          <w:p w:rsidR="00395CF8" w:rsidRPr="00395CF8" w:rsidRDefault="00395CF8" w:rsidP="00395CF8">
            <w:pPr>
              <w:rPr>
                <w:rFonts w:ascii="Times New Roman" w:eastAsia="Calibri" w:hAnsi="Times New Roman" w:cs="Times New Roman"/>
                <w:highlight w:val="yellow"/>
              </w:rPr>
            </w:pPr>
            <w:r w:rsidRPr="00395CF8">
              <w:rPr>
                <w:rFonts w:ascii="Times New Roman" w:eastAsia="Calibri" w:hAnsi="Times New Roman" w:cs="Times New Roman"/>
                <w:highlight w:val="yellow"/>
              </w:rPr>
              <w:t>6.1. [Naziv aktivnosti]</w:t>
            </w:r>
          </w:p>
        </w:tc>
        <w:tc>
          <w:tcPr>
            <w:tcW w:w="5381" w:type="dxa"/>
          </w:tcPr>
          <w:p w:rsidR="00395CF8" w:rsidRPr="00395CF8" w:rsidDel="00E17C47" w:rsidRDefault="00395CF8" w:rsidP="00395CF8">
            <w:pPr>
              <w:rPr>
                <w:rFonts w:ascii="Times New Roman" w:eastAsia="Calibri" w:hAnsi="Times New Roman" w:cs="Times New Roman"/>
              </w:rPr>
            </w:pPr>
          </w:p>
        </w:tc>
      </w:tr>
      <w:tr w:rsidR="00395CF8" w:rsidRPr="00395CF8" w:rsidTr="008938B4">
        <w:tc>
          <w:tcPr>
            <w:tcW w:w="3681" w:type="dxa"/>
          </w:tcPr>
          <w:p w:rsidR="00395CF8" w:rsidRPr="00395CF8" w:rsidRDefault="00395CF8" w:rsidP="00395CF8">
            <w:pPr>
              <w:rPr>
                <w:rFonts w:ascii="Times New Roman" w:eastAsia="Calibri" w:hAnsi="Times New Roman" w:cs="Times New Roman"/>
                <w:highlight w:val="yellow"/>
              </w:rPr>
            </w:pPr>
            <w:r w:rsidRPr="00395CF8">
              <w:rPr>
                <w:rFonts w:ascii="Times New Roman" w:eastAsia="Calibri" w:hAnsi="Times New Roman" w:cs="Times New Roman"/>
                <w:highlight w:val="yellow"/>
              </w:rPr>
              <w:t>6.2. [Naziv aktivnosti]</w:t>
            </w:r>
          </w:p>
        </w:tc>
        <w:tc>
          <w:tcPr>
            <w:tcW w:w="5381" w:type="dxa"/>
          </w:tcPr>
          <w:p w:rsidR="00395CF8" w:rsidRPr="00395CF8" w:rsidDel="00E17C47" w:rsidRDefault="00395CF8" w:rsidP="00395CF8">
            <w:pPr>
              <w:rPr>
                <w:rFonts w:ascii="Times New Roman" w:eastAsia="Calibri" w:hAnsi="Times New Roman" w:cs="Times New Roman"/>
              </w:rPr>
            </w:pPr>
          </w:p>
        </w:tc>
      </w:tr>
    </w:tbl>
    <w:p w:rsidR="00395CF8" w:rsidRDefault="00395CF8" w:rsidP="003E0ADD"/>
    <w:p w:rsidR="00395CF8" w:rsidRDefault="00395CF8" w:rsidP="003E0ADD">
      <w:pPr>
        <w:rPr>
          <w:rFonts w:ascii="Times New Roman" w:hAnsi="Times New Roman" w:cs="Times New Roman"/>
          <w:b/>
        </w:rPr>
      </w:pPr>
      <w:r w:rsidRPr="00395CF8">
        <w:rPr>
          <w:rFonts w:ascii="Times New Roman" w:hAnsi="Times New Roman" w:cs="Times New Roman"/>
          <w:b/>
        </w:rPr>
        <w:t>2</w:t>
      </w:r>
      <w:r w:rsidR="008938B4">
        <w:rPr>
          <w:rFonts w:ascii="Times New Roman" w:hAnsi="Times New Roman" w:cs="Times New Roman"/>
          <w:b/>
        </w:rPr>
        <w:t>8</w:t>
      </w:r>
      <w:r w:rsidRPr="00395CF8">
        <w:rPr>
          <w:rFonts w:ascii="Times New Roman" w:hAnsi="Times New Roman" w:cs="Times New Roman"/>
          <w:b/>
        </w:rPr>
        <w:t>. U dokumentu obrazac 1. Prijavni obrazac u tablici terminski plan provedbe aktivnosti:</w:t>
      </w:r>
    </w:p>
    <w:p w:rsidR="00395CF8" w:rsidRDefault="00395CF8" w:rsidP="003E0ADD">
      <w:pPr>
        <w:rPr>
          <w:rFonts w:ascii="Times New Roman" w:hAnsi="Times New Roman" w:cs="Times New Roman"/>
          <w:i/>
        </w:rPr>
      </w:pPr>
      <w:r>
        <w:rPr>
          <w:rFonts w:ascii="Times New Roman" w:hAnsi="Times New Roman" w:cs="Times New Roman"/>
          <w:i/>
        </w:rPr>
        <w:t>Stari tekst:</w:t>
      </w:r>
    </w:p>
    <w:tbl>
      <w:tblPr>
        <w:tblStyle w:val="TableGrid9"/>
        <w:tblpPr w:leftFromText="180" w:rightFromText="180" w:vertAnchor="text" w:horzAnchor="margin" w:tblpY="-1"/>
        <w:tblW w:w="0" w:type="auto"/>
        <w:tblLook w:val="04A0" w:firstRow="1" w:lastRow="0" w:firstColumn="1" w:lastColumn="0" w:noHBand="0" w:noVBand="1"/>
      </w:tblPr>
      <w:tblGrid>
        <w:gridCol w:w="3369"/>
        <w:gridCol w:w="2693"/>
        <w:gridCol w:w="3000"/>
      </w:tblGrid>
      <w:tr w:rsidR="00395CF8" w:rsidRPr="00395CF8" w:rsidTr="00395CF8">
        <w:tc>
          <w:tcPr>
            <w:tcW w:w="9062" w:type="dxa"/>
            <w:gridSpan w:val="3"/>
            <w:shd w:val="clear" w:color="auto" w:fill="AEAAAA"/>
          </w:tcPr>
          <w:p w:rsidR="00395CF8" w:rsidRPr="00395CF8" w:rsidRDefault="00395CF8" w:rsidP="00395CF8">
            <w:pPr>
              <w:rPr>
                <w:rFonts w:ascii="Times New Roman" w:eastAsia="Calibri" w:hAnsi="Times New Roman" w:cs="Times New Roman"/>
              </w:rPr>
            </w:pPr>
            <w:r w:rsidRPr="00395CF8">
              <w:rPr>
                <w:rFonts w:ascii="Times New Roman" w:eastAsia="Calibri" w:hAnsi="Times New Roman" w:cs="Times New Roman"/>
                <w:b/>
              </w:rPr>
              <w:t>TERMINSKI PLAN PROVEDBE AKTIVNOSTI</w:t>
            </w:r>
          </w:p>
        </w:tc>
      </w:tr>
      <w:tr w:rsidR="00395CF8" w:rsidRPr="00395CF8" w:rsidTr="00395CF8">
        <w:tc>
          <w:tcPr>
            <w:tcW w:w="9062" w:type="dxa"/>
            <w:gridSpan w:val="3"/>
            <w:shd w:val="clear" w:color="auto" w:fill="D0CECE"/>
          </w:tcPr>
          <w:p w:rsidR="00395CF8" w:rsidRPr="00395CF8" w:rsidRDefault="00395CF8" w:rsidP="00395CF8">
            <w:pPr>
              <w:rPr>
                <w:rFonts w:ascii="Times New Roman" w:eastAsia="Calibri" w:hAnsi="Times New Roman" w:cs="Times New Roman"/>
                <w:b/>
              </w:rPr>
            </w:pPr>
            <w:r w:rsidRPr="00395CF8">
              <w:rPr>
                <w:rFonts w:ascii="Times New Roman" w:eastAsia="Calibri" w:hAnsi="Times New Roman" w:cs="Times New Roman"/>
                <w:b/>
              </w:rPr>
              <w:t xml:space="preserve">1. Priprema projektne dokumentacije iz Grupe 2. prihvatljivih aktivnosti </w:t>
            </w:r>
            <w:r w:rsidRPr="00395CF8">
              <w:rPr>
                <w:rFonts w:ascii="Times New Roman" w:eastAsia="Calibri" w:hAnsi="Times New Roman" w:cs="Times New Roman"/>
              </w:rPr>
              <w:t>(ako je primjenjivo)</w:t>
            </w:r>
          </w:p>
        </w:tc>
      </w:tr>
      <w:tr w:rsidR="00395CF8" w:rsidRPr="00395CF8" w:rsidTr="008938B4">
        <w:tc>
          <w:tcPr>
            <w:tcW w:w="3369" w:type="dxa"/>
          </w:tcPr>
          <w:p w:rsidR="00395CF8" w:rsidRPr="00395CF8" w:rsidRDefault="00395CF8" w:rsidP="00395CF8">
            <w:pPr>
              <w:rPr>
                <w:rFonts w:ascii="Times New Roman" w:eastAsia="Calibri" w:hAnsi="Times New Roman" w:cs="Times New Roman"/>
              </w:rPr>
            </w:pPr>
            <w:r w:rsidRPr="00395CF8">
              <w:rPr>
                <w:rFonts w:ascii="Times New Roman" w:eastAsia="Calibri" w:hAnsi="Times New Roman" w:cs="Times New Roman"/>
              </w:rPr>
              <w:t>Planirani rokovi</w:t>
            </w:r>
          </w:p>
        </w:tc>
        <w:tc>
          <w:tcPr>
            <w:tcW w:w="2693" w:type="dxa"/>
          </w:tcPr>
          <w:p w:rsidR="00395CF8" w:rsidRPr="00395CF8" w:rsidRDefault="00395CF8" w:rsidP="00395CF8">
            <w:pPr>
              <w:rPr>
                <w:rFonts w:ascii="Times New Roman" w:eastAsia="Calibri" w:hAnsi="Times New Roman" w:cs="Times New Roman"/>
              </w:rPr>
            </w:pPr>
            <w:r w:rsidRPr="00395CF8">
              <w:rPr>
                <w:rFonts w:ascii="Times New Roman" w:eastAsia="Calibri" w:hAnsi="Times New Roman" w:cs="Times New Roman"/>
              </w:rPr>
              <w:t>Planirani početak aktivnosti</w:t>
            </w:r>
          </w:p>
        </w:tc>
        <w:tc>
          <w:tcPr>
            <w:tcW w:w="3000" w:type="dxa"/>
          </w:tcPr>
          <w:p w:rsidR="00395CF8" w:rsidRPr="00395CF8" w:rsidRDefault="00395CF8" w:rsidP="00395CF8">
            <w:pPr>
              <w:rPr>
                <w:rFonts w:ascii="Times New Roman" w:eastAsia="Calibri" w:hAnsi="Times New Roman" w:cs="Times New Roman"/>
              </w:rPr>
            </w:pPr>
            <w:r w:rsidRPr="00395CF8">
              <w:rPr>
                <w:rFonts w:ascii="Times New Roman" w:eastAsia="Calibri" w:hAnsi="Times New Roman" w:cs="Times New Roman"/>
              </w:rPr>
              <w:t>Planirani završetak aktivnosti</w:t>
            </w:r>
          </w:p>
        </w:tc>
      </w:tr>
      <w:tr w:rsidR="00395CF8" w:rsidRPr="00395CF8" w:rsidTr="008938B4">
        <w:tc>
          <w:tcPr>
            <w:tcW w:w="3369" w:type="dxa"/>
          </w:tcPr>
          <w:p w:rsidR="00395CF8" w:rsidRPr="00395CF8" w:rsidRDefault="00395CF8" w:rsidP="00395CF8">
            <w:pPr>
              <w:rPr>
                <w:rFonts w:ascii="Times New Roman" w:eastAsia="Calibri" w:hAnsi="Times New Roman" w:cs="Times New Roman"/>
              </w:rPr>
            </w:pPr>
            <w:r w:rsidRPr="00395CF8">
              <w:rPr>
                <w:rFonts w:ascii="Times New Roman" w:eastAsia="Calibri" w:hAnsi="Times New Roman" w:cs="Times New Roman"/>
              </w:rPr>
              <w:t>1.1. [Naziv aktivnosti]</w:t>
            </w:r>
          </w:p>
        </w:tc>
        <w:tc>
          <w:tcPr>
            <w:tcW w:w="2693" w:type="dxa"/>
          </w:tcPr>
          <w:p w:rsidR="00395CF8" w:rsidRPr="00395CF8" w:rsidRDefault="00395CF8" w:rsidP="00395CF8">
            <w:pPr>
              <w:rPr>
                <w:rFonts w:ascii="Times New Roman" w:eastAsia="Calibri" w:hAnsi="Times New Roman" w:cs="Times New Roman"/>
                <w:sz w:val="24"/>
                <w:szCs w:val="24"/>
              </w:rPr>
            </w:pPr>
          </w:p>
        </w:tc>
        <w:tc>
          <w:tcPr>
            <w:tcW w:w="3000" w:type="dxa"/>
          </w:tcPr>
          <w:p w:rsidR="00395CF8" w:rsidRPr="00395CF8" w:rsidRDefault="00395CF8" w:rsidP="00395CF8">
            <w:pPr>
              <w:rPr>
                <w:rFonts w:ascii="Times New Roman" w:eastAsia="Calibri" w:hAnsi="Times New Roman" w:cs="Times New Roman"/>
                <w:sz w:val="24"/>
                <w:szCs w:val="24"/>
              </w:rPr>
            </w:pPr>
          </w:p>
        </w:tc>
      </w:tr>
      <w:tr w:rsidR="00395CF8" w:rsidRPr="00395CF8" w:rsidTr="008938B4">
        <w:tc>
          <w:tcPr>
            <w:tcW w:w="3369" w:type="dxa"/>
          </w:tcPr>
          <w:p w:rsidR="00395CF8" w:rsidRPr="00395CF8" w:rsidRDefault="00395CF8" w:rsidP="00395CF8">
            <w:pPr>
              <w:rPr>
                <w:rFonts w:ascii="Times New Roman" w:eastAsia="Calibri" w:hAnsi="Times New Roman" w:cs="Times New Roman"/>
              </w:rPr>
            </w:pPr>
            <w:r w:rsidRPr="00395CF8">
              <w:rPr>
                <w:rFonts w:ascii="Times New Roman" w:eastAsia="Calibri" w:hAnsi="Times New Roman" w:cs="Times New Roman"/>
              </w:rPr>
              <w:t>1.2. [Naziv aktivnosti]</w:t>
            </w:r>
          </w:p>
        </w:tc>
        <w:tc>
          <w:tcPr>
            <w:tcW w:w="2693" w:type="dxa"/>
          </w:tcPr>
          <w:p w:rsidR="00395CF8" w:rsidRPr="00395CF8" w:rsidRDefault="00395CF8" w:rsidP="00395CF8">
            <w:pPr>
              <w:rPr>
                <w:rFonts w:ascii="Times New Roman" w:eastAsia="Calibri" w:hAnsi="Times New Roman" w:cs="Times New Roman"/>
                <w:sz w:val="24"/>
                <w:szCs w:val="24"/>
              </w:rPr>
            </w:pPr>
          </w:p>
        </w:tc>
        <w:tc>
          <w:tcPr>
            <w:tcW w:w="3000" w:type="dxa"/>
          </w:tcPr>
          <w:p w:rsidR="00395CF8" w:rsidRPr="00395CF8" w:rsidRDefault="00395CF8" w:rsidP="00395CF8">
            <w:pPr>
              <w:rPr>
                <w:rFonts w:ascii="Times New Roman" w:eastAsia="Calibri" w:hAnsi="Times New Roman" w:cs="Times New Roman"/>
                <w:sz w:val="24"/>
                <w:szCs w:val="24"/>
              </w:rPr>
            </w:pPr>
          </w:p>
        </w:tc>
      </w:tr>
      <w:tr w:rsidR="00395CF8" w:rsidRPr="00395CF8" w:rsidTr="008938B4">
        <w:tc>
          <w:tcPr>
            <w:tcW w:w="9062" w:type="dxa"/>
            <w:gridSpan w:val="3"/>
          </w:tcPr>
          <w:p w:rsidR="00395CF8" w:rsidRPr="00395CF8" w:rsidRDefault="00395CF8" w:rsidP="00395CF8">
            <w:pPr>
              <w:rPr>
                <w:rFonts w:ascii="Times New Roman" w:eastAsia="Calibri" w:hAnsi="Times New Roman" w:cs="Times New Roman"/>
                <w:b/>
              </w:rPr>
            </w:pPr>
          </w:p>
        </w:tc>
      </w:tr>
      <w:tr w:rsidR="00395CF8" w:rsidRPr="00395CF8" w:rsidTr="00395CF8">
        <w:tc>
          <w:tcPr>
            <w:tcW w:w="9062" w:type="dxa"/>
            <w:gridSpan w:val="3"/>
            <w:shd w:val="clear" w:color="auto" w:fill="D0CECE"/>
          </w:tcPr>
          <w:p w:rsidR="00395CF8" w:rsidRPr="00395CF8" w:rsidRDefault="00395CF8" w:rsidP="00395CF8">
            <w:pPr>
              <w:rPr>
                <w:rFonts w:ascii="Times New Roman" w:eastAsia="Calibri" w:hAnsi="Times New Roman" w:cs="Times New Roman"/>
                <w:sz w:val="24"/>
                <w:szCs w:val="24"/>
              </w:rPr>
            </w:pPr>
            <w:r w:rsidRPr="00395CF8">
              <w:rPr>
                <w:rFonts w:ascii="Times New Roman" w:eastAsia="Calibri" w:hAnsi="Times New Roman" w:cs="Times New Roman"/>
                <w:b/>
              </w:rPr>
              <w:t>2. Aktivnosti iz Grupe 3. prihvatljivih aktivnosti (ako je primjenjivo)</w:t>
            </w:r>
          </w:p>
        </w:tc>
      </w:tr>
      <w:tr w:rsidR="00395CF8" w:rsidRPr="00395CF8" w:rsidTr="008938B4">
        <w:tc>
          <w:tcPr>
            <w:tcW w:w="3369" w:type="dxa"/>
          </w:tcPr>
          <w:p w:rsidR="00395CF8" w:rsidRPr="00395CF8" w:rsidRDefault="00395CF8" w:rsidP="00395CF8">
            <w:pPr>
              <w:rPr>
                <w:rFonts w:ascii="Times New Roman" w:eastAsia="Calibri" w:hAnsi="Times New Roman" w:cs="Times New Roman"/>
              </w:rPr>
            </w:pPr>
            <w:r w:rsidRPr="00395CF8">
              <w:rPr>
                <w:rFonts w:ascii="Times New Roman" w:eastAsia="Calibri" w:hAnsi="Times New Roman" w:cs="Times New Roman"/>
              </w:rPr>
              <w:t>Planirani rokovi</w:t>
            </w:r>
          </w:p>
        </w:tc>
        <w:tc>
          <w:tcPr>
            <w:tcW w:w="2693" w:type="dxa"/>
          </w:tcPr>
          <w:p w:rsidR="00395CF8" w:rsidRPr="00395CF8" w:rsidRDefault="00395CF8" w:rsidP="00395CF8">
            <w:pPr>
              <w:rPr>
                <w:rFonts w:ascii="Times New Roman" w:eastAsia="Calibri" w:hAnsi="Times New Roman" w:cs="Times New Roman"/>
              </w:rPr>
            </w:pPr>
            <w:r w:rsidRPr="00395CF8">
              <w:rPr>
                <w:rFonts w:ascii="Times New Roman" w:eastAsia="Calibri" w:hAnsi="Times New Roman" w:cs="Times New Roman"/>
              </w:rPr>
              <w:t>Planirani početak aktivnosti</w:t>
            </w:r>
          </w:p>
        </w:tc>
        <w:tc>
          <w:tcPr>
            <w:tcW w:w="3000" w:type="dxa"/>
          </w:tcPr>
          <w:p w:rsidR="00395CF8" w:rsidRPr="00395CF8" w:rsidRDefault="00395CF8" w:rsidP="00395CF8">
            <w:pPr>
              <w:rPr>
                <w:rFonts w:ascii="Times New Roman" w:eastAsia="Calibri" w:hAnsi="Times New Roman" w:cs="Times New Roman"/>
              </w:rPr>
            </w:pPr>
            <w:r w:rsidRPr="00395CF8">
              <w:rPr>
                <w:rFonts w:ascii="Times New Roman" w:eastAsia="Calibri" w:hAnsi="Times New Roman" w:cs="Times New Roman"/>
              </w:rPr>
              <w:t>Planirani završetak aktivnosti</w:t>
            </w:r>
          </w:p>
        </w:tc>
      </w:tr>
      <w:tr w:rsidR="00395CF8" w:rsidRPr="00395CF8" w:rsidTr="008938B4">
        <w:tc>
          <w:tcPr>
            <w:tcW w:w="3369" w:type="dxa"/>
          </w:tcPr>
          <w:p w:rsidR="00395CF8" w:rsidRPr="00395CF8" w:rsidRDefault="00395CF8" w:rsidP="00395CF8">
            <w:pPr>
              <w:rPr>
                <w:rFonts w:ascii="Times New Roman" w:eastAsia="Calibri" w:hAnsi="Times New Roman" w:cs="Times New Roman"/>
              </w:rPr>
            </w:pPr>
            <w:r w:rsidRPr="00395CF8">
              <w:rPr>
                <w:rFonts w:ascii="Times New Roman" w:eastAsia="Calibri" w:hAnsi="Times New Roman" w:cs="Times New Roman"/>
              </w:rPr>
              <w:t>2.1. [Naziv aktivnosti]</w:t>
            </w:r>
          </w:p>
        </w:tc>
        <w:tc>
          <w:tcPr>
            <w:tcW w:w="2693" w:type="dxa"/>
          </w:tcPr>
          <w:p w:rsidR="00395CF8" w:rsidRPr="00395CF8" w:rsidRDefault="00395CF8" w:rsidP="00395CF8">
            <w:pPr>
              <w:rPr>
                <w:rFonts w:ascii="Times New Roman" w:eastAsia="Calibri" w:hAnsi="Times New Roman" w:cs="Times New Roman"/>
                <w:sz w:val="24"/>
                <w:szCs w:val="24"/>
              </w:rPr>
            </w:pPr>
          </w:p>
        </w:tc>
        <w:tc>
          <w:tcPr>
            <w:tcW w:w="3000" w:type="dxa"/>
          </w:tcPr>
          <w:p w:rsidR="00395CF8" w:rsidRPr="00395CF8" w:rsidRDefault="00395CF8" w:rsidP="00395CF8">
            <w:pPr>
              <w:rPr>
                <w:rFonts w:ascii="Times New Roman" w:eastAsia="Calibri" w:hAnsi="Times New Roman" w:cs="Times New Roman"/>
                <w:sz w:val="24"/>
                <w:szCs w:val="24"/>
              </w:rPr>
            </w:pPr>
          </w:p>
        </w:tc>
      </w:tr>
      <w:tr w:rsidR="00395CF8" w:rsidRPr="00395CF8" w:rsidTr="008938B4">
        <w:tc>
          <w:tcPr>
            <w:tcW w:w="3369" w:type="dxa"/>
          </w:tcPr>
          <w:p w:rsidR="00395CF8" w:rsidRPr="00395CF8" w:rsidRDefault="00395CF8" w:rsidP="00395CF8">
            <w:pPr>
              <w:rPr>
                <w:rFonts w:ascii="Times New Roman" w:eastAsia="Calibri" w:hAnsi="Times New Roman" w:cs="Times New Roman"/>
              </w:rPr>
            </w:pPr>
            <w:r w:rsidRPr="00395CF8">
              <w:rPr>
                <w:rFonts w:ascii="Times New Roman" w:eastAsia="Calibri" w:hAnsi="Times New Roman" w:cs="Times New Roman"/>
              </w:rPr>
              <w:t>2.2. [Naziv aktivnosti]</w:t>
            </w:r>
          </w:p>
        </w:tc>
        <w:tc>
          <w:tcPr>
            <w:tcW w:w="2693" w:type="dxa"/>
          </w:tcPr>
          <w:p w:rsidR="00395CF8" w:rsidRPr="00395CF8" w:rsidRDefault="00395CF8" w:rsidP="00395CF8">
            <w:pPr>
              <w:rPr>
                <w:rFonts w:ascii="Times New Roman" w:eastAsia="Calibri" w:hAnsi="Times New Roman" w:cs="Times New Roman"/>
                <w:sz w:val="24"/>
                <w:szCs w:val="24"/>
              </w:rPr>
            </w:pPr>
          </w:p>
        </w:tc>
        <w:tc>
          <w:tcPr>
            <w:tcW w:w="3000" w:type="dxa"/>
          </w:tcPr>
          <w:p w:rsidR="00395CF8" w:rsidRPr="00395CF8" w:rsidRDefault="00395CF8" w:rsidP="00395CF8">
            <w:pPr>
              <w:rPr>
                <w:rFonts w:ascii="Times New Roman" w:eastAsia="Calibri" w:hAnsi="Times New Roman" w:cs="Times New Roman"/>
                <w:sz w:val="24"/>
                <w:szCs w:val="24"/>
              </w:rPr>
            </w:pPr>
          </w:p>
        </w:tc>
      </w:tr>
      <w:tr w:rsidR="00395CF8" w:rsidRPr="00395CF8" w:rsidTr="008938B4">
        <w:tc>
          <w:tcPr>
            <w:tcW w:w="3369" w:type="dxa"/>
            <w:tcBorders>
              <w:bottom w:val="single" w:sz="4" w:space="0" w:color="auto"/>
            </w:tcBorders>
          </w:tcPr>
          <w:p w:rsidR="00395CF8" w:rsidRPr="00395CF8" w:rsidRDefault="00395CF8" w:rsidP="00395CF8">
            <w:pPr>
              <w:rPr>
                <w:rFonts w:ascii="Times New Roman" w:eastAsia="Calibri" w:hAnsi="Times New Roman" w:cs="Times New Roman"/>
              </w:rPr>
            </w:pPr>
          </w:p>
        </w:tc>
        <w:tc>
          <w:tcPr>
            <w:tcW w:w="2693" w:type="dxa"/>
            <w:tcBorders>
              <w:bottom w:val="single" w:sz="4" w:space="0" w:color="auto"/>
            </w:tcBorders>
          </w:tcPr>
          <w:p w:rsidR="00395CF8" w:rsidRPr="00395CF8" w:rsidRDefault="00395CF8" w:rsidP="00395CF8">
            <w:pPr>
              <w:rPr>
                <w:rFonts w:ascii="Times New Roman" w:eastAsia="Calibri" w:hAnsi="Times New Roman" w:cs="Times New Roman"/>
                <w:sz w:val="24"/>
                <w:szCs w:val="24"/>
              </w:rPr>
            </w:pPr>
          </w:p>
        </w:tc>
        <w:tc>
          <w:tcPr>
            <w:tcW w:w="3000" w:type="dxa"/>
            <w:tcBorders>
              <w:bottom w:val="single" w:sz="4" w:space="0" w:color="auto"/>
            </w:tcBorders>
          </w:tcPr>
          <w:p w:rsidR="00395CF8" w:rsidRPr="00395CF8" w:rsidRDefault="00395CF8" w:rsidP="00395CF8">
            <w:pPr>
              <w:rPr>
                <w:rFonts w:ascii="Times New Roman" w:eastAsia="Calibri" w:hAnsi="Times New Roman" w:cs="Times New Roman"/>
                <w:sz w:val="24"/>
                <w:szCs w:val="24"/>
              </w:rPr>
            </w:pPr>
          </w:p>
        </w:tc>
      </w:tr>
      <w:tr w:rsidR="00395CF8" w:rsidRPr="00395CF8" w:rsidTr="00395CF8">
        <w:tc>
          <w:tcPr>
            <w:tcW w:w="9062" w:type="dxa"/>
            <w:gridSpan w:val="3"/>
            <w:shd w:val="clear" w:color="auto" w:fill="D0CECE"/>
          </w:tcPr>
          <w:p w:rsidR="00395CF8" w:rsidRPr="00395CF8" w:rsidRDefault="00395CF8" w:rsidP="00395CF8">
            <w:pPr>
              <w:rPr>
                <w:rFonts w:ascii="Times New Roman" w:eastAsia="Calibri" w:hAnsi="Times New Roman" w:cs="Times New Roman"/>
                <w:sz w:val="24"/>
                <w:szCs w:val="24"/>
              </w:rPr>
            </w:pPr>
            <w:r w:rsidRPr="00395CF8">
              <w:rPr>
                <w:rFonts w:ascii="Times New Roman" w:eastAsia="Calibri" w:hAnsi="Times New Roman" w:cs="Times New Roman"/>
                <w:b/>
              </w:rPr>
              <w:t>3. Aktivnosti iz Grupe 4. prihvatljivih aktivnosti (ako je primjenjivo)</w:t>
            </w:r>
          </w:p>
        </w:tc>
      </w:tr>
      <w:tr w:rsidR="00395CF8" w:rsidRPr="00395CF8" w:rsidTr="008938B4">
        <w:tc>
          <w:tcPr>
            <w:tcW w:w="3369" w:type="dxa"/>
          </w:tcPr>
          <w:p w:rsidR="00395CF8" w:rsidRPr="00395CF8" w:rsidRDefault="00395CF8" w:rsidP="00395CF8">
            <w:pPr>
              <w:rPr>
                <w:rFonts w:ascii="Times New Roman" w:eastAsia="Calibri" w:hAnsi="Times New Roman" w:cs="Times New Roman"/>
              </w:rPr>
            </w:pPr>
            <w:r w:rsidRPr="00395CF8">
              <w:rPr>
                <w:rFonts w:ascii="Times New Roman" w:eastAsia="Calibri" w:hAnsi="Times New Roman" w:cs="Times New Roman"/>
              </w:rPr>
              <w:t>Planirani rokovi</w:t>
            </w:r>
          </w:p>
        </w:tc>
        <w:tc>
          <w:tcPr>
            <w:tcW w:w="2693" w:type="dxa"/>
          </w:tcPr>
          <w:p w:rsidR="00395CF8" w:rsidRPr="00395CF8" w:rsidRDefault="00395CF8" w:rsidP="00395CF8">
            <w:pPr>
              <w:rPr>
                <w:rFonts w:ascii="Times New Roman" w:eastAsia="Calibri" w:hAnsi="Times New Roman" w:cs="Times New Roman"/>
                <w:sz w:val="24"/>
                <w:szCs w:val="24"/>
              </w:rPr>
            </w:pPr>
            <w:r w:rsidRPr="00395CF8">
              <w:rPr>
                <w:rFonts w:ascii="Times New Roman" w:eastAsia="Calibri" w:hAnsi="Times New Roman" w:cs="Times New Roman"/>
              </w:rPr>
              <w:t>Planirani početak aktivnosti</w:t>
            </w:r>
          </w:p>
        </w:tc>
        <w:tc>
          <w:tcPr>
            <w:tcW w:w="3000" w:type="dxa"/>
          </w:tcPr>
          <w:p w:rsidR="00395CF8" w:rsidRPr="00395CF8" w:rsidRDefault="00395CF8" w:rsidP="00395CF8">
            <w:pPr>
              <w:rPr>
                <w:rFonts w:ascii="Times New Roman" w:eastAsia="Calibri" w:hAnsi="Times New Roman" w:cs="Times New Roman"/>
                <w:sz w:val="24"/>
                <w:szCs w:val="24"/>
              </w:rPr>
            </w:pPr>
            <w:r w:rsidRPr="00395CF8">
              <w:rPr>
                <w:rFonts w:ascii="Times New Roman" w:eastAsia="Calibri" w:hAnsi="Times New Roman" w:cs="Times New Roman"/>
              </w:rPr>
              <w:t>Planirani završetak aktivnosti</w:t>
            </w:r>
          </w:p>
        </w:tc>
      </w:tr>
      <w:tr w:rsidR="00395CF8" w:rsidRPr="00395CF8" w:rsidTr="008938B4">
        <w:tc>
          <w:tcPr>
            <w:tcW w:w="3369" w:type="dxa"/>
          </w:tcPr>
          <w:p w:rsidR="00395CF8" w:rsidRPr="00395CF8" w:rsidRDefault="00395CF8" w:rsidP="00395CF8">
            <w:pPr>
              <w:rPr>
                <w:rFonts w:ascii="Times New Roman" w:eastAsia="Calibri" w:hAnsi="Times New Roman" w:cs="Times New Roman"/>
              </w:rPr>
            </w:pPr>
            <w:r w:rsidRPr="00395CF8">
              <w:rPr>
                <w:rFonts w:ascii="Times New Roman" w:eastAsia="Calibri" w:hAnsi="Times New Roman" w:cs="Times New Roman"/>
              </w:rPr>
              <w:t>3.1. [Naziv aktivnosti]</w:t>
            </w:r>
          </w:p>
        </w:tc>
        <w:tc>
          <w:tcPr>
            <w:tcW w:w="2693" w:type="dxa"/>
          </w:tcPr>
          <w:p w:rsidR="00395CF8" w:rsidRPr="00395CF8" w:rsidRDefault="00395CF8" w:rsidP="00395CF8">
            <w:pPr>
              <w:rPr>
                <w:rFonts w:ascii="Times New Roman" w:eastAsia="Calibri" w:hAnsi="Times New Roman" w:cs="Times New Roman"/>
                <w:sz w:val="24"/>
                <w:szCs w:val="24"/>
              </w:rPr>
            </w:pPr>
          </w:p>
        </w:tc>
        <w:tc>
          <w:tcPr>
            <w:tcW w:w="3000" w:type="dxa"/>
          </w:tcPr>
          <w:p w:rsidR="00395CF8" w:rsidRPr="00395CF8" w:rsidRDefault="00395CF8" w:rsidP="00395CF8">
            <w:pPr>
              <w:rPr>
                <w:rFonts w:ascii="Times New Roman" w:eastAsia="Calibri" w:hAnsi="Times New Roman" w:cs="Times New Roman"/>
                <w:sz w:val="24"/>
                <w:szCs w:val="24"/>
              </w:rPr>
            </w:pPr>
          </w:p>
        </w:tc>
      </w:tr>
      <w:tr w:rsidR="00395CF8" w:rsidRPr="00395CF8" w:rsidTr="008938B4">
        <w:tc>
          <w:tcPr>
            <w:tcW w:w="3369" w:type="dxa"/>
          </w:tcPr>
          <w:p w:rsidR="00395CF8" w:rsidRPr="00395CF8" w:rsidRDefault="00395CF8" w:rsidP="00395CF8">
            <w:pPr>
              <w:rPr>
                <w:rFonts w:ascii="Times New Roman" w:eastAsia="Calibri" w:hAnsi="Times New Roman" w:cs="Times New Roman"/>
              </w:rPr>
            </w:pPr>
            <w:r w:rsidRPr="00395CF8">
              <w:rPr>
                <w:rFonts w:ascii="Times New Roman" w:eastAsia="Calibri" w:hAnsi="Times New Roman" w:cs="Times New Roman"/>
              </w:rPr>
              <w:t>3.2. [Naziv aktivnosti]</w:t>
            </w:r>
          </w:p>
        </w:tc>
        <w:tc>
          <w:tcPr>
            <w:tcW w:w="2693" w:type="dxa"/>
          </w:tcPr>
          <w:p w:rsidR="00395CF8" w:rsidRPr="00395CF8" w:rsidRDefault="00395CF8" w:rsidP="00395CF8">
            <w:pPr>
              <w:rPr>
                <w:rFonts w:ascii="Times New Roman" w:eastAsia="Calibri" w:hAnsi="Times New Roman" w:cs="Times New Roman"/>
                <w:sz w:val="24"/>
                <w:szCs w:val="24"/>
              </w:rPr>
            </w:pPr>
          </w:p>
        </w:tc>
        <w:tc>
          <w:tcPr>
            <w:tcW w:w="3000" w:type="dxa"/>
          </w:tcPr>
          <w:p w:rsidR="00395CF8" w:rsidRPr="00395CF8" w:rsidRDefault="00395CF8" w:rsidP="00395CF8">
            <w:pPr>
              <w:rPr>
                <w:rFonts w:ascii="Times New Roman" w:eastAsia="Calibri" w:hAnsi="Times New Roman" w:cs="Times New Roman"/>
                <w:sz w:val="24"/>
                <w:szCs w:val="24"/>
              </w:rPr>
            </w:pPr>
          </w:p>
        </w:tc>
      </w:tr>
      <w:tr w:rsidR="00395CF8" w:rsidRPr="00395CF8" w:rsidTr="008938B4">
        <w:tc>
          <w:tcPr>
            <w:tcW w:w="3369" w:type="dxa"/>
          </w:tcPr>
          <w:p w:rsidR="00395CF8" w:rsidRPr="00395CF8" w:rsidRDefault="00395CF8" w:rsidP="00395CF8">
            <w:pPr>
              <w:rPr>
                <w:rFonts w:ascii="Times New Roman" w:eastAsia="Calibri" w:hAnsi="Times New Roman" w:cs="Times New Roman"/>
              </w:rPr>
            </w:pPr>
          </w:p>
        </w:tc>
        <w:tc>
          <w:tcPr>
            <w:tcW w:w="2693" w:type="dxa"/>
          </w:tcPr>
          <w:p w:rsidR="00395CF8" w:rsidRPr="00395CF8" w:rsidRDefault="00395CF8" w:rsidP="00395CF8">
            <w:pPr>
              <w:rPr>
                <w:rFonts w:ascii="Times New Roman" w:eastAsia="Calibri" w:hAnsi="Times New Roman" w:cs="Times New Roman"/>
                <w:sz w:val="24"/>
                <w:szCs w:val="24"/>
              </w:rPr>
            </w:pPr>
          </w:p>
        </w:tc>
        <w:tc>
          <w:tcPr>
            <w:tcW w:w="3000" w:type="dxa"/>
          </w:tcPr>
          <w:p w:rsidR="00395CF8" w:rsidRPr="00395CF8" w:rsidRDefault="00395CF8" w:rsidP="00395CF8">
            <w:pPr>
              <w:rPr>
                <w:rFonts w:ascii="Times New Roman" w:eastAsia="Calibri" w:hAnsi="Times New Roman" w:cs="Times New Roman"/>
                <w:sz w:val="24"/>
                <w:szCs w:val="24"/>
              </w:rPr>
            </w:pPr>
          </w:p>
        </w:tc>
      </w:tr>
    </w:tbl>
    <w:p w:rsidR="00395CF8" w:rsidRDefault="00395CF8" w:rsidP="008C72B2">
      <w:pPr>
        <w:spacing w:after="0"/>
        <w:rPr>
          <w:rFonts w:ascii="Times New Roman" w:hAnsi="Times New Roman" w:cs="Times New Roman"/>
          <w:i/>
        </w:rPr>
      </w:pPr>
    </w:p>
    <w:p w:rsidR="00395CF8" w:rsidRDefault="00395CF8" w:rsidP="003E0ADD">
      <w:pPr>
        <w:rPr>
          <w:rFonts w:ascii="Times New Roman" w:hAnsi="Times New Roman" w:cs="Times New Roman"/>
          <w:i/>
        </w:rPr>
      </w:pPr>
      <w:r>
        <w:rPr>
          <w:rFonts w:ascii="Times New Roman" w:hAnsi="Times New Roman" w:cs="Times New Roman"/>
          <w:i/>
        </w:rPr>
        <w:t>Novi tekst:</w:t>
      </w:r>
    </w:p>
    <w:tbl>
      <w:tblPr>
        <w:tblStyle w:val="TableGrid10"/>
        <w:tblpPr w:leftFromText="180" w:rightFromText="180" w:vertAnchor="text" w:horzAnchor="margin" w:tblpY="-1"/>
        <w:tblW w:w="0" w:type="auto"/>
        <w:tblLook w:val="04A0" w:firstRow="1" w:lastRow="0" w:firstColumn="1" w:lastColumn="0" w:noHBand="0" w:noVBand="1"/>
      </w:tblPr>
      <w:tblGrid>
        <w:gridCol w:w="3369"/>
        <w:gridCol w:w="2693"/>
        <w:gridCol w:w="3000"/>
      </w:tblGrid>
      <w:tr w:rsidR="00395CF8" w:rsidRPr="00395CF8" w:rsidTr="00395CF8">
        <w:tc>
          <w:tcPr>
            <w:tcW w:w="9062" w:type="dxa"/>
            <w:gridSpan w:val="3"/>
            <w:shd w:val="clear" w:color="auto" w:fill="AEAAAA"/>
          </w:tcPr>
          <w:p w:rsidR="00395CF8" w:rsidRPr="00395CF8" w:rsidRDefault="00395CF8" w:rsidP="00395CF8">
            <w:pPr>
              <w:rPr>
                <w:rFonts w:ascii="Times New Roman" w:eastAsia="Calibri" w:hAnsi="Times New Roman" w:cs="Times New Roman"/>
              </w:rPr>
            </w:pPr>
            <w:r w:rsidRPr="00395CF8">
              <w:rPr>
                <w:rFonts w:ascii="Times New Roman" w:eastAsia="Calibri" w:hAnsi="Times New Roman" w:cs="Times New Roman"/>
                <w:b/>
              </w:rPr>
              <w:t>TERMINSKI PLAN PROVEDBE AKTIVNOSTI</w:t>
            </w:r>
          </w:p>
        </w:tc>
      </w:tr>
      <w:tr w:rsidR="00395CF8" w:rsidRPr="00395CF8" w:rsidTr="00395CF8">
        <w:tc>
          <w:tcPr>
            <w:tcW w:w="9062" w:type="dxa"/>
            <w:gridSpan w:val="3"/>
            <w:shd w:val="clear" w:color="auto" w:fill="D0CECE"/>
          </w:tcPr>
          <w:p w:rsidR="00395CF8" w:rsidRPr="00395CF8" w:rsidRDefault="00395CF8" w:rsidP="00395CF8">
            <w:pPr>
              <w:rPr>
                <w:rFonts w:ascii="Times New Roman" w:eastAsia="Calibri" w:hAnsi="Times New Roman" w:cs="Times New Roman"/>
                <w:b/>
              </w:rPr>
            </w:pPr>
            <w:r w:rsidRPr="00395CF8">
              <w:rPr>
                <w:rFonts w:ascii="Times New Roman" w:eastAsia="Calibri" w:hAnsi="Times New Roman" w:cs="Times New Roman"/>
                <w:b/>
              </w:rPr>
              <w:t xml:space="preserve">1. Priprema projektne dokumentacije iz Grupe 2. prihvatljivih aktivnosti </w:t>
            </w:r>
            <w:r w:rsidRPr="00395CF8">
              <w:rPr>
                <w:rFonts w:ascii="Times New Roman" w:eastAsia="Calibri" w:hAnsi="Times New Roman" w:cs="Times New Roman"/>
              </w:rPr>
              <w:t>(ako je primjenjivo)</w:t>
            </w:r>
          </w:p>
        </w:tc>
      </w:tr>
      <w:tr w:rsidR="00395CF8" w:rsidRPr="00395CF8" w:rsidTr="008938B4">
        <w:tc>
          <w:tcPr>
            <w:tcW w:w="3369" w:type="dxa"/>
          </w:tcPr>
          <w:p w:rsidR="00395CF8" w:rsidRPr="00395CF8" w:rsidRDefault="00395CF8" w:rsidP="00395CF8">
            <w:pPr>
              <w:rPr>
                <w:rFonts w:ascii="Times New Roman" w:eastAsia="Calibri" w:hAnsi="Times New Roman" w:cs="Times New Roman"/>
              </w:rPr>
            </w:pPr>
            <w:r w:rsidRPr="00395CF8">
              <w:rPr>
                <w:rFonts w:ascii="Times New Roman" w:eastAsia="Calibri" w:hAnsi="Times New Roman" w:cs="Times New Roman"/>
              </w:rPr>
              <w:t>Planirani rokovi</w:t>
            </w:r>
          </w:p>
        </w:tc>
        <w:tc>
          <w:tcPr>
            <w:tcW w:w="2693" w:type="dxa"/>
          </w:tcPr>
          <w:p w:rsidR="00395CF8" w:rsidRPr="00395CF8" w:rsidRDefault="00395CF8" w:rsidP="00395CF8">
            <w:pPr>
              <w:rPr>
                <w:rFonts w:ascii="Times New Roman" w:eastAsia="Calibri" w:hAnsi="Times New Roman" w:cs="Times New Roman"/>
              </w:rPr>
            </w:pPr>
            <w:r w:rsidRPr="00395CF8">
              <w:rPr>
                <w:rFonts w:ascii="Times New Roman" w:eastAsia="Calibri" w:hAnsi="Times New Roman" w:cs="Times New Roman"/>
              </w:rPr>
              <w:t>Planirani početak aktivnosti</w:t>
            </w:r>
          </w:p>
        </w:tc>
        <w:tc>
          <w:tcPr>
            <w:tcW w:w="3000" w:type="dxa"/>
          </w:tcPr>
          <w:p w:rsidR="00395CF8" w:rsidRPr="00395CF8" w:rsidRDefault="00395CF8" w:rsidP="00395CF8">
            <w:pPr>
              <w:rPr>
                <w:rFonts w:ascii="Times New Roman" w:eastAsia="Calibri" w:hAnsi="Times New Roman" w:cs="Times New Roman"/>
              </w:rPr>
            </w:pPr>
            <w:r w:rsidRPr="00395CF8">
              <w:rPr>
                <w:rFonts w:ascii="Times New Roman" w:eastAsia="Calibri" w:hAnsi="Times New Roman" w:cs="Times New Roman"/>
              </w:rPr>
              <w:t>Planirani završetak aktivnosti</w:t>
            </w:r>
          </w:p>
        </w:tc>
      </w:tr>
      <w:tr w:rsidR="00395CF8" w:rsidRPr="00395CF8" w:rsidTr="008938B4">
        <w:tc>
          <w:tcPr>
            <w:tcW w:w="3369" w:type="dxa"/>
          </w:tcPr>
          <w:p w:rsidR="00395CF8" w:rsidRPr="00395CF8" w:rsidRDefault="00395CF8" w:rsidP="00395CF8">
            <w:pPr>
              <w:rPr>
                <w:rFonts w:ascii="Times New Roman" w:eastAsia="Calibri" w:hAnsi="Times New Roman" w:cs="Times New Roman"/>
              </w:rPr>
            </w:pPr>
            <w:r w:rsidRPr="00395CF8">
              <w:rPr>
                <w:rFonts w:ascii="Times New Roman" w:eastAsia="Calibri" w:hAnsi="Times New Roman" w:cs="Times New Roman"/>
              </w:rPr>
              <w:t>1.1. [Naziv aktivnosti]</w:t>
            </w:r>
          </w:p>
        </w:tc>
        <w:tc>
          <w:tcPr>
            <w:tcW w:w="2693" w:type="dxa"/>
          </w:tcPr>
          <w:p w:rsidR="00395CF8" w:rsidRPr="00395CF8" w:rsidRDefault="00395CF8" w:rsidP="00395CF8">
            <w:pPr>
              <w:rPr>
                <w:rFonts w:ascii="Times New Roman" w:eastAsia="Calibri" w:hAnsi="Times New Roman" w:cs="Times New Roman"/>
                <w:sz w:val="24"/>
                <w:szCs w:val="24"/>
              </w:rPr>
            </w:pPr>
          </w:p>
        </w:tc>
        <w:tc>
          <w:tcPr>
            <w:tcW w:w="3000" w:type="dxa"/>
          </w:tcPr>
          <w:p w:rsidR="00395CF8" w:rsidRPr="00395CF8" w:rsidRDefault="00395CF8" w:rsidP="00395CF8">
            <w:pPr>
              <w:rPr>
                <w:rFonts w:ascii="Times New Roman" w:eastAsia="Calibri" w:hAnsi="Times New Roman" w:cs="Times New Roman"/>
                <w:sz w:val="24"/>
                <w:szCs w:val="24"/>
              </w:rPr>
            </w:pPr>
          </w:p>
        </w:tc>
      </w:tr>
      <w:tr w:rsidR="00395CF8" w:rsidRPr="00395CF8" w:rsidTr="008938B4">
        <w:tc>
          <w:tcPr>
            <w:tcW w:w="3369" w:type="dxa"/>
          </w:tcPr>
          <w:p w:rsidR="00395CF8" w:rsidRPr="00395CF8" w:rsidRDefault="00395CF8" w:rsidP="00395CF8">
            <w:pPr>
              <w:rPr>
                <w:rFonts w:ascii="Times New Roman" w:eastAsia="Calibri" w:hAnsi="Times New Roman" w:cs="Times New Roman"/>
              </w:rPr>
            </w:pPr>
            <w:r w:rsidRPr="00395CF8">
              <w:rPr>
                <w:rFonts w:ascii="Times New Roman" w:eastAsia="Calibri" w:hAnsi="Times New Roman" w:cs="Times New Roman"/>
              </w:rPr>
              <w:t>1.2. [Naziv aktivnosti]</w:t>
            </w:r>
          </w:p>
        </w:tc>
        <w:tc>
          <w:tcPr>
            <w:tcW w:w="2693" w:type="dxa"/>
          </w:tcPr>
          <w:p w:rsidR="00395CF8" w:rsidRPr="00395CF8" w:rsidRDefault="00395CF8" w:rsidP="00395CF8">
            <w:pPr>
              <w:rPr>
                <w:rFonts w:ascii="Times New Roman" w:eastAsia="Calibri" w:hAnsi="Times New Roman" w:cs="Times New Roman"/>
                <w:sz w:val="24"/>
                <w:szCs w:val="24"/>
              </w:rPr>
            </w:pPr>
          </w:p>
        </w:tc>
        <w:tc>
          <w:tcPr>
            <w:tcW w:w="3000" w:type="dxa"/>
          </w:tcPr>
          <w:p w:rsidR="00395CF8" w:rsidRPr="00395CF8" w:rsidRDefault="00395CF8" w:rsidP="00395CF8">
            <w:pPr>
              <w:rPr>
                <w:rFonts w:ascii="Times New Roman" w:eastAsia="Calibri" w:hAnsi="Times New Roman" w:cs="Times New Roman"/>
                <w:sz w:val="24"/>
                <w:szCs w:val="24"/>
              </w:rPr>
            </w:pPr>
          </w:p>
        </w:tc>
      </w:tr>
      <w:tr w:rsidR="00395CF8" w:rsidRPr="00395CF8" w:rsidTr="008938B4">
        <w:tc>
          <w:tcPr>
            <w:tcW w:w="9062" w:type="dxa"/>
            <w:gridSpan w:val="3"/>
          </w:tcPr>
          <w:p w:rsidR="00395CF8" w:rsidRPr="00395CF8" w:rsidRDefault="00395CF8" w:rsidP="00395CF8">
            <w:pPr>
              <w:rPr>
                <w:rFonts w:ascii="Times New Roman" w:eastAsia="Calibri" w:hAnsi="Times New Roman" w:cs="Times New Roman"/>
                <w:b/>
              </w:rPr>
            </w:pPr>
          </w:p>
        </w:tc>
      </w:tr>
      <w:tr w:rsidR="00395CF8" w:rsidRPr="00395CF8" w:rsidTr="00395CF8">
        <w:tc>
          <w:tcPr>
            <w:tcW w:w="9062" w:type="dxa"/>
            <w:gridSpan w:val="3"/>
            <w:shd w:val="clear" w:color="auto" w:fill="D0CECE"/>
          </w:tcPr>
          <w:p w:rsidR="00395CF8" w:rsidRPr="00395CF8" w:rsidRDefault="00395CF8" w:rsidP="00395CF8">
            <w:pPr>
              <w:rPr>
                <w:rFonts w:ascii="Times New Roman" w:eastAsia="Calibri" w:hAnsi="Times New Roman" w:cs="Times New Roman"/>
                <w:sz w:val="24"/>
                <w:szCs w:val="24"/>
              </w:rPr>
            </w:pPr>
            <w:r w:rsidRPr="00395CF8">
              <w:rPr>
                <w:rFonts w:ascii="Times New Roman" w:eastAsia="Calibri" w:hAnsi="Times New Roman" w:cs="Times New Roman"/>
                <w:b/>
              </w:rPr>
              <w:t xml:space="preserve">2. Aktivnosti iz Grupe 3. prihvatljivih aktivnosti </w:t>
            </w:r>
            <w:r w:rsidRPr="00395CF8">
              <w:rPr>
                <w:rFonts w:ascii="Times New Roman" w:eastAsia="Calibri" w:hAnsi="Times New Roman" w:cs="Times New Roman"/>
                <w:bCs/>
              </w:rPr>
              <w:t>(ako je primjenjivo)</w:t>
            </w:r>
          </w:p>
        </w:tc>
      </w:tr>
      <w:tr w:rsidR="00395CF8" w:rsidRPr="00395CF8" w:rsidTr="008938B4">
        <w:tc>
          <w:tcPr>
            <w:tcW w:w="3369" w:type="dxa"/>
          </w:tcPr>
          <w:p w:rsidR="00395CF8" w:rsidRPr="00395CF8" w:rsidRDefault="00395CF8" w:rsidP="00395CF8">
            <w:pPr>
              <w:rPr>
                <w:rFonts w:ascii="Times New Roman" w:eastAsia="Calibri" w:hAnsi="Times New Roman" w:cs="Times New Roman"/>
              </w:rPr>
            </w:pPr>
            <w:r w:rsidRPr="00395CF8">
              <w:rPr>
                <w:rFonts w:ascii="Times New Roman" w:eastAsia="Calibri" w:hAnsi="Times New Roman" w:cs="Times New Roman"/>
              </w:rPr>
              <w:t>Planirani rokovi</w:t>
            </w:r>
          </w:p>
        </w:tc>
        <w:tc>
          <w:tcPr>
            <w:tcW w:w="2693" w:type="dxa"/>
          </w:tcPr>
          <w:p w:rsidR="00395CF8" w:rsidRPr="00395CF8" w:rsidRDefault="00395CF8" w:rsidP="00395CF8">
            <w:pPr>
              <w:rPr>
                <w:rFonts w:ascii="Times New Roman" w:eastAsia="Calibri" w:hAnsi="Times New Roman" w:cs="Times New Roman"/>
              </w:rPr>
            </w:pPr>
            <w:r w:rsidRPr="00395CF8">
              <w:rPr>
                <w:rFonts w:ascii="Times New Roman" w:eastAsia="Calibri" w:hAnsi="Times New Roman" w:cs="Times New Roman"/>
              </w:rPr>
              <w:t>Planirani početak aktivnosti</w:t>
            </w:r>
          </w:p>
        </w:tc>
        <w:tc>
          <w:tcPr>
            <w:tcW w:w="3000" w:type="dxa"/>
          </w:tcPr>
          <w:p w:rsidR="00395CF8" w:rsidRPr="00395CF8" w:rsidRDefault="00395CF8" w:rsidP="00395CF8">
            <w:pPr>
              <w:rPr>
                <w:rFonts w:ascii="Times New Roman" w:eastAsia="Calibri" w:hAnsi="Times New Roman" w:cs="Times New Roman"/>
              </w:rPr>
            </w:pPr>
            <w:r w:rsidRPr="00395CF8">
              <w:rPr>
                <w:rFonts w:ascii="Times New Roman" w:eastAsia="Calibri" w:hAnsi="Times New Roman" w:cs="Times New Roman"/>
              </w:rPr>
              <w:t>Planirani završetak aktivnosti</w:t>
            </w:r>
          </w:p>
        </w:tc>
      </w:tr>
      <w:tr w:rsidR="00395CF8" w:rsidRPr="00395CF8" w:rsidTr="008938B4">
        <w:tc>
          <w:tcPr>
            <w:tcW w:w="3369" w:type="dxa"/>
          </w:tcPr>
          <w:p w:rsidR="00395CF8" w:rsidRPr="00395CF8" w:rsidRDefault="00395CF8" w:rsidP="00395CF8">
            <w:pPr>
              <w:rPr>
                <w:rFonts w:ascii="Times New Roman" w:eastAsia="Calibri" w:hAnsi="Times New Roman" w:cs="Times New Roman"/>
              </w:rPr>
            </w:pPr>
            <w:r w:rsidRPr="00395CF8">
              <w:rPr>
                <w:rFonts w:ascii="Times New Roman" w:eastAsia="Calibri" w:hAnsi="Times New Roman" w:cs="Times New Roman"/>
              </w:rPr>
              <w:t>2.1. [Naziv aktivnosti]</w:t>
            </w:r>
          </w:p>
        </w:tc>
        <w:tc>
          <w:tcPr>
            <w:tcW w:w="2693" w:type="dxa"/>
          </w:tcPr>
          <w:p w:rsidR="00395CF8" w:rsidRPr="00395CF8" w:rsidRDefault="00395CF8" w:rsidP="00395CF8">
            <w:pPr>
              <w:rPr>
                <w:rFonts w:ascii="Times New Roman" w:eastAsia="Calibri" w:hAnsi="Times New Roman" w:cs="Times New Roman"/>
                <w:sz w:val="24"/>
                <w:szCs w:val="24"/>
              </w:rPr>
            </w:pPr>
          </w:p>
        </w:tc>
        <w:tc>
          <w:tcPr>
            <w:tcW w:w="3000" w:type="dxa"/>
          </w:tcPr>
          <w:p w:rsidR="00395CF8" w:rsidRPr="00395CF8" w:rsidRDefault="00395CF8" w:rsidP="00395CF8">
            <w:pPr>
              <w:rPr>
                <w:rFonts w:ascii="Times New Roman" w:eastAsia="Calibri" w:hAnsi="Times New Roman" w:cs="Times New Roman"/>
                <w:sz w:val="24"/>
                <w:szCs w:val="24"/>
              </w:rPr>
            </w:pPr>
          </w:p>
        </w:tc>
      </w:tr>
      <w:tr w:rsidR="00395CF8" w:rsidRPr="00395CF8" w:rsidTr="008938B4">
        <w:tc>
          <w:tcPr>
            <w:tcW w:w="3369" w:type="dxa"/>
          </w:tcPr>
          <w:p w:rsidR="00395CF8" w:rsidRPr="00395CF8" w:rsidRDefault="00395CF8" w:rsidP="00395CF8">
            <w:pPr>
              <w:rPr>
                <w:rFonts w:ascii="Times New Roman" w:eastAsia="Calibri" w:hAnsi="Times New Roman" w:cs="Times New Roman"/>
              </w:rPr>
            </w:pPr>
            <w:r w:rsidRPr="00395CF8">
              <w:rPr>
                <w:rFonts w:ascii="Times New Roman" w:eastAsia="Calibri" w:hAnsi="Times New Roman" w:cs="Times New Roman"/>
              </w:rPr>
              <w:t>2.2. [Naziv aktivnosti]</w:t>
            </w:r>
          </w:p>
        </w:tc>
        <w:tc>
          <w:tcPr>
            <w:tcW w:w="2693" w:type="dxa"/>
          </w:tcPr>
          <w:p w:rsidR="00395CF8" w:rsidRPr="00395CF8" w:rsidRDefault="00395CF8" w:rsidP="00395CF8">
            <w:pPr>
              <w:rPr>
                <w:rFonts w:ascii="Times New Roman" w:eastAsia="Calibri" w:hAnsi="Times New Roman" w:cs="Times New Roman"/>
                <w:sz w:val="24"/>
                <w:szCs w:val="24"/>
              </w:rPr>
            </w:pPr>
          </w:p>
        </w:tc>
        <w:tc>
          <w:tcPr>
            <w:tcW w:w="3000" w:type="dxa"/>
          </w:tcPr>
          <w:p w:rsidR="00395CF8" w:rsidRPr="00395CF8" w:rsidRDefault="00395CF8" w:rsidP="00395CF8">
            <w:pPr>
              <w:rPr>
                <w:rFonts w:ascii="Times New Roman" w:eastAsia="Calibri" w:hAnsi="Times New Roman" w:cs="Times New Roman"/>
                <w:sz w:val="24"/>
                <w:szCs w:val="24"/>
              </w:rPr>
            </w:pPr>
          </w:p>
        </w:tc>
      </w:tr>
      <w:tr w:rsidR="00395CF8" w:rsidRPr="00395CF8" w:rsidTr="008938B4">
        <w:tc>
          <w:tcPr>
            <w:tcW w:w="3369" w:type="dxa"/>
            <w:tcBorders>
              <w:bottom w:val="single" w:sz="4" w:space="0" w:color="auto"/>
            </w:tcBorders>
          </w:tcPr>
          <w:p w:rsidR="00395CF8" w:rsidRPr="00395CF8" w:rsidRDefault="00395CF8" w:rsidP="00395CF8">
            <w:pPr>
              <w:rPr>
                <w:rFonts w:ascii="Times New Roman" w:eastAsia="Calibri" w:hAnsi="Times New Roman" w:cs="Times New Roman"/>
              </w:rPr>
            </w:pPr>
          </w:p>
        </w:tc>
        <w:tc>
          <w:tcPr>
            <w:tcW w:w="2693" w:type="dxa"/>
            <w:tcBorders>
              <w:bottom w:val="single" w:sz="4" w:space="0" w:color="auto"/>
            </w:tcBorders>
          </w:tcPr>
          <w:p w:rsidR="00395CF8" w:rsidRPr="00395CF8" w:rsidRDefault="00395CF8" w:rsidP="00395CF8">
            <w:pPr>
              <w:rPr>
                <w:rFonts w:ascii="Times New Roman" w:eastAsia="Calibri" w:hAnsi="Times New Roman" w:cs="Times New Roman"/>
                <w:sz w:val="24"/>
                <w:szCs w:val="24"/>
              </w:rPr>
            </w:pPr>
          </w:p>
        </w:tc>
        <w:tc>
          <w:tcPr>
            <w:tcW w:w="3000" w:type="dxa"/>
            <w:tcBorders>
              <w:bottom w:val="single" w:sz="4" w:space="0" w:color="auto"/>
            </w:tcBorders>
          </w:tcPr>
          <w:p w:rsidR="00395CF8" w:rsidRPr="00395CF8" w:rsidRDefault="00395CF8" w:rsidP="00395CF8">
            <w:pPr>
              <w:rPr>
                <w:rFonts w:ascii="Times New Roman" w:eastAsia="Calibri" w:hAnsi="Times New Roman" w:cs="Times New Roman"/>
                <w:sz w:val="24"/>
                <w:szCs w:val="24"/>
              </w:rPr>
            </w:pPr>
          </w:p>
        </w:tc>
      </w:tr>
      <w:tr w:rsidR="00395CF8" w:rsidRPr="00395CF8" w:rsidTr="00395CF8">
        <w:tc>
          <w:tcPr>
            <w:tcW w:w="9062" w:type="dxa"/>
            <w:gridSpan w:val="3"/>
            <w:shd w:val="clear" w:color="auto" w:fill="D0CECE"/>
          </w:tcPr>
          <w:p w:rsidR="00395CF8" w:rsidRPr="00395CF8" w:rsidRDefault="00395CF8" w:rsidP="00395CF8">
            <w:pPr>
              <w:rPr>
                <w:rFonts w:ascii="Times New Roman" w:eastAsia="Calibri" w:hAnsi="Times New Roman" w:cs="Times New Roman"/>
                <w:sz w:val="24"/>
                <w:szCs w:val="24"/>
              </w:rPr>
            </w:pPr>
            <w:r w:rsidRPr="00395CF8">
              <w:rPr>
                <w:rFonts w:ascii="Times New Roman" w:eastAsia="Calibri" w:hAnsi="Times New Roman" w:cs="Times New Roman"/>
                <w:b/>
              </w:rPr>
              <w:t xml:space="preserve">3. Aktivnosti iz Grupe 4. prihvatljivih aktivnosti </w:t>
            </w:r>
            <w:r w:rsidRPr="00395CF8">
              <w:rPr>
                <w:rFonts w:ascii="Times New Roman" w:eastAsia="Calibri" w:hAnsi="Times New Roman" w:cs="Times New Roman"/>
                <w:bCs/>
              </w:rPr>
              <w:t>(ako je primjenjivo)</w:t>
            </w:r>
          </w:p>
        </w:tc>
      </w:tr>
      <w:tr w:rsidR="00395CF8" w:rsidRPr="00395CF8" w:rsidTr="008938B4">
        <w:tc>
          <w:tcPr>
            <w:tcW w:w="3369" w:type="dxa"/>
          </w:tcPr>
          <w:p w:rsidR="00395CF8" w:rsidRPr="00395CF8" w:rsidRDefault="00395CF8" w:rsidP="00395CF8">
            <w:pPr>
              <w:rPr>
                <w:rFonts w:ascii="Times New Roman" w:eastAsia="Calibri" w:hAnsi="Times New Roman" w:cs="Times New Roman"/>
              </w:rPr>
            </w:pPr>
            <w:r w:rsidRPr="00395CF8">
              <w:rPr>
                <w:rFonts w:ascii="Times New Roman" w:eastAsia="Calibri" w:hAnsi="Times New Roman" w:cs="Times New Roman"/>
              </w:rPr>
              <w:t>Planirani rokovi</w:t>
            </w:r>
          </w:p>
        </w:tc>
        <w:tc>
          <w:tcPr>
            <w:tcW w:w="2693" w:type="dxa"/>
          </w:tcPr>
          <w:p w:rsidR="00395CF8" w:rsidRPr="00395CF8" w:rsidRDefault="00395CF8" w:rsidP="00395CF8">
            <w:pPr>
              <w:rPr>
                <w:rFonts w:ascii="Times New Roman" w:eastAsia="Calibri" w:hAnsi="Times New Roman" w:cs="Times New Roman"/>
                <w:sz w:val="24"/>
                <w:szCs w:val="24"/>
              </w:rPr>
            </w:pPr>
            <w:r w:rsidRPr="00395CF8">
              <w:rPr>
                <w:rFonts w:ascii="Times New Roman" w:eastAsia="Calibri" w:hAnsi="Times New Roman" w:cs="Times New Roman"/>
              </w:rPr>
              <w:t>Planirani početak aktivnosti</w:t>
            </w:r>
          </w:p>
        </w:tc>
        <w:tc>
          <w:tcPr>
            <w:tcW w:w="3000" w:type="dxa"/>
          </w:tcPr>
          <w:p w:rsidR="00395CF8" w:rsidRPr="00395CF8" w:rsidRDefault="00395CF8" w:rsidP="00395CF8">
            <w:pPr>
              <w:rPr>
                <w:rFonts w:ascii="Times New Roman" w:eastAsia="Calibri" w:hAnsi="Times New Roman" w:cs="Times New Roman"/>
                <w:sz w:val="24"/>
                <w:szCs w:val="24"/>
              </w:rPr>
            </w:pPr>
            <w:r w:rsidRPr="00395CF8">
              <w:rPr>
                <w:rFonts w:ascii="Times New Roman" w:eastAsia="Calibri" w:hAnsi="Times New Roman" w:cs="Times New Roman"/>
              </w:rPr>
              <w:t>Planirani završetak aktivnosti</w:t>
            </w:r>
          </w:p>
        </w:tc>
      </w:tr>
      <w:tr w:rsidR="00395CF8" w:rsidRPr="00395CF8" w:rsidTr="008938B4">
        <w:tc>
          <w:tcPr>
            <w:tcW w:w="3369" w:type="dxa"/>
          </w:tcPr>
          <w:p w:rsidR="00395CF8" w:rsidRPr="00395CF8" w:rsidRDefault="00395CF8" w:rsidP="00395CF8">
            <w:pPr>
              <w:rPr>
                <w:rFonts w:ascii="Times New Roman" w:eastAsia="Calibri" w:hAnsi="Times New Roman" w:cs="Times New Roman"/>
              </w:rPr>
            </w:pPr>
            <w:r w:rsidRPr="00395CF8">
              <w:rPr>
                <w:rFonts w:ascii="Times New Roman" w:eastAsia="Calibri" w:hAnsi="Times New Roman" w:cs="Times New Roman"/>
              </w:rPr>
              <w:t>3.1. [Naziv aktivnosti]</w:t>
            </w:r>
          </w:p>
        </w:tc>
        <w:tc>
          <w:tcPr>
            <w:tcW w:w="2693" w:type="dxa"/>
          </w:tcPr>
          <w:p w:rsidR="00395CF8" w:rsidRPr="00395CF8" w:rsidRDefault="00395CF8" w:rsidP="00395CF8">
            <w:pPr>
              <w:rPr>
                <w:rFonts w:ascii="Times New Roman" w:eastAsia="Calibri" w:hAnsi="Times New Roman" w:cs="Times New Roman"/>
                <w:sz w:val="24"/>
                <w:szCs w:val="24"/>
              </w:rPr>
            </w:pPr>
          </w:p>
        </w:tc>
        <w:tc>
          <w:tcPr>
            <w:tcW w:w="3000" w:type="dxa"/>
          </w:tcPr>
          <w:p w:rsidR="00395CF8" w:rsidRPr="00395CF8" w:rsidRDefault="00395CF8" w:rsidP="00395CF8">
            <w:pPr>
              <w:rPr>
                <w:rFonts w:ascii="Times New Roman" w:eastAsia="Calibri" w:hAnsi="Times New Roman" w:cs="Times New Roman"/>
                <w:sz w:val="24"/>
                <w:szCs w:val="24"/>
              </w:rPr>
            </w:pPr>
          </w:p>
        </w:tc>
      </w:tr>
      <w:tr w:rsidR="00395CF8" w:rsidRPr="00395CF8" w:rsidTr="008938B4">
        <w:tc>
          <w:tcPr>
            <w:tcW w:w="3369" w:type="dxa"/>
          </w:tcPr>
          <w:p w:rsidR="00395CF8" w:rsidRPr="00395CF8" w:rsidRDefault="00395CF8" w:rsidP="00395CF8">
            <w:pPr>
              <w:rPr>
                <w:rFonts w:ascii="Times New Roman" w:eastAsia="Calibri" w:hAnsi="Times New Roman" w:cs="Times New Roman"/>
              </w:rPr>
            </w:pPr>
            <w:r w:rsidRPr="00395CF8">
              <w:rPr>
                <w:rFonts w:ascii="Times New Roman" w:eastAsia="Calibri" w:hAnsi="Times New Roman" w:cs="Times New Roman"/>
              </w:rPr>
              <w:t>3.2. [Naziv aktivnosti]</w:t>
            </w:r>
          </w:p>
        </w:tc>
        <w:tc>
          <w:tcPr>
            <w:tcW w:w="2693" w:type="dxa"/>
          </w:tcPr>
          <w:p w:rsidR="00395CF8" w:rsidRPr="00395CF8" w:rsidRDefault="00395CF8" w:rsidP="00395CF8">
            <w:pPr>
              <w:rPr>
                <w:rFonts w:ascii="Times New Roman" w:eastAsia="Calibri" w:hAnsi="Times New Roman" w:cs="Times New Roman"/>
                <w:sz w:val="24"/>
                <w:szCs w:val="24"/>
              </w:rPr>
            </w:pPr>
          </w:p>
        </w:tc>
        <w:tc>
          <w:tcPr>
            <w:tcW w:w="3000" w:type="dxa"/>
          </w:tcPr>
          <w:p w:rsidR="00395CF8" w:rsidRPr="00395CF8" w:rsidRDefault="00395CF8" w:rsidP="00395CF8">
            <w:pPr>
              <w:rPr>
                <w:rFonts w:ascii="Times New Roman" w:eastAsia="Calibri" w:hAnsi="Times New Roman" w:cs="Times New Roman"/>
                <w:sz w:val="24"/>
                <w:szCs w:val="24"/>
              </w:rPr>
            </w:pPr>
          </w:p>
        </w:tc>
      </w:tr>
      <w:tr w:rsidR="00395CF8" w:rsidRPr="00395CF8" w:rsidTr="008938B4">
        <w:tc>
          <w:tcPr>
            <w:tcW w:w="3369" w:type="dxa"/>
          </w:tcPr>
          <w:p w:rsidR="00395CF8" w:rsidRPr="00395CF8" w:rsidRDefault="00395CF8" w:rsidP="00395CF8">
            <w:pPr>
              <w:rPr>
                <w:rFonts w:ascii="Times New Roman" w:eastAsia="Calibri" w:hAnsi="Times New Roman" w:cs="Times New Roman"/>
              </w:rPr>
            </w:pPr>
          </w:p>
        </w:tc>
        <w:tc>
          <w:tcPr>
            <w:tcW w:w="2693" w:type="dxa"/>
          </w:tcPr>
          <w:p w:rsidR="00395CF8" w:rsidRPr="00395CF8" w:rsidRDefault="00395CF8" w:rsidP="00395CF8">
            <w:pPr>
              <w:rPr>
                <w:rFonts w:ascii="Times New Roman" w:eastAsia="Calibri" w:hAnsi="Times New Roman" w:cs="Times New Roman"/>
                <w:sz w:val="24"/>
                <w:szCs w:val="24"/>
              </w:rPr>
            </w:pPr>
          </w:p>
        </w:tc>
        <w:tc>
          <w:tcPr>
            <w:tcW w:w="3000" w:type="dxa"/>
          </w:tcPr>
          <w:p w:rsidR="00395CF8" w:rsidRPr="00395CF8" w:rsidRDefault="00395CF8" w:rsidP="00395CF8">
            <w:pPr>
              <w:rPr>
                <w:rFonts w:ascii="Times New Roman" w:eastAsia="Calibri" w:hAnsi="Times New Roman" w:cs="Times New Roman"/>
                <w:sz w:val="24"/>
                <w:szCs w:val="24"/>
              </w:rPr>
            </w:pPr>
          </w:p>
        </w:tc>
      </w:tr>
      <w:tr w:rsidR="00395CF8" w:rsidRPr="00395CF8" w:rsidTr="00395CF8">
        <w:tc>
          <w:tcPr>
            <w:tcW w:w="9062" w:type="dxa"/>
            <w:gridSpan w:val="3"/>
            <w:shd w:val="clear" w:color="auto" w:fill="D0CECE"/>
          </w:tcPr>
          <w:p w:rsidR="00395CF8" w:rsidRPr="00395CF8" w:rsidRDefault="00395CF8" w:rsidP="00395CF8">
            <w:pPr>
              <w:rPr>
                <w:rFonts w:ascii="Times New Roman" w:eastAsia="Calibri" w:hAnsi="Times New Roman" w:cs="Times New Roman"/>
                <w:sz w:val="24"/>
                <w:szCs w:val="24"/>
                <w:highlight w:val="yellow"/>
              </w:rPr>
            </w:pPr>
            <w:r w:rsidRPr="00395CF8">
              <w:rPr>
                <w:rFonts w:ascii="Times New Roman" w:eastAsia="Calibri" w:hAnsi="Times New Roman" w:cs="Times New Roman"/>
                <w:b/>
                <w:highlight w:val="yellow"/>
              </w:rPr>
              <w:t xml:space="preserve">4. Aktivnosti iz Grupe 5. prihvatljivih aktivnosti </w:t>
            </w:r>
            <w:r w:rsidRPr="00395CF8">
              <w:rPr>
                <w:rFonts w:ascii="Times New Roman" w:eastAsia="Calibri" w:hAnsi="Times New Roman" w:cs="Times New Roman"/>
                <w:bCs/>
                <w:highlight w:val="yellow"/>
              </w:rPr>
              <w:t>(ako je primjenjivo)</w:t>
            </w:r>
          </w:p>
        </w:tc>
      </w:tr>
      <w:tr w:rsidR="00395CF8" w:rsidRPr="00395CF8" w:rsidTr="008938B4">
        <w:tc>
          <w:tcPr>
            <w:tcW w:w="3369" w:type="dxa"/>
          </w:tcPr>
          <w:p w:rsidR="00395CF8" w:rsidRPr="00395CF8" w:rsidRDefault="00395CF8" w:rsidP="00395CF8">
            <w:pPr>
              <w:rPr>
                <w:rFonts w:ascii="Times New Roman" w:eastAsia="Calibri" w:hAnsi="Times New Roman" w:cs="Times New Roman"/>
                <w:highlight w:val="yellow"/>
              </w:rPr>
            </w:pPr>
            <w:r w:rsidRPr="00395CF8">
              <w:rPr>
                <w:rFonts w:ascii="Times New Roman" w:eastAsia="Calibri" w:hAnsi="Times New Roman" w:cs="Times New Roman"/>
                <w:highlight w:val="yellow"/>
              </w:rPr>
              <w:t>Planirani rokovi</w:t>
            </w:r>
          </w:p>
        </w:tc>
        <w:tc>
          <w:tcPr>
            <w:tcW w:w="2693" w:type="dxa"/>
          </w:tcPr>
          <w:p w:rsidR="00395CF8" w:rsidRPr="00395CF8" w:rsidRDefault="00395CF8" w:rsidP="00395CF8">
            <w:pPr>
              <w:rPr>
                <w:rFonts w:ascii="Times New Roman" w:eastAsia="Calibri" w:hAnsi="Times New Roman" w:cs="Times New Roman"/>
                <w:sz w:val="24"/>
                <w:szCs w:val="24"/>
                <w:highlight w:val="yellow"/>
              </w:rPr>
            </w:pPr>
            <w:r w:rsidRPr="00395CF8">
              <w:rPr>
                <w:rFonts w:ascii="Times New Roman" w:eastAsia="Calibri" w:hAnsi="Times New Roman" w:cs="Times New Roman"/>
                <w:highlight w:val="yellow"/>
              </w:rPr>
              <w:t>Planirani početak aktivnosti</w:t>
            </w:r>
          </w:p>
        </w:tc>
        <w:tc>
          <w:tcPr>
            <w:tcW w:w="3000" w:type="dxa"/>
          </w:tcPr>
          <w:p w:rsidR="00395CF8" w:rsidRPr="00395CF8" w:rsidRDefault="00395CF8" w:rsidP="00395CF8">
            <w:pPr>
              <w:rPr>
                <w:rFonts w:ascii="Times New Roman" w:eastAsia="Calibri" w:hAnsi="Times New Roman" w:cs="Times New Roman"/>
                <w:sz w:val="24"/>
                <w:szCs w:val="24"/>
                <w:highlight w:val="yellow"/>
              </w:rPr>
            </w:pPr>
            <w:r w:rsidRPr="00395CF8">
              <w:rPr>
                <w:rFonts w:ascii="Times New Roman" w:eastAsia="Calibri" w:hAnsi="Times New Roman" w:cs="Times New Roman"/>
                <w:highlight w:val="yellow"/>
              </w:rPr>
              <w:t>Planirani završetak aktivnosti</w:t>
            </w:r>
          </w:p>
        </w:tc>
      </w:tr>
      <w:tr w:rsidR="00395CF8" w:rsidRPr="00395CF8" w:rsidTr="008938B4">
        <w:tc>
          <w:tcPr>
            <w:tcW w:w="3369" w:type="dxa"/>
          </w:tcPr>
          <w:p w:rsidR="00395CF8" w:rsidRPr="00395CF8" w:rsidRDefault="00395CF8" w:rsidP="00395CF8">
            <w:pPr>
              <w:rPr>
                <w:rFonts w:ascii="Times New Roman" w:eastAsia="Calibri" w:hAnsi="Times New Roman" w:cs="Times New Roman"/>
                <w:highlight w:val="yellow"/>
              </w:rPr>
            </w:pPr>
            <w:r w:rsidRPr="00395CF8">
              <w:rPr>
                <w:rFonts w:ascii="Times New Roman" w:eastAsia="Calibri" w:hAnsi="Times New Roman" w:cs="Times New Roman"/>
                <w:highlight w:val="yellow"/>
              </w:rPr>
              <w:t>4.1. [Naziv aktivnosti]</w:t>
            </w:r>
          </w:p>
        </w:tc>
        <w:tc>
          <w:tcPr>
            <w:tcW w:w="2693" w:type="dxa"/>
          </w:tcPr>
          <w:p w:rsidR="00395CF8" w:rsidRPr="00395CF8" w:rsidRDefault="00395CF8" w:rsidP="00395CF8">
            <w:pPr>
              <w:rPr>
                <w:rFonts w:ascii="Times New Roman" w:eastAsia="Calibri" w:hAnsi="Times New Roman" w:cs="Times New Roman"/>
                <w:highlight w:val="yellow"/>
              </w:rPr>
            </w:pPr>
          </w:p>
        </w:tc>
        <w:tc>
          <w:tcPr>
            <w:tcW w:w="3000" w:type="dxa"/>
          </w:tcPr>
          <w:p w:rsidR="00395CF8" w:rsidRPr="00395CF8" w:rsidRDefault="00395CF8" w:rsidP="00395CF8">
            <w:pPr>
              <w:rPr>
                <w:rFonts w:ascii="Times New Roman" w:eastAsia="Calibri" w:hAnsi="Times New Roman" w:cs="Times New Roman"/>
                <w:highlight w:val="yellow"/>
              </w:rPr>
            </w:pPr>
          </w:p>
        </w:tc>
      </w:tr>
      <w:tr w:rsidR="00395CF8" w:rsidRPr="00395CF8" w:rsidTr="008938B4">
        <w:tc>
          <w:tcPr>
            <w:tcW w:w="3369" w:type="dxa"/>
          </w:tcPr>
          <w:p w:rsidR="00395CF8" w:rsidRPr="00395CF8" w:rsidRDefault="00395CF8" w:rsidP="00395CF8">
            <w:pPr>
              <w:rPr>
                <w:rFonts w:ascii="Times New Roman" w:eastAsia="Calibri" w:hAnsi="Times New Roman" w:cs="Times New Roman"/>
                <w:highlight w:val="yellow"/>
              </w:rPr>
            </w:pPr>
            <w:r w:rsidRPr="00395CF8">
              <w:rPr>
                <w:rFonts w:ascii="Times New Roman" w:eastAsia="Calibri" w:hAnsi="Times New Roman" w:cs="Times New Roman"/>
                <w:highlight w:val="yellow"/>
              </w:rPr>
              <w:t>4.2. [Naziv aktivnosti]</w:t>
            </w:r>
          </w:p>
        </w:tc>
        <w:tc>
          <w:tcPr>
            <w:tcW w:w="2693" w:type="dxa"/>
          </w:tcPr>
          <w:p w:rsidR="00395CF8" w:rsidRPr="00395CF8" w:rsidRDefault="00395CF8" w:rsidP="00395CF8">
            <w:pPr>
              <w:rPr>
                <w:rFonts w:ascii="Times New Roman" w:eastAsia="Calibri" w:hAnsi="Times New Roman" w:cs="Times New Roman"/>
                <w:highlight w:val="yellow"/>
              </w:rPr>
            </w:pPr>
          </w:p>
        </w:tc>
        <w:tc>
          <w:tcPr>
            <w:tcW w:w="3000" w:type="dxa"/>
          </w:tcPr>
          <w:p w:rsidR="00395CF8" w:rsidRPr="00395CF8" w:rsidRDefault="00395CF8" w:rsidP="00395CF8">
            <w:pPr>
              <w:rPr>
                <w:rFonts w:ascii="Times New Roman" w:eastAsia="Calibri" w:hAnsi="Times New Roman" w:cs="Times New Roman"/>
                <w:highlight w:val="yellow"/>
              </w:rPr>
            </w:pPr>
          </w:p>
        </w:tc>
      </w:tr>
      <w:tr w:rsidR="00395CF8" w:rsidRPr="00395CF8" w:rsidTr="008938B4">
        <w:tc>
          <w:tcPr>
            <w:tcW w:w="3369" w:type="dxa"/>
          </w:tcPr>
          <w:p w:rsidR="00395CF8" w:rsidRPr="00395CF8" w:rsidRDefault="00395CF8" w:rsidP="00395CF8">
            <w:pPr>
              <w:rPr>
                <w:rFonts w:ascii="Times New Roman" w:eastAsia="Calibri" w:hAnsi="Times New Roman" w:cs="Times New Roman"/>
                <w:highlight w:val="yellow"/>
              </w:rPr>
            </w:pPr>
          </w:p>
        </w:tc>
        <w:tc>
          <w:tcPr>
            <w:tcW w:w="2693" w:type="dxa"/>
          </w:tcPr>
          <w:p w:rsidR="00395CF8" w:rsidRPr="00395CF8" w:rsidRDefault="00395CF8" w:rsidP="00395CF8">
            <w:pPr>
              <w:rPr>
                <w:rFonts w:ascii="Times New Roman" w:eastAsia="Calibri" w:hAnsi="Times New Roman" w:cs="Times New Roman"/>
                <w:highlight w:val="yellow"/>
              </w:rPr>
            </w:pPr>
          </w:p>
        </w:tc>
        <w:tc>
          <w:tcPr>
            <w:tcW w:w="3000" w:type="dxa"/>
          </w:tcPr>
          <w:p w:rsidR="00395CF8" w:rsidRPr="00395CF8" w:rsidRDefault="00395CF8" w:rsidP="00395CF8">
            <w:pPr>
              <w:rPr>
                <w:rFonts w:ascii="Times New Roman" w:eastAsia="Calibri" w:hAnsi="Times New Roman" w:cs="Times New Roman"/>
                <w:highlight w:val="yellow"/>
              </w:rPr>
            </w:pPr>
          </w:p>
        </w:tc>
      </w:tr>
      <w:tr w:rsidR="00395CF8" w:rsidRPr="00395CF8" w:rsidTr="00395CF8">
        <w:tc>
          <w:tcPr>
            <w:tcW w:w="9062" w:type="dxa"/>
            <w:gridSpan w:val="3"/>
            <w:shd w:val="clear" w:color="auto" w:fill="D0CECE"/>
          </w:tcPr>
          <w:p w:rsidR="00395CF8" w:rsidRPr="00395CF8" w:rsidRDefault="00395CF8" w:rsidP="00395CF8">
            <w:pPr>
              <w:rPr>
                <w:rFonts w:ascii="Times New Roman" w:eastAsia="Calibri" w:hAnsi="Times New Roman" w:cs="Times New Roman"/>
                <w:highlight w:val="yellow"/>
              </w:rPr>
            </w:pPr>
            <w:r w:rsidRPr="00395CF8">
              <w:rPr>
                <w:rFonts w:ascii="Times New Roman" w:eastAsia="Calibri" w:hAnsi="Times New Roman" w:cs="Times New Roman"/>
                <w:b/>
                <w:highlight w:val="yellow"/>
              </w:rPr>
              <w:t xml:space="preserve">5. Aktivnosti iz Grupe 6. prihvatljivih aktivnosti </w:t>
            </w:r>
            <w:r w:rsidRPr="00395CF8">
              <w:rPr>
                <w:rFonts w:ascii="Times New Roman" w:eastAsia="Calibri" w:hAnsi="Times New Roman" w:cs="Times New Roman"/>
                <w:bCs/>
                <w:highlight w:val="yellow"/>
              </w:rPr>
              <w:t>(ako je primjenjivo)</w:t>
            </w:r>
          </w:p>
        </w:tc>
      </w:tr>
      <w:tr w:rsidR="00395CF8" w:rsidRPr="00395CF8" w:rsidTr="008938B4">
        <w:tc>
          <w:tcPr>
            <w:tcW w:w="3369" w:type="dxa"/>
          </w:tcPr>
          <w:p w:rsidR="00395CF8" w:rsidRPr="00395CF8" w:rsidRDefault="00395CF8" w:rsidP="00395CF8">
            <w:pPr>
              <w:rPr>
                <w:rFonts w:ascii="Times New Roman" w:eastAsia="Calibri" w:hAnsi="Times New Roman" w:cs="Times New Roman"/>
                <w:highlight w:val="yellow"/>
              </w:rPr>
            </w:pPr>
            <w:r w:rsidRPr="00395CF8">
              <w:rPr>
                <w:rFonts w:ascii="Times New Roman" w:eastAsia="Calibri" w:hAnsi="Times New Roman" w:cs="Times New Roman"/>
                <w:highlight w:val="yellow"/>
              </w:rPr>
              <w:t>Planirani rokovi</w:t>
            </w:r>
          </w:p>
        </w:tc>
        <w:tc>
          <w:tcPr>
            <w:tcW w:w="2693" w:type="dxa"/>
          </w:tcPr>
          <w:p w:rsidR="00395CF8" w:rsidRPr="00395CF8" w:rsidRDefault="00395CF8" w:rsidP="00395CF8">
            <w:pPr>
              <w:rPr>
                <w:rFonts w:ascii="Times New Roman" w:eastAsia="Calibri" w:hAnsi="Times New Roman" w:cs="Times New Roman"/>
                <w:highlight w:val="yellow"/>
              </w:rPr>
            </w:pPr>
            <w:r w:rsidRPr="00395CF8">
              <w:rPr>
                <w:rFonts w:ascii="Times New Roman" w:eastAsia="Calibri" w:hAnsi="Times New Roman" w:cs="Times New Roman"/>
                <w:highlight w:val="yellow"/>
              </w:rPr>
              <w:t>Planirani početak aktivnosti</w:t>
            </w:r>
          </w:p>
        </w:tc>
        <w:tc>
          <w:tcPr>
            <w:tcW w:w="3000" w:type="dxa"/>
          </w:tcPr>
          <w:p w:rsidR="00395CF8" w:rsidRPr="00395CF8" w:rsidRDefault="00395CF8" w:rsidP="00395CF8">
            <w:pPr>
              <w:rPr>
                <w:rFonts w:ascii="Times New Roman" w:eastAsia="Calibri" w:hAnsi="Times New Roman" w:cs="Times New Roman"/>
                <w:highlight w:val="yellow"/>
              </w:rPr>
            </w:pPr>
            <w:r w:rsidRPr="00395CF8">
              <w:rPr>
                <w:rFonts w:ascii="Times New Roman" w:eastAsia="Calibri" w:hAnsi="Times New Roman" w:cs="Times New Roman"/>
                <w:highlight w:val="yellow"/>
              </w:rPr>
              <w:t>Planirani završetak aktivnosti</w:t>
            </w:r>
          </w:p>
        </w:tc>
      </w:tr>
      <w:tr w:rsidR="00395CF8" w:rsidRPr="00395CF8" w:rsidTr="008938B4">
        <w:tc>
          <w:tcPr>
            <w:tcW w:w="3369" w:type="dxa"/>
          </w:tcPr>
          <w:p w:rsidR="00395CF8" w:rsidRPr="00395CF8" w:rsidRDefault="00395CF8" w:rsidP="00395CF8">
            <w:pPr>
              <w:rPr>
                <w:rFonts w:ascii="Times New Roman" w:eastAsia="Calibri" w:hAnsi="Times New Roman" w:cs="Times New Roman"/>
                <w:highlight w:val="yellow"/>
              </w:rPr>
            </w:pPr>
            <w:r w:rsidRPr="00395CF8">
              <w:rPr>
                <w:rFonts w:ascii="Times New Roman" w:eastAsia="Calibri" w:hAnsi="Times New Roman" w:cs="Times New Roman"/>
                <w:highlight w:val="yellow"/>
              </w:rPr>
              <w:t>5.1. [Naziv aktivnosti]</w:t>
            </w:r>
          </w:p>
        </w:tc>
        <w:tc>
          <w:tcPr>
            <w:tcW w:w="2693" w:type="dxa"/>
          </w:tcPr>
          <w:p w:rsidR="00395CF8" w:rsidRPr="00395CF8" w:rsidRDefault="00395CF8" w:rsidP="00395CF8">
            <w:pPr>
              <w:rPr>
                <w:rFonts w:ascii="Times New Roman" w:eastAsia="Calibri" w:hAnsi="Times New Roman" w:cs="Times New Roman"/>
                <w:highlight w:val="yellow"/>
              </w:rPr>
            </w:pPr>
          </w:p>
        </w:tc>
        <w:tc>
          <w:tcPr>
            <w:tcW w:w="3000" w:type="dxa"/>
          </w:tcPr>
          <w:p w:rsidR="00395CF8" w:rsidRPr="00395CF8" w:rsidRDefault="00395CF8" w:rsidP="00395CF8">
            <w:pPr>
              <w:rPr>
                <w:rFonts w:ascii="Times New Roman" w:eastAsia="Calibri" w:hAnsi="Times New Roman" w:cs="Times New Roman"/>
                <w:highlight w:val="yellow"/>
              </w:rPr>
            </w:pPr>
          </w:p>
        </w:tc>
      </w:tr>
      <w:tr w:rsidR="00395CF8" w:rsidRPr="00395CF8" w:rsidTr="008938B4">
        <w:tc>
          <w:tcPr>
            <w:tcW w:w="3369" w:type="dxa"/>
          </w:tcPr>
          <w:p w:rsidR="00395CF8" w:rsidRPr="00395CF8" w:rsidRDefault="00395CF8" w:rsidP="00395CF8">
            <w:pPr>
              <w:rPr>
                <w:rFonts w:ascii="Times New Roman" w:eastAsia="Calibri" w:hAnsi="Times New Roman" w:cs="Times New Roman"/>
                <w:highlight w:val="yellow"/>
              </w:rPr>
            </w:pPr>
            <w:r w:rsidRPr="00395CF8">
              <w:rPr>
                <w:rFonts w:ascii="Times New Roman" w:eastAsia="Calibri" w:hAnsi="Times New Roman" w:cs="Times New Roman"/>
                <w:highlight w:val="yellow"/>
              </w:rPr>
              <w:t>5.2. [Naziv aktivnosti]</w:t>
            </w:r>
          </w:p>
        </w:tc>
        <w:tc>
          <w:tcPr>
            <w:tcW w:w="2693" w:type="dxa"/>
          </w:tcPr>
          <w:p w:rsidR="00395CF8" w:rsidRPr="00395CF8" w:rsidRDefault="00395CF8" w:rsidP="00395CF8">
            <w:pPr>
              <w:rPr>
                <w:rFonts w:ascii="Times New Roman" w:eastAsia="Calibri" w:hAnsi="Times New Roman" w:cs="Times New Roman"/>
                <w:highlight w:val="yellow"/>
              </w:rPr>
            </w:pPr>
          </w:p>
        </w:tc>
        <w:tc>
          <w:tcPr>
            <w:tcW w:w="3000" w:type="dxa"/>
          </w:tcPr>
          <w:p w:rsidR="00395CF8" w:rsidRPr="00395CF8" w:rsidRDefault="00395CF8" w:rsidP="00395CF8">
            <w:pPr>
              <w:rPr>
                <w:rFonts w:ascii="Times New Roman" w:eastAsia="Calibri" w:hAnsi="Times New Roman" w:cs="Times New Roman"/>
                <w:highlight w:val="yellow"/>
              </w:rPr>
            </w:pPr>
          </w:p>
        </w:tc>
      </w:tr>
      <w:tr w:rsidR="00395CF8" w:rsidRPr="00395CF8" w:rsidTr="008938B4">
        <w:tc>
          <w:tcPr>
            <w:tcW w:w="3369" w:type="dxa"/>
          </w:tcPr>
          <w:p w:rsidR="00395CF8" w:rsidRPr="00395CF8" w:rsidRDefault="00395CF8" w:rsidP="00395CF8">
            <w:pPr>
              <w:rPr>
                <w:rFonts w:ascii="Times New Roman" w:eastAsia="Calibri" w:hAnsi="Times New Roman" w:cs="Times New Roman"/>
              </w:rPr>
            </w:pPr>
          </w:p>
        </w:tc>
        <w:tc>
          <w:tcPr>
            <w:tcW w:w="2693" w:type="dxa"/>
          </w:tcPr>
          <w:p w:rsidR="00395CF8" w:rsidRPr="00395CF8" w:rsidRDefault="00395CF8" w:rsidP="00395CF8">
            <w:pPr>
              <w:rPr>
                <w:rFonts w:ascii="Times New Roman" w:eastAsia="Calibri" w:hAnsi="Times New Roman" w:cs="Times New Roman"/>
              </w:rPr>
            </w:pPr>
          </w:p>
        </w:tc>
        <w:tc>
          <w:tcPr>
            <w:tcW w:w="3000" w:type="dxa"/>
          </w:tcPr>
          <w:p w:rsidR="00395CF8" w:rsidRPr="00395CF8" w:rsidRDefault="00395CF8" w:rsidP="00395CF8">
            <w:pPr>
              <w:rPr>
                <w:rFonts w:ascii="Times New Roman" w:eastAsia="Calibri" w:hAnsi="Times New Roman" w:cs="Times New Roman"/>
              </w:rPr>
            </w:pPr>
          </w:p>
        </w:tc>
      </w:tr>
    </w:tbl>
    <w:p w:rsidR="00395CF8" w:rsidRPr="00395CF8" w:rsidRDefault="00395CF8" w:rsidP="003E0ADD">
      <w:pPr>
        <w:rPr>
          <w:rFonts w:ascii="Times New Roman" w:hAnsi="Times New Roman" w:cs="Times New Roman"/>
          <w:i/>
        </w:rPr>
      </w:pPr>
    </w:p>
    <w:p w:rsidR="00395CF8" w:rsidRDefault="00395CF8" w:rsidP="005B466D">
      <w:pPr>
        <w:rPr>
          <w:rFonts w:ascii="Times New Roman" w:hAnsi="Times New Roman" w:cs="Times New Roman"/>
        </w:rPr>
      </w:pPr>
      <w:r w:rsidRPr="00395CF8">
        <w:rPr>
          <w:rFonts w:ascii="Times New Roman" w:hAnsi="Times New Roman" w:cs="Times New Roman"/>
          <w:b/>
        </w:rPr>
        <w:t>2</w:t>
      </w:r>
      <w:r w:rsidR="008938B4">
        <w:rPr>
          <w:rFonts w:ascii="Times New Roman" w:hAnsi="Times New Roman" w:cs="Times New Roman"/>
          <w:b/>
        </w:rPr>
        <w:t>9</w:t>
      </w:r>
      <w:r w:rsidRPr="00395CF8">
        <w:rPr>
          <w:rFonts w:ascii="Times New Roman" w:hAnsi="Times New Roman" w:cs="Times New Roman"/>
          <w:b/>
        </w:rPr>
        <w:t>.</w:t>
      </w:r>
      <w:r>
        <w:rPr>
          <w:rFonts w:ascii="Times New Roman" w:hAnsi="Times New Roman" w:cs="Times New Roman"/>
        </w:rPr>
        <w:t xml:space="preserve"> </w:t>
      </w:r>
      <w:r w:rsidRPr="00395CF8">
        <w:rPr>
          <w:rFonts w:ascii="Times New Roman" w:hAnsi="Times New Roman" w:cs="Times New Roman"/>
          <w:b/>
        </w:rPr>
        <w:t>U dokumentu obrazac 1. Prijavni obrazac</w:t>
      </w:r>
      <w:r>
        <w:rPr>
          <w:rFonts w:ascii="Times New Roman" w:hAnsi="Times New Roman" w:cs="Times New Roman"/>
          <w:b/>
        </w:rPr>
        <w:t>:</w:t>
      </w:r>
    </w:p>
    <w:p w:rsidR="008F2CF7" w:rsidRPr="00742E8B" w:rsidRDefault="008F2CF7" w:rsidP="005B466D">
      <w:pPr>
        <w:rPr>
          <w:rFonts w:ascii="Times New Roman" w:hAnsi="Times New Roman" w:cs="Times New Roman"/>
        </w:rPr>
      </w:pPr>
      <w:r w:rsidRPr="00742E8B">
        <w:rPr>
          <w:rFonts w:ascii="Times New Roman" w:hAnsi="Times New Roman" w:cs="Times New Roman"/>
        </w:rPr>
        <w:t>Maknuta je tablica „PREMA UKUPNIM TROŠKOVIMA“</w:t>
      </w:r>
    </w:p>
    <w:p w:rsidR="005B466D" w:rsidRPr="00742E8B" w:rsidRDefault="00395CF8" w:rsidP="0057169F">
      <w:pPr>
        <w:pStyle w:val="Heading2"/>
      </w:pPr>
      <w:r>
        <w:t>3</w:t>
      </w:r>
      <w:r w:rsidR="008938B4">
        <w:t>0</w:t>
      </w:r>
      <w:r w:rsidR="005B466D" w:rsidRPr="00742E8B">
        <w:t>. U dokumentu obrazac 1. Prijavni obrazac, u dijelu *Dokumenti uz Prijavni obrazac:</w:t>
      </w:r>
    </w:p>
    <w:p w:rsidR="00E8245E" w:rsidRPr="00742E8B" w:rsidRDefault="00E8245E" w:rsidP="00E8245E">
      <w:pPr>
        <w:rPr>
          <w:rFonts w:ascii="Times New Roman" w:hAnsi="Times New Roman" w:cs="Times New Roman"/>
        </w:rPr>
      </w:pPr>
      <w:r w:rsidRPr="00742E8B">
        <w:rPr>
          <w:rFonts w:ascii="Times New Roman" w:hAnsi="Times New Roman" w:cs="Times New Roman"/>
        </w:rPr>
        <w:t xml:space="preserve">Dodane su točke </w:t>
      </w:r>
      <w:r w:rsidR="005B466D" w:rsidRPr="00742E8B">
        <w:rPr>
          <w:rFonts w:ascii="Times New Roman" w:hAnsi="Times New Roman" w:cs="Times New Roman"/>
        </w:rPr>
        <w:t xml:space="preserve">1., </w:t>
      </w:r>
      <w:r w:rsidRPr="00742E8B">
        <w:rPr>
          <w:rFonts w:ascii="Times New Roman" w:hAnsi="Times New Roman" w:cs="Times New Roman"/>
        </w:rPr>
        <w:t>1</w:t>
      </w:r>
      <w:r w:rsidR="00D22873" w:rsidRPr="00742E8B">
        <w:rPr>
          <w:rFonts w:ascii="Times New Roman" w:hAnsi="Times New Roman" w:cs="Times New Roman"/>
        </w:rPr>
        <w:t>1. i 12</w:t>
      </w:r>
      <w:r w:rsidRPr="00742E8B">
        <w:rPr>
          <w:rFonts w:ascii="Times New Roman" w:hAnsi="Times New Roman" w:cs="Times New Roman"/>
        </w:rPr>
        <w:t>.</w:t>
      </w:r>
      <w:r w:rsidR="001F4C58">
        <w:rPr>
          <w:rFonts w:ascii="Times New Roman" w:hAnsi="Times New Roman" w:cs="Times New Roman"/>
        </w:rPr>
        <w:t>, a točka 9. je izmijenjena</w:t>
      </w:r>
      <w:r w:rsidRPr="00742E8B">
        <w:rPr>
          <w:rFonts w:ascii="Times New Roman" w:hAnsi="Times New Roman" w:cs="Times New Roman"/>
        </w:rPr>
        <w:t xml:space="preserve"> te glase:</w:t>
      </w:r>
    </w:p>
    <w:p w:rsidR="005B466D" w:rsidRPr="001F4C58" w:rsidRDefault="005B466D" w:rsidP="001F4C58">
      <w:pPr>
        <w:pStyle w:val="ListParagraph"/>
        <w:numPr>
          <w:ilvl w:val="0"/>
          <w:numId w:val="49"/>
        </w:numPr>
        <w:spacing w:after="0" w:line="256" w:lineRule="auto"/>
        <w:jc w:val="both"/>
        <w:rPr>
          <w:rFonts w:ascii="Times New Roman" w:hAnsi="Times New Roman" w:cs="Times New Roman"/>
          <w:highlight w:val="yellow"/>
        </w:rPr>
      </w:pPr>
      <w:r w:rsidRPr="001F4C58">
        <w:rPr>
          <w:rFonts w:ascii="Times New Roman" w:hAnsi="Times New Roman" w:cs="Times New Roman"/>
          <w:highlight w:val="yellow"/>
        </w:rPr>
        <w:t>Prijavni obrazac 1.a</w:t>
      </w:r>
    </w:p>
    <w:p w:rsidR="001F4C58" w:rsidRPr="001F4C58" w:rsidRDefault="001F4C58" w:rsidP="001F4C58">
      <w:pPr>
        <w:pStyle w:val="ListParagraph"/>
        <w:numPr>
          <w:ilvl w:val="0"/>
          <w:numId w:val="48"/>
        </w:numPr>
        <w:spacing w:after="0"/>
        <w:ind w:left="714" w:hanging="357"/>
        <w:contextualSpacing w:val="0"/>
        <w:jc w:val="both"/>
        <w:rPr>
          <w:rFonts w:ascii="Times New Roman" w:eastAsia="Times New Roman" w:hAnsi="Times New Roman" w:cs="Times New Roman"/>
          <w:bCs/>
          <w:highlight w:val="yellow"/>
          <w:lang w:eastAsia="hr-HR"/>
        </w:rPr>
      </w:pPr>
      <w:r w:rsidRPr="001F4C58">
        <w:rPr>
          <w:rFonts w:ascii="Times New Roman" w:eastAsia="Times New Roman" w:hAnsi="Times New Roman" w:cs="Times New Roman"/>
          <w:bCs/>
          <w:highlight w:val="yellow"/>
          <w:lang w:eastAsia="hr-HR"/>
        </w:rPr>
        <w:t>Elaborat ocjene postojećeg stanja građevine</w:t>
      </w:r>
      <w:r w:rsidRPr="001F4C58" w:rsidDel="00B154A7">
        <w:rPr>
          <w:rFonts w:ascii="Times New Roman" w:eastAsia="Times New Roman" w:hAnsi="Times New Roman" w:cs="Times New Roman"/>
          <w:bCs/>
          <w:highlight w:val="yellow"/>
          <w:lang w:eastAsia="hr-HR"/>
        </w:rPr>
        <w:t xml:space="preserve"> </w:t>
      </w:r>
      <w:r w:rsidRPr="001F4C58">
        <w:rPr>
          <w:rFonts w:ascii="Times New Roman" w:eastAsia="Times New Roman" w:hAnsi="Times New Roman" w:cs="Times New Roman"/>
          <w:bCs/>
          <w:highlight w:val="yellow"/>
          <w:lang w:eastAsia="hr-HR"/>
        </w:rPr>
        <w:t>(ako je primjenjivo)</w:t>
      </w:r>
    </w:p>
    <w:p w:rsidR="00E8245E" w:rsidRPr="00742E8B" w:rsidRDefault="00E8245E" w:rsidP="001F4C58">
      <w:pPr>
        <w:spacing w:after="0" w:line="256" w:lineRule="auto"/>
        <w:ind w:firstLine="284"/>
        <w:jc w:val="both"/>
        <w:rPr>
          <w:rFonts w:ascii="Times New Roman" w:hAnsi="Times New Roman" w:cs="Times New Roman"/>
          <w:highlight w:val="yellow"/>
        </w:rPr>
      </w:pPr>
      <w:r w:rsidRPr="00742E8B">
        <w:rPr>
          <w:rFonts w:ascii="Times New Roman" w:hAnsi="Times New Roman" w:cs="Times New Roman"/>
          <w:highlight w:val="yellow"/>
        </w:rPr>
        <w:t>1</w:t>
      </w:r>
      <w:r w:rsidR="00D22873" w:rsidRPr="00742E8B">
        <w:rPr>
          <w:rFonts w:ascii="Times New Roman" w:hAnsi="Times New Roman" w:cs="Times New Roman"/>
          <w:highlight w:val="yellow"/>
        </w:rPr>
        <w:t>1</w:t>
      </w:r>
      <w:r w:rsidRPr="00742E8B">
        <w:rPr>
          <w:rFonts w:ascii="Times New Roman" w:hAnsi="Times New Roman" w:cs="Times New Roman"/>
          <w:highlight w:val="yellow"/>
        </w:rPr>
        <w:t>.</w:t>
      </w:r>
      <w:r w:rsidRPr="00742E8B">
        <w:rPr>
          <w:rFonts w:ascii="Times New Roman" w:hAnsi="Times New Roman" w:cs="Times New Roman"/>
          <w:highlight w:val="yellow"/>
        </w:rPr>
        <w:tab/>
        <w:t xml:space="preserve">Financijsko izvješće za proteklu godinu </w:t>
      </w:r>
    </w:p>
    <w:p w:rsidR="00982B82" w:rsidRPr="00742E8B" w:rsidRDefault="00E8245E" w:rsidP="001F4C58">
      <w:pPr>
        <w:spacing w:after="0" w:line="256" w:lineRule="auto"/>
        <w:ind w:firstLine="284"/>
        <w:jc w:val="both"/>
        <w:rPr>
          <w:rFonts w:ascii="Times New Roman" w:hAnsi="Times New Roman" w:cs="Times New Roman"/>
        </w:rPr>
      </w:pPr>
      <w:r w:rsidRPr="00742E8B">
        <w:rPr>
          <w:rFonts w:ascii="Times New Roman" w:hAnsi="Times New Roman" w:cs="Times New Roman"/>
          <w:highlight w:val="yellow"/>
        </w:rPr>
        <w:t>1</w:t>
      </w:r>
      <w:r w:rsidR="00D22873" w:rsidRPr="00742E8B">
        <w:rPr>
          <w:rFonts w:ascii="Times New Roman" w:hAnsi="Times New Roman" w:cs="Times New Roman"/>
          <w:highlight w:val="yellow"/>
        </w:rPr>
        <w:t>2</w:t>
      </w:r>
      <w:r w:rsidRPr="00742E8B">
        <w:rPr>
          <w:rFonts w:ascii="Times New Roman" w:hAnsi="Times New Roman" w:cs="Times New Roman"/>
          <w:highlight w:val="yellow"/>
        </w:rPr>
        <w:t>.</w:t>
      </w:r>
      <w:r w:rsidRPr="00742E8B">
        <w:rPr>
          <w:rFonts w:ascii="Times New Roman" w:hAnsi="Times New Roman" w:cs="Times New Roman"/>
          <w:highlight w:val="yellow"/>
        </w:rPr>
        <w:tab/>
        <w:t>Dokaz o nastalim oštećenjima u potresu</w:t>
      </w:r>
    </w:p>
    <w:p w:rsidR="006E42CC" w:rsidRPr="00742E8B" w:rsidRDefault="006E42CC" w:rsidP="00E8245E">
      <w:pPr>
        <w:spacing w:after="0" w:line="256" w:lineRule="auto"/>
        <w:jc w:val="both"/>
        <w:rPr>
          <w:rFonts w:ascii="Times New Roman" w:hAnsi="Times New Roman" w:cs="Times New Roman"/>
        </w:rPr>
      </w:pPr>
    </w:p>
    <w:p w:rsidR="00A75D38" w:rsidRDefault="008938B4" w:rsidP="0057169F">
      <w:pPr>
        <w:pStyle w:val="Heading2"/>
      </w:pPr>
      <w:r>
        <w:t>31</w:t>
      </w:r>
      <w:r w:rsidR="006E42CC" w:rsidRPr="00742E8B">
        <w:t xml:space="preserve">. </w:t>
      </w:r>
      <w:r w:rsidR="00A75D38" w:rsidRPr="00A75D38">
        <w:t>U dokumentu Prijavni obrazac</w:t>
      </w:r>
      <w:r w:rsidR="00A75D38">
        <w:t xml:space="preserve"> 1a:</w:t>
      </w:r>
    </w:p>
    <w:p w:rsidR="00A75D38" w:rsidRDefault="00A75D38" w:rsidP="00A75D38">
      <w:pPr>
        <w:spacing w:after="0"/>
      </w:pPr>
    </w:p>
    <w:p w:rsidR="00A75D38" w:rsidRDefault="00A75D38" w:rsidP="00A75D38">
      <w:pPr>
        <w:spacing w:after="0"/>
        <w:rPr>
          <w:rFonts w:ascii="Times New Roman" w:hAnsi="Times New Roman" w:cs="Times New Roman"/>
        </w:rPr>
      </w:pPr>
      <w:r w:rsidRPr="00A75D38">
        <w:rPr>
          <w:rFonts w:ascii="Times New Roman" w:hAnsi="Times New Roman" w:cs="Times New Roman"/>
        </w:rPr>
        <w:t>Dodana je fusnota</w:t>
      </w:r>
      <w:r>
        <w:rPr>
          <w:rFonts w:ascii="Times New Roman" w:hAnsi="Times New Roman" w:cs="Times New Roman"/>
        </w:rPr>
        <w:t xml:space="preserve"> 2:</w:t>
      </w:r>
    </w:p>
    <w:p w:rsidR="00A75D38" w:rsidRDefault="00A75D38" w:rsidP="00A75D38">
      <w:pPr>
        <w:spacing w:after="0"/>
        <w:rPr>
          <w:rFonts w:ascii="Times New Roman" w:hAnsi="Times New Roman" w:cs="Times New Roman"/>
        </w:rPr>
      </w:pPr>
      <w:r w:rsidRPr="00A75D38">
        <w:rPr>
          <w:rFonts w:ascii="Times New Roman" w:hAnsi="Times New Roman" w:cs="Times New Roman"/>
        </w:rPr>
        <w:t>Postotak i iznos troška prihvatljiv za financiranje FSEU te postotak i iznos prihvatljivih troškova koji se financiraju iz drugih izvora</w:t>
      </w:r>
      <w:r w:rsidRPr="00A75D38">
        <w:rPr>
          <w:rFonts w:ascii="Times New Roman" w:hAnsi="Times New Roman" w:cs="Times New Roman"/>
          <w:highlight w:val="yellow"/>
          <w:vertAlign w:val="superscript"/>
        </w:rPr>
        <w:t>2</w:t>
      </w:r>
      <w:r w:rsidRPr="00A75D38">
        <w:rPr>
          <w:rFonts w:ascii="Times New Roman" w:hAnsi="Times New Roman" w:cs="Times New Roman"/>
        </w:rPr>
        <w:t xml:space="preserve"> </w:t>
      </w:r>
      <w:r w:rsidRPr="00A75D38">
        <w:rPr>
          <w:rFonts w:ascii="Times New Roman" w:hAnsi="Times New Roman" w:cs="Times New Roman"/>
        </w:rPr>
        <w:tab/>
      </w:r>
      <w:r w:rsidRPr="00A75D38">
        <w:rPr>
          <w:rFonts w:ascii="Times New Roman" w:hAnsi="Times New Roman" w:cs="Times New Roman"/>
        </w:rPr>
        <w:tab/>
      </w:r>
    </w:p>
    <w:p w:rsidR="00A75D38" w:rsidRDefault="00A75D38" w:rsidP="00A75D38">
      <w:pPr>
        <w:spacing w:after="0"/>
        <w:rPr>
          <w:rFonts w:ascii="Times New Roman" w:hAnsi="Times New Roman" w:cs="Times New Roman"/>
        </w:rPr>
      </w:pPr>
    </w:p>
    <w:p w:rsidR="00A75D38" w:rsidRPr="00A75D38" w:rsidRDefault="00A75D38" w:rsidP="0057169F">
      <w:pPr>
        <w:pStyle w:val="Heading2"/>
      </w:pPr>
      <w:r w:rsidRPr="00A75D38">
        <w:rPr>
          <w:rFonts w:eastAsia="SimSun"/>
          <w:b w:val="0"/>
          <w:bCs w:val="0"/>
          <w:highlight w:val="yellow"/>
          <w:vertAlign w:val="superscript"/>
          <w:lang w:eastAsia="hr-HR"/>
        </w:rPr>
        <w:t>2</w:t>
      </w:r>
      <w:r w:rsidRPr="00A75D38">
        <w:rPr>
          <w:rFonts w:eastAsia="SimSun"/>
          <w:b w:val="0"/>
          <w:bCs w:val="0"/>
          <w:highlight w:val="yellow"/>
          <w:lang w:eastAsia="hr-HR"/>
        </w:rPr>
        <w:t xml:space="preserve"> Za popravak opreme oštećene u potresu i nabavu nove opreme u slučaju da se postojeća ne može popraviti ne odnose se navedeni postotci s obzirom da se ne odnosi na cjelovitu obnovu građevine</w:t>
      </w:r>
    </w:p>
    <w:p w:rsidR="00A75D38" w:rsidRPr="00A75D38" w:rsidRDefault="00A75D38" w:rsidP="00A75D38"/>
    <w:p w:rsidR="006E42CC" w:rsidRPr="00742E8B" w:rsidRDefault="00A75D38" w:rsidP="0057169F">
      <w:pPr>
        <w:pStyle w:val="Heading2"/>
      </w:pPr>
      <w:r>
        <w:lastRenderedPageBreak/>
        <w:t xml:space="preserve">32. </w:t>
      </w:r>
      <w:r w:rsidR="006E42CC" w:rsidRPr="00742E8B">
        <w:t>U dokumentu Ugovor o dodjeli bespovratnih financijskih sredstava u članku 4. Neprihvatljivi izdaci:</w:t>
      </w:r>
    </w:p>
    <w:p w:rsidR="006E42CC" w:rsidRPr="00742E8B" w:rsidRDefault="006E42CC" w:rsidP="0057169F">
      <w:pPr>
        <w:pStyle w:val="Heading2"/>
      </w:pPr>
    </w:p>
    <w:p w:rsidR="006E42CC" w:rsidRPr="003E0ADD" w:rsidRDefault="006E42CC" w:rsidP="00E8245E">
      <w:pPr>
        <w:spacing w:after="0" w:line="256" w:lineRule="auto"/>
        <w:jc w:val="both"/>
        <w:rPr>
          <w:rFonts w:ascii="Times New Roman" w:hAnsi="Times New Roman" w:cs="Times New Roman"/>
          <w:i/>
        </w:rPr>
      </w:pPr>
      <w:r w:rsidRPr="003E0ADD">
        <w:rPr>
          <w:rFonts w:ascii="Times New Roman" w:hAnsi="Times New Roman" w:cs="Times New Roman"/>
          <w:i/>
        </w:rPr>
        <w:t>Dodane su točke te glase:</w:t>
      </w:r>
    </w:p>
    <w:p w:rsidR="006E42CC" w:rsidRPr="00742E8B" w:rsidRDefault="006E42CC" w:rsidP="00E8245E">
      <w:pPr>
        <w:spacing w:after="0" w:line="256" w:lineRule="auto"/>
        <w:jc w:val="both"/>
        <w:rPr>
          <w:rFonts w:ascii="Times New Roman" w:hAnsi="Times New Roman" w:cs="Times New Roman"/>
        </w:rPr>
      </w:pPr>
    </w:p>
    <w:p w:rsidR="006E42CC" w:rsidRPr="00742E8B" w:rsidRDefault="006E42CC" w:rsidP="006E42CC">
      <w:pPr>
        <w:pStyle w:val="TOC2"/>
        <w:rPr>
          <w:b/>
          <w:highlight w:val="yellow"/>
        </w:rPr>
      </w:pPr>
      <w:r w:rsidRPr="00742E8B">
        <w:rPr>
          <w:highlight w:val="yellow"/>
        </w:rPr>
        <w:t>troškovi nastali prije 22. ožujka 2020. godine;</w:t>
      </w:r>
    </w:p>
    <w:p w:rsidR="006E42CC" w:rsidRPr="00742E8B" w:rsidRDefault="006E42CC" w:rsidP="006E42CC">
      <w:pPr>
        <w:pStyle w:val="TOC2"/>
        <w:rPr>
          <w:b/>
        </w:rPr>
      </w:pPr>
      <w:r w:rsidRPr="00742E8B">
        <w:t xml:space="preserve"> </w:t>
      </w:r>
      <w:r w:rsidRPr="00742E8B">
        <w:rPr>
          <w:highlight w:val="yellow"/>
        </w:rPr>
        <w:t>troškovi koji nisu povezani sa svrhom operacije</w:t>
      </w:r>
      <w:r w:rsidR="00CE084A" w:rsidRPr="00742E8B">
        <w:t>.</w:t>
      </w:r>
    </w:p>
    <w:p w:rsidR="006E42CC" w:rsidRPr="00742E8B" w:rsidRDefault="006E42CC" w:rsidP="00E8245E">
      <w:pPr>
        <w:spacing w:after="0" w:line="256" w:lineRule="auto"/>
        <w:jc w:val="both"/>
        <w:rPr>
          <w:rFonts w:ascii="Times New Roman" w:hAnsi="Times New Roman" w:cs="Times New Roman"/>
        </w:rPr>
      </w:pPr>
    </w:p>
    <w:p w:rsidR="002442CC" w:rsidRPr="00742E8B" w:rsidRDefault="008938B4" w:rsidP="0057169F">
      <w:pPr>
        <w:pStyle w:val="Heading2"/>
      </w:pPr>
      <w:r>
        <w:t>3</w:t>
      </w:r>
      <w:r w:rsidR="00A75D38">
        <w:t>3</w:t>
      </w:r>
      <w:r w:rsidR="00D22873" w:rsidRPr="00742E8B">
        <w:t xml:space="preserve">. </w:t>
      </w:r>
      <w:r w:rsidR="002442CC" w:rsidRPr="00742E8B">
        <w:t>U dokumentu Ugovor o dodjeli bespovratnih financijskih sredstava u članku 9.:</w:t>
      </w:r>
    </w:p>
    <w:p w:rsidR="002442CC" w:rsidRPr="003E0ADD" w:rsidRDefault="002442CC" w:rsidP="002442CC">
      <w:pPr>
        <w:rPr>
          <w:rFonts w:ascii="Times New Roman" w:eastAsia="Times New Roman" w:hAnsi="Times New Roman" w:cs="Times New Roman"/>
          <w:bCs/>
          <w:i/>
        </w:rPr>
      </w:pPr>
      <w:r w:rsidRPr="003E0ADD">
        <w:rPr>
          <w:rFonts w:ascii="Times New Roman" w:eastAsia="Times New Roman" w:hAnsi="Times New Roman" w:cs="Times New Roman"/>
          <w:bCs/>
          <w:i/>
        </w:rPr>
        <w:t>Stari tekst:</w:t>
      </w:r>
    </w:p>
    <w:p w:rsidR="002442CC" w:rsidRPr="00742E8B" w:rsidRDefault="002442CC" w:rsidP="002442CC">
      <w:pPr>
        <w:spacing w:after="0" w:line="240" w:lineRule="auto"/>
        <w:ind w:left="567"/>
        <w:jc w:val="both"/>
        <w:rPr>
          <w:rFonts w:ascii="Times New Roman" w:eastAsia="Times New Roman" w:hAnsi="Times New Roman" w:cs="Times New Roman"/>
          <w:bCs/>
        </w:rPr>
      </w:pPr>
      <w:r w:rsidRPr="00742E8B">
        <w:rPr>
          <w:rFonts w:ascii="Times New Roman" w:eastAsia="Times New Roman" w:hAnsi="Times New Roman" w:cs="Times New Roman"/>
          <w:bCs/>
        </w:rPr>
        <w:t>Prilog I: Prijavni obrazac/Opis i Proračun Operacije)</w:t>
      </w:r>
    </w:p>
    <w:p w:rsidR="002442CC" w:rsidRPr="00742E8B" w:rsidRDefault="002442CC" w:rsidP="002442CC">
      <w:pPr>
        <w:spacing w:after="0" w:line="240" w:lineRule="auto"/>
        <w:ind w:left="567"/>
        <w:jc w:val="both"/>
        <w:rPr>
          <w:rFonts w:ascii="Times New Roman" w:eastAsia="Times New Roman" w:hAnsi="Times New Roman" w:cs="Times New Roman"/>
          <w:bCs/>
        </w:rPr>
      </w:pPr>
    </w:p>
    <w:p w:rsidR="002442CC" w:rsidRPr="003E0ADD" w:rsidRDefault="002442CC" w:rsidP="002442CC">
      <w:pPr>
        <w:rPr>
          <w:rFonts w:ascii="Times New Roman" w:eastAsia="Times New Roman" w:hAnsi="Times New Roman" w:cs="Times New Roman"/>
          <w:bCs/>
          <w:i/>
        </w:rPr>
      </w:pPr>
      <w:r w:rsidRPr="003E0ADD">
        <w:rPr>
          <w:rFonts w:ascii="Times New Roman" w:eastAsia="Times New Roman" w:hAnsi="Times New Roman" w:cs="Times New Roman"/>
          <w:bCs/>
          <w:i/>
        </w:rPr>
        <w:t>Novi tekst:</w:t>
      </w:r>
    </w:p>
    <w:p w:rsidR="002442CC" w:rsidRPr="00742E8B" w:rsidRDefault="002442CC" w:rsidP="002442CC">
      <w:pPr>
        <w:spacing w:after="0" w:line="240" w:lineRule="auto"/>
        <w:ind w:left="567"/>
        <w:jc w:val="both"/>
        <w:rPr>
          <w:rFonts w:ascii="Times New Roman" w:hAnsi="Times New Roman" w:cs="Times New Roman"/>
        </w:rPr>
      </w:pPr>
      <w:r w:rsidRPr="00742E8B">
        <w:rPr>
          <w:rFonts w:ascii="Times New Roman" w:hAnsi="Times New Roman" w:cs="Times New Roman"/>
        </w:rPr>
        <w:t>Prilog I: Prijavni obrazac</w:t>
      </w:r>
      <w:r w:rsidRPr="00742E8B">
        <w:rPr>
          <w:rFonts w:ascii="Times New Roman" w:hAnsi="Times New Roman" w:cs="Times New Roman"/>
          <w:highlight w:val="yellow"/>
        </w:rPr>
        <w:t>/Prijavni obrazac 1.a</w:t>
      </w:r>
      <w:r w:rsidRPr="00742E8B">
        <w:rPr>
          <w:rFonts w:ascii="Times New Roman" w:hAnsi="Times New Roman" w:cs="Times New Roman"/>
        </w:rPr>
        <w:t xml:space="preserve"> /Opis i Proračun Operacije)</w:t>
      </w:r>
    </w:p>
    <w:p w:rsidR="00421F3C" w:rsidRPr="00742E8B" w:rsidRDefault="00421F3C" w:rsidP="00696A98">
      <w:pPr>
        <w:spacing w:after="0" w:line="240" w:lineRule="auto"/>
        <w:jc w:val="both"/>
        <w:rPr>
          <w:rFonts w:ascii="Times New Roman" w:hAnsi="Times New Roman" w:cs="Times New Roman"/>
        </w:rPr>
      </w:pPr>
    </w:p>
    <w:p w:rsidR="00421F3C" w:rsidRPr="00742E8B" w:rsidRDefault="008938B4" w:rsidP="00696A98">
      <w:pPr>
        <w:spacing w:after="0" w:line="240" w:lineRule="auto"/>
        <w:jc w:val="both"/>
        <w:rPr>
          <w:rFonts w:ascii="Times New Roman" w:hAnsi="Times New Roman" w:cs="Times New Roman"/>
          <w:b/>
        </w:rPr>
      </w:pPr>
      <w:r>
        <w:rPr>
          <w:rFonts w:ascii="Times New Roman" w:hAnsi="Times New Roman" w:cs="Times New Roman"/>
          <w:b/>
        </w:rPr>
        <w:t>3</w:t>
      </w:r>
      <w:r w:rsidR="00A75D38">
        <w:rPr>
          <w:rFonts w:ascii="Times New Roman" w:hAnsi="Times New Roman" w:cs="Times New Roman"/>
          <w:b/>
        </w:rPr>
        <w:t>4</w:t>
      </w:r>
      <w:r w:rsidR="00936FF4" w:rsidRPr="00742E8B">
        <w:rPr>
          <w:rFonts w:ascii="Times New Roman" w:hAnsi="Times New Roman" w:cs="Times New Roman"/>
          <w:b/>
        </w:rPr>
        <w:t>.</w:t>
      </w:r>
      <w:r w:rsidR="00696A98" w:rsidRPr="00742E8B">
        <w:rPr>
          <w:rFonts w:ascii="Times New Roman" w:hAnsi="Times New Roman" w:cs="Times New Roman"/>
          <w:b/>
        </w:rPr>
        <w:t xml:space="preserve"> </w:t>
      </w:r>
      <w:r w:rsidR="00421F3C" w:rsidRPr="00742E8B">
        <w:rPr>
          <w:rFonts w:ascii="Times New Roman" w:hAnsi="Times New Roman" w:cs="Times New Roman"/>
          <w:b/>
        </w:rPr>
        <w:t>U dokumentu Sažetak poziva točka 1. Ukupna raspoloživa sredstva:</w:t>
      </w:r>
    </w:p>
    <w:p w:rsidR="00696A98" w:rsidRPr="00742E8B" w:rsidRDefault="00696A98" w:rsidP="00696A98">
      <w:pPr>
        <w:spacing w:after="0" w:line="240" w:lineRule="auto"/>
        <w:jc w:val="both"/>
        <w:rPr>
          <w:rFonts w:ascii="Times New Roman" w:hAnsi="Times New Roman" w:cs="Times New Roman"/>
        </w:rPr>
      </w:pPr>
    </w:p>
    <w:p w:rsidR="00421F3C" w:rsidRPr="003E0ADD" w:rsidRDefault="00421F3C" w:rsidP="00696A98">
      <w:pPr>
        <w:spacing w:after="0" w:line="240" w:lineRule="auto"/>
        <w:jc w:val="both"/>
        <w:rPr>
          <w:rFonts w:ascii="Times New Roman" w:hAnsi="Times New Roman" w:cs="Times New Roman"/>
          <w:i/>
        </w:rPr>
      </w:pPr>
      <w:r w:rsidRPr="003E0ADD">
        <w:rPr>
          <w:rFonts w:ascii="Times New Roman" w:hAnsi="Times New Roman" w:cs="Times New Roman"/>
          <w:i/>
        </w:rPr>
        <w:t>Stari tekst:</w:t>
      </w:r>
    </w:p>
    <w:p w:rsidR="00696A98" w:rsidRPr="00742E8B" w:rsidRDefault="00696A98" w:rsidP="00093B7A">
      <w:pPr>
        <w:tabs>
          <w:tab w:val="left" w:pos="1257"/>
          <w:tab w:val="left" w:pos="1315"/>
        </w:tabs>
        <w:spacing w:after="0" w:line="240" w:lineRule="auto"/>
        <w:jc w:val="both"/>
        <w:rPr>
          <w:rFonts w:ascii="Times New Roman" w:eastAsia="Times New Roman" w:hAnsi="Times New Roman" w:cs="Times New Roman"/>
          <w:lang w:eastAsia="hr-HR"/>
        </w:rPr>
      </w:pPr>
    </w:p>
    <w:p w:rsidR="00421F3C" w:rsidRPr="00742E8B" w:rsidRDefault="00421F3C" w:rsidP="00421F3C">
      <w:pPr>
        <w:tabs>
          <w:tab w:val="left" w:pos="1257"/>
          <w:tab w:val="left" w:pos="1315"/>
        </w:tabs>
        <w:spacing w:after="200" w:line="240" w:lineRule="auto"/>
        <w:jc w:val="both"/>
        <w:rPr>
          <w:rFonts w:ascii="Times New Roman" w:eastAsia="Times New Roman" w:hAnsi="Times New Roman" w:cs="Times New Roman"/>
          <w:lang w:eastAsia="hr-HR"/>
        </w:rPr>
      </w:pPr>
      <w:r w:rsidRPr="00742E8B">
        <w:rPr>
          <w:rFonts w:ascii="Times New Roman" w:eastAsia="Times New Roman" w:hAnsi="Times New Roman" w:cs="Times New Roman"/>
          <w:lang w:eastAsia="hr-HR"/>
        </w:rPr>
        <w:t xml:space="preserve">Ukupan raspoloživ iznos bespovratnih financijskih sredstava za dodjelu u okviru ovog Poziva je </w:t>
      </w:r>
      <w:r w:rsidRPr="00742E8B">
        <w:rPr>
          <w:rFonts w:ascii="Times New Roman" w:eastAsia="Times New Roman" w:hAnsi="Times New Roman" w:cs="Times New Roman"/>
          <w:b/>
          <w:lang w:eastAsia="hr-HR"/>
        </w:rPr>
        <w:t xml:space="preserve">953.868.867,49 </w:t>
      </w:r>
      <w:r w:rsidRPr="00742E8B">
        <w:rPr>
          <w:rFonts w:ascii="Times New Roman" w:eastAsia="Times New Roman" w:hAnsi="Times New Roman" w:cs="Times New Roman"/>
          <w:lang w:eastAsia="hr-HR"/>
        </w:rPr>
        <w:t>HRK koji je osiguran u Državnom proračunu.</w:t>
      </w:r>
    </w:p>
    <w:p w:rsidR="00421F3C" w:rsidRPr="003E0ADD" w:rsidRDefault="00421F3C" w:rsidP="00696A98">
      <w:pPr>
        <w:spacing w:after="0" w:line="240" w:lineRule="auto"/>
        <w:jc w:val="both"/>
        <w:rPr>
          <w:rFonts w:ascii="Times New Roman" w:hAnsi="Times New Roman" w:cs="Times New Roman"/>
          <w:i/>
        </w:rPr>
      </w:pPr>
      <w:r w:rsidRPr="003E0ADD">
        <w:rPr>
          <w:rFonts w:ascii="Times New Roman" w:hAnsi="Times New Roman" w:cs="Times New Roman"/>
          <w:i/>
        </w:rPr>
        <w:t>Novi tekst:</w:t>
      </w:r>
    </w:p>
    <w:p w:rsidR="00421F3C" w:rsidRPr="00742E8B" w:rsidRDefault="00421F3C" w:rsidP="00696A98">
      <w:pPr>
        <w:spacing w:after="0" w:line="240" w:lineRule="auto"/>
        <w:jc w:val="both"/>
        <w:rPr>
          <w:rFonts w:ascii="Times New Roman" w:hAnsi="Times New Roman" w:cs="Times New Roman"/>
        </w:rPr>
      </w:pPr>
    </w:p>
    <w:p w:rsidR="00421F3C" w:rsidRPr="00742E8B" w:rsidRDefault="00421F3C" w:rsidP="00421F3C">
      <w:pPr>
        <w:spacing w:after="0" w:line="240" w:lineRule="auto"/>
        <w:jc w:val="both"/>
        <w:rPr>
          <w:rFonts w:ascii="Times New Roman" w:eastAsia="Times New Roman" w:hAnsi="Times New Roman" w:cs="Times New Roman"/>
          <w:highlight w:val="lightGray"/>
        </w:rPr>
      </w:pPr>
      <w:r w:rsidRPr="00742E8B">
        <w:rPr>
          <w:rFonts w:ascii="Times New Roman" w:eastAsia="Times New Roman" w:hAnsi="Times New Roman" w:cs="Times New Roman"/>
        </w:rPr>
        <w:t xml:space="preserve">Bespovratna </w:t>
      </w:r>
      <w:r w:rsidRPr="00742E8B">
        <w:rPr>
          <w:rFonts w:ascii="Times New Roman" w:eastAsia="Times New Roman" w:hAnsi="Times New Roman" w:cs="Times New Roman"/>
          <w:highlight w:val="yellow"/>
        </w:rPr>
        <w:t>financijska</w:t>
      </w:r>
      <w:r w:rsidRPr="00742E8B">
        <w:rPr>
          <w:rFonts w:ascii="Times New Roman" w:eastAsia="Times New Roman" w:hAnsi="Times New Roman" w:cs="Times New Roman"/>
        </w:rPr>
        <w:t xml:space="preserve"> sredstva dodjeljuju se putem otvorenog postupka dodjele do iskorištenja alokacije Poziva </w:t>
      </w:r>
      <w:r w:rsidRPr="00742E8B">
        <w:rPr>
          <w:rFonts w:ascii="Times New Roman" w:eastAsia="Times New Roman" w:hAnsi="Times New Roman" w:cs="Times New Roman"/>
          <w:highlight w:val="yellow"/>
        </w:rPr>
        <w:t xml:space="preserve">kada se dosegne iznos od </w:t>
      </w:r>
      <w:r w:rsidRPr="00742E8B">
        <w:rPr>
          <w:rFonts w:ascii="Times New Roman" w:eastAsia="Times New Roman" w:hAnsi="Times New Roman" w:cs="Times New Roman"/>
          <w:b/>
          <w:highlight w:val="yellow"/>
        </w:rPr>
        <w:t xml:space="preserve">953.868.867,49 </w:t>
      </w:r>
      <w:r w:rsidRPr="00742E8B">
        <w:rPr>
          <w:rFonts w:ascii="Times New Roman" w:eastAsia="Times New Roman" w:hAnsi="Times New Roman" w:cs="Times New Roman"/>
          <w:highlight w:val="yellow"/>
        </w:rPr>
        <w:t xml:space="preserve">HRK tj. 100% ukupnog raspoloživog iznosa financijskih sredstava iz Fonda solidarnosti RH ili se dosegne isti iznos dodatnih </w:t>
      </w:r>
      <w:r w:rsidRPr="00742E8B">
        <w:rPr>
          <w:rFonts w:ascii="Times New Roman" w:eastAsia="Calibri" w:hAnsi="Times New Roman" w:cs="Times New Roman"/>
          <w:b/>
          <w:highlight w:val="yellow"/>
          <w:lang w:eastAsia="lt-LT"/>
        </w:rPr>
        <w:t xml:space="preserve">953.868.867,49 </w:t>
      </w:r>
      <w:r w:rsidRPr="00742E8B">
        <w:rPr>
          <w:rFonts w:ascii="Times New Roman" w:eastAsia="Calibri" w:hAnsi="Times New Roman" w:cs="Times New Roman"/>
          <w:highlight w:val="yellow"/>
          <w:lang w:eastAsia="lt-LT"/>
        </w:rPr>
        <w:t>HRK</w:t>
      </w:r>
      <w:r w:rsidRPr="00742E8B">
        <w:rPr>
          <w:rFonts w:ascii="Times New Roman" w:eastAsia="Times New Roman" w:hAnsi="Times New Roman" w:cs="Times New Roman"/>
          <w:highlight w:val="yellow"/>
        </w:rPr>
        <w:t xml:space="preserve"> iz drugih izvora (Mehanizam za oporavak i otpornost)</w:t>
      </w:r>
      <w:r w:rsidRPr="00742E8B">
        <w:rPr>
          <w:rFonts w:ascii="Times New Roman" w:eastAsia="Times New Roman" w:hAnsi="Times New Roman" w:cs="Times New Roman"/>
        </w:rPr>
        <w:t xml:space="preserve">, odnosno najkasnije do 30.11.2021. godine, ovisno što nastupa ranije </w:t>
      </w:r>
      <w:r w:rsidRPr="00742E8B">
        <w:rPr>
          <w:rFonts w:ascii="Times New Roman" w:eastAsia="Times New Roman" w:hAnsi="Times New Roman" w:cs="Times New Roman"/>
          <w:highlight w:val="yellow"/>
        </w:rPr>
        <w:t>s time da se sredstva iz dijela alokacije koji nije utrošen 100% mogu koristiti samo za prihvatljive troškove toga dijela alokacije (primjerice ako nisu u 100%-</w:t>
      </w:r>
      <w:proofErr w:type="spellStart"/>
      <w:r w:rsidRPr="00742E8B">
        <w:rPr>
          <w:rFonts w:ascii="Times New Roman" w:eastAsia="Times New Roman" w:hAnsi="Times New Roman" w:cs="Times New Roman"/>
          <w:highlight w:val="yellow"/>
        </w:rPr>
        <w:t>tnom</w:t>
      </w:r>
      <w:proofErr w:type="spellEnd"/>
      <w:r w:rsidRPr="00742E8B">
        <w:rPr>
          <w:rFonts w:ascii="Times New Roman" w:eastAsia="Times New Roman" w:hAnsi="Times New Roman" w:cs="Times New Roman"/>
          <w:highlight w:val="yellow"/>
        </w:rPr>
        <w:t xml:space="preserve"> iznosu iskorištena sredstva prihvatljiva za FSEU, mogu se koristiti do punog iznosa, odnosno najkasnije do 31.05.2022. godine)</w:t>
      </w:r>
      <w:r w:rsidRPr="00742E8B">
        <w:rPr>
          <w:rFonts w:ascii="Times New Roman" w:eastAsia="Times New Roman" w:hAnsi="Times New Roman" w:cs="Times New Roman"/>
          <w:bCs/>
          <w:highlight w:val="yellow"/>
        </w:rPr>
        <w:t>.</w:t>
      </w:r>
    </w:p>
    <w:p w:rsidR="00421F3C" w:rsidRPr="00742E8B" w:rsidRDefault="00421F3C" w:rsidP="00421F3C">
      <w:pPr>
        <w:spacing w:after="0" w:line="240" w:lineRule="auto"/>
        <w:jc w:val="both"/>
        <w:rPr>
          <w:rFonts w:ascii="Times New Roman" w:eastAsia="Calibri" w:hAnsi="Times New Roman" w:cs="Times New Roman"/>
          <w:lang w:eastAsia="lt-LT"/>
        </w:rPr>
      </w:pPr>
    </w:p>
    <w:p w:rsidR="00421F3C" w:rsidRPr="00742E8B" w:rsidRDefault="00421F3C" w:rsidP="00421F3C">
      <w:pPr>
        <w:spacing w:after="0" w:line="240" w:lineRule="auto"/>
        <w:jc w:val="both"/>
        <w:rPr>
          <w:rFonts w:ascii="Times New Roman" w:eastAsia="Calibri" w:hAnsi="Times New Roman" w:cs="Times New Roman"/>
          <w:lang w:eastAsia="lt-LT"/>
        </w:rPr>
      </w:pPr>
      <w:r w:rsidRPr="00742E8B">
        <w:rPr>
          <w:rFonts w:ascii="Times New Roman" w:eastAsia="Calibri" w:hAnsi="Times New Roman" w:cs="Times New Roman"/>
          <w:lang w:eastAsia="lt-LT"/>
        </w:rPr>
        <w:t xml:space="preserve">Ukupan raspoloživ iznos bespovratnih </w:t>
      </w:r>
      <w:r w:rsidRPr="00742E8B">
        <w:rPr>
          <w:rFonts w:ascii="Times New Roman" w:eastAsia="Calibri" w:hAnsi="Times New Roman" w:cs="Times New Roman"/>
          <w:highlight w:val="yellow"/>
          <w:lang w:eastAsia="lt-LT"/>
        </w:rPr>
        <w:t>financijskih</w:t>
      </w:r>
      <w:r w:rsidRPr="00742E8B">
        <w:rPr>
          <w:rFonts w:ascii="Times New Roman" w:eastAsia="Calibri" w:hAnsi="Times New Roman" w:cs="Times New Roman"/>
          <w:lang w:eastAsia="lt-LT"/>
        </w:rPr>
        <w:t xml:space="preserve"> sredstava za dodjelu u okviru ovog Poziva</w:t>
      </w:r>
      <w:r w:rsidRPr="00742E8B" w:rsidDel="000A49FA">
        <w:rPr>
          <w:rFonts w:ascii="Times New Roman" w:eastAsia="Calibri" w:hAnsi="Times New Roman" w:cs="Times New Roman"/>
          <w:lang w:eastAsia="lt-LT"/>
        </w:rPr>
        <w:t xml:space="preserve"> </w:t>
      </w:r>
      <w:r w:rsidRPr="00742E8B">
        <w:rPr>
          <w:rFonts w:ascii="Times New Roman" w:eastAsia="Calibri" w:hAnsi="Times New Roman" w:cs="Times New Roman"/>
          <w:lang w:eastAsia="lt-LT"/>
        </w:rPr>
        <w:t xml:space="preserve">je </w:t>
      </w:r>
      <w:r w:rsidRPr="00742E8B">
        <w:rPr>
          <w:rFonts w:ascii="Times New Roman" w:eastAsia="Calibri" w:hAnsi="Times New Roman" w:cs="Times New Roman"/>
          <w:b/>
          <w:highlight w:val="yellow"/>
          <w:lang w:eastAsia="lt-LT"/>
        </w:rPr>
        <w:t xml:space="preserve">1.907.737.734,98 </w:t>
      </w:r>
      <w:r w:rsidRPr="00742E8B">
        <w:rPr>
          <w:rFonts w:ascii="Times New Roman" w:eastAsia="Calibri" w:hAnsi="Times New Roman" w:cs="Times New Roman"/>
          <w:highlight w:val="yellow"/>
          <w:lang w:eastAsia="lt-LT"/>
        </w:rPr>
        <w:t>HRK</w:t>
      </w:r>
      <w:r w:rsidRPr="00742E8B">
        <w:rPr>
          <w:rFonts w:ascii="Times New Roman" w:eastAsia="Calibri" w:hAnsi="Times New Roman" w:cs="Times New Roman"/>
          <w:lang w:eastAsia="lt-LT"/>
        </w:rPr>
        <w:t>, a osiguran je u Državnom proračunu RH iz Fonda solidarnosti Europske unije (FSEU) i drugih izvora.</w:t>
      </w:r>
    </w:p>
    <w:p w:rsidR="008938B4" w:rsidRDefault="008938B4" w:rsidP="00421F3C">
      <w:pPr>
        <w:spacing w:after="0" w:line="240" w:lineRule="auto"/>
        <w:jc w:val="both"/>
        <w:rPr>
          <w:rFonts w:ascii="Times New Roman" w:hAnsi="Times New Roman" w:cs="Times New Roman"/>
        </w:rPr>
      </w:pPr>
    </w:p>
    <w:p w:rsidR="00421F3C" w:rsidRPr="00742E8B" w:rsidRDefault="008938B4" w:rsidP="00421F3C">
      <w:pPr>
        <w:spacing w:after="0" w:line="240" w:lineRule="auto"/>
        <w:jc w:val="both"/>
        <w:rPr>
          <w:rFonts w:ascii="Times New Roman" w:hAnsi="Times New Roman" w:cs="Times New Roman"/>
          <w:b/>
        </w:rPr>
      </w:pPr>
      <w:r>
        <w:rPr>
          <w:rFonts w:ascii="Times New Roman" w:hAnsi="Times New Roman" w:cs="Times New Roman"/>
          <w:b/>
        </w:rPr>
        <w:t>3</w:t>
      </w:r>
      <w:r w:rsidR="00A75D38">
        <w:rPr>
          <w:rFonts w:ascii="Times New Roman" w:hAnsi="Times New Roman" w:cs="Times New Roman"/>
          <w:b/>
        </w:rPr>
        <w:t>5</w:t>
      </w:r>
      <w:r w:rsidR="00696A98" w:rsidRPr="00742E8B">
        <w:rPr>
          <w:rFonts w:ascii="Times New Roman" w:hAnsi="Times New Roman" w:cs="Times New Roman"/>
          <w:b/>
        </w:rPr>
        <w:t xml:space="preserve">. </w:t>
      </w:r>
      <w:r w:rsidR="00421F3C" w:rsidRPr="00742E8B">
        <w:rPr>
          <w:rFonts w:ascii="Times New Roman" w:hAnsi="Times New Roman" w:cs="Times New Roman"/>
          <w:b/>
        </w:rPr>
        <w:t>U dokumentu Sažetak poziva točka 2. Prihvatljivi prijavitelji</w:t>
      </w:r>
    </w:p>
    <w:p w:rsidR="003E0ADD" w:rsidRDefault="003E0ADD" w:rsidP="00421F3C">
      <w:pPr>
        <w:spacing w:after="0" w:line="240" w:lineRule="auto"/>
        <w:jc w:val="both"/>
        <w:rPr>
          <w:rFonts w:ascii="Times New Roman" w:hAnsi="Times New Roman" w:cs="Times New Roman"/>
        </w:rPr>
      </w:pPr>
    </w:p>
    <w:p w:rsidR="00421F3C" w:rsidRPr="003E0ADD" w:rsidRDefault="00421F3C" w:rsidP="00421F3C">
      <w:pPr>
        <w:spacing w:after="0" w:line="240" w:lineRule="auto"/>
        <w:jc w:val="both"/>
        <w:rPr>
          <w:rFonts w:ascii="Times New Roman" w:hAnsi="Times New Roman" w:cs="Times New Roman"/>
          <w:i/>
        </w:rPr>
      </w:pPr>
      <w:r w:rsidRPr="003E0ADD">
        <w:rPr>
          <w:rFonts w:ascii="Times New Roman" w:hAnsi="Times New Roman" w:cs="Times New Roman"/>
          <w:i/>
        </w:rPr>
        <w:t>Stari tekst:</w:t>
      </w:r>
    </w:p>
    <w:p w:rsidR="00421F3C" w:rsidRPr="00742E8B" w:rsidRDefault="00421F3C" w:rsidP="00421F3C">
      <w:pPr>
        <w:spacing w:after="0" w:line="240" w:lineRule="auto"/>
        <w:jc w:val="both"/>
        <w:rPr>
          <w:rFonts w:ascii="Times New Roman" w:hAnsi="Times New Roman" w:cs="Times New Roman"/>
          <w:b/>
        </w:rPr>
      </w:pPr>
    </w:p>
    <w:p w:rsidR="00421F3C" w:rsidRPr="00742E8B" w:rsidRDefault="00421F3C" w:rsidP="00421F3C">
      <w:pPr>
        <w:numPr>
          <w:ilvl w:val="0"/>
          <w:numId w:val="1"/>
        </w:numPr>
        <w:spacing w:after="0" w:line="240" w:lineRule="auto"/>
        <w:jc w:val="both"/>
        <w:rPr>
          <w:rFonts w:ascii="Times New Roman" w:eastAsia="SimSun" w:hAnsi="Times New Roman" w:cs="Times New Roman"/>
        </w:rPr>
      </w:pPr>
      <w:r w:rsidRPr="00742E8B">
        <w:rPr>
          <w:rFonts w:ascii="Times New Roman" w:eastAsia="SimSun" w:hAnsi="Times New Roman" w:cs="Times New Roman"/>
        </w:rPr>
        <w:t xml:space="preserve">javno visoko učilište (i njegove sastavnice za neintegrirana sveučilišta) upisano u Upisnik visokih učilišta MZO-a </w:t>
      </w:r>
    </w:p>
    <w:p w:rsidR="00421F3C" w:rsidRPr="00742E8B" w:rsidRDefault="00421F3C" w:rsidP="00421F3C">
      <w:pPr>
        <w:numPr>
          <w:ilvl w:val="0"/>
          <w:numId w:val="1"/>
        </w:numPr>
        <w:spacing w:after="0" w:line="240" w:lineRule="auto"/>
        <w:jc w:val="both"/>
        <w:rPr>
          <w:rFonts w:ascii="Times New Roman" w:eastAsia="SimSun" w:hAnsi="Times New Roman" w:cs="Times New Roman"/>
        </w:rPr>
      </w:pPr>
      <w:r w:rsidRPr="00742E8B">
        <w:rPr>
          <w:rFonts w:ascii="Times New Roman" w:eastAsia="SimSun" w:hAnsi="Times New Roman" w:cs="Times New Roman"/>
        </w:rPr>
        <w:t>javni znanstveni institut upisan u Upisnik znanstvenih organizacija MZO-a</w:t>
      </w:r>
    </w:p>
    <w:p w:rsidR="00421F3C" w:rsidRPr="00742E8B" w:rsidRDefault="00421F3C" w:rsidP="00421F3C">
      <w:pPr>
        <w:spacing w:after="0" w:line="240" w:lineRule="auto"/>
        <w:jc w:val="both"/>
        <w:rPr>
          <w:rFonts w:ascii="Times New Roman" w:hAnsi="Times New Roman" w:cs="Times New Roman"/>
          <w:b/>
        </w:rPr>
      </w:pPr>
    </w:p>
    <w:p w:rsidR="00421F3C" w:rsidRPr="003E0ADD" w:rsidRDefault="00421F3C" w:rsidP="00421F3C">
      <w:pPr>
        <w:spacing w:after="0" w:line="240" w:lineRule="auto"/>
        <w:jc w:val="both"/>
        <w:rPr>
          <w:rFonts w:ascii="Times New Roman" w:hAnsi="Times New Roman" w:cs="Times New Roman"/>
          <w:i/>
        </w:rPr>
      </w:pPr>
      <w:r w:rsidRPr="003E0ADD">
        <w:rPr>
          <w:rFonts w:ascii="Times New Roman" w:hAnsi="Times New Roman" w:cs="Times New Roman"/>
          <w:i/>
        </w:rPr>
        <w:t>Novi tekst:</w:t>
      </w:r>
    </w:p>
    <w:p w:rsidR="00421F3C" w:rsidRPr="00742E8B" w:rsidRDefault="00421F3C" w:rsidP="00421F3C">
      <w:pPr>
        <w:spacing w:after="0" w:line="240" w:lineRule="auto"/>
        <w:jc w:val="both"/>
        <w:rPr>
          <w:rFonts w:ascii="Times New Roman" w:hAnsi="Times New Roman" w:cs="Times New Roman"/>
          <w:b/>
        </w:rPr>
      </w:pPr>
    </w:p>
    <w:p w:rsidR="00421F3C" w:rsidRPr="00742E8B" w:rsidRDefault="00421F3C" w:rsidP="00421F3C">
      <w:pPr>
        <w:numPr>
          <w:ilvl w:val="0"/>
          <w:numId w:val="1"/>
        </w:numPr>
        <w:spacing w:after="0" w:line="240" w:lineRule="auto"/>
        <w:jc w:val="both"/>
        <w:rPr>
          <w:rFonts w:ascii="Times New Roman" w:eastAsia="Times New Roman" w:hAnsi="Times New Roman" w:cs="Times New Roman"/>
          <w:highlight w:val="yellow"/>
        </w:rPr>
      </w:pPr>
      <w:r w:rsidRPr="00742E8B">
        <w:rPr>
          <w:rFonts w:ascii="Times New Roman" w:eastAsia="SimSun" w:hAnsi="Times New Roman" w:cs="Times New Roman"/>
        </w:rPr>
        <w:t>javno visoko učilište (i njegove sastavnice za neintegrirana sveučilišta) upisano u Upisnik visokih učilišta MZO-a</w:t>
      </w:r>
      <w:r w:rsidRPr="00742E8B">
        <w:rPr>
          <w:rFonts w:ascii="Times New Roman" w:eastAsia="Times New Roman" w:hAnsi="Times New Roman" w:cs="Times New Roman"/>
          <w:highlight w:val="yellow"/>
        </w:rPr>
        <w:t>, odnosno visoko učilište koje se pretežito financira iz državnog proračuna Republike Hrvatske, osnovano od strane RH ili vjerske zajednice</w:t>
      </w:r>
    </w:p>
    <w:p w:rsidR="00421F3C" w:rsidRPr="00742E8B" w:rsidRDefault="00421F3C" w:rsidP="00421F3C">
      <w:pPr>
        <w:numPr>
          <w:ilvl w:val="0"/>
          <w:numId w:val="1"/>
        </w:numPr>
        <w:spacing w:after="0" w:line="240" w:lineRule="auto"/>
        <w:jc w:val="both"/>
        <w:rPr>
          <w:rFonts w:ascii="Times New Roman" w:eastAsia="Times New Roman" w:hAnsi="Times New Roman" w:cs="Times New Roman"/>
          <w:highlight w:val="yellow"/>
        </w:rPr>
      </w:pPr>
      <w:r w:rsidRPr="00742E8B">
        <w:rPr>
          <w:rFonts w:ascii="Times New Roman" w:eastAsia="Times New Roman" w:hAnsi="Times New Roman" w:cs="Times New Roman"/>
        </w:rPr>
        <w:t>javni znanstveni institut upisan u Upisnik znanstvenih organizacija MZO-a</w:t>
      </w:r>
      <w:r w:rsidRPr="00742E8B">
        <w:rPr>
          <w:rFonts w:ascii="Times New Roman" w:eastAsia="Times New Roman" w:hAnsi="Times New Roman" w:cs="Times New Roman"/>
          <w:highlight w:val="yellow"/>
        </w:rPr>
        <w:t>, odnosno institut koji se pretežito financira iz državnog proračuna Republike Hrvatske, osnovano od strane RH</w:t>
      </w:r>
    </w:p>
    <w:p w:rsidR="00696A98" w:rsidRPr="00742E8B" w:rsidRDefault="00696A98" w:rsidP="00696A98">
      <w:pPr>
        <w:spacing w:after="0" w:line="240" w:lineRule="auto"/>
        <w:ind w:left="720"/>
        <w:jc w:val="both"/>
        <w:rPr>
          <w:rFonts w:ascii="Times New Roman" w:eastAsia="Times New Roman" w:hAnsi="Times New Roman" w:cs="Times New Roman"/>
          <w:highlight w:val="yellow"/>
        </w:rPr>
      </w:pPr>
    </w:p>
    <w:p w:rsidR="0003501C" w:rsidRPr="00742E8B" w:rsidRDefault="008938B4" w:rsidP="00696A98">
      <w:pPr>
        <w:spacing w:after="0" w:line="240" w:lineRule="auto"/>
        <w:jc w:val="both"/>
        <w:rPr>
          <w:rFonts w:ascii="Times New Roman" w:hAnsi="Times New Roman" w:cs="Times New Roman"/>
          <w:b/>
        </w:rPr>
      </w:pPr>
      <w:r>
        <w:rPr>
          <w:rFonts w:ascii="Times New Roman" w:hAnsi="Times New Roman" w:cs="Times New Roman"/>
          <w:b/>
        </w:rPr>
        <w:lastRenderedPageBreak/>
        <w:t>3</w:t>
      </w:r>
      <w:r w:rsidR="00A75D38">
        <w:rPr>
          <w:rFonts w:ascii="Times New Roman" w:hAnsi="Times New Roman" w:cs="Times New Roman"/>
          <w:b/>
        </w:rPr>
        <w:t>6</w:t>
      </w:r>
      <w:r w:rsidR="00696A98" w:rsidRPr="00742E8B">
        <w:rPr>
          <w:rFonts w:ascii="Times New Roman" w:hAnsi="Times New Roman" w:cs="Times New Roman"/>
          <w:b/>
        </w:rPr>
        <w:t xml:space="preserve">. </w:t>
      </w:r>
      <w:r w:rsidR="0003501C" w:rsidRPr="00742E8B">
        <w:rPr>
          <w:rFonts w:ascii="Times New Roman" w:hAnsi="Times New Roman" w:cs="Times New Roman"/>
          <w:b/>
        </w:rPr>
        <w:t xml:space="preserve">U dokumentu Sažetak poziva točka 4. </w:t>
      </w:r>
      <w:r w:rsidR="0003501C" w:rsidRPr="00742E8B">
        <w:rPr>
          <w:rFonts w:ascii="Times New Roman" w:eastAsia="Calibri" w:hAnsi="Times New Roman" w:cs="Times New Roman"/>
          <w:b/>
          <w:bCs/>
          <w:color w:val="000000"/>
        </w:rPr>
        <w:t>Administrativni podaci</w:t>
      </w:r>
      <w:r w:rsidR="0003501C" w:rsidRPr="00742E8B">
        <w:rPr>
          <w:rFonts w:ascii="Times New Roman" w:hAnsi="Times New Roman" w:cs="Times New Roman"/>
          <w:b/>
        </w:rPr>
        <w:t>:</w:t>
      </w:r>
    </w:p>
    <w:p w:rsidR="00696A98" w:rsidRPr="00742E8B" w:rsidRDefault="00696A98" w:rsidP="00696A98">
      <w:pPr>
        <w:spacing w:after="0" w:line="240" w:lineRule="auto"/>
        <w:jc w:val="both"/>
        <w:rPr>
          <w:rFonts w:ascii="Times New Roman" w:hAnsi="Times New Roman" w:cs="Times New Roman"/>
        </w:rPr>
      </w:pPr>
    </w:p>
    <w:p w:rsidR="0003501C" w:rsidRPr="003E0ADD" w:rsidRDefault="0003501C" w:rsidP="00696A98">
      <w:pPr>
        <w:spacing w:after="0" w:line="240" w:lineRule="auto"/>
        <w:jc w:val="both"/>
        <w:rPr>
          <w:rFonts w:ascii="Times New Roman" w:hAnsi="Times New Roman" w:cs="Times New Roman"/>
          <w:i/>
        </w:rPr>
      </w:pPr>
      <w:r w:rsidRPr="003E0ADD">
        <w:rPr>
          <w:rFonts w:ascii="Times New Roman" w:hAnsi="Times New Roman" w:cs="Times New Roman"/>
          <w:i/>
        </w:rPr>
        <w:t>Stari tekst:</w:t>
      </w:r>
    </w:p>
    <w:p w:rsidR="00696A98" w:rsidRPr="00742E8B" w:rsidRDefault="00696A98" w:rsidP="00696A98">
      <w:pPr>
        <w:spacing w:after="0" w:line="240" w:lineRule="auto"/>
        <w:jc w:val="both"/>
        <w:rPr>
          <w:rFonts w:ascii="Times New Roman" w:hAnsi="Times New Roman" w:cs="Times New Roman"/>
        </w:rPr>
      </w:pPr>
    </w:p>
    <w:p w:rsidR="0003501C" w:rsidRPr="00742E8B" w:rsidRDefault="0003501C" w:rsidP="0003501C">
      <w:pPr>
        <w:tabs>
          <w:tab w:val="left" w:pos="1257"/>
          <w:tab w:val="left" w:pos="1315"/>
        </w:tabs>
        <w:spacing w:line="240" w:lineRule="auto"/>
        <w:jc w:val="both"/>
        <w:rPr>
          <w:rFonts w:ascii="Times New Roman" w:eastAsia="Calibri" w:hAnsi="Times New Roman" w:cs="Times New Roman"/>
          <w:bCs/>
          <w:color w:val="000000"/>
        </w:rPr>
      </w:pPr>
      <w:r w:rsidRPr="00742E8B">
        <w:rPr>
          <w:rFonts w:ascii="Times New Roman" w:eastAsia="Calibri" w:hAnsi="Times New Roman" w:cs="Times New Roman"/>
          <w:bCs/>
          <w:color w:val="000000"/>
        </w:rPr>
        <w:t>Poziv se provodi kao otvoreni postupak s krajnjim rokom dostave projektnih prijedloga do iskorištenja financijske alokacije, odnosno najkasnije do 30.11.2021. godine, ovisno što nastupa ranije.</w:t>
      </w:r>
    </w:p>
    <w:p w:rsidR="0003501C" w:rsidRPr="00742E8B" w:rsidRDefault="0003501C" w:rsidP="0003501C">
      <w:pPr>
        <w:tabs>
          <w:tab w:val="left" w:pos="1257"/>
          <w:tab w:val="left" w:pos="1315"/>
        </w:tabs>
        <w:spacing w:line="240" w:lineRule="auto"/>
        <w:jc w:val="both"/>
        <w:rPr>
          <w:rFonts w:ascii="Times New Roman" w:eastAsia="Calibri" w:hAnsi="Times New Roman" w:cs="Times New Roman"/>
          <w:bCs/>
          <w:color w:val="000000"/>
        </w:rPr>
      </w:pPr>
      <w:r w:rsidRPr="00742E8B">
        <w:rPr>
          <w:rFonts w:ascii="Times New Roman" w:eastAsia="Calibri" w:hAnsi="Times New Roman" w:cs="Times New Roman"/>
          <w:bCs/>
          <w:color w:val="000000"/>
        </w:rPr>
        <w:t>Dostava projektnog prijedloga dozvoljena je najranije od dana objave Poziva.</w:t>
      </w:r>
    </w:p>
    <w:p w:rsidR="0003501C" w:rsidRPr="00742E8B" w:rsidRDefault="0003501C" w:rsidP="0003501C">
      <w:pPr>
        <w:tabs>
          <w:tab w:val="left" w:pos="1257"/>
          <w:tab w:val="left" w:pos="1315"/>
        </w:tabs>
        <w:spacing w:line="240" w:lineRule="auto"/>
        <w:jc w:val="both"/>
        <w:rPr>
          <w:rFonts w:ascii="Times New Roman" w:eastAsia="Calibri" w:hAnsi="Times New Roman" w:cs="Times New Roman"/>
          <w:bCs/>
          <w:color w:val="000000"/>
        </w:rPr>
      </w:pPr>
      <w:r w:rsidRPr="00742E8B">
        <w:rPr>
          <w:rFonts w:ascii="Times New Roman" w:eastAsia="Calibri" w:hAnsi="Times New Roman" w:cs="Times New Roman"/>
          <w:bCs/>
          <w:color w:val="000000"/>
        </w:rPr>
        <w:t>Budući da je Poziv otvoren do iskorištenja raspoloživih sredstava, prijavitelji čiji projektni prijedlozi budu isključeni iz postupka dodjele moći će ponovno podnijeti projektni prijedlog.</w:t>
      </w:r>
    </w:p>
    <w:p w:rsidR="0003501C" w:rsidRPr="00742E8B" w:rsidRDefault="0003501C" w:rsidP="00093B7A">
      <w:pPr>
        <w:tabs>
          <w:tab w:val="left" w:pos="1257"/>
          <w:tab w:val="left" w:pos="1315"/>
        </w:tabs>
        <w:spacing w:after="0" w:line="240" w:lineRule="auto"/>
        <w:jc w:val="both"/>
        <w:rPr>
          <w:rFonts w:ascii="Times New Roman" w:eastAsia="Calibri" w:hAnsi="Times New Roman" w:cs="Times New Roman"/>
          <w:bCs/>
          <w:color w:val="000000"/>
        </w:rPr>
      </w:pPr>
      <w:r w:rsidRPr="00742E8B">
        <w:rPr>
          <w:rFonts w:ascii="Times New Roman" w:eastAsia="Calibri" w:hAnsi="Times New Roman" w:cs="Times New Roman"/>
          <w:bCs/>
          <w:color w:val="000000"/>
        </w:rPr>
        <w:t xml:space="preserve">Obrazložena informacija  o izmjenama Poziva, zatvaranju Poziva i obustavu Poziva, kao i sam Poziv objavljuju se na internetskim stranicama </w:t>
      </w:r>
      <w:hyperlink r:id="rId29" w:history="1">
        <w:r w:rsidRPr="00742E8B">
          <w:rPr>
            <w:rStyle w:val="Hyperlink"/>
            <w:rFonts w:ascii="Times New Roman" w:eastAsia="Calibri" w:hAnsi="Times New Roman" w:cs="Times New Roman"/>
            <w:bCs/>
          </w:rPr>
          <w:t>www.strukturnifondovi.hr</w:t>
        </w:r>
      </w:hyperlink>
      <w:r w:rsidRPr="00742E8B">
        <w:rPr>
          <w:rFonts w:ascii="Times New Roman" w:eastAsia="Calibri" w:hAnsi="Times New Roman" w:cs="Times New Roman"/>
          <w:bCs/>
          <w:color w:val="000000"/>
        </w:rPr>
        <w:t xml:space="preserve">, internetskim stranicama Ministarstva znanosti i obrazovanja </w:t>
      </w:r>
      <w:hyperlink r:id="rId30" w:history="1">
        <w:r w:rsidRPr="00742E8B">
          <w:rPr>
            <w:rStyle w:val="Hyperlink"/>
            <w:rFonts w:ascii="Times New Roman" w:eastAsia="Calibri" w:hAnsi="Times New Roman" w:cs="Times New Roman"/>
            <w:bCs/>
          </w:rPr>
          <w:t>www.mzo.gov.hr</w:t>
        </w:r>
      </w:hyperlink>
      <w:r w:rsidRPr="00742E8B">
        <w:rPr>
          <w:rFonts w:ascii="Times New Roman" w:eastAsia="Calibri" w:hAnsi="Times New Roman" w:cs="Times New Roman"/>
          <w:bCs/>
          <w:color w:val="000000"/>
        </w:rPr>
        <w:t xml:space="preserve">. </w:t>
      </w:r>
    </w:p>
    <w:p w:rsidR="0003501C" w:rsidRPr="00742E8B" w:rsidRDefault="0003501C" w:rsidP="0003501C">
      <w:pPr>
        <w:pStyle w:val="ListParagraph"/>
        <w:spacing w:after="0" w:line="240" w:lineRule="auto"/>
        <w:jc w:val="both"/>
        <w:rPr>
          <w:rFonts w:ascii="Times New Roman" w:hAnsi="Times New Roman" w:cs="Times New Roman"/>
          <w:b/>
        </w:rPr>
      </w:pPr>
    </w:p>
    <w:p w:rsidR="0003501C" w:rsidRPr="003E0ADD" w:rsidRDefault="0003501C" w:rsidP="0003501C">
      <w:pPr>
        <w:spacing w:after="0" w:line="240" w:lineRule="auto"/>
        <w:jc w:val="both"/>
        <w:rPr>
          <w:rFonts w:ascii="Times New Roman" w:hAnsi="Times New Roman" w:cs="Times New Roman"/>
          <w:i/>
        </w:rPr>
      </w:pPr>
      <w:r w:rsidRPr="003E0ADD">
        <w:rPr>
          <w:rFonts w:ascii="Times New Roman" w:hAnsi="Times New Roman" w:cs="Times New Roman"/>
          <w:i/>
        </w:rPr>
        <w:t>Novi tekst</w:t>
      </w:r>
      <w:r w:rsidR="00071583" w:rsidRPr="003E0ADD">
        <w:rPr>
          <w:rFonts w:ascii="Times New Roman" w:hAnsi="Times New Roman" w:cs="Times New Roman"/>
          <w:i/>
        </w:rPr>
        <w:t>:</w:t>
      </w:r>
    </w:p>
    <w:p w:rsidR="00071583" w:rsidRPr="00742E8B" w:rsidRDefault="00071583" w:rsidP="0003501C">
      <w:pPr>
        <w:spacing w:after="0" w:line="240" w:lineRule="auto"/>
        <w:jc w:val="both"/>
        <w:rPr>
          <w:rFonts w:ascii="Times New Roman" w:hAnsi="Times New Roman" w:cs="Times New Roman"/>
        </w:rPr>
      </w:pPr>
    </w:p>
    <w:p w:rsidR="00071583" w:rsidRPr="00071583" w:rsidRDefault="00071583" w:rsidP="00071583">
      <w:pPr>
        <w:tabs>
          <w:tab w:val="left" w:pos="1257"/>
          <w:tab w:val="left" w:pos="1315"/>
        </w:tabs>
        <w:spacing w:after="200" w:line="240" w:lineRule="auto"/>
        <w:jc w:val="both"/>
        <w:rPr>
          <w:rFonts w:ascii="Times New Roman" w:eastAsia="Calibri" w:hAnsi="Times New Roman" w:cs="Times New Roman"/>
          <w:bCs/>
          <w:color w:val="000000"/>
          <w:lang w:eastAsia="hr-HR"/>
        </w:rPr>
      </w:pPr>
      <w:r w:rsidRPr="00071583">
        <w:rPr>
          <w:rFonts w:ascii="Times New Roman" w:eastAsia="Calibri" w:hAnsi="Times New Roman" w:cs="Times New Roman"/>
          <w:bCs/>
          <w:color w:val="000000"/>
          <w:lang w:eastAsia="hr-HR"/>
        </w:rPr>
        <w:t xml:space="preserve">Poziv se provodi kao otvoreni postupak s krajnjim rokom dostave projektnih prijedloga do iskorištenja financijske alokacije, </w:t>
      </w:r>
      <w:r w:rsidRPr="00071583">
        <w:rPr>
          <w:rFonts w:ascii="Times New Roman" w:eastAsia="Calibri" w:hAnsi="Times New Roman" w:cs="Times New Roman"/>
          <w:bCs/>
          <w:color w:val="000000"/>
          <w:highlight w:val="yellow"/>
          <w:lang w:eastAsia="hr-HR"/>
        </w:rPr>
        <w:t>kada se dosegne iznos od 953.868.867,49 HRK tj. 100% ukupnog raspoloživog iznosa financijskih sredstava iz Fonda solidarnosti RH ili se dosegne isti iznos dodatnih 953.868.867,49 HRK iz drugih izvora (npr. Mehanizam za oporavak i otpornost),</w:t>
      </w:r>
      <w:r w:rsidRPr="00071583">
        <w:rPr>
          <w:rFonts w:ascii="Times New Roman" w:eastAsia="Calibri" w:hAnsi="Times New Roman" w:cs="Times New Roman"/>
          <w:bCs/>
          <w:color w:val="000000"/>
          <w:lang w:eastAsia="hr-HR"/>
        </w:rPr>
        <w:t xml:space="preserve"> odnosno najkasnije do 30.11.2021. godine, </w:t>
      </w:r>
      <w:r w:rsidRPr="00071583">
        <w:rPr>
          <w:rFonts w:ascii="Times New Roman" w:eastAsia="Calibri" w:hAnsi="Times New Roman" w:cs="Times New Roman"/>
          <w:bCs/>
          <w:color w:val="000000"/>
          <w:highlight w:val="yellow"/>
          <w:lang w:eastAsia="hr-HR"/>
        </w:rPr>
        <w:t>s time da se sredstva iz dijela alokacije koji nije utrošen 100% mogu koristiti samo za prihvatljive troškove toga dijela alokacije (primjerice ako nisu u 100%-</w:t>
      </w:r>
      <w:proofErr w:type="spellStart"/>
      <w:r w:rsidRPr="00071583">
        <w:rPr>
          <w:rFonts w:ascii="Times New Roman" w:eastAsia="Calibri" w:hAnsi="Times New Roman" w:cs="Times New Roman"/>
          <w:bCs/>
          <w:color w:val="000000"/>
          <w:highlight w:val="yellow"/>
          <w:lang w:eastAsia="hr-HR"/>
        </w:rPr>
        <w:t>tnom</w:t>
      </w:r>
      <w:proofErr w:type="spellEnd"/>
      <w:r w:rsidRPr="00071583">
        <w:rPr>
          <w:rFonts w:ascii="Times New Roman" w:eastAsia="Calibri" w:hAnsi="Times New Roman" w:cs="Times New Roman"/>
          <w:bCs/>
          <w:color w:val="000000"/>
          <w:highlight w:val="yellow"/>
          <w:lang w:eastAsia="hr-HR"/>
        </w:rPr>
        <w:t xml:space="preserve"> iznosu iskorištena sredstva prihvatljiva za FSEU, mogu se koristiti do punog iznosa, odnosno najkasnije do 1.05.2022. godine, s mogućnošću produljenja najkasnije do 17. lipnja 2022. godine).</w:t>
      </w:r>
    </w:p>
    <w:p w:rsidR="00071583" w:rsidRPr="00071583" w:rsidRDefault="00071583" w:rsidP="00071583">
      <w:pPr>
        <w:tabs>
          <w:tab w:val="left" w:pos="1257"/>
          <w:tab w:val="left" w:pos="1315"/>
        </w:tabs>
        <w:spacing w:after="200" w:line="240" w:lineRule="auto"/>
        <w:jc w:val="both"/>
        <w:rPr>
          <w:rFonts w:ascii="Times New Roman" w:eastAsia="Calibri" w:hAnsi="Times New Roman" w:cs="Times New Roman"/>
          <w:bCs/>
          <w:color w:val="000000"/>
          <w:lang w:eastAsia="hr-HR"/>
        </w:rPr>
      </w:pPr>
      <w:r w:rsidRPr="00071583">
        <w:rPr>
          <w:rFonts w:ascii="Times New Roman" w:eastAsia="Calibri" w:hAnsi="Times New Roman" w:cs="Times New Roman"/>
          <w:bCs/>
          <w:color w:val="000000"/>
          <w:lang w:eastAsia="hr-HR"/>
        </w:rPr>
        <w:t>Dostava projektnog prijedloga dozvoljena je najranije od dana objave Poziva.</w:t>
      </w:r>
    </w:p>
    <w:p w:rsidR="00071583" w:rsidRPr="00071583" w:rsidRDefault="00071583" w:rsidP="00071583">
      <w:pPr>
        <w:tabs>
          <w:tab w:val="left" w:pos="1257"/>
          <w:tab w:val="left" w:pos="1315"/>
        </w:tabs>
        <w:spacing w:after="200" w:line="240" w:lineRule="auto"/>
        <w:jc w:val="both"/>
        <w:rPr>
          <w:rFonts w:ascii="Times New Roman" w:eastAsia="Calibri" w:hAnsi="Times New Roman" w:cs="Times New Roman"/>
          <w:bCs/>
          <w:color w:val="000000"/>
          <w:lang w:eastAsia="hr-HR"/>
        </w:rPr>
      </w:pPr>
      <w:r w:rsidRPr="00071583">
        <w:rPr>
          <w:rFonts w:ascii="Times New Roman" w:eastAsia="Calibri" w:hAnsi="Times New Roman" w:cs="Times New Roman"/>
          <w:bCs/>
          <w:color w:val="000000"/>
          <w:lang w:eastAsia="hr-HR"/>
        </w:rPr>
        <w:t>Budući da je Poziv otvoren do iskorištenja raspoloživih sredstava,</w:t>
      </w:r>
      <w:r w:rsidRPr="00071583">
        <w:rPr>
          <w:rFonts w:ascii="Calibri" w:eastAsia="SimSun" w:hAnsi="Calibri" w:cs="Times New Roman"/>
          <w:lang w:eastAsia="hr-HR"/>
        </w:rPr>
        <w:t xml:space="preserve"> </w:t>
      </w:r>
      <w:r w:rsidRPr="00071583">
        <w:rPr>
          <w:rFonts w:ascii="Times New Roman" w:eastAsia="Calibri" w:hAnsi="Times New Roman" w:cs="Times New Roman"/>
          <w:bCs/>
          <w:color w:val="000000"/>
          <w:highlight w:val="yellow"/>
          <w:lang w:eastAsia="hr-HR"/>
        </w:rPr>
        <w:t>odnosno do 30. studenoga 2021. godine,</w:t>
      </w:r>
      <w:r w:rsidRPr="00071583">
        <w:rPr>
          <w:rFonts w:ascii="Times New Roman" w:eastAsia="Calibri" w:hAnsi="Times New Roman" w:cs="Times New Roman"/>
          <w:bCs/>
          <w:color w:val="000000"/>
          <w:lang w:eastAsia="hr-HR"/>
        </w:rPr>
        <w:t xml:space="preserve"> prijavitelji čiji projektni prijedlozi budu isključeni iz postupka dodjele moći će ponovno podnijeti projektni prijedlog</w:t>
      </w:r>
      <w:r w:rsidRPr="00071583">
        <w:rPr>
          <w:rFonts w:ascii="Times New Roman" w:eastAsia="Calibri" w:hAnsi="Times New Roman" w:cs="Times New Roman"/>
          <w:bCs/>
          <w:color w:val="000000"/>
          <w:highlight w:val="yellow"/>
          <w:lang w:eastAsia="hr-HR"/>
        </w:rPr>
        <w:t>, a do navedenih rokova tj. do 30. studenoga 2021. ili do iskorištenja raspoloživih sredstava, ovisno što nastupa ranije.</w:t>
      </w:r>
    </w:p>
    <w:p w:rsidR="00071583" w:rsidRPr="00071583" w:rsidRDefault="00071583" w:rsidP="008C72B2">
      <w:pPr>
        <w:tabs>
          <w:tab w:val="left" w:pos="1257"/>
          <w:tab w:val="left" w:pos="1315"/>
        </w:tabs>
        <w:spacing w:after="0" w:line="240" w:lineRule="auto"/>
        <w:jc w:val="both"/>
        <w:rPr>
          <w:rFonts w:ascii="Times New Roman" w:eastAsia="Calibri" w:hAnsi="Times New Roman" w:cs="Times New Roman"/>
          <w:bCs/>
          <w:color w:val="000000"/>
          <w:lang w:eastAsia="hr-HR"/>
        </w:rPr>
      </w:pPr>
      <w:r w:rsidRPr="00071583">
        <w:rPr>
          <w:rFonts w:ascii="Times New Roman" w:eastAsia="Calibri" w:hAnsi="Times New Roman" w:cs="Times New Roman"/>
          <w:bCs/>
          <w:color w:val="000000"/>
          <w:lang w:eastAsia="hr-HR"/>
        </w:rPr>
        <w:t xml:space="preserve">Obrazložena informacija  o izmjenama Poziva, zatvaranju Poziva i obustavu Poziva, kao i sam Poziv objavljuju se na internetskim stranicama </w:t>
      </w:r>
      <w:hyperlink r:id="rId31" w:history="1">
        <w:r w:rsidRPr="00071583">
          <w:rPr>
            <w:rFonts w:ascii="Times New Roman" w:eastAsia="Calibri" w:hAnsi="Times New Roman" w:cs="Times New Roman"/>
            <w:bCs/>
            <w:color w:val="159BC4"/>
            <w:lang w:eastAsia="hr-HR"/>
          </w:rPr>
          <w:t>www.strukturnifondovi.hr</w:t>
        </w:r>
      </w:hyperlink>
      <w:r w:rsidRPr="00071583">
        <w:rPr>
          <w:rFonts w:ascii="Times New Roman" w:eastAsia="Calibri" w:hAnsi="Times New Roman" w:cs="Times New Roman"/>
          <w:bCs/>
          <w:color w:val="000000"/>
          <w:lang w:eastAsia="hr-HR"/>
        </w:rPr>
        <w:t xml:space="preserve">, internetskim stranicama Ministarstva znanosti i obrazovanja </w:t>
      </w:r>
      <w:hyperlink r:id="rId32" w:history="1">
        <w:r w:rsidRPr="00071583">
          <w:rPr>
            <w:rFonts w:ascii="Times New Roman" w:eastAsia="Calibri" w:hAnsi="Times New Roman" w:cs="Times New Roman"/>
            <w:bCs/>
            <w:strike/>
            <w:color w:val="159BC4"/>
            <w:lang w:eastAsia="hr-HR"/>
          </w:rPr>
          <w:t>www.</w:t>
        </w:r>
        <w:r w:rsidRPr="00071583">
          <w:rPr>
            <w:rFonts w:ascii="Times New Roman" w:eastAsia="Calibri" w:hAnsi="Times New Roman" w:cs="Times New Roman"/>
            <w:bCs/>
            <w:color w:val="159BC4"/>
            <w:lang w:eastAsia="hr-HR"/>
          </w:rPr>
          <w:t>mzo.gov.hr</w:t>
        </w:r>
      </w:hyperlink>
      <w:r w:rsidRPr="00071583">
        <w:rPr>
          <w:rFonts w:ascii="Times New Roman" w:eastAsia="Calibri" w:hAnsi="Times New Roman" w:cs="Times New Roman"/>
          <w:bCs/>
          <w:color w:val="000000"/>
          <w:lang w:eastAsia="hr-HR"/>
        </w:rPr>
        <w:t xml:space="preserve">. </w:t>
      </w:r>
    </w:p>
    <w:p w:rsidR="0003501C" w:rsidRPr="00742E8B" w:rsidRDefault="0003501C" w:rsidP="0003501C">
      <w:pPr>
        <w:spacing w:after="0" w:line="240" w:lineRule="auto"/>
        <w:jc w:val="both"/>
        <w:rPr>
          <w:rFonts w:ascii="Times New Roman" w:hAnsi="Times New Roman" w:cs="Times New Roman"/>
          <w:b/>
        </w:rPr>
      </w:pPr>
    </w:p>
    <w:p w:rsidR="00FE5EB3" w:rsidRPr="00093B7A" w:rsidRDefault="00395CF8" w:rsidP="0057169F">
      <w:pPr>
        <w:pStyle w:val="Heading2"/>
      </w:pPr>
      <w:r w:rsidRPr="00093B7A">
        <w:t>3</w:t>
      </w:r>
      <w:r w:rsidR="00A75D38">
        <w:t>7</w:t>
      </w:r>
      <w:r w:rsidR="002442CC" w:rsidRPr="00093B7A">
        <w:t xml:space="preserve">. </w:t>
      </w:r>
      <w:r w:rsidR="0012065D" w:rsidRPr="00093B7A">
        <w:t>U dokumentima</w:t>
      </w:r>
      <w:r w:rsidR="00FE5EB3" w:rsidRPr="00093B7A">
        <w:t xml:space="preserve"> Upute za prijavitelje</w:t>
      </w:r>
      <w:r w:rsidR="00071583" w:rsidRPr="00093B7A">
        <w:t>,</w:t>
      </w:r>
      <w:r w:rsidR="00FE5EB3" w:rsidRPr="00093B7A">
        <w:t xml:space="preserve"> Sažetak Poziva</w:t>
      </w:r>
      <w:r w:rsidR="0012065D" w:rsidRPr="00093B7A">
        <w:t xml:space="preserve"> i Ugovor o dodjeli bespovratnih financijskih sredstava</w:t>
      </w:r>
      <w:r w:rsidR="006636CA" w:rsidRPr="00093B7A">
        <w:t>:</w:t>
      </w:r>
      <w:r w:rsidR="00F055F4" w:rsidRPr="00093B7A">
        <w:t xml:space="preserve"> </w:t>
      </w:r>
    </w:p>
    <w:p w:rsidR="006636CA" w:rsidRDefault="006636CA" w:rsidP="0057169F">
      <w:pPr>
        <w:pStyle w:val="Heading2"/>
      </w:pPr>
    </w:p>
    <w:p w:rsidR="00093B7A" w:rsidRPr="00093B7A" w:rsidRDefault="00093B7A" w:rsidP="008C72B2">
      <w:pPr>
        <w:spacing w:after="0"/>
        <w:rPr>
          <w:rFonts w:ascii="Times New Roman" w:hAnsi="Times New Roman" w:cs="Times New Roman"/>
        </w:rPr>
      </w:pPr>
      <w:r w:rsidRPr="00093B7A">
        <w:rPr>
          <w:rFonts w:ascii="Times New Roman" w:hAnsi="Times New Roman" w:cs="Times New Roman"/>
        </w:rPr>
        <w:t>U dijelovima teksta gdje je navedeno bespovratna/ih sredstva/</w:t>
      </w:r>
      <w:proofErr w:type="spellStart"/>
      <w:r w:rsidRPr="00093B7A">
        <w:rPr>
          <w:rFonts w:ascii="Times New Roman" w:hAnsi="Times New Roman" w:cs="Times New Roman"/>
        </w:rPr>
        <w:t>ava</w:t>
      </w:r>
      <w:proofErr w:type="spellEnd"/>
      <w:r w:rsidRPr="00093B7A">
        <w:rPr>
          <w:rFonts w:ascii="Times New Roman" w:hAnsi="Times New Roman" w:cs="Times New Roman"/>
        </w:rPr>
        <w:t xml:space="preserve"> dodana je riječ financijska/ih pa je sad u tekstu Uputa, Sažetka i Ugovora ujednačeno u bespovratna/ih financijska/ih sredstva/</w:t>
      </w:r>
      <w:proofErr w:type="spellStart"/>
      <w:r w:rsidRPr="00093B7A">
        <w:rPr>
          <w:rFonts w:ascii="Times New Roman" w:hAnsi="Times New Roman" w:cs="Times New Roman"/>
        </w:rPr>
        <w:t>ava</w:t>
      </w:r>
      <w:proofErr w:type="spellEnd"/>
      <w:r w:rsidRPr="00093B7A">
        <w:rPr>
          <w:rFonts w:ascii="Times New Roman" w:hAnsi="Times New Roman" w:cs="Times New Roman"/>
        </w:rPr>
        <w:t>.</w:t>
      </w:r>
    </w:p>
    <w:p w:rsidR="00093B7A" w:rsidRDefault="00093B7A" w:rsidP="0057169F">
      <w:pPr>
        <w:pStyle w:val="Heading2"/>
      </w:pPr>
    </w:p>
    <w:p w:rsidR="00071583" w:rsidRDefault="00395CF8" w:rsidP="0057169F">
      <w:pPr>
        <w:pStyle w:val="Heading2"/>
      </w:pPr>
      <w:r>
        <w:t>3</w:t>
      </w:r>
      <w:r w:rsidR="00A75D38">
        <w:t>8</w:t>
      </w:r>
      <w:r w:rsidR="006636CA" w:rsidRPr="00742E8B">
        <w:t xml:space="preserve">. </w:t>
      </w:r>
      <w:r w:rsidR="00071583" w:rsidRPr="00071583">
        <w:t>U dokumentu Izjava</w:t>
      </w:r>
      <w:r w:rsidR="00071583">
        <w:t xml:space="preserve"> prijavitelja:</w:t>
      </w:r>
    </w:p>
    <w:p w:rsidR="0057169F" w:rsidRDefault="0057169F" w:rsidP="0057169F">
      <w:pPr>
        <w:spacing w:after="0"/>
        <w:rPr>
          <w:rFonts w:ascii="Times New Roman" w:eastAsia="Times New Roman" w:hAnsi="Times New Roman" w:cs="Times New Roman"/>
          <w:i/>
          <w:sz w:val="24"/>
          <w:szCs w:val="24"/>
          <w:shd w:val="clear" w:color="auto" w:fill="FFFFFF"/>
        </w:rPr>
      </w:pPr>
    </w:p>
    <w:p w:rsidR="00071583" w:rsidRPr="003E0ADD" w:rsidRDefault="00071583" w:rsidP="00071583">
      <w:pPr>
        <w:rPr>
          <w:rFonts w:ascii="Times New Roman" w:eastAsia="Times New Roman" w:hAnsi="Times New Roman" w:cs="Times New Roman"/>
          <w:i/>
          <w:sz w:val="24"/>
          <w:szCs w:val="24"/>
          <w:shd w:val="clear" w:color="auto" w:fill="FFFFFF"/>
        </w:rPr>
      </w:pPr>
      <w:r w:rsidRPr="003E0ADD">
        <w:rPr>
          <w:rFonts w:ascii="Times New Roman" w:eastAsia="Times New Roman" w:hAnsi="Times New Roman" w:cs="Times New Roman"/>
          <w:i/>
          <w:sz w:val="24"/>
          <w:szCs w:val="24"/>
          <w:shd w:val="clear" w:color="auto" w:fill="FFFFFF"/>
        </w:rPr>
        <w:t>Maknute se odredbe:</w:t>
      </w:r>
    </w:p>
    <w:p w:rsidR="00071583" w:rsidRPr="00071583" w:rsidRDefault="00071583" w:rsidP="00071583">
      <w:pPr>
        <w:pStyle w:val="ListParagraph"/>
        <w:numPr>
          <w:ilvl w:val="0"/>
          <w:numId w:val="36"/>
        </w:numPr>
        <w:spacing w:after="0" w:line="240" w:lineRule="auto"/>
        <w:jc w:val="both"/>
        <w:rPr>
          <w:rFonts w:ascii="Times New Roman" w:eastAsia="Times New Roman" w:hAnsi="Times New Roman" w:cs="Times New Roman"/>
          <w:sz w:val="24"/>
          <w:szCs w:val="24"/>
          <w:shd w:val="clear" w:color="auto" w:fill="FFFFFF"/>
        </w:rPr>
      </w:pPr>
      <w:r w:rsidRPr="00071583">
        <w:rPr>
          <w:rFonts w:ascii="Times New Roman" w:eastAsia="Times New Roman" w:hAnsi="Times New Roman" w:cs="Times New Roman"/>
          <w:sz w:val="24"/>
          <w:szCs w:val="24"/>
          <w:shd w:val="clear" w:color="auto" w:fill="FFFFFF"/>
        </w:rPr>
        <w:t xml:space="preserve">da je protiv Prijavitelja </w:t>
      </w:r>
      <w:r w:rsidRPr="00071583">
        <w:rPr>
          <w:rFonts w:ascii="Times New Roman" w:hAnsi="Times New Roman" w:cs="Times New Roman"/>
          <w:sz w:val="24"/>
          <w:szCs w:val="24"/>
        </w:rPr>
        <w:t xml:space="preserve">koji nema poslovni </w:t>
      </w:r>
      <w:proofErr w:type="spellStart"/>
      <w:r w:rsidRPr="00071583">
        <w:rPr>
          <w:rFonts w:ascii="Times New Roman" w:hAnsi="Times New Roman" w:cs="Times New Roman"/>
          <w:sz w:val="24"/>
          <w:szCs w:val="24"/>
        </w:rPr>
        <w:t>nastan</w:t>
      </w:r>
      <w:proofErr w:type="spellEnd"/>
      <w:r w:rsidRPr="00071583">
        <w:rPr>
          <w:rFonts w:ascii="Times New Roman" w:hAnsi="Times New Roman" w:cs="Times New Roman"/>
          <w:sz w:val="24"/>
          <w:szCs w:val="24"/>
        </w:rPr>
        <w:t xml:space="preserve"> u Republici Hrvatskoj ili osobe koja je član upravnog, upravljačkog ili nadzornog tijela ili ima ovlasti zastupanja, donošenja odluka ili nadzora toga gospodarskog subjekta i koja nije državljanin Republike Hrvatske izrečena </w:t>
      </w:r>
      <w:r w:rsidRPr="00071583">
        <w:rPr>
          <w:rFonts w:ascii="Times New Roman" w:hAnsi="Times New Roman" w:cs="Times New Roman"/>
          <w:b/>
          <w:sz w:val="24"/>
          <w:szCs w:val="24"/>
        </w:rPr>
        <w:t>pravomoćna sudska presuda</w:t>
      </w:r>
      <w:r w:rsidRPr="00071583">
        <w:rPr>
          <w:rFonts w:ascii="Times New Roman" w:hAnsi="Times New Roman" w:cs="Times New Roman"/>
          <w:sz w:val="24"/>
          <w:szCs w:val="24"/>
        </w:rPr>
        <w:t xml:space="preserve"> kojom je osuđen za kaznena djela iz ove Izjave i/ili za odgovarajuća kaznena djela, prema nacionalnim propisima države poslovnog </w:t>
      </w:r>
      <w:proofErr w:type="spellStart"/>
      <w:r w:rsidRPr="00071583">
        <w:rPr>
          <w:rFonts w:ascii="Times New Roman" w:hAnsi="Times New Roman" w:cs="Times New Roman"/>
          <w:sz w:val="24"/>
          <w:szCs w:val="24"/>
        </w:rPr>
        <w:t>nastana</w:t>
      </w:r>
      <w:proofErr w:type="spellEnd"/>
      <w:r w:rsidRPr="00071583">
        <w:rPr>
          <w:rFonts w:ascii="Times New Roman" w:hAnsi="Times New Roman" w:cs="Times New Roman"/>
          <w:sz w:val="24"/>
          <w:szCs w:val="24"/>
        </w:rPr>
        <w:t xml:space="preserve"> gospodarskog subjekta ili države čiji je državljanin osoba koja je član upravnog, upravljačkog ili nadzornog tijela ili ima ovlasti zastupanja, donošenja odluka ili nadzora toga gospodarskog subjekta</w:t>
      </w:r>
    </w:p>
    <w:p w:rsidR="00071583" w:rsidRPr="00071583" w:rsidRDefault="00071583" w:rsidP="00071583">
      <w:pPr>
        <w:spacing w:after="0" w:line="240" w:lineRule="auto"/>
        <w:ind w:left="720"/>
        <w:jc w:val="both"/>
        <w:rPr>
          <w:rFonts w:ascii="Times New Roman" w:eastAsia="Times New Roman" w:hAnsi="Times New Roman" w:cs="Times New Roman"/>
          <w:sz w:val="24"/>
          <w:szCs w:val="24"/>
          <w:shd w:val="clear" w:color="auto" w:fill="FFFFFF"/>
        </w:rPr>
      </w:pPr>
    </w:p>
    <w:p w:rsidR="00071583" w:rsidRPr="00071583" w:rsidRDefault="00071583" w:rsidP="00071583">
      <w:pPr>
        <w:pStyle w:val="ListParagraph"/>
        <w:numPr>
          <w:ilvl w:val="0"/>
          <w:numId w:val="36"/>
        </w:numPr>
        <w:spacing w:after="0" w:line="240" w:lineRule="auto"/>
        <w:jc w:val="both"/>
        <w:rPr>
          <w:rFonts w:ascii="Times New Roman" w:eastAsia="Times New Roman" w:hAnsi="Times New Roman" w:cs="Times New Roman"/>
          <w:sz w:val="24"/>
          <w:szCs w:val="24"/>
        </w:rPr>
      </w:pPr>
      <w:r w:rsidRPr="00071583">
        <w:rPr>
          <w:rFonts w:ascii="Times New Roman" w:eastAsia="Times New Roman" w:hAnsi="Times New Roman" w:cs="Times New Roman"/>
          <w:sz w:val="24"/>
          <w:szCs w:val="24"/>
        </w:rPr>
        <w:t>da je</w:t>
      </w:r>
      <w:r w:rsidRPr="00071583">
        <w:rPr>
          <w:rFonts w:ascii="Times New Roman" w:eastAsia="Times New Roman" w:hAnsi="Times New Roman" w:cs="Times New Roman"/>
          <w:sz w:val="24"/>
          <w:szCs w:val="24"/>
          <w:shd w:val="clear" w:color="auto" w:fill="FFFFFF"/>
        </w:rPr>
        <w:t xml:space="preserve"> </w:t>
      </w:r>
      <w:r w:rsidRPr="00071583">
        <w:rPr>
          <w:rFonts w:ascii="Times New Roman" w:eastAsia="Times New Roman" w:hAnsi="Times New Roman" w:cs="Times New Roman"/>
          <w:sz w:val="24"/>
          <w:szCs w:val="24"/>
        </w:rPr>
        <w:t xml:space="preserve">Prijavitelj/osoba ovlaštena po zakonu za zastupanje Prijavitelja proglašen(a) krivim zbog </w:t>
      </w:r>
      <w:r w:rsidRPr="00071583">
        <w:rPr>
          <w:rFonts w:ascii="Times New Roman" w:eastAsia="Times New Roman" w:hAnsi="Times New Roman" w:cs="Times New Roman"/>
          <w:b/>
          <w:sz w:val="24"/>
          <w:szCs w:val="24"/>
        </w:rPr>
        <w:t>teškog profesionalnog propusta</w:t>
      </w:r>
      <w:r w:rsidRPr="00071583">
        <w:rPr>
          <w:rStyle w:val="FootnoteReference"/>
          <w:rFonts w:ascii="Times New Roman" w:eastAsia="Times New Roman" w:hAnsi="Times New Roman"/>
          <w:b/>
          <w:sz w:val="24"/>
          <w:szCs w:val="24"/>
        </w:rPr>
        <w:footnoteReference w:id="5"/>
      </w:r>
    </w:p>
    <w:p w:rsidR="00071583" w:rsidRDefault="00071583" w:rsidP="00093B7A">
      <w:pPr>
        <w:spacing w:after="0"/>
      </w:pPr>
    </w:p>
    <w:p w:rsidR="00071583" w:rsidRPr="003E0ADD" w:rsidRDefault="00071583" w:rsidP="00071583">
      <w:pPr>
        <w:rPr>
          <w:rFonts w:ascii="Times New Roman" w:eastAsia="Times New Roman" w:hAnsi="Times New Roman" w:cs="Times New Roman"/>
          <w:i/>
          <w:sz w:val="24"/>
          <w:szCs w:val="24"/>
          <w:shd w:val="clear" w:color="auto" w:fill="FFFFFF"/>
        </w:rPr>
      </w:pPr>
      <w:r w:rsidRPr="003E0ADD">
        <w:rPr>
          <w:rFonts w:ascii="Times New Roman" w:eastAsia="Times New Roman" w:hAnsi="Times New Roman" w:cs="Times New Roman"/>
          <w:i/>
          <w:sz w:val="24"/>
          <w:szCs w:val="24"/>
          <w:shd w:val="clear" w:color="auto" w:fill="FFFFFF"/>
        </w:rPr>
        <w:t>Dodane su odredbe:</w:t>
      </w:r>
    </w:p>
    <w:p w:rsidR="00071583" w:rsidRPr="00300792" w:rsidRDefault="00071583" w:rsidP="00071583">
      <w:pPr>
        <w:pStyle w:val="ListParagraph"/>
        <w:numPr>
          <w:ilvl w:val="0"/>
          <w:numId w:val="36"/>
        </w:numPr>
        <w:spacing w:after="0" w:line="240" w:lineRule="auto"/>
        <w:jc w:val="both"/>
        <w:rPr>
          <w:rFonts w:ascii="Times New Roman" w:eastAsia="Times New Roman" w:hAnsi="Times New Roman" w:cs="Times New Roman"/>
          <w:sz w:val="24"/>
          <w:szCs w:val="24"/>
          <w:highlight w:val="yellow"/>
        </w:rPr>
      </w:pPr>
      <w:r w:rsidRPr="00300792">
        <w:rPr>
          <w:rFonts w:ascii="Times New Roman" w:eastAsia="Times New Roman" w:hAnsi="Times New Roman" w:cs="Times New Roman"/>
          <w:sz w:val="24"/>
          <w:szCs w:val="24"/>
          <w:highlight w:val="yellow"/>
        </w:rPr>
        <w:t>da Prijavitelj nije u teškoćama kako je definirano u članku 2. točki 18. Uredbe (EU) br. 651/2014</w:t>
      </w:r>
    </w:p>
    <w:p w:rsidR="00071583" w:rsidRDefault="00071583" w:rsidP="00071583">
      <w:pPr>
        <w:rPr>
          <w:rFonts w:ascii="Times New Roman" w:eastAsia="Times New Roman" w:hAnsi="Times New Roman" w:cs="Times New Roman"/>
          <w:sz w:val="24"/>
          <w:szCs w:val="24"/>
          <w:shd w:val="clear" w:color="auto" w:fill="FFFFFF"/>
        </w:rPr>
      </w:pPr>
    </w:p>
    <w:p w:rsidR="00071583" w:rsidRPr="00300792" w:rsidRDefault="00071583" w:rsidP="00071583">
      <w:pPr>
        <w:pStyle w:val="ListParagraph"/>
        <w:numPr>
          <w:ilvl w:val="0"/>
          <w:numId w:val="37"/>
        </w:numPr>
        <w:tabs>
          <w:tab w:val="left" w:pos="851"/>
        </w:tabs>
        <w:spacing w:after="0" w:line="240" w:lineRule="auto"/>
        <w:jc w:val="both"/>
        <w:rPr>
          <w:rFonts w:ascii="Times New Roman" w:eastAsia="Times New Roman" w:hAnsi="Times New Roman" w:cs="Times New Roman"/>
          <w:sz w:val="24"/>
          <w:szCs w:val="24"/>
          <w:highlight w:val="yellow"/>
        </w:rPr>
      </w:pPr>
      <w:r w:rsidRPr="00300792">
        <w:rPr>
          <w:rFonts w:ascii="Times New Roman" w:eastAsia="Times New Roman" w:hAnsi="Times New Roman" w:cs="Times New Roman"/>
          <w:sz w:val="24"/>
          <w:szCs w:val="24"/>
          <w:highlight w:val="yellow"/>
        </w:rPr>
        <w:t>operacija je u skladu s ciljevima Poziva i Fonda solidarnosti Europske unije,</w:t>
      </w:r>
    </w:p>
    <w:p w:rsidR="00071583" w:rsidRPr="00300792" w:rsidRDefault="00071583" w:rsidP="00071583">
      <w:pPr>
        <w:pStyle w:val="ListParagraph"/>
        <w:numPr>
          <w:ilvl w:val="0"/>
          <w:numId w:val="37"/>
        </w:numPr>
        <w:tabs>
          <w:tab w:val="left" w:pos="851"/>
        </w:tabs>
        <w:spacing w:after="0" w:line="240" w:lineRule="auto"/>
        <w:jc w:val="both"/>
        <w:rPr>
          <w:rFonts w:ascii="Times New Roman" w:eastAsia="Times New Roman" w:hAnsi="Times New Roman" w:cs="Times New Roman"/>
          <w:sz w:val="24"/>
          <w:szCs w:val="24"/>
          <w:highlight w:val="yellow"/>
        </w:rPr>
      </w:pPr>
      <w:r w:rsidRPr="00300792">
        <w:rPr>
          <w:rFonts w:ascii="Times New Roman" w:eastAsia="Times New Roman" w:hAnsi="Times New Roman" w:cs="Times New Roman"/>
          <w:sz w:val="24"/>
          <w:szCs w:val="24"/>
          <w:highlight w:val="yellow"/>
        </w:rPr>
        <w:t>operacija ne uključuje aktivnosti koje su bile dio operacije koja je, ili je trebala biti, podložna postupku povrata sredstava,</w:t>
      </w:r>
    </w:p>
    <w:p w:rsidR="00071583" w:rsidRDefault="00071583" w:rsidP="0057169F">
      <w:pPr>
        <w:spacing w:after="0"/>
        <w:rPr>
          <w:rFonts w:ascii="Times New Roman" w:eastAsia="Times New Roman" w:hAnsi="Times New Roman" w:cs="Times New Roman"/>
          <w:sz w:val="24"/>
          <w:szCs w:val="24"/>
          <w:shd w:val="clear" w:color="auto" w:fill="FFFFFF"/>
        </w:rPr>
      </w:pPr>
    </w:p>
    <w:p w:rsidR="00071583" w:rsidRPr="00300792" w:rsidRDefault="00071583" w:rsidP="00071583">
      <w:pPr>
        <w:tabs>
          <w:tab w:val="left" w:pos="851"/>
        </w:tabs>
        <w:spacing w:after="0" w:line="240" w:lineRule="auto"/>
        <w:ind w:left="360"/>
        <w:jc w:val="both"/>
        <w:rPr>
          <w:rFonts w:ascii="Times New Roman" w:eastAsia="Times New Roman" w:hAnsi="Times New Roman" w:cs="Times New Roman"/>
          <w:sz w:val="24"/>
          <w:szCs w:val="24"/>
          <w:highlight w:val="yellow"/>
        </w:rPr>
      </w:pPr>
      <w:r w:rsidRPr="00300792">
        <w:rPr>
          <w:rFonts w:ascii="Times New Roman" w:eastAsia="Times New Roman" w:hAnsi="Times New Roman" w:cs="Times New Roman"/>
          <w:sz w:val="24"/>
          <w:szCs w:val="24"/>
          <w:highlight w:val="yellow"/>
        </w:rPr>
        <w:t>Također, osobno i u ime Prijavitelja potvrđujem da će se kod cjelovite obnove (zaokružiti opciju ovisno o vrsti zgrade):</w:t>
      </w:r>
    </w:p>
    <w:p w:rsidR="00071583" w:rsidRPr="00300792" w:rsidRDefault="00071583" w:rsidP="00071583">
      <w:pPr>
        <w:pStyle w:val="ListParagraph"/>
        <w:rPr>
          <w:rFonts w:ascii="Times New Roman" w:hAnsi="Times New Roman" w:cs="Times New Roman"/>
          <w:iCs/>
          <w:sz w:val="24"/>
          <w:szCs w:val="24"/>
          <w:highlight w:val="yellow"/>
        </w:rPr>
      </w:pPr>
      <w:r w:rsidRPr="00300792">
        <w:rPr>
          <w:rFonts w:ascii="Times New Roman" w:eastAsia="Times New Roman" w:hAnsi="Times New Roman" w:cs="Times New Roman"/>
          <w:sz w:val="24"/>
          <w:szCs w:val="24"/>
          <w:highlight w:val="yellow"/>
        </w:rPr>
        <w:t xml:space="preserve">- postići smanjenje potrošnje energije za grijanje </w:t>
      </w:r>
      <w:r w:rsidRPr="00300792">
        <w:rPr>
          <w:rFonts w:ascii="Times New Roman" w:hAnsi="Times New Roman" w:cs="Times New Roman"/>
          <w:iCs/>
          <w:sz w:val="24"/>
          <w:szCs w:val="24"/>
          <w:highlight w:val="yellow"/>
        </w:rPr>
        <w:t>(</w:t>
      </w:r>
      <w:proofErr w:type="spellStart"/>
      <w:r w:rsidRPr="00300792">
        <w:rPr>
          <w:rFonts w:ascii="Times New Roman" w:hAnsi="Times New Roman" w:cs="Times New Roman"/>
          <w:iCs/>
          <w:sz w:val="24"/>
          <w:szCs w:val="24"/>
          <w:highlight w:val="yellow"/>
        </w:rPr>
        <w:t>Qhnd</w:t>
      </w:r>
      <w:proofErr w:type="spellEnd"/>
      <w:r w:rsidRPr="00300792">
        <w:rPr>
          <w:rFonts w:ascii="Times New Roman" w:hAnsi="Times New Roman" w:cs="Times New Roman"/>
          <w:iCs/>
          <w:sz w:val="24"/>
          <w:szCs w:val="24"/>
          <w:highlight w:val="yellow"/>
        </w:rPr>
        <w:t>) na godišnjoj razini od najmanje 50 % u odnosu na potrošnju energije prije obnove za zgrade koje nisu upisane u Registar kulturnih dobara,</w:t>
      </w:r>
    </w:p>
    <w:p w:rsidR="00071583" w:rsidRPr="00300792" w:rsidRDefault="00071583" w:rsidP="00071583">
      <w:pPr>
        <w:pStyle w:val="ListParagraph"/>
        <w:rPr>
          <w:rFonts w:ascii="Times New Roman" w:hAnsi="Times New Roman" w:cs="Times New Roman"/>
          <w:iCs/>
          <w:sz w:val="24"/>
          <w:szCs w:val="24"/>
          <w:highlight w:val="yellow"/>
        </w:rPr>
      </w:pPr>
      <w:r w:rsidRPr="00300792">
        <w:rPr>
          <w:rFonts w:ascii="Times New Roman" w:eastAsia="Times New Roman" w:hAnsi="Times New Roman" w:cs="Times New Roman"/>
          <w:sz w:val="24"/>
          <w:szCs w:val="24"/>
          <w:highlight w:val="yellow"/>
        </w:rPr>
        <w:t xml:space="preserve">- postići smanjenje potrošnje energije </w:t>
      </w:r>
      <w:r w:rsidRPr="00300792">
        <w:rPr>
          <w:rFonts w:ascii="Times New Roman" w:hAnsi="Times New Roman" w:cs="Times New Roman"/>
          <w:iCs/>
          <w:sz w:val="24"/>
          <w:szCs w:val="24"/>
          <w:highlight w:val="yellow"/>
        </w:rPr>
        <w:t>za grijanje (</w:t>
      </w:r>
      <w:proofErr w:type="spellStart"/>
      <w:r w:rsidRPr="00300792">
        <w:rPr>
          <w:rFonts w:ascii="Times New Roman" w:hAnsi="Times New Roman" w:cs="Times New Roman"/>
          <w:iCs/>
          <w:sz w:val="24"/>
          <w:szCs w:val="24"/>
          <w:highlight w:val="yellow"/>
        </w:rPr>
        <w:t>Q</w:t>
      </w:r>
      <w:r w:rsidRPr="00300792">
        <w:rPr>
          <w:rFonts w:ascii="Times New Roman" w:hAnsi="Times New Roman" w:cs="Times New Roman"/>
          <w:iCs/>
          <w:sz w:val="24"/>
          <w:szCs w:val="24"/>
          <w:highlight w:val="yellow"/>
          <w:vertAlign w:val="subscript"/>
        </w:rPr>
        <w:t>hnd</w:t>
      </w:r>
      <w:proofErr w:type="spellEnd"/>
      <w:r w:rsidRPr="00300792">
        <w:rPr>
          <w:rFonts w:ascii="Times New Roman" w:hAnsi="Times New Roman" w:cs="Times New Roman"/>
          <w:iCs/>
          <w:sz w:val="24"/>
          <w:szCs w:val="24"/>
          <w:highlight w:val="yellow"/>
        </w:rPr>
        <w:t>) ili primarne energije (</w:t>
      </w:r>
      <w:proofErr w:type="spellStart"/>
      <w:r w:rsidRPr="00300792">
        <w:rPr>
          <w:rFonts w:ascii="Times New Roman" w:hAnsi="Times New Roman" w:cs="Times New Roman"/>
          <w:iCs/>
          <w:sz w:val="24"/>
          <w:szCs w:val="24"/>
          <w:highlight w:val="yellow"/>
        </w:rPr>
        <w:t>E</w:t>
      </w:r>
      <w:r w:rsidRPr="00300792">
        <w:rPr>
          <w:rFonts w:ascii="Times New Roman" w:hAnsi="Times New Roman" w:cs="Times New Roman"/>
          <w:iCs/>
          <w:sz w:val="24"/>
          <w:szCs w:val="24"/>
          <w:highlight w:val="yellow"/>
          <w:vertAlign w:val="subscript"/>
        </w:rPr>
        <w:t>prim</w:t>
      </w:r>
      <w:proofErr w:type="spellEnd"/>
      <w:r w:rsidRPr="00300792">
        <w:rPr>
          <w:rFonts w:ascii="Times New Roman" w:hAnsi="Times New Roman" w:cs="Times New Roman"/>
          <w:iCs/>
          <w:sz w:val="24"/>
          <w:szCs w:val="24"/>
          <w:highlight w:val="yellow"/>
        </w:rPr>
        <w:t>) na godišnjoj razini od najmanje 20 % u odnosu na potrošnju energije prije obnove za zgrade koje su upisane u Registar kulturnih dobara.</w:t>
      </w:r>
    </w:p>
    <w:p w:rsidR="00071583" w:rsidRPr="00300792" w:rsidRDefault="00071583" w:rsidP="00071583">
      <w:pPr>
        <w:jc w:val="both"/>
        <w:rPr>
          <w:rFonts w:ascii="Times New Roman" w:eastAsia="Times New Roman" w:hAnsi="Times New Roman" w:cs="Times New Roman"/>
          <w:bCs/>
          <w:i/>
          <w:iCs/>
          <w:sz w:val="24"/>
          <w:szCs w:val="24"/>
          <w:highlight w:val="yellow"/>
        </w:rPr>
      </w:pPr>
      <w:r w:rsidRPr="00300792">
        <w:rPr>
          <w:rFonts w:ascii="Times New Roman" w:eastAsia="Times New Roman" w:hAnsi="Times New Roman" w:cs="Times New Roman"/>
          <w:bCs/>
          <w:i/>
          <w:iCs/>
          <w:sz w:val="24"/>
          <w:szCs w:val="24"/>
          <w:highlight w:val="yellow"/>
        </w:rPr>
        <w:t xml:space="preserve">&lt;u slučaju kada projektno-tehnička dokumentacija nije izrađena u trenutku predaje projektnog prijedloga, izjava treba sadržavati slijedeće: </w:t>
      </w:r>
    </w:p>
    <w:p w:rsidR="00071583" w:rsidRPr="003F1D43" w:rsidRDefault="00071583" w:rsidP="008C72B2">
      <w:pPr>
        <w:spacing w:after="0"/>
        <w:jc w:val="both"/>
        <w:rPr>
          <w:rFonts w:ascii="Times New Roman" w:eastAsia="Times New Roman" w:hAnsi="Times New Roman" w:cs="Times New Roman"/>
          <w:bCs/>
          <w:sz w:val="24"/>
          <w:szCs w:val="24"/>
        </w:rPr>
      </w:pPr>
      <w:r w:rsidRPr="00300792">
        <w:rPr>
          <w:rFonts w:ascii="Times New Roman" w:eastAsia="Times New Roman" w:hAnsi="Times New Roman" w:cs="Times New Roman"/>
          <w:sz w:val="24"/>
          <w:szCs w:val="24"/>
          <w:highlight w:val="yellow"/>
        </w:rPr>
        <w:t xml:space="preserve">Osobno i u ime Prijavitelja </w:t>
      </w:r>
      <w:r w:rsidRPr="00300792">
        <w:rPr>
          <w:rFonts w:ascii="Times New Roman" w:eastAsia="Times New Roman" w:hAnsi="Times New Roman" w:cs="Times New Roman"/>
          <w:bCs/>
          <w:sz w:val="24"/>
          <w:szCs w:val="24"/>
          <w:highlight w:val="yellow"/>
        </w:rPr>
        <w:t>izjavljujem kako će sva izrađena projektno-tehnička dokumentacija za koju će se tražiti sufinanciranje u okviru ovog Poziva biti ujedno i završna verzija te dokumentacije (potpisana i ovjerena) sukladno kojoj će se pristupiti provedbi projekta odnosno projekt će po njenoj izradi u potpunosti biti spreman za provedbu.</w:t>
      </w:r>
      <w:r w:rsidRPr="00300792">
        <w:rPr>
          <w:rFonts w:ascii="Times New Roman" w:eastAsia="Times New Roman" w:hAnsi="Times New Roman" w:cs="Times New Roman"/>
          <w:bCs/>
          <w:i/>
          <w:iCs/>
          <w:sz w:val="24"/>
          <w:szCs w:val="24"/>
          <w:highlight w:val="yellow"/>
        </w:rPr>
        <w:t xml:space="preserve"> &gt;</w:t>
      </w:r>
    </w:p>
    <w:p w:rsidR="00071583" w:rsidRPr="00071583" w:rsidRDefault="00071583" w:rsidP="00093B7A">
      <w:pPr>
        <w:spacing w:after="0"/>
        <w:rPr>
          <w:rFonts w:ascii="Times New Roman" w:eastAsia="Times New Roman" w:hAnsi="Times New Roman" w:cs="Times New Roman"/>
          <w:sz w:val="24"/>
          <w:szCs w:val="24"/>
          <w:shd w:val="clear" w:color="auto" w:fill="FFFFFF"/>
        </w:rPr>
      </w:pPr>
    </w:p>
    <w:p w:rsidR="006636CA" w:rsidRDefault="00395CF8" w:rsidP="0057169F">
      <w:pPr>
        <w:pStyle w:val="Heading2"/>
      </w:pPr>
      <w:r>
        <w:t>3</w:t>
      </w:r>
      <w:r w:rsidR="00A75D38">
        <w:t>9</w:t>
      </w:r>
      <w:r w:rsidR="00071583">
        <w:t xml:space="preserve">. </w:t>
      </w:r>
      <w:r w:rsidR="006636CA" w:rsidRPr="00742E8B">
        <w:t>U dokumen</w:t>
      </w:r>
      <w:r w:rsidR="001A094C" w:rsidRPr="00742E8B">
        <w:t>tu</w:t>
      </w:r>
      <w:r w:rsidR="006636CA" w:rsidRPr="00742E8B">
        <w:t xml:space="preserve"> Izjava stručnjaka:</w:t>
      </w:r>
    </w:p>
    <w:p w:rsidR="00A75D38" w:rsidRPr="00A75D38" w:rsidRDefault="00A75D38" w:rsidP="00A75D38"/>
    <w:p w:rsidR="00812B5A" w:rsidRDefault="00812B5A" w:rsidP="006636CA">
      <w:pPr>
        <w:rPr>
          <w:rFonts w:ascii="Times New Roman" w:eastAsia="Times New Roman" w:hAnsi="Times New Roman" w:cs="Times New Roman"/>
          <w:bCs/>
          <w:i/>
        </w:rPr>
      </w:pPr>
      <w:r w:rsidRPr="003E0ADD">
        <w:rPr>
          <w:rFonts w:ascii="Times New Roman" w:eastAsia="Times New Roman" w:hAnsi="Times New Roman" w:cs="Times New Roman"/>
          <w:bCs/>
          <w:i/>
        </w:rPr>
        <w:t xml:space="preserve">Stari tekst: </w:t>
      </w:r>
    </w:p>
    <w:p w:rsidR="00A75D38" w:rsidRPr="00A75D38" w:rsidRDefault="00A75D38" w:rsidP="00A75D38">
      <w:pPr>
        <w:tabs>
          <w:tab w:val="left" w:pos="1257"/>
        </w:tabs>
        <w:jc w:val="both"/>
        <w:rPr>
          <w:rFonts w:ascii="Times New Roman" w:eastAsia="Times New Roman" w:hAnsi="Times New Roman" w:cs="Times New Roman"/>
          <w:bCs/>
          <w:sz w:val="24"/>
          <w:szCs w:val="24"/>
        </w:rPr>
      </w:pPr>
      <w:r w:rsidRPr="00A82C7D">
        <w:rPr>
          <w:rFonts w:ascii="Times New Roman" w:eastAsia="Times New Roman" w:hAnsi="Times New Roman" w:cs="Times New Roman"/>
          <w:bCs/>
          <w:sz w:val="24"/>
          <w:szCs w:val="24"/>
        </w:rPr>
        <w:t xml:space="preserve">- da je za predviđenu </w:t>
      </w:r>
      <w:r w:rsidRPr="00A82C7D">
        <w:rPr>
          <w:rFonts w:ascii="Times New Roman" w:eastAsia="Times New Roman" w:hAnsi="Times New Roman" w:cs="Times New Roman"/>
          <w:bCs/>
          <w:sz w:val="24"/>
          <w:szCs w:val="24"/>
          <w:highlight w:val="lightGray"/>
        </w:rPr>
        <w:t>gradnju/rekonstrukciju/preuređenj</w:t>
      </w:r>
      <w:r>
        <w:rPr>
          <w:rFonts w:ascii="Times New Roman" w:eastAsia="Times New Roman" w:hAnsi="Times New Roman" w:cs="Times New Roman"/>
          <w:bCs/>
          <w:sz w:val="24"/>
          <w:szCs w:val="24"/>
          <w:highlight w:val="lightGray"/>
        </w:rPr>
        <w:t xml:space="preserve">e </w:t>
      </w:r>
      <w:r w:rsidRPr="00A82C7D">
        <w:rPr>
          <w:rFonts w:ascii="Times New Roman" w:eastAsia="Times New Roman" w:hAnsi="Times New Roman" w:cs="Times New Roman"/>
          <w:bCs/>
          <w:sz w:val="24"/>
          <w:szCs w:val="24"/>
          <w:highlight w:val="lightGray"/>
        </w:rPr>
        <w:t>građevine/</w:t>
      </w:r>
      <w:r w:rsidRPr="00524D8D">
        <w:rPr>
          <w:rFonts w:ascii="Times New Roman" w:eastAsia="Times New Roman" w:hAnsi="Times New Roman" w:cs="Times New Roman"/>
          <w:bCs/>
          <w:sz w:val="24"/>
          <w:szCs w:val="24"/>
          <w:highlight w:val="lightGray"/>
        </w:rPr>
        <w:t>opremanje</w:t>
      </w:r>
      <w:r w:rsidRPr="00A82C7D">
        <w:rPr>
          <w:rFonts w:ascii="Times New Roman" w:eastAsia="Times New Roman" w:hAnsi="Times New Roman" w:cs="Times New Roman"/>
          <w:bCs/>
          <w:sz w:val="24"/>
          <w:szCs w:val="24"/>
        </w:rPr>
        <w:t xml:space="preserve"> u okviru projekta </w:t>
      </w:r>
      <w:r w:rsidRPr="00A82C7D">
        <w:rPr>
          <w:rFonts w:ascii="Times New Roman" w:eastAsia="Times New Roman" w:hAnsi="Times New Roman" w:cs="Times New Roman"/>
          <w:i/>
          <w:sz w:val="24"/>
          <w:szCs w:val="24"/>
        </w:rPr>
        <w:t xml:space="preserve">&lt;naziv projekta, ustanove&gt; </w:t>
      </w:r>
      <w:r w:rsidRPr="00A82C7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koji se prijavljuje za cjelovitu obnovu građevine:</w:t>
      </w:r>
    </w:p>
    <w:p w:rsidR="00812B5A" w:rsidRPr="00742E8B" w:rsidRDefault="00812B5A" w:rsidP="00812B5A">
      <w:pPr>
        <w:numPr>
          <w:ilvl w:val="0"/>
          <w:numId w:val="20"/>
        </w:numPr>
        <w:tabs>
          <w:tab w:val="left" w:pos="1257"/>
        </w:tabs>
        <w:spacing w:after="200" w:line="276" w:lineRule="auto"/>
        <w:contextualSpacing/>
        <w:jc w:val="both"/>
        <w:rPr>
          <w:rFonts w:ascii="Times New Roman" w:eastAsia="Times New Roman" w:hAnsi="Times New Roman" w:cs="Times New Roman"/>
          <w:bCs/>
        </w:rPr>
      </w:pPr>
      <w:r w:rsidRPr="00742E8B">
        <w:rPr>
          <w:rFonts w:ascii="Times New Roman" w:eastAsia="Times New Roman" w:hAnsi="Times New Roman" w:cs="Times New Roman"/>
          <w:bCs/>
        </w:rPr>
        <w:t>postotak ukupne vrijednosti radova za dovođenje građevine u stanje prije potresa _____%</w:t>
      </w:r>
    </w:p>
    <w:p w:rsidR="00812B5A" w:rsidRDefault="00812B5A" w:rsidP="00812B5A">
      <w:pPr>
        <w:numPr>
          <w:ilvl w:val="0"/>
          <w:numId w:val="20"/>
        </w:numPr>
        <w:tabs>
          <w:tab w:val="left" w:pos="1257"/>
        </w:tabs>
        <w:spacing w:after="200" w:line="276" w:lineRule="auto"/>
        <w:contextualSpacing/>
        <w:jc w:val="both"/>
        <w:rPr>
          <w:rFonts w:ascii="Times New Roman" w:eastAsia="Times New Roman" w:hAnsi="Times New Roman" w:cs="Times New Roman"/>
          <w:bCs/>
        </w:rPr>
      </w:pPr>
      <w:r w:rsidRPr="00742E8B">
        <w:rPr>
          <w:rFonts w:ascii="Times New Roman" w:eastAsia="Times New Roman" w:hAnsi="Times New Roman" w:cs="Times New Roman"/>
          <w:bCs/>
        </w:rPr>
        <w:t>postotak ukupne vrijednosti radova dodatnog ojačanja konstrukcije i prilagodbe suvremenim uvjetima korištenja i sigurnosti ____________%</w:t>
      </w:r>
    </w:p>
    <w:p w:rsidR="00071583" w:rsidRDefault="00071583" w:rsidP="00071583">
      <w:pPr>
        <w:tabs>
          <w:tab w:val="left" w:pos="1257"/>
        </w:tabs>
        <w:spacing w:after="200" w:line="276" w:lineRule="auto"/>
        <w:contextualSpacing/>
        <w:jc w:val="both"/>
        <w:rPr>
          <w:rFonts w:ascii="Times New Roman" w:eastAsia="Times New Roman" w:hAnsi="Times New Roman" w:cs="Times New Roman"/>
          <w:bCs/>
        </w:rPr>
      </w:pPr>
    </w:p>
    <w:p w:rsidR="00071583" w:rsidRDefault="00071583" w:rsidP="00071583">
      <w:pPr>
        <w:tabs>
          <w:tab w:val="left" w:pos="1257"/>
        </w:tabs>
        <w:jc w:val="both"/>
        <w:rPr>
          <w:rFonts w:ascii="Times New Roman" w:eastAsia="Times New Roman" w:hAnsi="Times New Roman" w:cs="Times New Roman"/>
          <w:bCs/>
          <w:sz w:val="24"/>
          <w:szCs w:val="24"/>
        </w:rPr>
      </w:pPr>
      <w:r w:rsidRPr="003A4AD2">
        <w:rPr>
          <w:rFonts w:ascii="Times New Roman" w:eastAsia="Times New Roman" w:hAnsi="Times New Roman" w:cs="Times New Roman"/>
          <w:bCs/>
          <w:sz w:val="24"/>
          <w:szCs w:val="24"/>
        </w:rPr>
        <w:t xml:space="preserve">Projektna dokumentacija </w:t>
      </w:r>
      <w:r>
        <w:rPr>
          <w:rFonts w:ascii="Times New Roman" w:eastAsia="Times New Roman" w:hAnsi="Times New Roman" w:cs="Times New Roman"/>
          <w:bCs/>
          <w:sz w:val="24"/>
          <w:szCs w:val="24"/>
        </w:rPr>
        <w:t xml:space="preserve">sukladna je </w:t>
      </w:r>
      <w:r w:rsidRPr="003A4AD2">
        <w:rPr>
          <w:rFonts w:ascii="Times New Roman" w:eastAsia="Times New Roman" w:hAnsi="Times New Roman" w:cs="Times New Roman"/>
          <w:bCs/>
          <w:sz w:val="24"/>
          <w:szCs w:val="24"/>
        </w:rPr>
        <w:t>važećem Pravilniku o sadržaju i tehničkim elementima projektne dokumentacije obnove, projekta za uklanjanje zgrade i projekta za građenje zamjenske obiteljske kuće oštećenih potresom na području Grada Zagreba, Krapinsko-zagorske županije i Zag</w:t>
      </w:r>
      <w:r>
        <w:rPr>
          <w:rFonts w:ascii="Times New Roman" w:eastAsia="Times New Roman" w:hAnsi="Times New Roman" w:cs="Times New Roman"/>
          <w:bCs/>
          <w:sz w:val="24"/>
          <w:szCs w:val="24"/>
        </w:rPr>
        <w:t xml:space="preserve">rebačke županije (NN, 127/2020) i </w:t>
      </w:r>
      <w:r w:rsidRPr="003A4AD2">
        <w:t xml:space="preserve"> </w:t>
      </w:r>
      <w:r w:rsidRPr="003A4AD2">
        <w:rPr>
          <w:rFonts w:ascii="Times New Roman" w:eastAsia="Times New Roman" w:hAnsi="Times New Roman" w:cs="Times New Roman"/>
          <w:bCs/>
          <w:sz w:val="24"/>
          <w:szCs w:val="24"/>
        </w:rPr>
        <w:t xml:space="preserve">članku 57. Zakona o obnovi zgrada oštećenih </w:t>
      </w:r>
      <w:r w:rsidRPr="003A4AD2">
        <w:rPr>
          <w:rFonts w:ascii="Times New Roman" w:eastAsia="Times New Roman" w:hAnsi="Times New Roman" w:cs="Times New Roman"/>
          <w:bCs/>
          <w:sz w:val="24"/>
          <w:szCs w:val="24"/>
        </w:rPr>
        <w:lastRenderedPageBreak/>
        <w:t>potresom na području Grada Zagreba, Krapinsko-zagorske županije i Zagrebačke županije (Narodne novine br. 102/2020).</w:t>
      </w:r>
    </w:p>
    <w:p w:rsidR="00812B5A" w:rsidRDefault="00812B5A" w:rsidP="006636CA">
      <w:pPr>
        <w:rPr>
          <w:rFonts w:ascii="Times New Roman" w:eastAsia="Times New Roman" w:hAnsi="Times New Roman" w:cs="Times New Roman"/>
          <w:bCs/>
          <w:i/>
        </w:rPr>
      </w:pPr>
      <w:r w:rsidRPr="003E0ADD">
        <w:rPr>
          <w:rFonts w:ascii="Times New Roman" w:eastAsia="Times New Roman" w:hAnsi="Times New Roman" w:cs="Times New Roman"/>
          <w:bCs/>
          <w:i/>
        </w:rPr>
        <w:t>Novi tekst:</w:t>
      </w:r>
    </w:p>
    <w:p w:rsidR="00A75D38" w:rsidRPr="00A75D38" w:rsidRDefault="00A75D38" w:rsidP="00A75D38">
      <w:pPr>
        <w:tabs>
          <w:tab w:val="left" w:pos="1257"/>
        </w:tabs>
        <w:spacing w:after="200" w:line="276" w:lineRule="auto"/>
        <w:jc w:val="both"/>
        <w:rPr>
          <w:rFonts w:ascii="Times New Roman" w:eastAsia="Times New Roman" w:hAnsi="Times New Roman" w:cs="Times New Roman"/>
          <w:bCs/>
          <w:sz w:val="24"/>
          <w:szCs w:val="24"/>
          <w:lang w:eastAsia="hr-HR"/>
        </w:rPr>
      </w:pPr>
      <w:r w:rsidRPr="00A75D38">
        <w:rPr>
          <w:rFonts w:ascii="Times New Roman" w:eastAsia="Times New Roman" w:hAnsi="Times New Roman" w:cs="Times New Roman"/>
          <w:bCs/>
          <w:sz w:val="24"/>
          <w:szCs w:val="24"/>
          <w:lang w:eastAsia="hr-HR"/>
        </w:rPr>
        <w:t xml:space="preserve">- da je za predviđenu </w:t>
      </w:r>
      <w:r w:rsidRPr="00A75D38">
        <w:rPr>
          <w:rFonts w:ascii="Times New Roman" w:eastAsia="Times New Roman" w:hAnsi="Times New Roman" w:cs="Times New Roman"/>
          <w:bCs/>
          <w:sz w:val="24"/>
          <w:szCs w:val="24"/>
          <w:highlight w:val="lightGray"/>
          <w:lang w:eastAsia="hr-HR"/>
        </w:rPr>
        <w:t>gradnju/rekonstrukciju/preuređenje građevine/opremanje</w:t>
      </w:r>
      <w:r w:rsidRPr="00A75D38">
        <w:rPr>
          <w:rFonts w:ascii="Times New Roman" w:eastAsia="Times New Roman" w:hAnsi="Times New Roman" w:cs="Times New Roman"/>
          <w:bCs/>
          <w:sz w:val="24"/>
          <w:szCs w:val="24"/>
          <w:highlight w:val="yellow"/>
          <w:vertAlign w:val="superscript"/>
          <w:lang w:eastAsia="hr-HR"/>
        </w:rPr>
        <w:t>2</w:t>
      </w:r>
      <w:r>
        <w:rPr>
          <w:rFonts w:ascii="Times New Roman" w:eastAsia="Times New Roman" w:hAnsi="Times New Roman" w:cs="Times New Roman"/>
          <w:bCs/>
          <w:sz w:val="24"/>
          <w:szCs w:val="24"/>
          <w:lang w:eastAsia="hr-HR"/>
        </w:rPr>
        <w:t xml:space="preserve"> </w:t>
      </w:r>
      <w:r w:rsidRPr="00A75D38">
        <w:rPr>
          <w:rFonts w:ascii="Times New Roman" w:eastAsia="Times New Roman" w:hAnsi="Times New Roman" w:cs="Times New Roman"/>
          <w:bCs/>
          <w:sz w:val="24"/>
          <w:szCs w:val="24"/>
          <w:lang w:eastAsia="hr-HR"/>
        </w:rPr>
        <w:t xml:space="preserve">u okviru projekta </w:t>
      </w:r>
      <w:r w:rsidRPr="00A75D38">
        <w:rPr>
          <w:rFonts w:ascii="Times New Roman" w:eastAsia="Times New Roman" w:hAnsi="Times New Roman" w:cs="Times New Roman"/>
          <w:i/>
          <w:sz w:val="24"/>
          <w:szCs w:val="24"/>
          <w:lang w:eastAsia="hr-HR"/>
        </w:rPr>
        <w:t xml:space="preserve">&lt;naziv projekta, ustanove&gt; </w:t>
      </w:r>
      <w:r w:rsidRPr="00A75D38">
        <w:rPr>
          <w:rFonts w:ascii="Times New Roman" w:eastAsia="Times New Roman" w:hAnsi="Times New Roman" w:cs="Times New Roman"/>
          <w:bCs/>
          <w:sz w:val="24"/>
          <w:szCs w:val="24"/>
          <w:lang w:eastAsia="hr-HR"/>
        </w:rPr>
        <w:t xml:space="preserve"> koji se prijavljuje za cjelovitu obnovu građevine:</w:t>
      </w:r>
    </w:p>
    <w:p w:rsidR="00A75D38" w:rsidRPr="00A75D38" w:rsidRDefault="00A75D38" w:rsidP="00A75D38">
      <w:pPr>
        <w:numPr>
          <w:ilvl w:val="0"/>
          <w:numId w:val="20"/>
        </w:numPr>
        <w:tabs>
          <w:tab w:val="left" w:pos="1257"/>
        </w:tabs>
        <w:spacing w:after="200" w:line="276" w:lineRule="auto"/>
        <w:contextualSpacing/>
        <w:jc w:val="both"/>
        <w:rPr>
          <w:rFonts w:ascii="Times New Roman" w:eastAsia="Times New Roman" w:hAnsi="Times New Roman" w:cs="Times New Roman"/>
          <w:bCs/>
          <w:sz w:val="24"/>
          <w:szCs w:val="24"/>
          <w:highlight w:val="yellow"/>
        </w:rPr>
      </w:pPr>
      <w:r w:rsidRPr="00A75D38">
        <w:rPr>
          <w:rFonts w:ascii="Times New Roman" w:eastAsia="Times New Roman" w:hAnsi="Times New Roman" w:cs="Times New Roman"/>
          <w:bCs/>
          <w:sz w:val="24"/>
          <w:szCs w:val="24"/>
          <w:highlight w:val="yellow"/>
        </w:rPr>
        <w:t>postotak iznosa troškova prema aktivnostima prihvatljivim za financiranje iz FSEU za dovođenje građevine u stanje prije potresa _____% u odnosu na ukupnu vrijednost radova i jednak je iznosima i postotku navedenom u prijavnom obrascu 1.a</w:t>
      </w:r>
    </w:p>
    <w:p w:rsidR="00A75D38" w:rsidRPr="00A75D38" w:rsidRDefault="00A75D38" w:rsidP="00A75D38">
      <w:pPr>
        <w:numPr>
          <w:ilvl w:val="0"/>
          <w:numId w:val="20"/>
        </w:numPr>
        <w:tabs>
          <w:tab w:val="left" w:pos="1257"/>
        </w:tabs>
        <w:spacing w:after="200" w:line="276" w:lineRule="auto"/>
        <w:contextualSpacing/>
        <w:jc w:val="both"/>
        <w:rPr>
          <w:rFonts w:ascii="Times New Roman" w:eastAsia="Times New Roman" w:hAnsi="Times New Roman" w:cs="Times New Roman"/>
          <w:bCs/>
          <w:sz w:val="24"/>
          <w:szCs w:val="24"/>
          <w:highlight w:val="yellow"/>
        </w:rPr>
      </w:pPr>
      <w:r w:rsidRPr="00A75D38">
        <w:rPr>
          <w:rFonts w:ascii="Times New Roman" w:eastAsia="Times New Roman" w:hAnsi="Times New Roman" w:cs="Times New Roman"/>
          <w:bCs/>
          <w:sz w:val="24"/>
          <w:szCs w:val="24"/>
          <w:highlight w:val="yellow"/>
        </w:rPr>
        <w:t>postotak iznosa troškova prema aktivnostima prihvatljivim za financiranje iz drugih izvora za dodatna ojačanja konstrukcije i prilagodbe suvremenim uvjetima korištenja i sigurnosti ____________% u odnosu na ukupnu vrijednost radova i jednak je iznosima i postotku navedenom u prijavnom obrascu 1.a</w:t>
      </w:r>
    </w:p>
    <w:p w:rsidR="00A75D38" w:rsidRPr="00A75D38" w:rsidRDefault="00A75D38" w:rsidP="00A75D38">
      <w:pPr>
        <w:tabs>
          <w:tab w:val="left" w:pos="1257"/>
        </w:tabs>
        <w:spacing w:after="200" w:line="276" w:lineRule="auto"/>
        <w:jc w:val="both"/>
        <w:rPr>
          <w:rFonts w:ascii="Times New Roman" w:eastAsia="Times New Roman" w:hAnsi="Times New Roman" w:cs="Times New Roman"/>
          <w:sz w:val="24"/>
          <w:szCs w:val="24"/>
          <w:lang w:eastAsia="hr-HR"/>
        </w:rPr>
      </w:pPr>
    </w:p>
    <w:p w:rsidR="00A75D38" w:rsidRPr="00A75D38" w:rsidRDefault="00A75D38" w:rsidP="00A75D38">
      <w:pPr>
        <w:tabs>
          <w:tab w:val="left" w:pos="1257"/>
        </w:tabs>
        <w:spacing w:after="200" w:line="276" w:lineRule="auto"/>
        <w:jc w:val="both"/>
        <w:rPr>
          <w:rFonts w:ascii="Times New Roman" w:eastAsia="Times New Roman" w:hAnsi="Times New Roman" w:cs="Times New Roman"/>
          <w:bCs/>
          <w:sz w:val="24"/>
          <w:szCs w:val="24"/>
          <w:lang w:eastAsia="hr-HR"/>
        </w:rPr>
      </w:pPr>
      <w:r w:rsidRPr="00A75D38">
        <w:rPr>
          <w:rFonts w:ascii="Times New Roman" w:eastAsia="Times New Roman" w:hAnsi="Times New Roman" w:cs="Times New Roman"/>
          <w:bCs/>
          <w:sz w:val="24"/>
          <w:szCs w:val="24"/>
          <w:lang w:eastAsia="hr-HR"/>
        </w:rPr>
        <w:t xml:space="preserve">Projektna dokumentacija sukladna je važećem Pravilniku o sadržaju i tehničkim elementima projektne dokumentacije obnove, projekta za uklanjanje zgrade i projekta za građenje zamjenske obiteljske kuće oštećenih potresom na području Grada Zagreba, Krapinsko-zagorske županije i Zagrebačke županije (NN, 127/2020) i </w:t>
      </w:r>
      <w:r w:rsidRPr="00A75D38">
        <w:rPr>
          <w:rFonts w:ascii="Calibri" w:eastAsia="SimSun" w:hAnsi="Calibri" w:cs="Times New Roman"/>
          <w:lang w:eastAsia="hr-HR"/>
        </w:rPr>
        <w:t xml:space="preserve"> </w:t>
      </w:r>
      <w:r w:rsidRPr="00A75D38">
        <w:rPr>
          <w:rFonts w:ascii="Times New Roman" w:eastAsia="Times New Roman" w:hAnsi="Times New Roman" w:cs="Times New Roman"/>
          <w:bCs/>
          <w:sz w:val="24"/>
          <w:szCs w:val="24"/>
          <w:lang w:eastAsia="hr-HR"/>
        </w:rPr>
        <w:t xml:space="preserve">članku 57. Zakona o obnovi zgrada oštećenih potresom na području Grada Zagreba, Krapinsko-zagorske županije i Zagrebačke županije (Narodne novine br. 102/2020, </w:t>
      </w:r>
      <w:r w:rsidRPr="00A75D38">
        <w:rPr>
          <w:rFonts w:ascii="Times New Roman" w:eastAsia="Times New Roman" w:hAnsi="Times New Roman" w:cs="Times New Roman"/>
          <w:bCs/>
          <w:sz w:val="24"/>
          <w:szCs w:val="24"/>
          <w:highlight w:val="yellow"/>
          <w:lang w:eastAsia="hr-HR"/>
        </w:rPr>
        <w:t>10/2021</w:t>
      </w:r>
      <w:r w:rsidRPr="00A75D38">
        <w:rPr>
          <w:rFonts w:ascii="Times New Roman" w:eastAsia="Times New Roman" w:hAnsi="Times New Roman" w:cs="Times New Roman"/>
          <w:bCs/>
          <w:sz w:val="24"/>
          <w:szCs w:val="24"/>
          <w:lang w:eastAsia="hr-HR"/>
        </w:rPr>
        <w:t>).</w:t>
      </w:r>
    </w:p>
    <w:p w:rsidR="00A75D38" w:rsidRPr="00A75D38" w:rsidRDefault="00A75D38" w:rsidP="00A75D38">
      <w:pPr>
        <w:tabs>
          <w:tab w:val="left" w:pos="1257"/>
        </w:tabs>
        <w:spacing w:after="200" w:line="276" w:lineRule="auto"/>
        <w:jc w:val="both"/>
        <w:rPr>
          <w:rFonts w:ascii="Times New Roman" w:eastAsia="Times New Roman" w:hAnsi="Times New Roman" w:cs="Times New Roman"/>
          <w:bCs/>
          <w:i/>
          <w:iCs/>
          <w:sz w:val="24"/>
          <w:szCs w:val="24"/>
          <w:lang w:eastAsia="hr-HR"/>
        </w:rPr>
      </w:pPr>
      <w:r w:rsidRPr="00A75D38">
        <w:rPr>
          <w:rFonts w:ascii="Times New Roman" w:eastAsia="Times New Roman" w:hAnsi="Times New Roman" w:cs="Times New Roman"/>
          <w:bCs/>
          <w:i/>
          <w:iCs/>
          <w:sz w:val="24"/>
          <w:szCs w:val="24"/>
          <w:highlight w:val="yellow"/>
          <w:lang w:eastAsia="hr-HR"/>
        </w:rPr>
        <w:t>&lt;u slučaju kada je projektno tehnička dokumentacija izrađena te se predaje u okviru projektnog prijedloga, izjava treba sadržavati slijedeće: &gt;</w:t>
      </w:r>
    </w:p>
    <w:p w:rsidR="00071583" w:rsidRPr="00A75D38" w:rsidRDefault="00A75D38" w:rsidP="00071583">
      <w:pPr>
        <w:tabs>
          <w:tab w:val="left" w:pos="1257"/>
        </w:tabs>
        <w:spacing w:after="200" w:line="276" w:lineRule="auto"/>
        <w:contextualSpacing/>
        <w:jc w:val="both"/>
        <w:rPr>
          <w:rFonts w:ascii="Times New Roman" w:eastAsia="Times New Roman" w:hAnsi="Times New Roman" w:cs="Times New Roman"/>
          <w:bCs/>
          <w:strike/>
          <w:sz w:val="24"/>
          <w:szCs w:val="24"/>
        </w:rPr>
      </w:pPr>
      <w:r w:rsidRPr="00A75D38">
        <w:rPr>
          <w:rFonts w:ascii="Times New Roman" w:eastAsia="SimSun" w:hAnsi="Times New Roman" w:cs="Times New Roman"/>
          <w:highlight w:val="yellow"/>
          <w:vertAlign w:val="superscript"/>
          <w:lang w:eastAsia="hr-HR"/>
        </w:rPr>
        <w:t>2</w:t>
      </w:r>
      <w:r w:rsidRPr="00A75D38">
        <w:rPr>
          <w:rFonts w:ascii="Times New Roman" w:eastAsia="SimSun" w:hAnsi="Times New Roman" w:cs="Times New Roman"/>
          <w:highlight w:val="yellow"/>
          <w:lang w:eastAsia="hr-HR"/>
        </w:rPr>
        <w:t>Za popravak opreme oštećene u potresu i nabavu nove opreme u slučaju da se postojeća ne može popraviti ne odnose se navedeni postotci s obzirom da se ne odnosi na cjelovitu obnovu građevine</w:t>
      </w:r>
      <w:r>
        <w:rPr>
          <w:rFonts w:ascii="Times New Roman" w:eastAsia="SimSun" w:hAnsi="Times New Roman" w:cs="Times New Roman"/>
          <w:lang w:eastAsia="hr-HR"/>
        </w:rPr>
        <w:t>.</w:t>
      </w:r>
    </w:p>
    <w:p w:rsidR="00093B7A" w:rsidRPr="00093B7A" w:rsidRDefault="00093B7A" w:rsidP="00093B7A">
      <w:pPr>
        <w:tabs>
          <w:tab w:val="left" w:pos="1257"/>
        </w:tabs>
        <w:spacing w:after="0"/>
        <w:jc w:val="both"/>
        <w:rPr>
          <w:rFonts w:ascii="Times New Roman" w:eastAsia="Times New Roman" w:hAnsi="Times New Roman" w:cs="Times New Roman"/>
          <w:bCs/>
          <w:i/>
          <w:iCs/>
          <w:sz w:val="24"/>
          <w:szCs w:val="24"/>
        </w:rPr>
      </w:pPr>
    </w:p>
    <w:p w:rsidR="00812B5A" w:rsidRDefault="00FF29DB" w:rsidP="0057169F">
      <w:pPr>
        <w:pStyle w:val="Heading2"/>
      </w:pPr>
      <w:r>
        <w:t>40</w:t>
      </w:r>
      <w:r w:rsidR="00F055F4" w:rsidRPr="00742E8B">
        <w:t xml:space="preserve">. </w:t>
      </w:r>
      <w:r w:rsidR="001A094C" w:rsidRPr="00742E8B">
        <w:t>U dokumentu Izjava stručnjaka u točki Prilog Izjavi stručnjaka</w:t>
      </w:r>
      <w:r w:rsidR="00E663E9">
        <w:t>:</w:t>
      </w:r>
    </w:p>
    <w:p w:rsidR="00E663E9" w:rsidRPr="003E0ADD" w:rsidRDefault="00E663E9" w:rsidP="00E663E9">
      <w:pPr>
        <w:rPr>
          <w:rFonts w:ascii="Times New Roman" w:hAnsi="Times New Roman" w:cs="Times New Roman"/>
          <w:i/>
        </w:rPr>
      </w:pPr>
      <w:r w:rsidRPr="003E0ADD">
        <w:rPr>
          <w:rFonts w:ascii="Times New Roman" w:hAnsi="Times New Roman" w:cs="Times New Roman"/>
          <w:i/>
        </w:rPr>
        <w:t>Stari tekst:</w:t>
      </w:r>
    </w:p>
    <w:p w:rsidR="00E663E9" w:rsidRDefault="00E663E9" w:rsidP="00E663E9">
      <w:r w:rsidRPr="00E663E9">
        <w:rPr>
          <w:rFonts w:ascii="Times New Roman" w:eastAsia="Times New Roman" w:hAnsi="Times New Roman" w:cs="Times New Roman"/>
          <w:sz w:val="24"/>
          <w:szCs w:val="24"/>
          <w:lang w:eastAsia="hr-HR"/>
        </w:rPr>
        <w:t xml:space="preserve">Elaborat stanja građevine i  štete nakon potresa kojim se mogu povezati štete, budući projekt i troškovi obnove.   </w:t>
      </w:r>
    </w:p>
    <w:p w:rsidR="00E663E9" w:rsidRPr="003E0ADD" w:rsidRDefault="00E663E9" w:rsidP="00E663E9">
      <w:pPr>
        <w:rPr>
          <w:rFonts w:ascii="Times New Roman" w:hAnsi="Times New Roman" w:cs="Times New Roman"/>
          <w:i/>
        </w:rPr>
      </w:pPr>
      <w:r w:rsidRPr="003E0ADD">
        <w:rPr>
          <w:rFonts w:ascii="Times New Roman" w:hAnsi="Times New Roman" w:cs="Times New Roman"/>
          <w:i/>
        </w:rPr>
        <w:t>Novi tekst:</w:t>
      </w:r>
    </w:p>
    <w:p w:rsidR="00E663E9" w:rsidRPr="007555DA" w:rsidRDefault="00E663E9" w:rsidP="00093B7A">
      <w:pPr>
        <w:pStyle w:val="ListParagraph"/>
        <w:numPr>
          <w:ilvl w:val="0"/>
          <w:numId w:val="38"/>
        </w:numPr>
        <w:spacing w:after="0"/>
        <w:contextualSpacing w:val="0"/>
        <w:rPr>
          <w:rFonts w:ascii="Times New Roman" w:eastAsia="Times New Roman" w:hAnsi="Times New Roman" w:cs="Times New Roman"/>
          <w:sz w:val="24"/>
          <w:szCs w:val="24"/>
          <w:highlight w:val="yellow"/>
        </w:rPr>
      </w:pPr>
      <w:r w:rsidRPr="007555DA">
        <w:rPr>
          <w:rFonts w:ascii="Times New Roman" w:eastAsia="Times New Roman" w:hAnsi="Times New Roman" w:cs="Times New Roman"/>
          <w:sz w:val="24"/>
          <w:szCs w:val="24"/>
          <w:highlight w:val="yellow"/>
        </w:rPr>
        <w:t>Elaborat ocjene postojećeg stanja građevinske konstrukcije, ako je primjenjivo</w:t>
      </w:r>
    </w:p>
    <w:p w:rsidR="00E663E9" w:rsidRDefault="00E663E9" w:rsidP="00E663E9">
      <w:pPr>
        <w:spacing w:after="200" w:line="276" w:lineRule="auto"/>
        <w:contextualSpacing/>
        <w:jc w:val="both"/>
        <w:rPr>
          <w:rFonts w:ascii="Times New Roman" w:eastAsia="Times New Roman" w:hAnsi="Times New Roman" w:cs="Times New Roman"/>
          <w:b/>
        </w:rPr>
      </w:pPr>
    </w:p>
    <w:p w:rsidR="00BE61E7" w:rsidRDefault="00395CF8" w:rsidP="00E663E9">
      <w:pPr>
        <w:spacing w:after="200" w:line="276" w:lineRule="auto"/>
        <w:contextualSpacing/>
        <w:jc w:val="both"/>
        <w:rPr>
          <w:rFonts w:ascii="Times New Roman" w:eastAsia="Times New Roman" w:hAnsi="Times New Roman" w:cs="Times New Roman"/>
          <w:b/>
        </w:rPr>
      </w:pPr>
      <w:r>
        <w:rPr>
          <w:rFonts w:ascii="Times New Roman" w:eastAsia="Times New Roman" w:hAnsi="Times New Roman" w:cs="Times New Roman"/>
          <w:b/>
        </w:rPr>
        <w:t>4</w:t>
      </w:r>
      <w:r w:rsidR="00FF29DB">
        <w:rPr>
          <w:rFonts w:ascii="Times New Roman" w:eastAsia="Times New Roman" w:hAnsi="Times New Roman" w:cs="Times New Roman"/>
          <w:b/>
        </w:rPr>
        <w:t>1</w:t>
      </w:r>
      <w:r w:rsidR="00E663E9" w:rsidRPr="00E663E9">
        <w:rPr>
          <w:rFonts w:ascii="Times New Roman" w:eastAsia="Times New Roman" w:hAnsi="Times New Roman" w:cs="Times New Roman"/>
          <w:b/>
        </w:rPr>
        <w:t>. U dokumentu Obrazac 5. Izjava prijavitelja o statusu s obzirom na (ne)</w:t>
      </w:r>
      <w:proofErr w:type="spellStart"/>
      <w:r w:rsidR="00E663E9" w:rsidRPr="00E663E9">
        <w:rPr>
          <w:rFonts w:ascii="Times New Roman" w:eastAsia="Times New Roman" w:hAnsi="Times New Roman" w:cs="Times New Roman"/>
          <w:b/>
        </w:rPr>
        <w:t>povrativost</w:t>
      </w:r>
      <w:proofErr w:type="spellEnd"/>
      <w:r w:rsidR="00E663E9" w:rsidRPr="00E663E9">
        <w:rPr>
          <w:rFonts w:ascii="Times New Roman" w:eastAsia="Times New Roman" w:hAnsi="Times New Roman" w:cs="Times New Roman"/>
          <w:b/>
        </w:rPr>
        <w:t xml:space="preserve"> poreza na dodanu vrijednost</w:t>
      </w:r>
      <w:r w:rsidR="00BE61E7">
        <w:rPr>
          <w:rFonts w:ascii="Times New Roman" w:eastAsia="Times New Roman" w:hAnsi="Times New Roman" w:cs="Times New Roman"/>
          <w:b/>
        </w:rPr>
        <w:t>:</w:t>
      </w:r>
    </w:p>
    <w:p w:rsidR="00093B7A" w:rsidRDefault="00093B7A" w:rsidP="00E663E9">
      <w:pPr>
        <w:spacing w:after="200" w:line="276" w:lineRule="auto"/>
        <w:contextualSpacing/>
        <w:jc w:val="both"/>
        <w:rPr>
          <w:rFonts w:ascii="Times New Roman" w:eastAsia="Times New Roman" w:hAnsi="Times New Roman" w:cs="Times New Roman"/>
          <w:b/>
        </w:rPr>
      </w:pPr>
    </w:p>
    <w:p w:rsidR="001A094C" w:rsidRPr="00093B7A" w:rsidRDefault="00BE61E7" w:rsidP="00093B7A">
      <w:pPr>
        <w:spacing w:after="0" w:line="276" w:lineRule="auto"/>
        <w:jc w:val="both"/>
        <w:rPr>
          <w:rFonts w:ascii="Times New Roman" w:eastAsia="Times New Roman" w:hAnsi="Times New Roman" w:cs="Times New Roman"/>
        </w:rPr>
      </w:pPr>
      <w:r w:rsidRPr="00BE61E7">
        <w:rPr>
          <w:rFonts w:ascii="Times New Roman" w:eastAsia="Times New Roman" w:hAnsi="Times New Roman" w:cs="Times New Roman"/>
        </w:rPr>
        <w:t>Izmijenjeni su brojevi obrazaca</w:t>
      </w:r>
      <w:r>
        <w:rPr>
          <w:rFonts w:ascii="Times New Roman" w:eastAsia="Times New Roman" w:hAnsi="Times New Roman" w:cs="Times New Roman"/>
        </w:rPr>
        <w:t>:</w:t>
      </w:r>
    </w:p>
    <w:p w:rsidR="00093B7A" w:rsidRDefault="00093B7A" w:rsidP="0057169F">
      <w:pPr>
        <w:pStyle w:val="Heading2"/>
      </w:pPr>
    </w:p>
    <w:p w:rsidR="00964F93" w:rsidRDefault="00093B7A" w:rsidP="0057169F">
      <w:pPr>
        <w:pStyle w:val="Heading2"/>
      </w:pPr>
      <w:r>
        <w:t>4</w:t>
      </w:r>
      <w:r w:rsidR="00FF29DB">
        <w:t>2</w:t>
      </w:r>
      <w:r w:rsidR="00F055F4" w:rsidRPr="00742E8B">
        <w:t>.</w:t>
      </w:r>
      <w:r w:rsidR="00BE61E7">
        <w:t xml:space="preserve"> U dokumentu prilog 2: Opći uvjeti:</w:t>
      </w:r>
    </w:p>
    <w:p w:rsidR="00EF1969" w:rsidRDefault="00EF1969" w:rsidP="00093B7A">
      <w:pPr>
        <w:spacing w:after="0"/>
        <w:rPr>
          <w:rFonts w:ascii="Times New Roman" w:eastAsia="Times New Roman" w:hAnsi="Times New Roman" w:cs="Times New Roman"/>
        </w:rPr>
      </w:pPr>
    </w:p>
    <w:p w:rsidR="00BE61E7" w:rsidRDefault="00BE61E7" w:rsidP="00093B7A">
      <w:pPr>
        <w:spacing w:after="0"/>
        <w:rPr>
          <w:rFonts w:ascii="Times New Roman" w:eastAsia="Times New Roman" w:hAnsi="Times New Roman" w:cs="Times New Roman"/>
        </w:rPr>
      </w:pPr>
      <w:r w:rsidRPr="00BE61E7">
        <w:rPr>
          <w:rFonts w:ascii="Times New Roman" w:eastAsia="Times New Roman" w:hAnsi="Times New Roman" w:cs="Times New Roman"/>
        </w:rPr>
        <w:t xml:space="preserve">Promijenjen </w:t>
      </w:r>
      <w:r>
        <w:rPr>
          <w:rFonts w:ascii="Times New Roman" w:eastAsia="Times New Roman" w:hAnsi="Times New Roman" w:cs="Times New Roman"/>
        </w:rPr>
        <w:t>je cijeli P</w:t>
      </w:r>
      <w:r w:rsidRPr="00BE61E7">
        <w:rPr>
          <w:rFonts w:ascii="Times New Roman" w:eastAsia="Times New Roman" w:hAnsi="Times New Roman" w:cs="Times New Roman"/>
        </w:rPr>
        <w:t>rilog 2: Opći uvjeti</w:t>
      </w:r>
      <w:r>
        <w:rPr>
          <w:rFonts w:ascii="Times New Roman" w:eastAsia="Times New Roman" w:hAnsi="Times New Roman" w:cs="Times New Roman"/>
        </w:rPr>
        <w:t>.</w:t>
      </w:r>
    </w:p>
    <w:p w:rsidR="00093B7A" w:rsidRDefault="00093B7A" w:rsidP="00093B7A">
      <w:pPr>
        <w:spacing w:after="0"/>
        <w:rPr>
          <w:rFonts w:ascii="Times New Roman" w:eastAsia="Times New Roman" w:hAnsi="Times New Roman" w:cs="Times New Roman"/>
          <w:b/>
        </w:rPr>
      </w:pPr>
    </w:p>
    <w:p w:rsidR="00093B7A" w:rsidRPr="00093B7A" w:rsidRDefault="00093B7A" w:rsidP="00093B7A">
      <w:pPr>
        <w:spacing w:after="0"/>
        <w:rPr>
          <w:rFonts w:ascii="Times New Roman" w:eastAsia="Times New Roman" w:hAnsi="Times New Roman" w:cs="Times New Roman"/>
          <w:b/>
        </w:rPr>
      </w:pPr>
      <w:r>
        <w:rPr>
          <w:rFonts w:ascii="Times New Roman" w:eastAsia="Times New Roman" w:hAnsi="Times New Roman" w:cs="Times New Roman"/>
          <w:b/>
        </w:rPr>
        <w:lastRenderedPageBreak/>
        <w:t>4</w:t>
      </w:r>
      <w:r w:rsidR="00EF1969">
        <w:rPr>
          <w:rFonts w:ascii="Times New Roman" w:eastAsia="Times New Roman" w:hAnsi="Times New Roman" w:cs="Times New Roman"/>
          <w:b/>
        </w:rPr>
        <w:t>3</w:t>
      </w:r>
      <w:r w:rsidR="00BE61E7" w:rsidRPr="00BE61E7">
        <w:rPr>
          <w:rFonts w:ascii="Times New Roman" w:eastAsia="Times New Roman" w:hAnsi="Times New Roman" w:cs="Times New Roman"/>
          <w:b/>
        </w:rPr>
        <w:t>. U dokumentu Prilog 1.: Ugovor o dodjeli bespovratnih sredstava, članak 2. Provedba Operacije:</w:t>
      </w:r>
    </w:p>
    <w:p w:rsidR="00BE61E7" w:rsidRPr="003E0ADD" w:rsidRDefault="00BE61E7" w:rsidP="00BE61E7">
      <w:pPr>
        <w:rPr>
          <w:rFonts w:ascii="Times New Roman" w:eastAsia="Times New Roman" w:hAnsi="Times New Roman" w:cs="Times New Roman"/>
          <w:i/>
        </w:rPr>
      </w:pPr>
      <w:r w:rsidRPr="003E0ADD">
        <w:rPr>
          <w:rFonts w:ascii="Times New Roman" w:eastAsia="Times New Roman" w:hAnsi="Times New Roman" w:cs="Times New Roman"/>
          <w:i/>
        </w:rPr>
        <w:t>Stari tekst:</w:t>
      </w:r>
    </w:p>
    <w:p w:rsidR="00BE61E7" w:rsidRPr="00BE61E7" w:rsidRDefault="00BE61E7" w:rsidP="00BE61E7">
      <w:pPr>
        <w:rPr>
          <w:rFonts w:ascii="Times New Roman" w:eastAsia="Times New Roman" w:hAnsi="Times New Roman" w:cs="Times New Roman"/>
        </w:rPr>
      </w:pPr>
      <w:r w:rsidRPr="00BE61E7">
        <w:rPr>
          <w:rFonts w:ascii="Times New Roman" w:eastAsia="Times New Roman" w:hAnsi="Times New Roman" w:cs="Times New Roman"/>
        </w:rPr>
        <w:t>2.5</w:t>
      </w:r>
      <w:r w:rsidRPr="00BE61E7">
        <w:rPr>
          <w:rFonts w:ascii="Times New Roman" w:eastAsia="Times New Roman" w:hAnsi="Times New Roman" w:cs="Times New Roman"/>
        </w:rPr>
        <w:tab/>
        <w:t>Korisnik Završni zahtjev za nadoknadu sredstava s okončanom situacijom podnosi Ministarstvu znanosti i obrazovanja kao Tijelu odgovornom za provedbu financijskog doprinosa u okviru ovog Poziva najkasnije u roku od 30 dana od završetka provedbe projekta.</w:t>
      </w:r>
      <w:r w:rsidRPr="00BE61E7">
        <w:rPr>
          <w:rFonts w:ascii="Times New Roman" w:eastAsia="Times New Roman" w:hAnsi="Times New Roman" w:cs="Times New Roman"/>
        </w:rPr>
        <w:tab/>
      </w:r>
      <w:r w:rsidRPr="00BE61E7">
        <w:rPr>
          <w:rFonts w:ascii="Times New Roman" w:eastAsia="Times New Roman" w:hAnsi="Times New Roman" w:cs="Times New Roman"/>
        </w:rPr>
        <w:tab/>
        <w:t>.</w:t>
      </w:r>
    </w:p>
    <w:p w:rsidR="00BE61E7" w:rsidRDefault="00BE61E7" w:rsidP="00BE61E7">
      <w:pPr>
        <w:rPr>
          <w:rFonts w:ascii="Times New Roman" w:eastAsia="Times New Roman" w:hAnsi="Times New Roman" w:cs="Times New Roman"/>
        </w:rPr>
      </w:pPr>
      <w:r w:rsidRPr="00BE61E7">
        <w:rPr>
          <w:rFonts w:ascii="Times New Roman" w:eastAsia="Times New Roman" w:hAnsi="Times New Roman" w:cs="Times New Roman"/>
        </w:rPr>
        <w:t>2.7</w:t>
      </w:r>
      <w:r w:rsidRPr="00BE61E7">
        <w:rPr>
          <w:rFonts w:ascii="Times New Roman" w:eastAsia="Times New Roman" w:hAnsi="Times New Roman" w:cs="Times New Roman"/>
        </w:rPr>
        <w:tab/>
        <w:t>Korisnik podnosi Zahtjeve za nadoknadu sredstava tromjesečno, i to po isteku 15 kalendarskih dana od proteka tromjesečnog razdoblja.</w:t>
      </w:r>
    </w:p>
    <w:p w:rsidR="00BE61E7" w:rsidRPr="003E0ADD" w:rsidRDefault="00BE61E7" w:rsidP="00BE61E7">
      <w:pPr>
        <w:rPr>
          <w:rFonts w:ascii="Times New Roman" w:eastAsia="Times New Roman" w:hAnsi="Times New Roman" w:cs="Times New Roman"/>
          <w:i/>
        </w:rPr>
      </w:pPr>
      <w:r w:rsidRPr="003E0ADD">
        <w:rPr>
          <w:rFonts w:ascii="Times New Roman" w:eastAsia="Times New Roman" w:hAnsi="Times New Roman" w:cs="Times New Roman"/>
          <w:i/>
        </w:rPr>
        <w:t>Novi tekst:</w:t>
      </w:r>
    </w:p>
    <w:p w:rsidR="00BE61E7" w:rsidRPr="00BE61E7" w:rsidRDefault="00BE61E7" w:rsidP="00BE61E7">
      <w:pPr>
        <w:spacing w:after="0" w:line="240" w:lineRule="auto"/>
        <w:ind w:left="567" w:hanging="567"/>
        <w:jc w:val="both"/>
        <w:rPr>
          <w:rFonts w:ascii="Times New Roman" w:eastAsia="Times New Roman" w:hAnsi="Times New Roman" w:cs="Times New Roman"/>
          <w:sz w:val="24"/>
          <w:szCs w:val="24"/>
        </w:rPr>
      </w:pPr>
      <w:r w:rsidRPr="00BE61E7">
        <w:rPr>
          <w:rFonts w:ascii="Times New Roman" w:eastAsia="Times New Roman" w:hAnsi="Times New Roman" w:cs="Times New Roman"/>
          <w:sz w:val="24"/>
          <w:szCs w:val="24"/>
        </w:rPr>
        <w:t>2.</w:t>
      </w:r>
      <w:r w:rsidRPr="00BE61E7">
        <w:rPr>
          <w:rFonts w:ascii="Times New Roman" w:eastAsia="Times New Roman" w:hAnsi="Times New Roman" w:cs="Times New Roman"/>
          <w:strike/>
          <w:sz w:val="24"/>
          <w:szCs w:val="24"/>
        </w:rPr>
        <w:t>5</w:t>
      </w:r>
      <w:r w:rsidRPr="00BE61E7">
        <w:rPr>
          <w:rFonts w:ascii="Times New Roman" w:eastAsia="Times New Roman" w:hAnsi="Times New Roman" w:cs="Times New Roman"/>
          <w:sz w:val="24"/>
          <w:szCs w:val="24"/>
          <w:highlight w:val="yellow"/>
        </w:rPr>
        <w:t>4</w:t>
      </w:r>
      <w:r w:rsidRPr="00BE61E7">
        <w:rPr>
          <w:rFonts w:ascii="Times New Roman" w:eastAsia="Times New Roman" w:hAnsi="Times New Roman" w:cs="Times New Roman"/>
          <w:sz w:val="24"/>
          <w:szCs w:val="24"/>
        </w:rPr>
        <w:tab/>
        <w:t>Korisnik Završni zahtjev za nadoknadu sredstava s okončanom situacijom podnosi Ministarstvu znanosti i obrazovanja kao Tijelu odgovornom za provedbu financijskog doprinosa u okviru ovog Poziva najkasnije u roku od 30 dana od završetka provedbe projekta.</w:t>
      </w:r>
      <w:r w:rsidRPr="00BE61E7">
        <w:rPr>
          <w:rFonts w:ascii="Times New Roman" w:eastAsia="Times New Roman" w:hAnsi="Times New Roman" w:cs="Times New Roman"/>
          <w:sz w:val="24"/>
          <w:szCs w:val="24"/>
        </w:rPr>
        <w:tab/>
        <w:t xml:space="preserve"> </w:t>
      </w:r>
      <w:r w:rsidRPr="00BE61E7">
        <w:rPr>
          <w:rFonts w:ascii="Times New Roman" w:eastAsia="Times New Roman" w:hAnsi="Times New Roman" w:cs="Times New Roman"/>
          <w:sz w:val="24"/>
          <w:szCs w:val="24"/>
          <w:highlight w:val="yellow"/>
        </w:rPr>
        <w:t>Završno izvješće dio je završnog zahtjeva za nadoknadom sredstava.</w:t>
      </w:r>
    </w:p>
    <w:p w:rsidR="00BE61E7" w:rsidRPr="00BE61E7" w:rsidRDefault="00BE61E7" w:rsidP="00BE61E7">
      <w:pPr>
        <w:spacing w:after="0" w:line="240" w:lineRule="auto"/>
        <w:ind w:left="567" w:hanging="567"/>
        <w:jc w:val="both"/>
        <w:rPr>
          <w:rFonts w:ascii="Times New Roman" w:eastAsia="Times New Roman" w:hAnsi="Times New Roman" w:cs="Times New Roman"/>
          <w:sz w:val="24"/>
          <w:szCs w:val="24"/>
          <w:highlight w:val="yellow"/>
        </w:rPr>
      </w:pPr>
      <w:r w:rsidRPr="00BE61E7">
        <w:rPr>
          <w:rFonts w:ascii="Times New Roman" w:eastAsia="Times New Roman" w:hAnsi="Times New Roman" w:cs="Times New Roman"/>
          <w:sz w:val="24"/>
          <w:szCs w:val="24"/>
        </w:rPr>
        <w:t>2.</w:t>
      </w:r>
      <w:r w:rsidRPr="00BE61E7">
        <w:rPr>
          <w:rFonts w:ascii="Times New Roman" w:eastAsia="Times New Roman" w:hAnsi="Times New Roman" w:cs="Times New Roman"/>
          <w:strike/>
          <w:sz w:val="24"/>
          <w:szCs w:val="24"/>
        </w:rPr>
        <w:t>7</w:t>
      </w:r>
      <w:r w:rsidRPr="00BE61E7">
        <w:rPr>
          <w:rFonts w:ascii="Times New Roman" w:eastAsia="Times New Roman" w:hAnsi="Times New Roman" w:cs="Times New Roman"/>
          <w:sz w:val="24"/>
          <w:szCs w:val="24"/>
          <w:highlight w:val="yellow"/>
        </w:rPr>
        <w:t>5</w:t>
      </w:r>
      <w:r w:rsidRPr="00BE61E7">
        <w:rPr>
          <w:rFonts w:ascii="Times New Roman" w:eastAsia="Times New Roman" w:hAnsi="Times New Roman" w:cs="Times New Roman"/>
          <w:sz w:val="24"/>
          <w:szCs w:val="24"/>
        </w:rPr>
        <w:tab/>
        <w:t xml:space="preserve">Korisnik podnosi Zahtjeve za nadoknadu sredstava tromjesečno, i to po isteku 15 kalendarskih dana od proteka tromjesečnog razdoblja. </w:t>
      </w:r>
      <w:r w:rsidRPr="00BE61E7">
        <w:rPr>
          <w:rFonts w:ascii="Times New Roman" w:eastAsia="Times New Roman" w:hAnsi="Times New Roman" w:cs="Times New Roman"/>
          <w:sz w:val="24"/>
          <w:szCs w:val="24"/>
          <w:highlight w:val="yellow"/>
        </w:rPr>
        <w:t>Izvješće o napretku dio je zahtjeva za nadoknadom sredstava.</w:t>
      </w:r>
    </w:p>
    <w:p w:rsidR="00BE61E7" w:rsidRPr="00BE61E7" w:rsidRDefault="00BE61E7" w:rsidP="00BE61E7">
      <w:pPr>
        <w:spacing w:after="0" w:line="240" w:lineRule="auto"/>
        <w:ind w:left="567"/>
        <w:jc w:val="both"/>
        <w:rPr>
          <w:rFonts w:ascii="Times New Roman" w:eastAsia="Times New Roman" w:hAnsi="Times New Roman" w:cs="Times New Roman"/>
          <w:sz w:val="24"/>
          <w:szCs w:val="24"/>
          <w:highlight w:val="yellow"/>
        </w:rPr>
      </w:pPr>
      <w:r w:rsidRPr="00BE61E7">
        <w:rPr>
          <w:rFonts w:ascii="Times New Roman" w:eastAsia="Times New Roman" w:hAnsi="Times New Roman" w:cs="Times New Roman"/>
          <w:sz w:val="24"/>
          <w:szCs w:val="24"/>
          <w:highlight w:val="yellow"/>
        </w:rPr>
        <w:t>Za troškove koji su nastali prije sklapanja Ugovora, Korisnik može dostaviti prvi zahtjev za nadoknadom sredstava danom stupanja Ugovora na snagu pa sve do isteka prva tri mjeseca od navedenog datuma. Sljedeće zahtjeve Korisnik dostavlja tromjesečno.</w:t>
      </w:r>
    </w:p>
    <w:p w:rsidR="00BE61E7" w:rsidRPr="00BE61E7" w:rsidRDefault="00BE61E7" w:rsidP="00BE61E7">
      <w:pPr>
        <w:spacing w:after="0" w:line="276" w:lineRule="auto"/>
        <w:ind w:left="567" w:hanging="567"/>
        <w:jc w:val="both"/>
        <w:rPr>
          <w:rFonts w:ascii="Times New Roman" w:eastAsia="Times New Roman" w:hAnsi="Times New Roman" w:cs="Times New Roman"/>
          <w:sz w:val="24"/>
          <w:szCs w:val="24"/>
        </w:rPr>
      </w:pPr>
      <w:r w:rsidRPr="00BE61E7">
        <w:rPr>
          <w:rFonts w:ascii="Times New Roman" w:eastAsia="Times New Roman" w:hAnsi="Times New Roman" w:cs="Times New Roman"/>
          <w:sz w:val="24"/>
          <w:szCs w:val="24"/>
          <w:highlight w:val="yellow"/>
        </w:rPr>
        <w:t>2.6.  Rok u kojem je Korisnik obvezan čuvati dokumentaciju Operacije je sedam godina nakon zaključenja pomoći iz Fonda solidarnosti Europske unije.</w:t>
      </w:r>
    </w:p>
    <w:p w:rsidR="00BE61E7" w:rsidRDefault="00BE61E7" w:rsidP="00093B7A">
      <w:pPr>
        <w:spacing w:after="0"/>
        <w:rPr>
          <w:rFonts w:ascii="Times New Roman" w:eastAsia="Times New Roman" w:hAnsi="Times New Roman" w:cs="Times New Roman"/>
          <w:b/>
        </w:rPr>
      </w:pPr>
    </w:p>
    <w:p w:rsidR="00BE61E7" w:rsidRPr="00BE61E7" w:rsidRDefault="00093B7A" w:rsidP="00BE61E7">
      <w:pPr>
        <w:jc w:val="both"/>
        <w:rPr>
          <w:rFonts w:ascii="Times New Roman" w:eastAsia="Times New Roman" w:hAnsi="Times New Roman" w:cs="Times New Roman"/>
          <w:b/>
        </w:rPr>
      </w:pPr>
      <w:r>
        <w:rPr>
          <w:rFonts w:ascii="Times New Roman" w:eastAsia="Times New Roman" w:hAnsi="Times New Roman" w:cs="Times New Roman"/>
          <w:b/>
        </w:rPr>
        <w:t>4</w:t>
      </w:r>
      <w:r w:rsidR="00EF1969">
        <w:rPr>
          <w:rFonts w:ascii="Times New Roman" w:eastAsia="Times New Roman" w:hAnsi="Times New Roman" w:cs="Times New Roman"/>
          <w:b/>
        </w:rPr>
        <w:t>4</w:t>
      </w:r>
      <w:r w:rsidR="00BE61E7" w:rsidRPr="00BE61E7">
        <w:rPr>
          <w:rFonts w:ascii="Times New Roman" w:eastAsia="Times New Roman" w:hAnsi="Times New Roman" w:cs="Times New Roman"/>
          <w:b/>
        </w:rPr>
        <w:t xml:space="preserve">. U dokumentu Prilog 1.: Ugovor o dodjeli bespovratnih sredstava, članak </w:t>
      </w:r>
      <w:r w:rsidR="00BE61E7">
        <w:rPr>
          <w:rFonts w:ascii="Times New Roman" w:eastAsia="Times New Roman" w:hAnsi="Times New Roman" w:cs="Times New Roman"/>
          <w:b/>
        </w:rPr>
        <w:t>3</w:t>
      </w:r>
      <w:r w:rsidR="00BE61E7" w:rsidRPr="00BE61E7">
        <w:rPr>
          <w:rFonts w:ascii="Times New Roman" w:eastAsia="Times New Roman" w:hAnsi="Times New Roman" w:cs="Times New Roman"/>
          <w:b/>
        </w:rPr>
        <w:t>. Iznos bespovratnih financijskih sredstava, postotak financiranja Operacije i uređenje plaćanja</w:t>
      </w:r>
      <w:r w:rsidR="00BE61E7">
        <w:rPr>
          <w:rFonts w:ascii="Times New Roman" w:eastAsia="Times New Roman" w:hAnsi="Times New Roman" w:cs="Times New Roman"/>
          <w:b/>
        </w:rPr>
        <w:t>:</w:t>
      </w:r>
    </w:p>
    <w:p w:rsidR="00964F93" w:rsidRPr="003E0ADD" w:rsidRDefault="00BE61E7" w:rsidP="00964F93">
      <w:pPr>
        <w:rPr>
          <w:rFonts w:ascii="Times New Roman" w:hAnsi="Times New Roman" w:cs="Times New Roman"/>
          <w:i/>
        </w:rPr>
      </w:pPr>
      <w:r w:rsidRPr="003E0ADD">
        <w:rPr>
          <w:rFonts w:ascii="Times New Roman" w:hAnsi="Times New Roman" w:cs="Times New Roman"/>
          <w:i/>
        </w:rPr>
        <w:t>Stari tekst:</w:t>
      </w:r>
    </w:p>
    <w:p w:rsidR="00BE61E7" w:rsidRPr="00BE61E7" w:rsidRDefault="00BE61E7" w:rsidP="00BE61E7">
      <w:pPr>
        <w:spacing w:after="0" w:line="240" w:lineRule="auto"/>
        <w:ind w:left="567" w:hanging="567"/>
        <w:jc w:val="both"/>
        <w:rPr>
          <w:rFonts w:ascii="Times New Roman" w:eastAsia="Times New Roman" w:hAnsi="Times New Roman" w:cs="Times New Roman"/>
          <w:sz w:val="24"/>
          <w:szCs w:val="24"/>
        </w:rPr>
      </w:pPr>
      <w:r w:rsidRPr="00BE61E7">
        <w:rPr>
          <w:rFonts w:ascii="Times New Roman" w:eastAsia="Times New Roman" w:hAnsi="Times New Roman" w:cs="Times New Roman"/>
          <w:sz w:val="24"/>
          <w:szCs w:val="24"/>
        </w:rPr>
        <w:t>3.3</w:t>
      </w:r>
      <w:r w:rsidRPr="00BE61E7">
        <w:rPr>
          <w:rFonts w:ascii="Times New Roman" w:eastAsia="Times New Roman" w:hAnsi="Times New Roman" w:cs="Times New Roman"/>
          <w:sz w:val="24"/>
          <w:szCs w:val="24"/>
        </w:rPr>
        <w:tab/>
        <w:t xml:space="preserve">Dodjeljuju se bespovratna sredstva u iznosu od &lt;…&gt; kuna što je najviši mogući iznos financiranja ukupno utvrđene vrijednosti prihvatljivih izdataka Operacije navedenih u točki 3.2. ovog članka. </w:t>
      </w:r>
    </w:p>
    <w:p w:rsidR="00BE61E7" w:rsidRPr="00BE61E7" w:rsidRDefault="00BE61E7" w:rsidP="00BE61E7">
      <w:pPr>
        <w:spacing w:after="0" w:line="240" w:lineRule="auto"/>
        <w:ind w:left="567"/>
        <w:jc w:val="both"/>
        <w:rPr>
          <w:rFonts w:ascii="Times New Roman" w:eastAsia="Times New Roman" w:hAnsi="Times New Roman" w:cs="Times New Roman"/>
          <w:sz w:val="24"/>
          <w:szCs w:val="24"/>
        </w:rPr>
      </w:pPr>
      <w:r w:rsidRPr="00BE61E7">
        <w:rPr>
          <w:rFonts w:ascii="Times New Roman" w:eastAsia="Times New Roman" w:hAnsi="Times New Roman" w:cs="Times New Roman"/>
          <w:sz w:val="24"/>
          <w:szCs w:val="24"/>
        </w:rPr>
        <w:t>Bespovratna sredstva osigurana su iz Fonda solidarnosti EU i drugih izvora.</w:t>
      </w:r>
    </w:p>
    <w:p w:rsidR="00BE61E7" w:rsidRPr="00BE61E7" w:rsidRDefault="00BE61E7" w:rsidP="00BE61E7">
      <w:pPr>
        <w:spacing w:after="0" w:line="240" w:lineRule="auto"/>
        <w:ind w:left="567"/>
        <w:jc w:val="both"/>
        <w:rPr>
          <w:rFonts w:ascii="Times New Roman" w:eastAsia="Times New Roman" w:hAnsi="Times New Roman" w:cs="Times New Roman"/>
          <w:sz w:val="24"/>
          <w:szCs w:val="24"/>
        </w:rPr>
      </w:pPr>
      <w:r w:rsidRPr="00BE61E7">
        <w:rPr>
          <w:rFonts w:ascii="Times New Roman" w:eastAsia="Times New Roman" w:hAnsi="Times New Roman" w:cs="Times New Roman"/>
          <w:sz w:val="24"/>
          <w:szCs w:val="24"/>
        </w:rPr>
        <w:t>Ukupan iznos isplata Korisniku ne smije prelaziti najviši iznos bespovratnih sredstava određen u Posebnim uvjetima u apsolutnom iznosu. Iznos za plaćanje po pojedinom Zahtjevu za nadoknadom sredstava/završnom Zahtjevu za nadoknadom sredstava utvrđuje se primjenom točnog omjera između najvišeg iznosa bespovratnih sredstava utvrđenih ugovorom i ukupnog iznosa prihvatljivih izdataka predviđenog u izvorima financiranja proračuna Ugovora, i to, ako je primjenjivo, po pojedinoj financijskoj kategoriji proračuna Ugovora, a u odnosu na iznos provjerenih prihvatljivih izdataka, odobrenih u svakom Zahtjevu za nadoknadom sredstava ili Završnome zahtjevu za nadoknadom sredstava</w:t>
      </w:r>
    </w:p>
    <w:p w:rsidR="00BE61E7" w:rsidRPr="00BE61E7" w:rsidRDefault="00BE61E7" w:rsidP="00BE61E7">
      <w:pPr>
        <w:spacing w:after="0" w:line="240" w:lineRule="auto"/>
        <w:ind w:left="567" w:hanging="567"/>
        <w:jc w:val="both"/>
        <w:rPr>
          <w:rFonts w:ascii="Times New Roman" w:eastAsia="Times New Roman" w:hAnsi="Times New Roman" w:cs="Times New Roman"/>
          <w:sz w:val="24"/>
          <w:szCs w:val="24"/>
        </w:rPr>
      </w:pPr>
      <w:r w:rsidRPr="00BE61E7">
        <w:rPr>
          <w:rFonts w:ascii="Times New Roman" w:eastAsia="Times New Roman" w:hAnsi="Times New Roman" w:cs="Times New Roman"/>
          <w:sz w:val="24"/>
          <w:szCs w:val="24"/>
        </w:rPr>
        <w:t>3.4</w:t>
      </w:r>
      <w:r w:rsidRPr="00BE61E7">
        <w:rPr>
          <w:rFonts w:ascii="Times New Roman" w:eastAsia="Times New Roman" w:hAnsi="Times New Roman" w:cs="Times New Roman"/>
          <w:sz w:val="24"/>
          <w:szCs w:val="24"/>
        </w:rPr>
        <w:tab/>
        <w:t xml:space="preserve">Korisnik se obvezuje osigurati sredstva u svrhu pokrića troškova i izdataka za koje se naknadno utvrdi da su neprihvatljivi te je odgovoran za osiguravanje raspoloživosti sredstava ukupne vrijednosti Operacije u svrhu pokrića neprihvatljivih troškova i izdataka. </w:t>
      </w:r>
    </w:p>
    <w:p w:rsidR="00BE61E7" w:rsidRPr="00BE61E7" w:rsidRDefault="00BE61E7" w:rsidP="00BE61E7">
      <w:pPr>
        <w:spacing w:after="0" w:line="240" w:lineRule="auto"/>
        <w:ind w:left="567" w:hanging="567"/>
        <w:jc w:val="both"/>
        <w:rPr>
          <w:rFonts w:ascii="Times New Roman" w:eastAsia="Times New Roman" w:hAnsi="Times New Roman" w:cs="Times New Roman"/>
          <w:sz w:val="24"/>
          <w:szCs w:val="24"/>
        </w:rPr>
      </w:pPr>
      <w:r w:rsidRPr="00BE61E7">
        <w:rPr>
          <w:rFonts w:ascii="Times New Roman" w:eastAsia="Times New Roman" w:hAnsi="Times New Roman" w:cs="Times New Roman"/>
          <w:sz w:val="24"/>
          <w:szCs w:val="24"/>
        </w:rPr>
        <w:t>3.5</w:t>
      </w:r>
      <w:r w:rsidRPr="00BE61E7">
        <w:rPr>
          <w:rFonts w:ascii="Times New Roman" w:eastAsia="Times New Roman" w:hAnsi="Times New Roman" w:cs="Times New Roman"/>
          <w:sz w:val="24"/>
          <w:szCs w:val="24"/>
        </w:rPr>
        <w:tab/>
        <w:t xml:space="preserve">Korisnik ima pravo zatražiti plaćanje predujma. Ukupni iznos predujma ne može biti viši od </w:t>
      </w:r>
      <w:r w:rsidRPr="00BE61E7">
        <w:rPr>
          <w:rFonts w:ascii="Times New Roman" w:eastAsia="Times New Roman" w:hAnsi="Times New Roman" w:cs="Times New Roman"/>
          <w:i/>
          <w:sz w:val="24"/>
          <w:szCs w:val="24"/>
        </w:rPr>
        <w:t>&lt;…&gt;</w:t>
      </w:r>
      <w:r w:rsidRPr="00BE61E7">
        <w:rPr>
          <w:rFonts w:ascii="Times New Roman" w:eastAsia="Times New Roman" w:hAnsi="Times New Roman" w:cs="Times New Roman"/>
          <w:sz w:val="24"/>
          <w:szCs w:val="24"/>
        </w:rPr>
        <w:t xml:space="preserve"> kuna.</w:t>
      </w:r>
    </w:p>
    <w:p w:rsidR="00BE61E7" w:rsidRDefault="00BE61E7" w:rsidP="00093B7A">
      <w:pPr>
        <w:tabs>
          <w:tab w:val="left" w:pos="567"/>
        </w:tabs>
        <w:spacing w:after="0" w:line="240" w:lineRule="auto"/>
        <w:ind w:left="567" w:hanging="567"/>
        <w:jc w:val="both"/>
        <w:outlineLvl w:val="0"/>
        <w:rPr>
          <w:rFonts w:ascii="Times New Roman" w:eastAsia="Times New Roman" w:hAnsi="Times New Roman" w:cs="Times New Roman"/>
          <w:sz w:val="24"/>
          <w:szCs w:val="24"/>
        </w:rPr>
      </w:pPr>
      <w:r w:rsidRPr="00BE61E7">
        <w:rPr>
          <w:rFonts w:ascii="Times New Roman" w:eastAsia="Times New Roman" w:hAnsi="Times New Roman" w:cs="Times New Roman"/>
          <w:sz w:val="24"/>
          <w:szCs w:val="24"/>
        </w:rPr>
        <w:t>3.6</w:t>
      </w:r>
      <w:r w:rsidRPr="00BE61E7">
        <w:rPr>
          <w:rFonts w:ascii="Times New Roman" w:eastAsia="Times New Roman" w:hAnsi="Times New Roman" w:cs="Times New Roman"/>
          <w:sz w:val="24"/>
          <w:szCs w:val="24"/>
        </w:rPr>
        <w:tab/>
        <w:t xml:space="preserve">Ako Korisnik ne postupa u skladu s odlukom kojom je naložen povrat sredstava, i/ili je bankovni račun Korisnika blokiran zbog prisilne naplate potraživanja, u odnosu na </w:t>
      </w:r>
      <w:r w:rsidRPr="00BE61E7">
        <w:rPr>
          <w:rFonts w:ascii="Times New Roman" w:eastAsia="Times New Roman" w:hAnsi="Times New Roman" w:cs="Times New Roman"/>
          <w:sz w:val="24"/>
          <w:szCs w:val="24"/>
        </w:rPr>
        <w:lastRenderedPageBreak/>
        <w:t xml:space="preserve">Korisnika obustavljaju se daljnje isplate, ili se po odluci TOPFD-a iznos koji je Korisnik trebao vratiti odbija od iznosa daljnjih plaćanja. </w:t>
      </w:r>
    </w:p>
    <w:p w:rsidR="00093B7A" w:rsidRPr="00093B7A" w:rsidRDefault="00093B7A" w:rsidP="00093B7A">
      <w:pPr>
        <w:tabs>
          <w:tab w:val="left" w:pos="567"/>
        </w:tabs>
        <w:spacing w:after="0" w:line="240" w:lineRule="auto"/>
        <w:ind w:left="567" w:hanging="567"/>
        <w:jc w:val="both"/>
        <w:outlineLvl w:val="0"/>
        <w:rPr>
          <w:rFonts w:ascii="Times New Roman" w:eastAsia="Times New Roman" w:hAnsi="Times New Roman" w:cs="Times New Roman"/>
          <w:sz w:val="24"/>
          <w:szCs w:val="24"/>
        </w:rPr>
      </w:pPr>
    </w:p>
    <w:p w:rsidR="00BE61E7" w:rsidRPr="003E0ADD" w:rsidRDefault="00BE61E7" w:rsidP="00964F93">
      <w:pPr>
        <w:rPr>
          <w:rFonts w:ascii="Times New Roman" w:hAnsi="Times New Roman" w:cs="Times New Roman"/>
          <w:i/>
        </w:rPr>
      </w:pPr>
      <w:r w:rsidRPr="003E0ADD">
        <w:rPr>
          <w:rFonts w:ascii="Times New Roman" w:hAnsi="Times New Roman" w:cs="Times New Roman"/>
          <w:i/>
        </w:rPr>
        <w:t>Novi tekst:</w:t>
      </w:r>
    </w:p>
    <w:p w:rsidR="00BE61E7" w:rsidRPr="00BE61E7" w:rsidRDefault="00BE61E7" w:rsidP="00BE61E7">
      <w:pPr>
        <w:spacing w:after="0" w:line="240" w:lineRule="auto"/>
        <w:ind w:left="567" w:hanging="567"/>
        <w:jc w:val="both"/>
        <w:rPr>
          <w:rFonts w:ascii="Times New Roman" w:eastAsia="Times New Roman" w:hAnsi="Times New Roman" w:cs="Times New Roman"/>
          <w:sz w:val="24"/>
          <w:szCs w:val="24"/>
        </w:rPr>
      </w:pPr>
      <w:r w:rsidRPr="00BE61E7">
        <w:rPr>
          <w:rFonts w:ascii="Times New Roman" w:eastAsia="Times New Roman" w:hAnsi="Times New Roman" w:cs="Times New Roman"/>
          <w:sz w:val="24"/>
          <w:szCs w:val="24"/>
        </w:rPr>
        <w:t>3.3</w:t>
      </w:r>
      <w:r w:rsidRPr="00BE61E7">
        <w:rPr>
          <w:rFonts w:ascii="Times New Roman" w:eastAsia="Times New Roman" w:hAnsi="Times New Roman" w:cs="Times New Roman"/>
          <w:sz w:val="24"/>
          <w:szCs w:val="24"/>
        </w:rPr>
        <w:tab/>
        <w:t xml:space="preserve">Dodjeljuju se bespovratna sredstva u iznosu od &lt;…&gt; kuna što je najviši mogući iznos financiranja ukupno utvrđene vrijednosti prihvatljivih izdataka Operacije navedenih u točki 3.2. ovog članka. </w:t>
      </w:r>
    </w:p>
    <w:p w:rsidR="00BE61E7" w:rsidRPr="00BE61E7" w:rsidRDefault="00BE61E7" w:rsidP="00BE61E7">
      <w:pPr>
        <w:spacing w:after="0" w:line="240" w:lineRule="auto"/>
        <w:ind w:left="567"/>
        <w:jc w:val="both"/>
        <w:rPr>
          <w:rFonts w:ascii="Times New Roman" w:eastAsia="Times New Roman" w:hAnsi="Times New Roman" w:cs="Times New Roman"/>
          <w:sz w:val="24"/>
          <w:szCs w:val="24"/>
        </w:rPr>
      </w:pPr>
      <w:r w:rsidRPr="00BE61E7">
        <w:rPr>
          <w:rFonts w:ascii="Times New Roman" w:eastAsia="Times New Roman" w:hAnsi="Times New Roman" w:cs="Times New Roman"/>
          <w:sz w:val="24"/>
          <w:szCs w:val="24"/>
          <w:highlight w:val="yellow"/>
        </w:rPr>
        <w:t>Pri tom će se iz Fonda solidarnosti Europske unije financirat iznos od &lt;…&gt; kuna, dok će se iz drugih izvora (navesti ukoliko su poznati) financirat iznos od &lt;…&gt; kuna.</w:t>
      </w:r>
    </w:p>
    <w:p w:rsidR="00BE61E7" w:rsidRPr="00BE61E7" w:rsidRDefault="00BE61E7" w:rsidP="00BE61E7">
      <w:pPr>
        <w:spacing w:after="0" w:line="240" w:lineRule="auto"/>
        <w:ind w:left="567"/>
        <w:jc w:val="both"/>
        <w:rPr>
          <w:rFonts w:ascii="Times New Roman" w:eastAsia="Times New Roman" w:hAnsi="Times New Roman" w:cs="Times New Roman"/>
          <w:strike/>
          <w:sz w:val="24"/>
          <w:szCs w:val="24"/>
        </w:rPr>
      </w:pPr>
      <w:r w:rsidRPr="00BE61E7">
        <w:rPr>
          <w:rFonts w:ascii="Times New Roman" w:eastAsia="Times New Roman" w:hAnsi="Times New Roman" w:cs="Times New Roman"/>
          <w:strike/>
          <w:sz w:val="24"/>
          <w:szCs w:val="24"/>
        </w:rPr>
        <w:t>Bespovratna sredstva osigurana su iz Fonda solidarnosti EU i drugih izvora.</w:t>
      </w:r>
    </w:p>
    <w:p w:rsidR="00BE61E7" w:rsidRPr="00BE61E7" w:rsidRDefault="00BE61E7" w:rsidP="00BE61E7">
      <w:pPr>
        <w:spacing w:after="0" w:line="240" w:lineRule="auto"/>
        <w:ind w:left="567"/>
        <w:jc w:val="both"/>
        <w:rPr>
          <w:rFonts w:ascii="Times New Roman" w:eastAsia="Times New Roman" w:hAnsi="Times New Roman" w:cs="Times New Roman"/>
          <w:strike/>
          <w:sz w:val="24"/>
          <w:szCs w:val="24"/>
        </w:rPr>
      </w:pPr>
      <w:r w:rsidRPr="00BE61E7">
        <w:rPr>
          <w:rFonts w:ascii="Times New Roman" w:eastAsia="Times New Roman" w:hAnsi="Times New Roman" w:cs="Times New Roman"/>
          <w:strike/>
          <w:sz w:val="24"/>
          <w:szCs w:val="24"/>
        </w:rPr>
        <w:t>Ukupan iznos isplata Korisniku ne smije prelaziti najviši iznos bespovratnih sredstava određen u Posebnim uvjetima u apsolutnom iznosu. Iznos za plaćanje po pojedinom Zahtjevu za nadoknadom sredstava/završnom Zahtjevu za nadoknadom sredstava utvrđuje se primjenom točnog omjera između najvišeg iznosa bespovratnih sredstava utvrđenih ugovorom i ukupnog iznosa prihvatljivih izdataka predviđenog u izvorima financiranja proračuna Ugovora, i to, ako je primjenjivo, po pojedinoj financijskoj kategoriji proračuna Ugovora, a u odnosu na iznos provjerenih prihvatljivih izdataka, odobrenih u svakom Zahtjevu za nadoknadom sredstava ili Završnome zahtjevu za nadoknadom sredstava</w:t>
      </w:r>
    </w:p>
    <w:p w:rsidR="00BE61E7" w:rsidRPr="00BE61E7" w:rsidRDefault="00BE61E7" w:rsidP="00BE61E7">
      <w:pPr>
        <w:spacing w:after="0" w:line="240" w:lineRule="auto"/>
        <w:ind w:left="567"/>
        <w:jc w:val="both"/>
        <w:rPr>
          <w:rFonts w:ascii="Times New Roman" w:eastAsia="Times New Roman" w:hAnsi="Times New Roman" w:cs="Times New Roman"/>
          <w:strike/>
          <w:sz w:val="24"/>
          <w:szCs w:val="24"/>
        </w:rPr>
      </w:pPr>
    </w:p>
    <w:p w:rsidR="00BE61E7" w:rsidRPr="00BE61E7" w:rsidRDefault="00BE61E7" w:rsidP="00BE61E7">
      <w:pPr>
        <w:spacing w:after="0" w:line="240" w:lineRule="auto"/>
        <w:ind w:left="567" w:hanging="567"/>
        <w:jc w:val="both"/>
        <w:rPr>
          <w:rFonts w:ascii="Times New Roman" w:eastAsia="Times New Roman" w:hAnsi="Times New Roman" w:cs="Times New Roman"/>
          <w:sz w:val="24"/>
          <w:szCs w:val="24"/>
        </w:rPr>
      </w:pPr>
      <w:r w:rsidRPr="00BE61E7">
        <w:rPr>
          <w:rFonts w:ascii="Times New Roman" w:eastAsia="Times New Roman" w:hAnsi="Times New Roman" w:cs="Times New Roman"/>
          <w:sz w:val="24"/>
          <w:szCs w:val="24"/>
          <w:highlight w:val="yellow"/>
        </w:rPr>
        <w:t>3.4.  Iznosi bespovratnih sredstava koji se plaćaju Korisniku tijekom provedbe Operacije i konačni iznos financiranja utvrđuju se u skladu s Općim uvjetima Ugovora.</w:t>
      </w:r>
    </w:p>
    <w:p w:rsidR="00BE61E7" w:rsidRPr="00BE61E7" w:rsidRDefault="00BE61E7" w:rsidP="00BE61E7">
      <w:pPr>
        <w:spacing w:after="0" w:line="240" w:lineRule="auto"/>
        <w:ind w:left="567"/>
        <w:jc w:val="both"/>
        <w:rPr>
          <w:rFonts w:ascii="Times New Roman" w:eastAsia="Times New Roman" w:hAnsi="Times New Roman" w:cs="Times New Roman"/>
          <w:strike/>
          <w:sz w:val="24"/>
          <w:szCs w:val="24"/>
        </w:rPr>
      </w:pPr>
    </w:p>
    <w:p w:rsidR="00BE61E7" w:rsidRPr="00BE61E7" w:rsidRDefault="00BE61E7" w:rsidP="00BE61E7">
      <w:pPr>
        <w:spacing w:after="0" w:line="240" w:lineRule="auto"/>
        <w:ind w:left="567" w:hanging="567"/>
        <w:jc w:val="both"/>
        <w:rPr>
          <w:rFonts w:ascii="Times New Roman" w:eastAsia="Times New Roman" w:hAnsi="Times New Roman" w:cs="Times New Roman"/>
          <w:sz w:val="24"/>
          <w:szCs w:val="24"/>
        </w:rPr>
      </w:pPr>
      <w:r w:rsidRPr="00BE61E7">
        <w:rPr>
          <w:rFonts w:ascii="Times New Roman" w:eastAsia="Times New Roman" w:hAnsi="Times New Roman" w:cs="Times New Roman"/>
          <w:sz w:val="24"/>
          <w:szCs w:val="24"/>
        </w:rPr>
        <w:t>3.</w:t>
      </w:r>
      <w:r w:rsidRPr="00BE61E7">
        <w:rPr>
          <w:rFonts w:ascii="Times New Roman" w:eastAsia="Times New Roman" w:hAnsi="Times New Roman" w:cs="Times New Roman"/>
          <w:strike/>
          <w:sz w:val="24"/>
          <w:szCs w:val="24"/>
        </w:rPr>
        <w:t>4</w:t>
      </w:r>
      <w:r w:rsidRPr="00BE61E7">
        <w:rPr>
          <w:rFonts w:ascii="Times New Roman" w:eastAsia="Times New Roman" w:hAnsi="Times New Roman" w:cs="Times New Roman"/>
          <w:sz w:val="24"/>
          <w:szCs w:val="24"/>
          <w:highlight w:val="yellow"/>
        </w:rPr>
        <w:t>5</w:t>
      </w:r>
      <w:r w:rsidRPr="00BE61E7">
        <w:rPr>
          <w:rFonts w:ascii="Times New Roman" w:eastAsia="Times New Roman" w:hAnsi="Times New Roman" w:cs="Times New Roman"/>
          <w:sz w:val="24"/>
          <w:szCs w:val="24"/>
        </w:rPr>
        <w:tab/>
        <w:t xml:space="preserve">Korisnik se obvezuje osigurati sredstva u svrhu pokrića troškova i izdataka za koje se naknadno utvrdi da su neprihvatljivi te je odgovoran za osiguravanje raspoloživosti sredstava ukupne vrijednosti Operacije u svrhu pokrića neprihvatljivih troškova i izdataka. </w:t>
      </w:r>
    </w:p>
    <w:p w:rsidR="00BE61E7" w:rsidRPr="00BE61E7" w:rsidRDefault="00BE61E7" w:rsidP="00BE61E7">
      <w:pPr>
        <w:spacing w:after="0" w:line="240" w:lineRule="auto"/>
        <w:ind w:left="567" w:hanging="567"/>
        <w:jc w:val="both"/>
        <w:rPr>
          <w:rFonts w:ascii="Times New Roman" w:eastAsia="Times New Roman" w:hAnsi="Times New Roman" w:cs="Times New Roman"/>
          <w:sz w:val="24"/>
          <w:szCs w:val="24"/>
          <w:highlight w:val="yellow"/>
        </w:rPr>
      </w:pPr>
      <w:r w:rsidRPr="00BE61E7">
        <w:rPr>
          <w:rFonts w:ascii="Times New Roman" w:eastAsia="Times New Roman" w:hAnsi="Times New Roman" w:cs="Times New Roman"/>
          <w:sz w:val="24"/>
          <w:szCs w:val="24"/>
        </w:rPr>
        <w:t>3.</w:t>
      </w:r>
      <w:r w:rsidRPr="00BE61E7">
        <w:rPr>
          <w:rFonts w:ascii="Times New Roman" w:eastAsia="Times New Roman" w:hAnsi="Times New Roman" w:cs="Times New Roman"/>
          <w:strike/>
          <w:sz w:val="24"/>
          <w:szCs w:val="24"/>
        </w:rPr>
        <w:t>5</w:t>
      </w:r>
      <w:r w:rsidRPr="00BE61E7">
        <w:rPr>
          <w:rFonts w:ascii="Times New Roman" w:eastAsia="Times New Roman" w:hAnsi="Times New Roman" w:cs="Times New Roman"/>
          <w:sz w:val="24"/>
          <w:szCs w:val="24"/>
          <w:highlight w:val="yellow"/>
        </w:rPr>
        <w:t>6</w:t>
      </w:r>
      <w:r w:rsidRPr="00BE61E7">
        <w:rPr>
          <w:rFonts w:ascii="Times New Roman" w:eastAsia="Times New Roman" w:hAnsi="Times New Roman" w:cs="Times New Roman"/>
          <w:sz w:val="24"/>
          <w:szCs w:val="24"/>
        </w:rPr>
        <w:tab/>
        <w:t xml:space="preserve">Korisnik ima pravo zatražiti plaćanje predujma. Ukupni iznos predujma ne može biti viši od </w:t>
      </w:r>
      <w:r w:rsidRPr="00BE61E7">
        <w:rPr>
          <w:rFonts w:ascii="Times New Roman" w:eastAsia="Times New Roman" w:hAnsi="Times New Roman" w:cs="Times New Roman"/>
          <w:i/>
          <w:strike/>
          <w:sz w:val="24"/>
          <w:szCs w:val="24"/>
        </w:rPr>
        <w:t>&lt;…&gt;</w:t>
      </w:r>
      <w:r w:rsidRPr="00BE61E7">
        <w:rPr>
          <w:rFonts w:ascii="Times New Roman" w:eastAsia="Times New Roman" w:hAnsi="Times New Roman" w:cs="Times New Roman"/>
          <w:strike/>
          <w:sz w:val="24"/>
          <w:szCs w:val="24"/>
        </w:rPr>
        <w:t xml:space="preserve"> kuna.</w:t>
      </w:r>
      <w:r w:rsidRPr="00BE61E7">
        <w:rPr>
          <w:rFonts w:ascii="Times New Roman" w:eastAsia="Times New Roman" w:hAnsi="Times New Roman" w:cs="Times New Roman"/>
          <w:sz w:val="24"/>
          <w:szCs w:val="24"/>
        </w:rPr>
        <w:t xml:space="preserve"> </w:t>
      </w:r>
      <w:r w:rsidRPr="00BE61E7">
        <w:rPr>
          <w:rFonts w:ascii="Times New Roman" w:eastAsia="Times New Roman" w:hAnsi="Times New Roman" w:cs="Times New Roman"/>
          <w:sz w:val="24"/>
          <w:szCs w:val="24"/>
          <w:highlight w:val="yellow"/>
        </w:rPr>
        <w:t>20% vrijednosti odobrenih bespovratnih sredstava iz točke 3.3. ovog članka, odnosno ne može biti viši od &lt;…&gt; kuna.</w:t>
      </w:r>
    </w:p>
    <w:p w:rsidR="00BE61E7" w:rsidRPr="00BE61E7" w:rsidRDefault="00BE61E7" w:rsidP="00BE61E7">
      <w:pPr>
        <w:spacing w:after="0" w:line="240" w:lineRule="auto"/>
        <w:ind w:left="567"/>
        <w:jc w:val="both"/>
        <w:rPr>
          <w:rFonts w:ascii="Times New Roman" w:eastAsia="Times New Roman" w:hAnsi="Times New Roman" w:cs="Times New Roman"/>
          <w:i/>
          <w:sz w:val="24"/>
          <w:szCs w:val="24"/>
        </w:rPr>
      </w:pPr>
      <w:r w:rsidRPr="00BE61E7">
        <w:rPr>
          <w:rFonts w:ascii="Times New Roman" w:eastAsia="Times New Roman" w:hAnsi="Times New Roman" w:cs="Times New Roman"/>
          <w:iCs/>
          <w:sz w:val="24"/>
          <w:szCs w:val="24"/>
          <w:highlight w:val="yellow"/>
        </w:rPr>
        <w:t>Ako TOPFD utvrdi da se predujam za Operaciju ne koristi namjenski, može u svakom trenutku zatražiti od Korisnika vraćanje isplaćenog iznosa predujma ili njegovog dijela.</w:t>
      </w:r>
    </w:p>
    <w:p w:rsidR="00BE61E7" w:rsidRPr="00BE61E7" w:rsidRDefault="00BE61E7" w:rsidP="00BE61E7">
      <w:pPr>
        <w:spacing w:after="0" w:line="240" w:lineRule="auto"/>
        <w:ind w:left="567" w:hanging="567"/>
        <w:jc w:val="both"/>
        <w:rPr>
          <w:rFonts w:ascii="Times New Roman" w:eastAsia="Times New Roman" w:hAnsi="Times New Roman" w:cs="Times New Roman"/>
          <w:sz w:val="24"/>
          <w:szCs w:val="24"/>
        </w:rPr>
      </w:pPr>
    </w:p>
    <w:p w:rsidR="00BE61E7" w:rsidRDefault="00BE61E7" w:rsidP="00BE61E7">
      <w:pPr>
        <w:tabs>
          <w:tab w:val="left" w:pos="567"/>
        </w:tabs>
        <w:spacing w:after="0" w:line="240" w:lineRule="auto"/>
        <w:ind w:left="567" w:hanging="567"/>
        <w:jc w:val="both"/>
        <w:outlineLvl w:val="0"/>
        <w:rPr>
          <w:rFonts w:ascii="Times New Roman" w:eastAsia="Times New Roman" w:hAnsi="Times New Roman" w:cs="Times New Roman"/>
          <w:sz w:val="24"/>
          <w:szCs w:val="24"/>
        </w:rPr>
      </w:pPr>
      <w:r w:rsidRPr="00BE61E7">
        <w:rPr>
          <w:rFonts w:ascii="Times New Roman" w:eastAsia="Times New Roman" w:hAnsi="Times New Roman" w:cs="Times New Roman"/>
          <w:sz w:val="24"/>
          <w:szCs w:val="24"/>
        </w:rPr>
        <w:t>3.</w:t>
      </w:r>
      <w:r w:rsidRPr="00BE61E7">
        <w:rPr>
          <w:rFonts w:ascii="Times New Roman" w:eastAsia="Times New Roman" w:hAnsi="Times New Roman" w:cs="Times New Roman"/>
          <w:strike/>
          <w:sz w:val="24"/>
          <w:szCs w:val="24"/>
        </w:rPr>
        <w:t>6</w:t>
      </w:r>
      <w:r w:rsidRPr="00BE61E7">
        <w:rPr>
          <w:rFonts w:ascii="Times New Roman" w:eastAsia="Times New Roman" w:hAnsi="Times New Roman" w:cs="Times New Roman"/>
          <w:sz w:val="24"/>
          <w:szCs w:val="24"/>
          <w:highlight w:val="yellow"/>
        </w:rPr>
        <w:t>7</w:t>
      </w:r>
      <w:r w:rsidRPr="00BE61E7">
        <w:rPr>
          <w:rFonts w:ascii="Times New Roman" w:eastAsia="Times New Roman" w:hAnsi="Times New Roman" w:cs="Times New Roman"/>
          <w:sz w:val="24"/>
          <w:szCs w:val="24"/>
        </w:rPr>
        <w:tab/>
        <w:t xml:space="preserve">Ako Korisnik ne postupa u skladu s odlukom kojom je naložen povrat sredstava, i/ili je bankovni račun Korisnika blokiran zbog prisilne naplate potraživanja, u odnosu na Korisnika obustavljaju se daljnje isplate, ili se po odluci TOPFD-a iznos koji je Korisnik trebao vratiti odbija od iznosa daljnjih plaćanja. </w:t>
      </w:r>
    </w:p>
    <w:p w:rsidR="00BE61E7" w:rsidRDefault="00BE61E7" w:rsidP="00BE61E7">
      <w:pPr>
        <w:tabs>
          <w:tab w:val="left" w:pos="567"/>
        </w:tabs>
        <w:spacing w:after="0" w:line="240" w:lineRule="auto"/>
        <w:ind w:left="567" w:hanging="567"/>
        <w:jc w:val="both"/>
        <w:outlineLvl w:val="0"/>
        <w:rPr>
          <w:rFonts w:ascii="Times New Roman" w:eastAsia="Times New Roman" w:hAnsi="Times New Roman" w:cs="Times New Roman"/>
          <w:sz w:val="24"/>
          <w:szCs w:val="24"/>
        </w:rPr>
      </w:pPr>
    </w:p>
    <w:p w:rsidR="00EF1969" w:rsidRDefault="00093B7A" w:rsidP="00BE61E7">
      <w:pPr>
        <w:jc w:val="both"/>
        <w:rPr>
          <w:rFonts w:ascii="Times New Roman" w:eastAsia="Times New Roman" w:hAnsi="Times New Roman" w:cs="Times New Roman"/>
          <w:b/>
        </w:rPr>
      </w:pPr>
      <w:r>
        <w:rPr>
          <w:rFonts w:ascii="Times New Roman" w:eastAsia="Times New Roman" w:hAnsi="Times New Roman" w:cs="Times New Roman"/>
          <w:b/>
        </w:rPr>
        <w:t>4</w:t>
      </w:r>
      <w:r w:rsidR="00EF1969">
        <w:rPr>
          <w:rFonts w:ascii="Times New Roman" w:eastAsia="Times New Roman" w:hAnsi="Times New Roman" w:cs="Times New Roman"/>
          <w:b/>
        </w:rPr>
        <w:t>5</w:t>
      </w:r>
      <w:r w:rsidR="00BE61E7" w:rsidRPr="00BE61E7">
        <w:rPr>
          <w:rFonts w:ascii="Times New Roman" w:eastAsia="Times New Roman" w:hAnsi="Times New Roman" w:cs="Times New Roman"/>
          <w:b/>
        </w:rPr>
        <w:t>. U dokumentu Prilog 1.: Ugovor o</w:t>
      </w:r>
      <w:r w:rsidR="00EF1969">
        <w:rPr>
          <w:rFonts w:ascii="Times New Roman" w:eastAsia="Times New Roman" w:hAnsi="Times New Roman" w:cs="Times New Roman"/>
          <w:b/>
        </w:rPr>
        <w:t xml:space="preserve"> dodjeli bespovratnih sredstava:</w:t>
      </w:r>
    </w:p>
    <w:p w:rsidR="00BE61E7" w:rsidRDefault="00EF1969" w:rsidP="00EF1969">
      <w:pPr>
        <w:spacing w:after="0"/>
        <w:jc w:val="both"/>
        <w:rPr>
          <w:rFonts w:ascii="Times New Roman" w:eastAsia="Times New Roman" w:hAnsi="Times New Roman" w:cs="Times New Roman"/>
        </w:rPr>
      </w:pPr>
      <w:r w:rsidRPr="00EF1969">
        <w:rPr>
          <w:rFonts w:ascii="Times New Roman" w:eastAsia="Times New Roman" w:hAnsi="Times New Roman" w:cs="Times New Roman"/>
        </w:rPr>
        <w:t>D</w:t>
      </w:r>
      <w:r w:rsidR="00BE61E7" w:rsidRPr="00EF1969">
        <w:rPr>
          <w:rFonts w:ascii="Times New Roman" w:eastAsia="Times New Roman" w:hAnsi="Times New Roman" w:cs="Times New Roman"/>
        </w:rPr>
        <w:t>odaje se članak 4. Osiguravanje revizijskog traga:</w:t>
      </w:r>
    </w:p>
    <w:p w:rsidR="00EF1969" w:rsidRPr="00EF1969" w:rsidRDefault="00EF1969" w:rsidP="00EF1969">
      <w:pPr>
        <w:spacing w:after="0"/>
        <w:jc w:val="both"/>
        <w:rPr>
          <w:rFonts w:ascii="Times New Roman" w:eastAsia="Times New Roman" w:hAnsi="Times New Roman" w:cs="Times New Roman"/>
        </w:rPr>
      </w:pPr>
    </w:p>
    <w:p w:rsidR="00BE61E7" w:rsidRPr="00BE61E7" w:rsidRDefault="00BE61E7" w:rsidP="00BE61E7">
      <w:pPr>
        <w:spacing w:after="0" w:line="240" w:lineRule="auto"/>
        <w:ind w:left="567" w:hanging="567"/>
        <w:jc w:val="center"/>
        <w:outlineLvl w:val="0"/>
        <w:rPr>
          <w:rFonts w:ascii="Times New Roman" w:eastAsia="Times New Roman" w:hAnsi="Times New Roman" w:cs="Times New Roman"/>
          <w:i/>
          <w:sz w:val="24"/>
          <w:szCs w:val="24"/>
          <w:highlight w:val="yellow"/>
        </w:rPr>
      </w:pPr>
      <w:r w:rsidRPr="00BE61E7">
        <w:rPr>
          <w:rFonts w:ascii="Times New Roman" w:eastAsia="Times New Roman" w:hAnsi="Times New Roman" w:cs="Times New Roman"/>
          <w:i/>
          <w:sz w:val="24"/>
          <w:szCs w:val="24"/>
          <w:highlight w:val="yellow"/>
        </w:rPr>
        <w:t>Osiguravanje revizijskog traga</w:t>
      </w:r>
    </w:p>
    <w:p w:rsidR="00BE61E7" w:rsidRPr="00BE61E7" w:rsidRDefault="00BE61E7" w:rsidP="00BE61E7">
      <w:pPr>
        <w:spacing w:after="0" w:line="240" w:lineRule="auto"/>
        <w:ind w:left="567" w:hanging="567"/>
        <w:jc w:val="center"/>
        <w:outlineLvl w:val="0"/>
        <w:rPr>
          <w:rFonts w:ascii="Times New Roman" w:eastAsia="Times New Roman" w:hAnsi="Times New Roman" w:cs="Times New Roman"/>
          <w:sz w:val="24"/>
          <w:szCs w:val="24"/>
          <w:highlight w:val="yellow"/>
        </w:rPr>
      </w:pPr>
      <w:r w:rsidRPr="00BE61E7">
        <w:rPr>
          <w:rFonts w:ascii="Times New Roman" w:eastAsia="Times New Roman" w:hAnsi="Times New Roman" w:cs="Times New Roman"/>
          <w:sz w:val="24"/>
          <w:szCs w:val="24"/>
          <w:highlight w:val="yellow"/>
        </w:rPr>
        <w:t xml:space="preserve">Članak 4. </w:t>
      </w:r>
    </w:p>
    <w:p w:rsidR="00BE61E7" w:rsidRPr="00BE61E7" w:rsidRDefault="00BE61E7" w:rsidP="00BE61E7">
      <w:pPr>
        <w:spacing w:after="0" w:line="240" w:lineRule="auto"/>
        <w:ind w:left="567" w:hanging="567"/>
        <w:jc w:val="both"/>
        <w:outlineLvl w:val="0"/>
        <w:rPr>
          <w:rFonts w:ascii="Times New Roman" w:eastAsia="Times New Roman" w:hAnsi="Times New Roman" w:cs="Times New Roman"/>
          <w:b/>
          <w:sz w:val="24"/>
          <w:szCs w:val="24"/>
          <w:highlight w:val="yellow"/>
        </w:rPr>
      </w:pPr>
    </w:p>
    <w:p w:rsidR="00BE61E7" w:rsidRPr="00BE61E7" w:rsidRDefault="00BE61E7" w:rsidP="00BE61E7">
      <w:pPr>
        <w:spacing w:after="0" w:line="240" w:lineRule="auto"/>
        <w:jc w:val="both"/>
        <w:rPr>
          <w:rFonts w:ascii="Times New Roman" w:eastAsia="Times New Roman" w:hAnsi="Times New Roman" w:cs="Times New Roman"/>
          <w:sz w:val="24"/>
          <w:szCs w:val="24"/>
        </w:rPr>
      </w:pPr>
      <w:r w:rsidRPr="00BE61E7">
        <w:rPr>
          <w:rFonts w:ascii="Times New Roman" w:eastAsia="Times New Roman" w:hAnsi="Times New Roman" w:cs="Times New Roman"/>
          <w:sz w:val="24"/>
          <w:szCs w:val="24"/>
          <w:highlight w:val="yellow"/>
        </w:rPr>
        <w:t>Ograničenja u pogledu osiguravanja revizijskog traga u okviru operacije primjenjuju se tijekom razdoblja od sedam godina nakon zaključenja pomoći iz Fonda solidarnosti Europske unije.</w:t>
      </w:r>
      <w:r w:rsidRPr="00BE61E7">
        <w:rPr>
          <w:rFonts w:ascii="Times New Roman" w:eastAsia="Times New Roman" w:hAnsi="Times New Roman" w:cs="Times New Roman"/>
          <w:sz w:val="24"/>
          <w:szCs w:val="24"/>
        </w:rPr>
        <w:t xml:space="preserve"> </w:t>
      </w:r>
    </w:p>
    <w:p w:rsidR="00BE61E7" w:rsidRPr="00BE61E7" w:rsidRDefault="00BE61E7" w:rsidP="00BE61E7">
      <w:pPr>
        <w:tabs>
          <w:tab w:val="left" w:pos="567"/>
        </w:tabs>
        <w:spacing w:after="0" w:line="240" w:lineRule="auto"/>
        <w:ind w:left="567" w:hanging="567"/>
        <w:jc w:val="center"/>
        <w:outlineLvl w:val="0"/>
        <w:rPr>
          <w:rFonts w:ascii="Times New Roman" w:eastAsia="Times New Roman" w:hAnsi="Times New Roman" w:cs="Times New Roman"/>
          <w:i/>
          <w:sz w:val="24"/>
          <w:szCs w:val="24"/>
        </w:rPr>
      </w:pPr>
    </w:p>
    <w:p w:rsidR="00EF1969" w:rsidRDefault="00093B7A" w:rsidP="00964F93">
      <w:pPr>
        <w:rPr>
          <w:rFonts w:ascii="Times New Roman" w:eastAsia="Times New Roman" w:hAnsi="Times New Roman" w:cs="Times New Roman"/>
          <w:b/>
        </w:rPr>
      </w:pPr>
      <w:r>
        <w:rPr>
          <w:rFonts w:ascii="Times New Roman" w:eastAsia="Times New Roman" w:hAnsi="Times New Roman" w:cs="Times New Roman"/>
          <w:b/>
        </w:rPr>
        <w:t>4</w:t>
      </w:r>
      <w:r w:rsidR="00EF1969">
        <w:rPr>
          <w:rFonts w:ascii="Times New Roman" w:eastAsia="Times New Roman" w:hAnsi="Times New Roman" w:cs="Times New Roman"/>
          <w:b/>
        </w:rPr>
        <w:t>6</w:t>
      </w:r>
      <w:r w:rsidR="00A30043" w:rsidRPr="00BE61E7">
        <w:rPr>
          <w:rFonts w:ascii="Times New Roman" w:eastAsia="Times New Roman" w:hAnsi="Times New Roman" w:cs="Times New Roman"/>
          <w:b/>
        </w:rPr>
        <w:t>. U dokumentu Prilog 1.: Ugovor o dodjeli bespovratnih sredstava</w:t>
      </w:r>
      <w:r w:rsidR="00EF1969">
        <w:rPr>
          <w:rFonts w:ascii="Times New Roman" w:eastAsia="Times New Roman" w:hAnsi="Times New Roman" w:cs="Times New Roman"/>
          <w:b/>
        </w:rPr>
        <w:t>:</w:t>
      </w:r>
    </w:p>
    <w:p w:rsidR="00A30043" w:rsidRPr="00EF1969" w:rsidRDefault="00EF1969" w:rsidP="00964F93">
      <w:pPr>
        <w:rPr>
          <w:rFonts w:ascii="Times New Roman" w:eastAsia="Times New Roman" w:hAnsi="Times New Roman" w:cs="Times New Roman"/>
        </w:rPr>
      </w:pPr>
      <w:r w:rsidRPr="00EF1969">
        <w:rPr>
          <w:rFonts w:ascii="Times New Roman" w:eastAsia="Times New Roman" w:hAnsi="Times New Roman" w:cs="Times New Roman"/>
        </w:rPr>
        <w:t>Č</w:t>
      </w:r>
      <w:r w:rsidR="00A30043" w:rsidRPr="00EF1969">
        <w:rPr>
          <w:rFonts w:ascii="Times New Roman" w:eastAsia="Times New Roman" w:hAnsi="Times New Roman" w:cs="Times New Roman"/>
        </w:rPr>
        <w:t>lanak 4. postaje članak 5. Neprihvatljivi izdaci te se u stavku 5.1. dodaje odredba:</w:t>
      </w:r>
    </w:p>
    <w:p w:rsidR="00A30043" w:rsidRPr="00A30043" w:rsidRDefault="00A30043" w:rsidP="00A30043">
      <w:pPr>
        <w:spacing w:after="0" w:line="240" w:lineRule="auto"/>
        <w:ind w:left="1434" w:hanging="357"/>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Cs/>
          <w:sz w:val="24"/>
          <w:szCs w:val="24"/>
          <w:highlight w:val="yellow"/>
          <w:lang w:eastAsia="hr-HR"/>
        </w:rPr>
        <w:lastRenderedPageBreak/>
        <w:t xml:space="preserve">- </w:t>
      </w:r>
      <w:r w:rsidRPr="00A30043">
        <w:rPr>
          <w:rFonts w:ascii="Times New Roman" w:eastAsia="Times New Roman" w:hAnsi="Times New Roman" w:cs="Times New Roman"/>
          <w:bCs/>
          <w:sz w:val="24"/>
          <w:szCs w:val="24"/>
          <w:highlight w:val="yellow"/>
          <w:lang w:eastAsia="hr-HR"/>
        </w:rPr>
        <w:t>troškovi koji nisu povezani sa svrhom operacije</w:t>
      </w:r>
    </w:p>
    <w:p w:rsidR="00A30043" w:rsidRDefault="00A30043" w:rsidP="00093B7A">
      <w:pPr>
        <w:spacing w:after="0"/>
        <w:rPr>
          <w:rFonts w:ascii="Times New Roman" w:eastAsia="Times New Roman" w:hAnsi="Times New Roman" w:cs="Times New Roman"/>
          <w:b/>
        </w:rPr>
      </w:pPr>
    </w:p>
    <w:p w:rsidR="00EF1969" w:rsidRDefault="00A30043" w:rsidP="00964F93">
      <w:pPr>
        <w:rPr>
          <w:rFonts w:ascii="Times New Roman" w:eastAsia="Times New Roman" w:hAnsi="Times New Roman" w:cs="Times New Roman"/>
          <w:b/>
        </w:rPr>
      </w:pPr>
      <w:r>
        <w:rPr>
          <w:rFonts w:ascii="Times New Roman" w:eastAsia="Times New Roman" w:hAnsi="Times New Roman" w:cs="Times New Roman"/>
          <w:b/>
        </w:rPr>
        <w:t>4</w:t>
      </w:r>
      <w:r w:rsidR="00EF1969">
        <w:rPr>
          <w:rFonts w:ascii="Times New Roman" w:eastAsia="Times New Roman" w:hAnsi="Times New Roman" w:cs="Times New Roman"/>
          <w:b/>
        </w:rPr>
        <w:t>7</w:t>
      </w:r>
      <w:r w:rsidRPr="00BE61E7">
        <w:rPr>
          <w:rFonts w:ascii="Times New Roman" w:eastAsia="Times New Roman" w:hAnsi="Times New Roman" w:cs="Times New Roman"/>
          <w:b/>
        </w:rPr>
        <w:t>. U dokumentu Prilog 1.: Ugovor o dodjeli bespovratnih sredstava</w:t>
      </w:r>
      <w:r w:rsidR="00EF1969">
        <w:rPr>
          <w:rFonts w:ascii="Times New Roman" w:eastAsia="Times New Roman" w:hAnsi="Times New Roman" w:cs="Times New Roman"/>
          <w:b/>
        </w:rPr>
        <w:t>:</w:t>
      </w:r>
    </w:p>
    <w:p w:rsidR="00A30043" w:rsidRPr="00EF1969" w:rsidRDefault="00EF1969" w:rsidP="00964F93">
      <w:pPr>
        <w:rPr>
          <w:rFonts w:ascii="Times New Roman" w:eastAsia="Times New Roman" w:hAnsi="Times New Roman" w:cs="Times New Roman"/>
        </w:rPr>
      </w:pPr>
      <w:r w:rsidRPr="00EF1969">
        <w:rPr>
          <w:rFonts w:ascii="Times New Roman" w:eastAsia="Times New Roman" w:hAnsi="Times New Roman" w:cs="Times New Roman"/>
        </w:rPr>
        <w:t>Č</w:t>
      </w:r>
      <w:r w:rsidR="00A30043" w:rsidRPr="00EF1969">
        <w:rPr>
          <w:rFonts w:ascii="Times New Roman" w:eastAsia="Times New Roman" w:hAnsi="Times New Roman" w:cs="Times New Roman"/>
        </w:rPr>
        <w:t>lanak 5. postaje članak 6., a članak 6. postaje članak 7. te se dodaje članak 8. Ostali uvjeti:</w:t>
      </w:r>
    </w:p>
    <w:p w:rsidR="00A30043" w:rsidRPr="00C82C9A" w:rsidRDefault="00A30043" w:rsidP="00A30043">
      <w:pPr>
        <w:tabs>
          <w:tab w:val="left" w:pos="567"/>
        </w:tabs>
        <w:spacing w:after="0" w:line="240" w:lineRule="auto"/>
        <w:ind w:left="567" w:hanging="567"/>
        <w:jc w:val="center"/>
        <w:outlineLvl w:val="0"/>
        <w:rPr>
          <w:rFonts w:ascii="Times New Roman" w:hAnsi="Times New Roman"/>
          <w:i/>
          <w:sz w:val="24"/>
          <w:szCs w:val="24"/>
          <w:highlight w:val="yellow"/>
        </w:rPr>
      </w:pPr>
      <w:r w:rsidRPr="00C82C9A">
        <w:rPr>
          <w:rFonts w:ascii="Times New Roman" w:hAnsi="Times New Roman"/>
          <w:i/>
          <w:sz w:val="24"/>
          <w:szCs w:val="24"/>
          <w:highlight w:val="yellow"/>
        </w:rPr>
        <w:t>Ostali uvjeti</w:t>
      </w:r>
    </w:p>
    <w:p w:rsidR="00A30043" w:rsidRPr="00C82C9A" w:rsidRDefault="00A30043" w:rsidP="00A30043">
      <w:pPr>
        <w:tabs>
          <w:tab w:val="left" w:pos="567"/>
        </w:tabs>
        <w:spacing w:after="0" w:line="240" w:lineRule="auto"/>
        <w:ind w:left="567" w:hanging="567"/>
        <w:jc w:val="center"/>
        <w:outlineLvl w:val="0"/>
        <w:rPr>
          <w:rFonts w:ascii="Times New Roman" w:hAnsi="Times New Roman"/>
          <w:sz w:val="24"/>
          <w:szCs w:val="24"/>
          <w:highlight w:val="yellow"/>
        </w:rPr>
      </w:pPr>
      <w:r w:rsidRPr="00C82C9A">
        <w:rPr>
          <w:rFonts w:ascii="Times New Roman" w:hAnsi="Times New Roman"/>
          <w:sz w:val="24"/>
          <w:szCs w:val="24"/>
          <w:highlight w:val="yellow"/>
        </w:rPr>
        <w:t xml:space="preserve">Članak 8. </w:t>
      </w:r>
    </w:p>
    <w:p w:rsidR="00A30043" w:rsidRPr="00C82C9A" w:rsidRDefault="00A30043" w:rsidP="00A30043">
      <w:pPr>
        <w:tabs>
          <w:tab w:val="left" w:pos="567"/>
        </w:tabs>
        <w:spacing w:after="0" w:line="240" w:lineRule="auto"/>
        <w:ind w:left="567" w:hanging="567"/>
        <w:jc w:val="center"/>
        <w:outlineLvl w:val="0"/>
        <w:rPr>
          <w:rFonts w:ascii="Times New Roman" w:hAnsi="Times New Roman"/>
          <w:sz w:val="24"/>
          <w:szCs w:val="24"/>
          <w:highlight w:val="yellow"/>
        </w:rPr>
      </w:pPr>
    </w:p>
    <w:p w:rsidR="00A30043" w:rsidRPr="00C82C9A" w:rsidRDefault="00A30043" w:rsidP="00A30043">
      <w:pPr>
        <w:spacing w:after="0" w:line="240" w:lineRule="auto"/>
        <w:ind w:left="567" w:hanging="567"/>
        <w:jc w:val="both"/>
        <w:rPr>
          <w:rFonts w:ascii="Times New Roman" w:hAnsi="Times New Roman"/>
          <w:sz w:val="24"/>
          <w:szCs w:val="24"/>
          <w:highlight w:val="yellow"/>
        </w:rPr>
      </w:pPr>
      <w:r w:rsidRPr="00C82C9A">
        <w:rPr>
          <w:rFonts w:ascii="Times New Roman" w:hAnsi="Times New Roman"/>
          <w:sz w:val="24"/>
          <w:szCs w:val="24"/>
          <w:highlight w:val="yellow"/>
        </w:rPr>
        <w:t xml:space="preserve">8.1. </w:t>
      </w:r>
      <w:r w:rsidRPr="00C82C9A">
        <w:rPr>
          <w:rFonts w:ascii="Times New Roman" w:hAnsi="Times New Roman"/>
          <w:sz w:val="24"/>
          <w:szCs w:val="24"/>
          <w:highlight w:val="yellow"/>
        </w:rPr>
        <w:tab/>
        <w:t xml:space="preserve">Korisnik nije obvezan podnositi TOPFD-u izvješće nakon provedbe operacije iz članka 13. Općih uvjeta Ugovora. </w:t>
      </w:r>
    </w:p>
    <w:p w:rsidR="00A30043" w:rsidRPr="00C82C9A" w:rsidRDefault="00A30043" w:rsidP="00A30043">
      <w:pPr>
        <w:spacing w:after="0" w:line="240" w:lineRule="auto"/>
        <w:jc w:val="both"/>
        <w:rPr>
          <w:rFonts w:ascii="Times New Roman" w:hAnsi="Times New Roman"/>
          <w:sz w:val="24"/>
          <w:szCs w:val="24"/>
          <w:highlight w:val="yellow"/>
        </w:rPr>
      </w:pPr>
    </w:p>
    <w:p w:rsidR="00A30043" w:rsidRPr="00C82C9A" w:rsidRDefault="00A30043" w:rsidP="00A30043">
      <w:pPr>
        <w:spacing w:after="0" w:line="240" w:lineRule="auto"/>
        <w:ind w:left="567" w:hanging="567"/>
        <w:jc w:val="both"/>
        <w:rPr>
          <w:rFonts w:ascii="Times New Roman" w:hAnsi="Times New Roman"/>
          <w:sz w:val="24"/>
          <w:szCs w:val="24"/>
          <w:highlight w:val="yellow"/>
        </w:rPr>
      </w:pPr>
      <w:r w:rsidRPr="00C82C9A">
        <w:rPr>
          <w:rFonts w:ascii="Times New Roman" w:hAnsi="Times New Roman"/>
          <w:sz w:val="24"/>
          <w:szCs w:val="24"/>
          <w:highlight w:val="yellow"/>
        </w:rPr>
        <w:t xml:space="preserve">8.2. </w:t>
      </w:r>
      <w:r w:rsidRPr="00C82C9A">
        <w:rPr>
          <w:highlight w:val="yellow"/>
        </w:rPr>
        <w:tab/>
      </w:r>
      <w:r w:rsidRPr="00C82C9A">
        <w:rPr>
          <w:rFonts w:ascii="Times New Roman" w:hAnsi="Times New Roman"/>
          <w:sz w:val="24"/>
          <w:szCs w:val="24"/>
          <w:highlight w:val="yellow"/>
        </w:rPr>
        <w:t>Korisnik daje suglasnost tijelima u sustavu da raspolažu podacima iz projektnog prijedloga i operacije, neovisno o njihovom obliku, slobodno i prema svom nahođenju, pod uvjetom da ne krše Zakon o provedbi Opće uredbe o zaštiti podataka („Narodne novine“, br. 42/18)</w:t>
      </w:r>
    </w:p>
    <w:p w:rsidR="00A30043" w:rsidRPr="00C82C9A" w:rsidRDefault="00A30043" w:rsidP="00A30043">
      <w:pPr>
        <w:spacing w:after="0" w:line="240" w:lineRule="auto"/>
        <w:ind w:left="567" w:hanging="567"/>
        <w:jc w:val="both"/>
        <w:rPr>
          <w:rFonts w:ascii="Times New Roman" w:hAnsi="Times New Roman"/>
          <w:sz w:val="24"/>
          <w:szCs w:val="24"/>
          <w:highlight w:val="yellow"/>
        </w:rPr>
      </w:pPr>
    </w:p>
    <w:p w:rsidR="00A30043" w:rsidRPr="00C82C9A" w:rsidRDefault="00A30043" w:rsidP="00A30043">
      <w:pPr>
        <w:spacing w:after="0" w:line="240" w:lineRule="auto"/>
        <w:ind w:left="567" w:hanging="567"/>
        <w:jc w:val="both"/>
        <w:rPr>
          <w:rFonts w:ascii="Times New Roman" w:hAnsi="Times New Roman"/>
          <w:sz w:val="24"/>
          <w:szCs w:val="24"/>
          <w:highlight w:val="yellow"/>
        </w:rPr>
      </w:pPr>
      <w:r w:rsidRPr="00C82C9A">
        <w:rPr>
          <w:rFonts w:ascii="Times New Roman" w:hAnsi="Times New Roman"/>
          <w:sz w:val="24"/>
          <w:szCs w:val="24"/>
          <w:highlight w:val="yellow"/>
        </w:rPr>
        <w:t xml:space="preserve">8.3. U slučaju neslaganja odredbi ovog Ugovora i nekog od Priloga koji je sastavni dio Ugovora, odredbe Ugovora imaju prvenstvo. </w:t>
      </w:r>
    </w:p>
    <w:p w:rsidR="00A30043" w:rsidRPr="00C82C9A" w:rsidRDefault="00A30043" w:rsidP="00A30043">
      <w:pPr>
        <w:spacing w:after="0" w:line="240" w:lineRule="auto"/>
        <w:jc w:val="both"/>
        <w:rPr>
          <w:rFonts w:ascii="Times New Roman" w:hAnsi="Times New Roman"/>
          <w:sz w:val="24"/>
          <w:szCs w:val="24"/>
          <w:highlight w:val="yellow"/>
        </w:rPr>
      </w:pPr>
    </w:p>
    <w:p w:rsidR="00A30043" w:rsidRDefault="00A30043" w:rsidP="00A30043">
      <w:pPr>
        <w:spacing w:after="0" w:line="240" w:lineRule="auto"/>
        <w:ind w:left="567"/>
        <w:jc w:val="both"/>
        <w:rPr>
          <w:rFonts w:ascii="Times New Roman" w:hAnsi="Times New Roman"/>
          <w:sz w:val="24"/>
          <w:szCs w:val="24"/>
        </w:rPr>
      </w:pPr>
      <w:r w:rsidRPr="00C82C9A">
        <w:rPr>
          <w:rFonts w:ascii="Times New Roman" w:hAnsi="Times New Roman"/>
          <w:sz w:val="24"/>
          <w:szCs w:val="24"/>
          <w:highlight w:val="yellow"/>
        </w:rPr>
        <w:t>U slučaju neslaganja odredbi Općih uvjeta Ugovora i ostalih Priloga, odredbe Općih uvjeta Ugovora imaju prvenstvo.</w:t>
      </w:r>
    </w:p>
    <w:p w:rsidR="00A30043" w:rsidRDefault="00A30043" w:rsidP="00093B7A">
      <w:pPr>
        <w:spacing w:after="0"/>
        <w:rPr>
          <w:rFonts w:ascii="Times New Roman" w:eastAsia="Times New Roman" w:hAnsi="Times New Roman" w:cs="Times New Roman"/>
          <w:b/>
        </w:rPr>
      </w:pPr>
    </w:p>
    <w:p w:rsidR="00EF1969" w:rsidRDefault="00395CF8" w:rsidP="00093B7A">
      <w:pPr>
        <w:jc w:val="both"/>
        <w:rPr>
          <w:rFonts w:ascii="Times New Roman" w:eastAsia="Times New Roman" w:hAnsi="Times New Roman" w:cs="Times New Roman"/>
          <w:b/>
        </w:rPr>
      </w:pPr>
      <w:r>
        <w:rPr>
          <w:rFonts w:ascii="Times New Roman" w:eastAsia="Times New Roman" w:hAnsi="Times New Roman" w:cs="Times New Roman"/>
          <w:b/>
        </w:rPr>
        <w:t>4</w:t>
      </w:r>
      <w:r w:rsidR="00EF1969">
        <w:rPr>
          <w:rFonts w:ascii="Times New Roman" w:eastAsia="Times New Roman" w:hAnsi="Times New Roman" w:cs="Times New Roman"/>
          <w:b/>
        </w:rPr>
        <w:t>8</w:t>
      </w:r>
      <w:r w:rsidR="00A30043" w:rsidRPr="00BE61E7">
        <w:rPr>
          <w:rFonts w:ascii="Times New Roman" w:eastAsia="Times New Roman" w:hAnsi="Times New Roman" w:cs="Times New Roman"/>
          <w:b/>
        </w:rPr>
        <w:t>. U dokumentu Prilog 1.: Ugovor o dodjeli bespovratnih sredstava</w:t>
      </w:r>
      <w:r w:rsidR="00EF1969">
        <w:rPr>
          <w:rFonts w:ascii="Times New Roman" w:eastAsia="Times New Roman" w:hAnsi="Times New Roman" w:cs="Times New Roman"/>
          <w:b/>
        </w:rPr>
        <w:t>:</w:t>
      </w:r>
    </w:p>
    <w:p w:rsidR="00A30043" w:rsidRPr="00EF1969" w:rsidRDefault="00093B7A" w:rsidP="00093B7A">
      <w:pPr>
        <w:jc w:val="both"/>
        <w:rPr>
          <w:rFonts w:ascii="Times New Roman" w:eastAsia="Times New Roman" w:hAnsi="Times New Roman" w:cs="Times New Roman"/>
        </w:rPr>
      </w:pPr>
      <w:r w:rsidRPr="00EF1969">
        <w:rPr>
          <w:rFonts w:ascii="Times New Roman" w:eastAsia="Times New Roman" w:hAnsi="Times New Roman" w:cs="Times New Roman"/>
        </w:rPr>
        <w:t>Č</w:t>
      </w:r>
      <w:r w:rsidR="00A30043" w:rsidRPr="00EF1969">
        <w:rPr>
          <w:rFonts w:ascii="Times New Roman" w:eastAsia="Times New Roman" w:hAnsi="Times New Roman" w:cs="Times New Roman"/>
        </w:rPr>
        <w:t xml:space="preserve">lanak 7. postaje </w:t>
      </w:r>
      <w:r w:rsidRPr="00EF1969">
        <w:rPr>
          <w:rFonts w:ascii="Times New Roman" w:eastAsia="Times New Roman" w:hAnsi="Times New Roman" w:cs="Times New Roman"/>
        </w:rPr>
        <w:t>Č</w:t>
      </w:r>
      <w:r w:rsidR="00A30043" w:rsidRPr="00EF1969">
        <w:rPr>
          <w:rFonts w:ascii="Times New Roman" w:eastAsia="Times New Roman" w:hAnsi="Times New Roman" w:cs="Times New Roman"/>
        </w:rPr>
        <w:t xml:space="preserve">lanak 9., a </w:t>
      </w:r>
      <w:r w:rsidRPr="00EF1969">
        <w:rPr>
          <w:rFonts w:ascii="Times New Roman" w:eastAsia="Times New Roman" w:hAnsi="Times New Roman" w:cs="Times New Roman"/>
        </w:rPr>
        <w:t>Č</w:t>
      </w:r>
      <w:r w:rsidR="00A30043" w:rsidRPr="00EF1969">
        <w:rPr>
          <w:rFonts w:ascii="Times New Roman" w:eastAsia="Times New Roman" w:hAnsi="Times New Roman" w:cs="Times New Roman"/>
        </w:rPr>
        <w:t xml:space="preserve">lanak 8. postaje </w:t>
      </w:r>
      <w:r w:rsidRPr="00EF1969">
        <w:rPr>
          <w:rFonts w:ascii="Times New Roman" w:eastAsia="Times New Roman" w:hAnsi="Times New Roman" w:cs="Times New Roman"/>
        </w:rPr>
        <w:t>Č</w:t>
      </w:r>
      <w:r w:rsidR="00A30043" w:rsidRPr="00EF1969">
        <w:rPr>
          <w:rFonts w:ascii="Times New Roman" w:eastAsia="Times New Roman" w:hAnsi="Times New Roman" w:cs="Times New Roman"/>
        </w:rPr>
        <w:t xml:space="preserve">lanak 10., </w:t>
      </w:r>
      <w:r w:rsidRPr="00EF1969">
        <w:rPr>
          <w:rFonts w:ascii="Times New Roman" w:eastAsia="Times New Roman" w:hAnsi="Times New Roman" w:cs="Times New Roman"/>
        </w:rPr>
        <w:t>Č</w:t>
      </w:r>
      <w:r w:rsidR="00A30043" w:rsidRPr="00EF1969">
        <w:rPr>
          <w:rFonts w:ascii="Times New Roman" w:eastAsia="Times New Roman" w:hAnsi="Times New Roman" w:cs="Times New Roman"/>
        </w:rPr>
        <w:t xml:space="preserve">lanak 9. postaje </w:t>
      </w:r>
      <w:r w:rsidRPr="00EF1969">
        <w:rPr>
          <w:rFonts w:ascii="Times New Roman" w:eastAsia="Times New Roman" w:hAnsi="Times New Roman" w:cs="Times New Roman"/>
        </w:rPr>
        <w:t>Č</w:t>
      </w:r>
      <w:r w:rsidR="00A30043" w:rsidRPr="00EF1969">
        <w:rPr>
          <w:rFonts w:ascii="Times New Roman" w:eastAsia="Times New Roman" w:hAnsi="Times New Roman" w:cs="Times New Roman"/>
        </w:rPr>
        <w:t>lanak 11. Prilozi:</w:t>
      </w:r>
    </w:p>
    <w:p w:rsidR="00A30043" w:rsidRPr="00A30043" w:rsidRDefault="00A30043" w:rsidP="00093B7A">
      <w:pPr>
        <w:spacing w:after="0"/>
        <w:rPr>
          <w:rFonts w:ascii="Times New Roman" w:eastAsia="Times New Roman" w:hAnsi="Times New Roman" w:cs="Times New Roman"/>
          <w:i/>
        </w:rPr>
      </w:pPr>
      <w:r w:rsidRPr="00A30043">
        <w:rPr>
          <w:rFonts w:ascii="Times New Roman" w:eastAsia="Times New Roman" w:hAnsi="Times New Roman" w:cs="Times New Roman"/>
          <w:i/>
        </w:rPr>
        <w:t>Stari tekst:</w:t>
      </w:r>
    </w:p>
    <w:p w:rsidR="00A30043" w:rsidRPr="00A30043" w:rsidRDefault="00A30043" w:rsidP="00A30043">
      <w:pPr>
        <w:keepNext/>
        <w:spacing w:after="0" w:line="240" w:lineRule="auto"/>
        <w:ind w:left="567" w:hanging="567"/>
        <w:jc w:val="center"/>
        <w:outlineLvl w:val="0"/>
        <w:rPr>
          <w:rFonts w:ascii="Times New Roman" w:eastAsia="Times New Roman" w:hAnsi="Times New Roman" w:cs="Times New Roman"/>
          <w:i/>
          <w:sz w:val="24"/>
          <w:szCs w:val="24"/>
        </w:rPr>
      </w:pPr>
      <w:r w:rsidRPr="00A30043">
        <w:rPr>
          <w:rFonts w:ascii="Times New Roman" w:eastAsia="Times New Roman" w:hAnsi="Times New Roman" w:cs="Times New Roman"/>
          <w:i/>
          <w:sz w:val="24"/>
          <w:szCs w:val="24"/>
        </w:rPr>
        <w:t>Prilozi</w:t>
      </w:r>
    </w:p>
    <w:p w:rsidR="00A30043" w:rsidRPr="00A30043" w:rsidRDefault="00A30043" w:rsidP="00A30043">
      <w:pPr>
        <w:keepNext/>
        <w:spacing w:after="0" w:line="240" w:lineRule="auto"/>
        <w:ind w:left="567" w:hanging="567"/>
        <w:jc w:val="center"/>
        <w:outlineLvl w:val="0"/>
        <w:rPr>
          <w:rFonts w:ascii="Times New Roman" w:eastAsia="Times New Roman" w:hAnsi="Times New Roman" w:cs="Times New Roman"/>
          <w:sz w:val="24"/>
          <w:szCs w:val="24"/>
        </w:rPr>
      </w:pPr>
      <w:r w:rsidRPr="00A30043">
        <w:rPr>
          <w:rFonts w:ascii="Times New Roman" w:eastAsia="Times New Roman" w:hAnsi="Times New Roman" w:cs="Times New Roman"/>
          <w:sz w:val="24"/>
          <w:szCs w:val="24"/>
        </w:rPr>
        <w:t xml:space="preserve">Članak 9. </w:t>
      </w:r>
    </w:p>
    <w:p w:rsidR="00A30043" w:rsidRPr="00A30043" w:rsidRDefault="00A30043" w:rsidP="00A30043">
      <w:pPr>
        <w:keepNext/>
        <w:spacing w:after="0" w:line="240" w:lineRule="auto"/>
        <w:ind w:left="567" w:hanging="567"/>
        <w:jc w:val="both"/>
        <w:outlineLvl w:val="0"/>
        <w:rPr>
          <w:rFonts w:ascii="Times New Roman" w:eastAsia="Times New Roman" w:hAnsi="Times New Roman" w:cs="Times New Roman"/>
          <w:b/>
          <w:i/>
          <w:sz w:val="24"/>
          <w:szCs w:val="24"/>
        </w:rPr>
      </w:pPr>
    </w:p>
    <w:p w:rsidR="00A30043" w:rsidRPr="00A30043" w:rsidRDefault="00A30043" w:rsidP="00A30043">
      <w:pPr>
        <w:spacing w:after="0" w:line="240" w:lineRule="auto"/>
        <w:ind w:left="567" w:hanging="567"/>
        <w:jc w:val="both"/>
        <w:rPr>
          <w:rFonts w:ascii="Times New Roman" w:eastAsia="Times New Roman" w:hAnsi="Times New Roman" w:cs="Times New Roman"/>
          <w:sz w:val="24"/>
          <w:szCs w:val="24"/>
          <w:highlight w:val="yellow"/>
        </w:rPr>
      </w:pPr>
      <w:r w:rsidRPr="00A30043">
        <w:rPr>
          <w:rFonts w:ascii="Times New Roman" w:eastAsia="Times New Roman" w:hAnsi="Times New Roman" w:cs="Times New Roman"/>
          <w:sz w:val="24"/>
          <w:szCs w:val="24"/>
        </w:rPr>
        <w:t>9.1</w:t>
      </w:r>
      <w:r w:rsidRPr="00A30043">
        <w:rPr>
          <w:rFonts w:ascii="Times New Roman" w:eastAsia="Times New Roman" w:hAnsi="Times New Roman" w:cs="Times New Roman"/>
          <w:sz w:val="24"/>
          <w:szCs w:val="24"/>
        </w:rPr>
        <w:tab/>
        <w:t xml:space="preserve">Sljedeći prilozi sastavni su dio Ugovora, te Strane ovim putem potvrđuju da su ih razumjele te da ih potpisom Ugovora prihvaćaju: </w:t>
      </w:r>
    </w:p>
    <w:p w:rsidR="00A30043" w:rsidRPr="00A30043" w:rsidRDefault="00A30043" w:rsidP="00A30043">
      <w:pPr>
        <w:spacing w:after="0" w:line="240" w:lineRule="auto"/>
        <w:ind w:left="567"/>
        <w:jc w:val="both"/>
        <w:rPr>
          <w:rFonts w:ascii="Times New Roman" w:eastAsia="Times New Roman" w:hAnsi="Times New Roman" w:cs="Times New Roman"/>
          <w:sz w:val="24"/>
          <w:szCs w:val="24"/>
        </w:rPr>
      </w:pPr>
      <w:r w:rsidRPr="00A30043">
        <w:rPr>
          <w:rFonts w:ascii="Times New Roman" w:eastAsia="Times New Roman" w:hAnsi="Times New Roman" w:cs="Times New Roman"/>
          <w:sz w:val="24"/>
          <w:szCs w:val="24"/>
        </w:rPr>
        <w:t>Prilog I: Prijavni obrazac /Opis i Proračun Operacije)</w:t>
      </w:r>
    </w:p>
    <w:p w:rsidR="00A30043" w:rsidRPr="00A30043" w:rsidRDefault="00A30043" w:rsidP="00A30043">
      <w:pPr>
        <w:spacing w:after="0" w:line="240" w:lineRule="auto"/>
        <w:ind w:left="567"/>
        <w:jc w:val="both"/>
        <w:rPr>
          <w:rFonts w:ascii="Times New Roman" w:eastAsia="Times New Roman" w:hAnsi="Times New Roman" w:cs="Times New Roman"/>
          <w:sz w:val="24"/>
          <w:szCs w:val="24"/>
        </w:rPr>
      </w:pPr>
      <w:r w:rsidRPr="00A30043">
        <w:rPr>
          <w:rFonts w:ascii="Times New Roman" w:eastAsia="Times New Roman" w:hAnsi="Times New Roman" w:cs="Times New Roman"/>
          <w:sz w:val="24"/>
          <w:szCs w:val="24"/>
        </w:rPr>
        <w:t>Prilog II: Opći uvjeti koji se primjenjuju na operacije financirane iz Fonda solidarnosti Europske unije</w:t>
      </w:r>
      <w:r w:rsidRPr="00A30043" w:rsidDel="00380C5C">
        <w:rPr>
          <w:rFonts w:ascii="Times New Roman" w:eastAsia="Times New Roman" w:hAnsi="Times New Roman" w:cs="Times New Roman"/>
          <w:sz w:val="24"/>
          <w:szCs w:val="24"/>
        </w:rPr>
        <w:t xml:space="preserve"> </w:t>
      </w:r>
    </w:p>
    <w:p w:rsidR="00A30043" w:rsidRPr="00A30043" w:rsidRDefault="00A30043" w:rsidP="00A30043">
      <w:pPr>
        <w:spacing w:after="0" w:line="240" w:lineRule="auto"/>
        <w:ind w:left="567"/>
        <w:jc w:val="both"/>
        <w:rPr>
          <w:rFonts w:ascii="Times New Roman" w:eastAsia="Times New Roman" w:hAnsi="Times New Roman" w:cs="Times New Roman"/>
          <w:sz w:val="24"/>
          <w:szCs w:val="24"/>
        </w:rPr>
      </w:pPr>
      <w:r w:rsidRPr="00A30043">
        <w:rPr>
          <w:rFonts w:ascii="Times New Roman" w:eastAsia="Times New Roman" w:hAnsi="Times New Roman" w:cs="Times New Roman"/>
          <w:sz w:val="24"/>
          <w:szCs w:val="24"/>
        </w:rPr>
        <w:t xml:space="preserve">Prilog III: PRILOG ODLUCI KOMISIJE od 14.5.2019. o utvrđivanju smjernica za određivanje financijskih ispravaka koje u slučaju nepoštovanja primjenjivih pravila o javnoj nabavi Komisija primjenjuje na rashode koje financira Unija </w:t>
      </w:r>
    </w:p>
    <w:p w:rsidR="00A30043" w:rsidRPr="00A30043" w:rsidRDefault="00A30043" w:rsidP="00A30043">
      <w:pPr>
        <w:spacing w:after="0" w:line="240" w:lineRule="auto"/>
        <w:ind w:left="567"/>
        <w:jc w:val="both"/>
        <w:rPr>
          <w:rFonts w:ascii="Times New Roman" w:eastAsia="Times New Roman" w:hAnsi="Times New Roman" w:cs="Times New Roman"/>
          <w:sz w:val="24"/>
          <w:szCs w:val="24"/>
        </w:rPr>
      </w:pPr>
      <w:r w:rsidRPr="00A30043">
        <w:rPr>
          <w:rFonts w:ascii="Times New Roman" w:eastAsia="Times New Roman" w:hAnsi="Times New Roman" w:cs="Times New Roman"/>
          <w:sz w:val="24"/>
          <w:szCs w:val="24"/>
        </w:rPr>
        <w:t>Prilog IV: Izvješće nakon provedbe Operacije</w:t>
      </w:r>
      <w:r w:rsidRPr="00A30043" w:rsidDel="00380C5C">
        <w:rPr>
          <w:rFonts w:ascii="Times New Roman" w:eastAsia="Times New Roman" w:hAnsi="Times New Roman" w:cs="Times New Roman"/>
          <w:sz w:val="24"/>
          <w:szCs w:val="24"/>
        </w:rPr>
        <w:t xml:space="preserve"> </w:t>
      </w:r>
    </w:p>
    <w:p w:rsidR="00A30043" w:rsidRPr="00A30043" w:rsidRDefault="00A30043" w:rsidP="00A30043">
      <w:pPr>
        <w:spacing w:after="0" w:line="240" w:lineRule="auto"/>
        <w:ind w:left="567"/>
        <w:jc w:val="both"/>
        <w:rPr>
          <w:rFonts w:ascii="Times New Roman" w:eastAsia="Times New Roman" w:hAnsi="Times New Roman" w:cs="Times New Roman"/>
          <w:sz w:val="24"/>
          <w:szCs w:val="24"/>
        </w:rPr>
      </w:pPr>
      <w:r w:rsidRPr="00A30043">
        <w:rPr>
          <w:rFonts w:ascii="Times New Roman" w:eastAsia="Times New Roman" w:hAnsi="Times New Roman" w:cs="Times New Roman"/>
          <w:sz w:val="24"/>
          <w:szCs w:val="24"/>
        </w:rPr>
        <w:tab/>
      </w:r>
    </w:p>
    <w:p w:rsidR="00A30043" w:rsidRPr="00A30043" w:rsidRDefault="00A30043" w:rsidP="00A30043">
      <w:pPr>
        <w:spacing w:after="0" w:line="240" w:lineRule="auto"/>
        <w:jc w:val="both"/>
        <w:rPr>
          <w:rFonts w:ascii="Times New Roman" w:eastAsia="Times New Roman" w:hAnsi="Times New Roman" w:cs="Times New Roman"/>
          <w:sz w:val="24"/>
          <w:szCs w:val="24"/>
        </w:rPr>
      </w:pPr>
      <w:r w:rsidRPr="00A30043">
        <w:rPr>
          <w:rFonts w:ascii="Times New Roman" w:eastAsia="Times New Roman" w:hAnsi="Times New Roman" w:cs="Times New Roman"/>
          <w:sz w:val="24"/>
          <w:szCs w:val="24"/>
        </w:rPr>
        <w:t xml:space="preserve">9.2. U slučaju proturječnosti između odredaba ovog Ugovora i bilo kojeg povezanog Priloga, odredbe Ugovora imat će prvenstvo. </w:t>
      </w:r>
    </w:p>
    <w:p w:rsidR="00093B7A" w:rsidRDefault="00093B7A" w:rsidP="00093B7A">
      <w:pPr>
        <w:spacing w:after="0"/>
        <w:rPr>
          <w:rFonts w:ascii="Times New Roman" w:eastAsia="Times New Roman" w:hAnsi="Times New Roman" w:cs="Times New Roman"/>
          <w:i/>
        </w:rPr>
      </w:pPr>
    </w:p>
    <w:p w:rsidR="00093B7A" w:rsidRDefault="00A30043" w:rsidP="00093B7A">
      <w:pPr>
        <w:spacing w:after="0"/>
        <w:rPr>
          <w:rFonts w:ascii="Times New Roman" w:eastAsia="Times New Roman" w:hAnsi="Times New Roman" w:cs="Times New Roman"/>
          <w:i/>
        </w:rPr>
      </w:pPr>
      <w:r w:rsidRPr="00A30043">
        <w:rPr>
          <w:rFonts w:ascii="Times New Roman" w:eastAsia="Times New Roman" w:hAnsi="Times New Roman" w:cs="Times New Roman"/>
          <w:i/>
        </w:rPr>
        <w:t>Novi tekst:</w:t>
      </w:r>
    </w:p>
    <w:p w:rsidR="003E0ADD" w:rsidRPr="003E0ADD" w:rsidRDefault="003E0ADD" w:rsidP="00093B7A">
      <w:pPr>
        <w:spacing w:after="0"/>
        <w:jc w:val="center"/>
        <w:rPr>
          <w:rFonts w:ascii="Times New Roman" w:eastAsia="Times New Roman" w:hAnsi="Times New Roman" w:cs="Times New Roman"/>
          <w:i/>
          <w:sz w:val="24"/>
          <w:szCs w:val="24"/>
        </w:rPr>
      </w:pPr>
      <w:r w:rsidRPr="003E0ADD">
        <w:rPr>
          <w:rFonts w:ascii="Times New Roman" w:eastAsia="Times New Roman" w:hAnsi="Times New Roman" w:cs="Times New Roman"/>
          <w:i/>
          <w:sz w:val="24"/>
          <w:szCs w:val="24"/>
        </w:rPr>
        <w:t>Prilozi</w:t>
      </w:r>
    </w:p>
    <w:p w:rsidR="003E0ADD" w:rsidRPr="003E0ADD" w:rsidRDefault="003E0ADD" w:rsidP="003E0ADD">
      <w:pPr>
        <w:keepNext/>
        <w:spacing w:after="0" w:line="240" w:lineRule="auto"/>
        <w:ind w:left="567" w:hanging="567"/>
        <w:jc w:val="center"/>
        <w:outlineLvl w:val="0"/>
        <w:rPr>
          <w:rFonts w:ascii="Times New Roman" w:eastAsia="Times New Roman" w:hAnsi="Times New Roman" w:cs="Times New Roman"/>
          <w:sz w:val="24"/>
          <w:szCs w:val="24"/>
        </w:rPr>
      </w:pPr>
      <w:r w:rsidRPr="003E0ADD">
        <w:rPr>
          <w:rFonts w:ascii="Times New Roman" w:eastAsia="Times New Roman" w:hAnsi="Times New Roman" w:cs="Times New Roman"/>
          <w:sz w:val="24"/>
          <w:szCs w:val="24"/>
        </w:rPr>
        <w:t xml:space="preserve">Članak </w:t>
      </w:r>
      <w:r w:rsidRPr="003E0ADD">
        <w:rPr>
          <w:rFonts w:ascii="Times New Roman" w:eastAsia="Times New Roman" w:hAnsi="Times New Roman" w:cs="Times New Roman"/>
          <w:strike/>
          <w:sz w:val="24"/>
          <w:szCs w:val="24"/>
        </w:rPr>
        <w:t>9</w:t>
      </w:r>
      <w:r w:rsidRPr="003E0ADD">
        <w:rPr>
          <w:rFonts w:ascii="Times New Roman" w:eastAsia="Times New Roman" w:hAnsi="Times New Roman" w:cs="Times New Roman"/>
          <w:sz w:val="24"/>
          <w:szCs w:val="24"/>
          <w:highlight w:val="yellow"/>
        </w:rPr>
        <w:t>11</w:t>
      </w:r>
      <w:r w:rsidRPr="003E0ADD">
        <w:rPr>
          <w:rFonts w:ascii="Times New Roman" w:eastAsia="Times New Roman" w:hAnsi="Times New Roman" w:cs="Times New Roman"/>
          <w:sz w:val="24"/>
          <w:szCs w:val="24"/>
        </w:rPr>
        <w:t xml:space="preserve">. </w:t>
      </w:r>
    </w:p>
    <w:p w:rsidR="003E0ADD" w:rsidRPr="003E0ADD" w:rsidRDefault="003E0ADD" w:rsidP="003E0ADD">
      <w:pPr>
        <w:keepNext/>
        <w:spacing w:after="0" w:line="240" w:lineRule="auto"/>
        <w:ind w:left="567" w:hanging="567"/>
        <w:jc w:val="both"/>
        <w:outlineLvl w:val="0"/>
        <w:rPr>
          <w:rFonts w:ascii="Times New Roman" w:eastAsia="Times New Roman" w:hAnsi="Times New Roman" w:cs="Times New Roman"/>
          <w:b/>
          <w:i/>
          <w:sz w:val="24"/>
          <w:szCs w:val="24"/>
        </w:rPr>
      </w:pPr>
    </w:p>
    <w:p w:rsidR="003E0ADD" w:rsidRPr="003E0ADD" w:rsidRDefault="003E0ADD" w:rsidP="003E0ADD">
      <w:pPr>
        <w:spacing w:after="0" w:line="240" w:lineRule="auto"/>
        <w:ind w:left="567" w:hanging="567"/>
        <w:jc w:val="both"/>
        <w:rPr>
          <w:rFonts w:ascii="Times New Roman" w:eastAsia="Times New Roman" w:hAnsi="Times New Roman" w:cs="Times New Roman"/>
          <w:sz w:val="24"/>
          <w:szCs w:val="24"/>
          <w:highlight w:val="yellow"/>
        </w:rPr>
      </w:pPr>
      <w:r w:rsidRPr="003E0ADD">
        <w:rPr>
          <w:rFonts w:ascii="Times New Roman" w:eastAsia="Times New Roman" w:hAnsi="Times New Roman" w:cs="Times New Roman"/>
          <w:strike/>
          <w:sz w:val="24"/>
          <w:szCs w:val="24"/>
        </w:rPr>
        <w:t>9</w:t>
      </w:r>
      <w:r w:rsidRPr="003E0ADD">
        <w:rPr>
          <w:rFonts w:ascii="Times New Roman" w:eastAsia="Times New Roman" w:hAnsi="Times New Roman" w:cs="Times New Roman"/>
          <w:sz w:val="24"/>
          <w:szCs w:val="24"/>
          <w:highlight w:val="yellow"/>
        </w:rPr>
        <w:t>11</w:t>
      </w:r>
      <w:r w:rsidRPr="003E0ADD">
        <w:rPr>
          <w:rFonts w:ascii="Times New Roman" w:eastAsia="Times New Roman" w:hAnsi="Times New Roman" w:cs="Times New Roman"/>
          <w:sz w:val="24"/>
          <w:szCs w:val="24"/>
        </w:rPr>
        <w:t>.1</w:t>
      </w:r>
      <w:r w:rsidRPr="003E0ADD">
        <w:rPr>
          <w:rFonts w:ascii="Times New Roman" w:eastAsia="Times New Roman" w:hAnsi="Times New Roman" w:cs="Times New Roman"/>
          <w:sz w:val="24"/>
          <w:szCs w:val="24"/>
        </w:rPr>
        <w:tab/>
        <w:t xml:space="preserve">Sljedeći prilozi sastavni su dio Ugovora, te Strane ovim putem potvrđuju da su ih razumjele te da ih potpisom Ugovora prihvaćaju: </w:t>
      </w:r>
    </w:p>
    <w:p w:rsidR="003E0ADD" w:rsidRPr="003E0ADD" w:rsidRDefault="003E0ADD" w:rsidP="003E0ADD">
      <w:pPr>
        <w:spacing w:after="0" w:line="240" w:lineRule="auto"/>
        <w:ind w:left="567"/>
        <w:jc w:val="both"/>
        <w:rPr>
          <w:rFonts w:ascii="Times New Roman" w:eastAsia="Times New Roman" w:hAnsi="Times New Roman" w:cs="Times New Roman"/>
          <w:sz w:val="24"/>
          <w:szCs w:val="24"/>
        </w:rPr>
      </w:pPr>
      <w:r w:rsidRPr="003E0ADD">
        <w:rPr>
          <w:rFonts w:ascii="Times New Roman" w:eastAsia="Times New Roman" w:hAnsi="Times New Roman" w:cs="Times New Roman"/>
          <w:sz w:val="24"/>
          <w:szCs w:val="24"/>
        </w:rPr>
        <w:t>Prilog I: Prijavni obrazac /Opis i Proračun Operacije)</w:t>
      </w:r>
    </w:p>
    <w:p w:rsidR="003E0ADD" w:rsidRPr="003E0ADD" w:rsidRDefault="003E0ADD" w:rsidP="003E0ADD">
      <w:pPr>
        <w:spacing w:after="0" w:line="240" w:lineRule="auto"/>
        <w:ind w:left="567"/>
        <w:jc w:val="both"/>
        <w:rPr>
          <w:rFonts w:ascii="Times New Roman" w:eastAsia="Times New Roman" w:hAnsi="Times New Roman" w:cs="Times New Roman"/>
          <w:sz w:val="24"/>
          <w:szCs w:val="24"/>
        </w:rPr>
      </w:pPr>
      <w:r w:rsidRPr="003E0ADD">
        <w:rPr>
          <w:rFonts w:ascii="Times New Roman" w:eastAsia="Times New Roman" w:hAnsi="Times New Roman" w:cs="Times New Roman"/>
          <w:sz w:val="24"/>
          <w:szCs w:val="24"/>
        </w:rPr>
        <w:lastRenderedPageBreak/>
        <w:t>Prilog II: Opći uvjeti koji se primjenjuju na operacije financirane iz Fonda solidarnosti Europske unije</w:t>
      </w:r>
      <w:r w:rsidRPr="003E0ADD" w:rsidDel="00380C5C">
        <w:rPr>
          <w:rFonts w:ascii="Times New Roman" w:eastAsia="Times New Roman" w:hAnsi="Times New Roman" w:cs="Times New Roman"/>
          <w:sz w:val="24"/>
          <w:szCs w:val="24"/>
        </w:rPr>
        <w:t xml:space="preserve"> </w:t>
      </w:r>
    </w:p>
    <w:p w:rsidR="003E0ADD" w:rsidRPr="003E0ADD" w:rsidRDefault="003E0ADD" w:rsidP="003E0ADD">
      <w:pPr>
        <w:spacing w:after="0" w:line="240" w:lineRule="auto"/>
        <w:ind w:left="567"/>
        <w:jc w:val="both"/>
        <w:rPr>
          <w:rFonts w:ascii="Times New Roman" w:eastAsia="Times New Roman" w:hAnsi="Times New Roman" w:cs="Times New Roman"/>
          <w:sz w:val="24"/>
          <w:szCs w:val="24"/>
        </w:rPr>
      </w:pPr>
      <w:r w:rsidRPr="003E0ADD">
        <w:rPr>
          <w:rFonts w:ascii="Times New Roman" w:eastAsia="Times New Roman" w:hAnsi="Times New Roman" w:cs="Times New Roman"/>
          <w:sz w:val="24"/>
          <w:szCs w:val="24"/>
        </w:rPr>
        <w:t xml:space="preserve">Prilog III: PRILOG ODLUCI KOMISIJE od 14.5.2019. o utvrđivanju smjernica za određivanje financijskih ispravaka koje u slučaju nepoštovanja primjenjivih pravila o javnoj nabavi Komisija primjenjuje na rashode koje financira Unija </w:t>
      </w:r>
    </w:p>
    <w:p w:rsidR="003E0ADD" w:rsidRPr="003E0ADD" w:rsidRDefault="003E0ADD" w:rsidP="003E0ADD">
      <w:pPr>
        <w:spacing w:after="0" w:line="276" w:lineRule="auto"/>
        <w:ind w:left="567"/>
        <w:jc w:val="both"/>
        <w:rPr>
          <w:rFonts w:ascii="Times New Roman" w:eastAsia="Times New Roman" w:hAnsi="Times New Roman" w:cs="Times New Roman"/>
          <w:sz w:val="24"/>
          <w:szCs w:val="24"/>
          <w:highlight w:val="yellow"/>
        </w:rPr>
      </w:pPr>
      <w:r w:rsidRPr="003E0ADD">
        <w:rPr>
          <w:rFonts w:ascii="Times New Roman" w:eastAsia="Times New Roman" w:hAnsi="Times New Roman" w:cs="Times New Roman"/>
          <w:sz w:val="24"/>
          <w:szCs w:val="24"/>
          <w:highlight w:val="yellow"/>
        </w:rPr>
        <w:t>Prilog IV: Zahtjev za nadoknadom sredstava</w:t>
      </w:r>
    </w:p>
    <w:p w:rsidR="003E0ADD" w:rsidRPr="003E0ADD" w:rsidRDefault="003E0ADD" w:rsidP="003E0ADD">
      <w:pPr>
        <w:spacing w:after="0" w:line="276" w:lineRule="auto"/>
        <w:ind w:left="567"/>
        <w:jc w:val="both"/>
        <w:rPr>
          <w:rFonts w:ascii="Times New Roman" w:eastAsia="Times New Roman" w:hAnsi="Times New Roman" w:cs="Times New Roman"/>
          <w:sz w:val="24"/>
          <w:szCs w:val="24"/>
          <w:highlight w:val="yellow"/>
        </w:rPr>
      </w:pPr>
      <w:r w:rsidRPr="003E0ADD">
        <w:rPr>
          <w:rFonts w:ascii="Times New Roman" w:eastAsia="Times New Roman" w:hAnsi="Times New Roman" w:cs="Times New Roman"/>
          <w:sz w:val="24"/>
          <w:szCs w:val="24"/>
          <w:highlight w:val="yellow"/>
        </w:rPr>
        <w:t>Prilog V: Završno izvješće</w:t>
      </w:r>
    </w:p>
    <w:p w:rsidR="003E0ADD" w:rsidRPr="003E0ADD" w:rsidRDefault="003E0ADD" w:rsidP="003E0ADD">
      <w:pPr>
        <w:spacing w:after="0" w:line="276" w:lineRule="auto"/>
        <w:ind w:left="567"/>
        <w:jc w:val="both"/>
        <w:rPr>
          <w:rFonts w:ascii="Times New Roman" w:eastAsia="Times New Roman" w:hAnsi="Times New Roman" w:cs="Times New Roman"/>
          <w:sz w:val="24"/>
          <w:szCs w:val="24"/>
        </w:rPr>
      </w:pPr>
      <w:r w:rsidRPr="003E0ADD">
        <w:rPr>
          <w:rFonts w:ascii="Times New Roman" w:eastAsia="Times New Roman" w:hAnsi="Times New Roman" w:cs="Times New Roman"/>
          <w:sz w:val="24"/>
          <w:szCs w:val="24"/>
          <w:highlight w:val="yellow"/>
        </w:rPr>
        <w:t xml:space="preserve">Prilog VI: Pravila o provedbi postupaka nabava za </w:t>
      </w:r>
      <w:proofErr w:type="spellStart"/>
      <w:r w:rsidRPr="003E0ADD">
        <w:rPr>
          <w:rFonts w:ascii="Times New Roman" w:eastAsia="Times New Roman" w:hAnsi="Times New Roman" w:cs="Times New Roman"/>
          <w:sz w:val="24"/>
          <w:szCs w:val="24"/>
          <w:highlight w:val="yellow"/>
        </w:rPr>
        <w:t>neobveznike</w:t>
      </w:r>
      <w:proofErr w:type="spellEnd"/>
      <w:r w:rsidRPr="003E0ADD">
        <w:rPr>
          <w:rFonts w:ascii="Times New Roman" w:eastAsia="Times New Roman" w:hAnsi="Times New Roman" w:cs="Times New Roman"/>
          <w:sz w:val="24"/>
          <w:szCs w:val="24"/>
          <w:highlight w:val="yellow"/>
        </w:rPr>
        <w:t xml:space="preserve"> Zakona o javnoj nabavi</w:t>
      </w:r>
    </w:p>
    <w:p w:rsidR="003E0ADD" w:rsidRPr="003E0ADD" w:rsidRDefault="003E0ADD" w:rsidP="003E0ADD">
      <w:pPr>
        <w:spacing w:after="0" w:line="240" w:lineRule="auto"/>
        <w:ind w:left="567"/>
        <w:jc w:val="both"/>
        <w:rPr>
          <w:rFonts w:ascii="Times New Roman" w:eastAsia="Times New Roman" w:hAnsi="Times New Roman" w:cs="Times New Roman"/>
          <w:strike/>
          <w:sz w:val="24"/>
          <w:szCs w:val="24"/>
        </w:rPr>
      </w:pPr>
      <w:r w:rsidRPr="003E0ADD">
        <w:rPr>
          <w:rFonts w:ascii="Times New Roman" w:eastAsia="Times New Roman" w:hAnsi="Times New Roman" w:cs="Times New Roman"/>
          <w:strike/>
          <w:sz w:val="24"/>
          <w:szCs w:val="24"/>
        </w:rPr>
        <w:t>Prilog IV: Izvješće nakon provedbe Operacije</w:t>
      </w:r>
      <w:r w:rsidRPr="003E0ADD" w:rsidDel="00380C5C">
        <w:rPr>
          <w:rFonts w:ascii="Times New Roman" w:eastAsia="Times New Roman" w:hAnsi="Times New Roman" w:cs="Times New Roman"/>
          <w:strike/>
          <w:sz w:val="24"/>
          <w:szCs w:val="24"/>
        </w:rPr>
        <w:t xml:space="preserve"> </w:t>
      </w:r>
    </w:p>
    <w:p w:rsidR="003E0ADD" w:rsidRPr="003E0ADD" w:rsidRDefault="00093B7A" w:rsidP="00093B7A">
      <w:pPr>
        <w:spacing w:after="0" w:line="24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3E0ADD" w:rsidRPr="003E0ADD" w:rsidRDefault="003E0ADD" w:rsidP="003E0ADD">
      <w:pPr>
        <w:spacing w:after="0" w:line="240" w:lineRule="auto"/>
        <w:jc w:val="both"/>
        <w:rPr>
          <w:rFonts w:ascii="Times New Roman" w:eastAsia="Times New Roman" w:hAnsi="Times New Roman" w:cs="Times New Roman"/>
          <w:sz w:val="24"/>
          <w:szCs w:val="24"/>
        </w:rPr>
      </w:pPr>
      <w:r w:rsidRPr="003E0ADD">
        <w:rPr>
          <w:rFonts w:ascii="Times New Roman" w:eastAsia="Times New Roman" w:hAnsi="Times New Roman" w:cs="Times New Roman"/>
          <w:strike/>
          <w:sz w:val="24"/>
          <w:szCs w:val="24"/>
        </w:rPr>
        <w:t>9</w:t>
      </w:r>
      <w:r w:rsidRPr="003E0ADD">
        <w:rPr>
          <w:rFonts w:ascii="Times New Roman" w:eastAsia="Times New Roman" w:hAnsi="Times New Roman" w:cs="Times New Roman"/>
          <w:sz w:val="24"/>
          <w:szCs w:val="24"/>
          <w:highlight w:val="yellow"/>
        </w:rPr>
        <w:t>11</w:t>
      </w:r>
      <w:r w:rsidRPr="003E0ADD">
        <w:rPr>
          <w:rFonts w:ascii="Times New Roman" w:eastAsia="Times New Roman" w:hAnsi="Times New Roman" w:cs="Times New Roman"/>
          <w:sz w:val="24"/>
          <w:szCs w:val="24"/>
        </w:rPr>
        <w:t xml:space="preserve">.2. U slučaju proturječnosti između odredaba ovog Ugovora i bilo kojeg povezanog Priloga, odredbe Ugovora imat će prvenstvo. </w:t>
      </w:r>
    </w:p>
    <w:p w:rsidR="003E0ADD" w:rsidRPr="003E0ADD" w:rsidRDefault="003E0ADD" w:rsidP="00964F93">
      <w:pPr>
        <w:rPr>
          <w:rFonts w:ascii="Times New Roman" w:eastAsia="Times New Roman" w:hAnsi="Times New Roman" w:cs="Times New Roman"/>
        </w:rPr>
      </w:pPr>
    </w:p>
    <w:p w:rsidR="00EF1969" w:rsidRDefault="008938B4" w:rsidP="00093B7A">
      <w:pPr>
        <w:jc w:val="both"/>
        <w:rPr>
          <w:rFonts w:ascii="Times New Roman" w:eastAsia="Times New Roman" w:hAnsi="Times New Roman" w:cs="Times New Roman"/>
          <w:b/>
        </w:rPr>
      </w:pPr>
      <w:r w:rsidRPr="00093B7A">
        <w:rPr>
          <w:rFonts w:ascii="Times New Roman" w:eastAsia="Times New Roman" w:hAnsi="Times New Roman" w:cs="Times New Roman"/>
          <w:b/>
        </w:rPr>
        <w:t>4</w:t>
      </w:r>
      <w:r w:rsidR="00EF1969">
        <w:rPr>
          <w:rFonts w:ascii="Times New Roman" w:eastAsia="Times New Roman" w:hAnsi="Times New Roman" w:cs="Times New Roman"/>
          <w:b/>
        </w:rPr>
        <w:t>9</w:t>
      </w:r>
      <w:r w:rsidR="003E0ADD" w:rsidRPr="00093B7A">
        <w:rPr>
          <w:rFonts w:ascii="Times New Roman" w:eastAsia="Times New Roman" w:hAnsi="Times New Roman" w:cs="Times New Roman"/>
          <w:b/>
        </w:rPr>
        <w:t>. U dokumentu Prilog 1.: Ugovor o dodjeli bespovratnih sredstava</w:t>
      </w:r>
      <w:r w:rsidR="00EF1969">
        <w:rPr>
          <w:rFonts w:ascii="Times New Roman" w:eastAsia="Times New Roman" w:hAnsi="Times New Roman" w:cs="Times New Roman"/>
          <w:b/>
        </w:rPr>
        <w:t>:</w:t>
      </w:r>
    </w:p>
    <w:p w:rsidR="003E0ADD" w:rsidRPr="00EF1969" w:rsidRDefault="003E0ADD" w:rsidP="00093B7A">
      <w:pPr>
        <w:jc w:val="both"/>
        <w:rPr>
          <w:rFonts w:ascii="Times New Roman" w:eastAsia="Times New Roman" w:hAnsi="Times New Roman" w:cs="Times New Roman"/>
          <w:i/>
        </w:rPr>
      </w:pPr>
      <w:r w:rsidRPr="00EF1969">
        <w:rPr>
          <w:rFonts w:ascii="Times New Roman" w:eastAsia="Times New Roman" w:hAnsi="Times New Roman" w:cs="Times New Roman"/>
        </w:rPr>
        <w:t xml:space="preserve"> </w:t>
      </w:r>
      <w:r w:rsidR="00093B7A" w:rsidRPr="00EF1969">
        <w:rPr>
          <w:rFonts w:ascii="Times New Roman" w:eastAsia="Times New Roman" w:hAnsi="Times New Roman" w:cs="Times New Roman"/>
        </w:rPr>
        <w:t>Č</w:t>
      </w:r>
      <w:r w:rsidRPr="00EF1969">
        <w:rPr>
          <w:rFonts w:ascii="Times New Roman" w:eastAsia="Times New Roman" w:hAnsi="Times New Roman" w:cs="Times New Roman"/>
        </w:rPr>
        <w:t xml:space="preserve">lanak 10. postaje </w:t>
      </w:r>
      <w:r w:rsidR="00093B7A" w:rsidRPr="00EF1969">
        <w:rPr>
          <w:rFonts w:ascii="Times New Roman" w:eastAsia="Times New Roman" w:hAnsi="Times New Roman" w:cs="Times New Roman"/>
        </w:rPr>
        <w:t>Č</w:t>
      </w:r>
      <w:r w:rsidRPr="00EF1969">
        <w:rPr>
          <w:rFonts w:ascii="Times New Roman" w:eastAsia="Times New Roman" w:hAnsi="Times New Roman" w:cs="Times New Roman"/>
        </w:rPr>
        <w:t>lanak 12.</w:t>
      </w:r>
    </w:p>
    <w:sectPr w:rsidR="003E0ADD" w:rsidRPr="00EF1969" w:rsidSect="00554031">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850" w:rsidRDefault="00144850" w:rsidP="002C4BAD">
      <w:pPr>
        <w:spacing w:after="0" w:line="240" w:lineRule="auto"/>
      </w:pPr>
      <w:r>
        <w:separator/>
      </w:r>
    </w:p>
  </w:endnote>
  <w:endnote w:type="continuationSeparator" w:id="0">
    <w:p w:rsidR="00144850" w:rsidRDefault="00144850" w:rsidP="002C4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Droid Sans Fallback">
    <w:altName w:val="Times New Roman"/>
    <w:panose1 w:val="00000000000000000000"/>
    <w:charset w:val="00"/>
    <w:family w:val="roman"/>
    <w:notTrueType/>
    <w:pitch w:val="default"/>
  </w:font>
  <w:font w:name="Cambria">
    <w:panose1 w:val="02040503050406030204"/>
    <w:charset w:val="EE"/>
    <w:family w:val="roman"/>
    <w:pitch w:val="variable"/>
    <w:sig w:usb0="E00006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850" w:rsidRDefault="00144850" w:rsidP="002C4BAD">
      <w:pPr>
        <w:spacing w:after="0" w:line="240" w:lineRule="auto"/>
      </w:pPr>
      <w:r>
        <w:separator/>
      </w:r>
    </w:p>
  </w:footnote>
  <w:footnote w:type="continuationSeparator" w:id="0">
    <w:p w:rsidR="00144850" w:rsidRDefault="00144850" w:rsidP="002C4BAD">
      <w:pPr>
        <w:spacing w:after="0" w:line="240" w:lineRule="auto"/>
      </w:pPr>
      <w:r>
        <w:continuationSeparator/>
      </w:r>
    </w:p>
  </w:footnote>
  <w:footnote w:id="1">
    <w:p w:rsidR="008938B4" w:rsidRPr="00A628CF" w:rsidRDefault="008938B4" w:rsidP="000E7866">
      <w:pPr>
        <w:pStyle w:val="FootnoteText"/>
        <w:jc w:val="both"/>
        <w:rPr>
          <w:rFonts w:ascii="Times New Roman" w:hAnsi="Times New Roman" w:cs="Times New Roman"/>
        </w:rPr>
      </w:pPr>
    </w:p>
  </w:footnote>
  <w:footnote w:id="2">
    <w:p w:rsidR="008938B4" w:rsidRPr="00275652" w:rsidRDefault="008938B4" w:rsidP="005B466D">
      <w:pPr>
        <w:pStyle w:val="FootnoteText"/>
      </w:pPr>
      <w:r>
        <w:rPr>
          <w:rStyle w:val="FootnoteReference"/>
        </w:rPr>
        <w:footnoteRef/>
      </w:r>
      <w:r>
        <w:t xml:space="preserve"> </w:t>
      </w:r>
      <w:r w:rsidRPr="00275652">
        <w:rPr>
          <w:strike/>
        </w:rPr>
        <w:t>Po potrebi dodati nove ćelije</w:t>
      </w:r>
      <w:r w:rsidRPr="00275652">
        <w:t xml:space="preserve"> </w:t>
      </w:r>
      <w:r w:rsidRPr="00275652">
        <w:rPr>
          <w:highlight w:val="yellow"/>
        </w:rPr>
        <w:t>Popuniti Prilog 1a</w:t>
      </w:r>
    </w:p>
    <w:p w:rsidR="008938B4" w:rsidRDefault="008938B4" w:rsidP="005B466D">
      <w:pPr>
        <w:pStyle w:val="FootnoteText"/>
      </w:pPr>
    </w:p>
  </w:footnote>
  <w:footnote w:id="3">
    <w:p w:rsidR="008938B4" w:rsidRDefault="008938B4" w:rsidP="00395CF8">
      <w:pPr>
        <w:pStyle w:val="FootnoteText"/>
        <w:jc w:val="both"/>
      </w:pPr>
      <w:r>
        <w:rPr>
          <w:rStyle w:val="FootnoteReference"/>
        </w:rPr>
        <w:footnoteRef/>
      </w:r>
      <w:r>
        <w:t xml:space="preserve"> Po potrebi dodati nove ćelije</w:t>
      </w:r>
    </w:p>
  </w:footnote>
  <w:footnote w:id="4">
    <w:p w:rsidR="008938B4" w:rsidRPr="00101598" w:rsidRDefault="008938B4" w:rsidP="00395CF8">
      <w:pPr>
        <w:pStyle w:val="FootnoteText"/>
        <w:jc w:val="both"/>
        <w:rPr>
          <w:rFonts w:ascii="Times New Roman" w:hAnsi="Times New Roman"/>
        </w:rPr>
      </w:pPr>
      <w:r w:rsidRPr="00101598">
        <w:rPr>
          <w:rStyle w:val="FootnoteReference"/>
          <w:rFonts w:ascii="Times New Roman" w:hAnsi="Times New Roman"/>
        </w:rPr>
        <w:footnoteRef/>
      </w:r>
      <w:r w:rsidRPr="00101598">
        <w:rPr>
          <w:rFonts w:ascii="Times New Roman" w:hAnsi="Times New Roman"/>
        </w:rPr>
        <w:t xml:space="preserve"> Po potrebi dodati nove ćelije</w:t>
      </w:r>
    </w:p>
  </w:footnote>
  <w:footnote w:id="5">
    <w:p w:rsidR="008938B4" w:rsidRPr="00071583" w:rsidRDefault="008938B4" w:rsidP="00071583">
      <w:pPr>
        <w:pStyle w:val="FootnoteText"/>
        <w:jc w:val="both"/>
      </w:pPr>
      <w:r w:rsidRPr="00071583">
        <w:rPr>
          <w:rStyle w:val="FootnoteReference"/>
        </w:rPr>
        <w:footnoteRef/>
      </w:r>
      <w:r w:rsidRPr="00071583">
        <w:t xml:space="preserve"> </w:t>
      </w:r>
      <w:r w:rsidRPr="00071583">
        <w:rPr>
          <w:sz w:val="16"/>
          <w:szCs w:val="16"/>
        </w:rPr>
        <w:t>Profesionalni propust predstavlja postupanje protivno propisima iz područja prava koje uređuje obavljanje njegove djelatnosti, prava okoliša, socijalnog i radnog prava, uključujući kolektivne ugovore, a osobito obvezu isplate ugovorene plaće, prava tržišnog natjecanja, prava intelektualnog vlasništva te postupanje protivno pravilima struke.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07A86"/>
    <w:multiLevelType w:val="hybridMultilevel"/>
    <w:tmpl w:val="4B08020C"/>
    <w:lvl w:ilvl="0" w:tplc="041A000F">
      <w:start w:val="9"/>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482198E"/>
    <w:multiLevelType w:val="hybridMultilevel"/>
    <w:tmpl w:val="4B1CE4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48814AD"/>
    <w:multiLevelType w:val="multilevel"/>
    <w:tmpl w:val="5BF66A40"/>
    <w:lvl w:ilvl="0">
      <w:start w:val="9"/>
      <w:numFmt w:val="decimal"/>
      <w:lvlText w:val="%1."/>
      <w:lvlJc w:val="left"/>
      <w:pPr>
        <w:ind w:left="720" w:hanging="360"/>
      </w:pPr>
      <w:rPr>
        <w:rFonts w:hint="default"/>
        <w:i w:val="0"/>
      </w:rPr>
    </w:lvl>
    <w:lvl w:ilvl="1">
      <w:start w:val="15"/>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2C20D7"/>
    <w:multiLevelType w:val="hybridMultilevel"/>
    <w:tmpl w:val="A5009FB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F6F4D2D"/>
    <w:multiLevelType w:val="hybridMultilevel"/>
    <w:tmpl w:val="0CC68310"/>
    <w:lvl w:ilvl="0" w:tplc="84A08482">
      <w:start w:val="1"/>
      <w:numFmt w:val="decimal"/>
      <w:lvlText w:val="%1."/>
      <w:lvlJc w:val="left"/>
      <w:pPr>
        <w:ind w:left="1077" w:hanging="360"/>
      </w:pPr>
      <w:rPr>
        <w:rFonts w:ascii="Times New Roman" w:hAnsi="Times New Roman" w:cs="Times New Roman" w:hint="default"/>
        <w:i w:val="0"/>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5" w15:restartNumberingAfterBreak="0">
    <w:nsid w:val="0F7E160D"/>
    <w:multiLevelType w:val="hybridMultilevel"/>
    <w:tmpl w:val="51BE52D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5761713"/>
    <w:multiLevelType w:val="hybridMultilevel"/>
    <w:tmpl w:val="0CC68310"/>
    <w:lvl w:ilvl="0" w:tplc="84A08482">
      <w:start w:val="1"/>
      <w:numFmt w:val="decimal"/>
      <w:lvlText w:val="%1."/>
      <w:lvlJc w:val="left"/>
      <w:pPr>
        <w:ind w:left="1077" w:hanging="360"/>
      </w:pPr>
      <w:rPr>
        <w:rFonts w:ascii="Times New Roman" w:hAnsi="Times New Roman" w:cs="Times New Roman" w:hint="default"/>
        <w:i w:val="0"/>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7" w15:restartNumberingAfterBreak="0">
    <w:nsid w:val="17206BCA"/>
    <w:multiLevelType w:val="hybridMultilevel"/>
    <w:tmpl w:val="C3AE7A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87F62CC"/>
    <w:multiLevelType w:val="hybridMultilevel"/>
    <w:tmpl w:val="EE523F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F832845"/>
    <w:multiLevelType w:val="hybridMultilevel"/>
    <w:tmpl w:val="2160C97A"/>
    <w:lvl w:ilvl="0" w:tplc="041A000F">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0285A59"/>
    <w:multiLevelType w:val="hybridMultilevel"/>
    <w:tmpl w:val="481A605E"/>
    <w:lvl w:ilvl="0" w:tplc="F08CDB0E">
      <w:start w:val="5"/>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216970FE"/>
    <w:multiLevelType w:val="hybridMultilevel"/>
    <w:tmpl w:val="F1CCBC68"/>
    <w:lvl w:ilvl="0" w:tplc="89285F9A">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2030189"/>
    <w:multiLevelType w:val="hybridMultilevel"/>
    <w:tmpl w:val="25CAFA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2042C53"/>
    <w:multiLevelType w:val="hybridMultilevel"/>
    <w:tmpl w:val="5C360F3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2955D92"/>
    <w:multiLevelType w:val="hybridMultilevel"/>
    <w:tmpl w:val="41666D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8D10D8A"/>
    <w:multiLevelType w:val="hybridMultilevel"/>
    <w:tmpl w:val="59A818B2"/>
    <w:lvl w:ilvl="0" w:tplc="2CA03B90">
      <w:start w:val="2"/>
      <w:numFmt w:val="decimal"/>
      <w:lvlText w:val="%1."/>
      <w:lvlJc w:val="left"/>
      <w:pPr>
        <w:ind w:left="1077" w:hanging="360"/>
      </w:pPr>
      <w:rPr>
        <w:rFonts w:hint="default"/>
        <w:i w:val="0"/>
        <w:color w:val="000000"/>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2B3F5768"/>
    <w:multiLevelType w:val="hybridMultilevel"/>
    <w:tmpl w:val="EBD030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B657CC1"/>
    <w:multiLevelType w:val="hybridMultilevel"/>
    <w:tmpl w:val="82347BBC"/>
    <w:lvl w:ilvl="0" w:tplc="041A000F">
      <w:start w:val="9"/>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E8B46CD"/>
    <w:multiLevelType w:val="hybridMultilevel"/>
    <w:tmpl w:val="B3B46FA8"/>
    <w:lvl w:ilvl="0" w:tplc="041A0003">
      <w:start w:val="1"/>
      <w:numFmt w:val="bullet"/>
      <w:lvlText w:val="o"/>
      <w:lvlJc w:val="left"/>
      <w:pPr>
        <w:ind w:left="360" w:hanging="360"/>
      </w:pPr>
      <w:rPr>
        <w:rFonts w:ascii="Courier New" w:hAnsi="Courier New" w:cs="Courier Ne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9" w15:restartNumberingAfterBreak="0">
    <w:nsid w:val="32CF69E0"/>
    <w:multiLevelType w:val="hybridMultilevel"/>
    <w:tmpl w:val="C706C53E"/>
    <w:lvl w:ilvl="0" w:tplc="041A000F">
      <w:start w:val="9"/>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46B20CD"/>
    <w:multiLevelType w:val="hybridMultilevel"/>
    <w:tmpl w:val="0CAEE0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5000697"/>
    <w:multiLevelType w:val="hybridMultilevel"/>
    <w:tmpl w:val="CB18D120"/>
    <w:lvl w:ilvl="0" w:tplc="041A000F">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82D43C2"/>
    <w:multiLevelType w:val="hybridMultilevel"/>
    <w:tmpl w:val="3BBA9A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C4E45C3"/>
    <w:multiLevelType w:val="hybridMultilevel"/>
    <w:tmpl w:val="F11C546E"/>
    <w:lvl w:ilvl="0" w:tplc="041A000F">
      <w:start w:val="2"/>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3D17B0E"/>
    <w:multiLevelType w:val="hybridMultilevel"/>
    <w:tmpl w:val="32567C78"/>
    <w:lvl w:ilvl="0" w:tplc="6D5CEB5E">
      <w:start w:val="3"/>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7641046"/>
    <w:multiLevelType w:val="hybridMultilevel"/>
    <w:tmpl w:val="FB905E34"/>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6" w15:restartNumberingAfterBreak="0">
    <w:nsid w:val="4C01066D"/>
    <w:multiLevelType w:val="hybridMultilevel"/>
    <w:tmpl w:val="B782A33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C162074"/>
    <w:multiLevelType w:val="hybridMultilevel"/>
    <w:tmpl w:val="77BE375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E926E13"/>
    <w:multiLevelType w:val="hybridMultilevel"/>
    <w:tmpl w:val="2EA0FC98"/>
    <w:lvl w:ilvl="0" w:tplc="84BEE73A">
      <w:numFmt w:val="bullet"/>
      <w:lvlText w:val="-"/>
      <w:lvlJc w:val="left"/>
      <w:pPr>
        <w:ind w:left="1080" w:hanging="360"/>
      </w:pPr>
      <w:rPr>
        <w:rFonts w:ascii="Calibri" w:eastAsia="Droid Sans Fallback" w:hAnsi="Calibri" w:cs="Calibri"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29" w15:restartNumberingAfterBreak="0">
    <w:nsid w:val="51D172E1"/>
    <w:multiLevelType w:val="hybridMultilevel"/>
    <w:tmpl w:val="48541B3A"/>
    <w:lvl w:ilvl="0" w:tplc="041A000F">
      <w:start w:val="2"/>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75C261E"/>
    <w:multiLevelType w:val="hybridMultilevel"/>
    <w:tmpl w:val="95160CBC"/>
    <w:lvl w:ilvl="0" w:tplc="61CE7900">
      <w:start w:val="10"/>
      <w:numFmt w:val="decimal"/>
      <w:lvlText w:val="%1."/>
      <w:lvlJc w:val="left"/>
      <w:pPr>
        <w:ind w:left="1077" w:hanging="360"/>
      </w:pPr>
      <w:rPr>
        <w:rFonts w:hint="default"/>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31" w15:restartNumberingAfterBreak="0">
    <w:nsid w:val="585927FF"/>
    <w:multiLevelType w:val="hybridMultilevel"/>
    <w:tmpl w:val="283CCB9A"/>
    <w:lvl w:ilvl="0" w:tplc="5F106D48">
      <w:start w:val="1"/>
      <w:numFmt w:val="bullet"/>
      <w:lvlText w:val="-"/>
      <w:lvlJc w:val="left"/>
      <w:pPr>
        <w:ind w:left="940" w:hanging="360"/>
      </w:pPr>
      <w:rPr>
        <w:rFonts w:ascii="Cambria" w:hAnsi="Cambria" w:hint="default"/>
      </w:rPr>
    </w:lvl>
    <w:lvl w:ilvl="1" w:tplc="041A0003" w:tentative="1">
      <w:start w:val="1"/>
      <w:numFmt w:val="bullet"/>
      <w:lvlText w:val="o"/>
      <w:lvlJc w:val="left"/>
      <w:pPr>
        <w:ind w:left="1660" w:hanging="360"/>
      </w:pPr>
      <w:rPr>
        <w:rFonts w:ascii="Courier New" w:hAnsi="Courier New" w:cs="Courier New" w:hint="default"/>
      </w:rPr>
    </w:lvl>
    <w:lvl w:ilvl="2" w:tplc="041A0005" w:tentative="1">
      <w:start w:val="1"/>
      <w:numFmt w:val="bullet"/>
      <w:lvlText w:val=""/>
      <w:lvlJc w:val="left"/>
      <w:pPr>
        <w:ind w:left="2380" w:hanging="360"/>
      </w:pPr>
      <w:rPr>
        <w:rFonts w:ascii="Wingdings" w:hAnsi="Wingdings" w:hint="default"/>
      </w:rPr>
    </w:lvl>
    <w:lvl w:ilvl="3" w:tplc="041A0001" w:tentative="1">
      <w:start w:val="1"/>
      <w:numFmt w:val="bullet"/>
      <w:lvlText w:val=""/>
      <w:lvlJc w:val="left"/>
      <w:pPr>
        <w:ind w:left="3100" w:hanging="360"/>
      </w:pPr>
      <w:rPr>
        <w:rFonts w:ascii="Symbol" w:hAnsi="Symbol" w:hint="default"/>
      </w:rPr>
    </w:lvl>
    <w:lvl w:ilvl="4" w:tplc="041A0003" w:tentative="1">
      <w:start w:val="1"/>
      <w:numFmt w:val="bullet"/>
      <w:lvlText w:val="o"/>
      <w:lvlJc w:val="left"/>
      <w:pPr>
        <w:ind w:left="3820" w:hanging="360"/>
      </w:pPr>
      <w:rPr>
        <w:rFonts w:ascii="Courier New" w:hAnsi="Courier New" w:cs="Courier New" w:hint="default"/>
      </w:rPr>
    </w:lvl>
    <w:lvl w:ilvl="5" w:tplc="041A0005" w:tentative="1">
      <w:start w:val="1"/>
      <w:numFmt w:val="bullet"/>
      <w:lvlText w:val=""/>
      <w:lvlJc w:val="left"/>
      <w:pPr>
        <w:ind w:left="4540" w:hanging="360"/>
      </w:pPr>
      <w:rPr>
        <w:rFonts w:ascii="Wingdings" w:hAnsi="Wingdings" w:hint="default"/>
      </w:rPr>
    </w:lvl>
    <w:lvl w:ilvl="6" w:tplc="041A0001" w:tentative="1">
      <w:start w:val="1"/>
      <w:numFmt w:val="bullet"/>
      <w:lvlText w:val=""/>
      <w:lvlJc w:val="left"/>
      <w:pPr>
        <w:ind w:left="5260" w:hanging="360"/>
      </w:pPr>
      <w:rPr>
        <w:rFonts w:ascii="Symbol" w:hAnsi="Symbol" w:hint="default"/>
      </w:rPr>
    </w:lvl>
    <w:lvl w:ilvl="7" w:tplc="041A0003" w:tentative="1">
      <w:start w:val="1"/>
      <w:numFmt w:val="bullet"/>
      <w:lvlText w:val="o"/>
      <w:lvlJc w:val="left"/>
      <w:pPr>
        <w:ind w:left="5980" w:hanging="360"/>
      </w:pPr>
      <w:rPr>
        <w:rFonts w:ascii="Courier New" w:hAnsi="Courier New" w:cs="Courier New" w:hint="default"/>
      </w:rPr>
    </w:lvl>
    <w:lvl w:ilvl="8" w:tplc="041A0005" w:tentative="1">
      <w:start w:val="1"/>
      <w:numFmt w:val="bullet"/>
      <w:lvlText w:val=""/>
      <w:lvlJc w:val="left"/>
      <w:pPr>
        <w:ind w:left="6700" w:hanging="360"/>
      </w:pPr>
      <w:rPr>
        <w:rFonts w:ascii="Wingdings" w:hAnsi="Wingdings" w:hint="default"/>
      </w:rPr>
    </w:lvl>
  </w:abstractNum>
  <w:abstractNum w:abstractNumId="32" w15:restartNumberingAfterBreak="0">
    <w:nsid w:val="5A2F1245"/>
    <w:multiLevelType w:val="hybridMultilevel"/>
    <w:tmpl w:val="44D861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AF7016B"/>
    <w:multiLevelType w:val="hybridMultilevel"/>
    <w:tmpl w:val="1D8E46D6"/>
    <w:lvl w:ilvl="0" w:tplc="E3E67F1E">
      <w:start w:val="1"/>
      <w:numFmt w:val="bullet"/>
      <w:pStyle w:val="TOC2"/>
      <w:lvlText w:val="-"/>
      <w:lvlJc w:val="left"/>
      <w:pPr>
        <w:ind w:left="1440" w:hanging="360"/>
      </w:pPr>
      <w:rPr>
        <w:rFonts w:ascii="Cambria" w:hAnsi="Cambria"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4" w15:restartNumberingAfterBreak="0">
    <w:nsid w:val="5C4D4040"/>
    <w:multiLevelType w:val="hybridMultilevel"/>
    <w:tmpl w:val="537ADB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023706D"/>
    <w:multiLevelType w:val="hybridMultilevel"/>
    <w:tmpl w:val="9AFC5330"/>
    <w:lvl w:ilvl="0" w:tplc="1B58643A">
      <w:start w:val="4"/>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6" w15:restartNumberingAfterBreak="0">
    <w:nsid w:val="627734B4"/>
    <w:multiLevelType w:val="hybridMultilevel"/>
    <w:tmpl w:val="44B060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3EA601B"/>
    <w:multiLevelType w:val="hybridMultilevel"/>
    <w:tmpl w:val="5916289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5B52F38"/>
    <w:multiLevelType w:val="hybridMultilevel"/>
    <w:tmpl w:val="488222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CF252AE"/>
    <w:multiLevelType w:val="hybridMultilevel"/>
    <w:tmpl w:val="6E1EEBCC"/>
    <w:lvl w:ilvl="0" w:tplc="041A000F">
      <w:start w:val="2"/>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E57522F"/>
    <w:multiLevelType w:val="hybridMultilevel"/>
    <w:tmpl w:val="BE1A99DC"/>
    <w:lvl w:ilvl="0" w:tplc="22661D6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12683C"/>
    <w:multiLevelType w:val="hybridMultilevel"/>
    <w:tmpl w:val="4CE8BDC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3E864A7"/>
    <w:multiLevelType w:val="hybridMultilevel"/>
    <w:tmpl w:val="5C360F3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4A47FC7"/>
    <w:multiLevelType w:val="hybridMultilevel"/>
    <w:tmpl w:val="913400E8"/>
    <w:lvl w:ilvl="0" w:tplc="AE8A819A">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74F77EF2"/>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71D6B99"/>
    <w:multiLevelType w:val="hybridMultilevel"/>
    <w:tmpl w:val="AC56D1D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78633C96"/>
    <w:multiLevelType w:val="hybridMultilevel"/>
    <w:tmpl w:val="201651C4"/>
    <w:lvl w:ilvl="0" w:tplc="041A000F">
      <w:start w:val="1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79934AF1"/>
    <w:multiLevelType w:val="hybridMultilevel"/>
    <w:tmpl w:val="2C563196"/>
    <w:lvl w:ilvl="0" w:tplc="FE74355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8" w15:restartNumberingAfterBreak="0">
    <w:nsid w:val="7D917B30"/>
    <w:multiLevelType w:val="hybridMultilevel"/>
    <w:tmpl w:val="D7E270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43"/>
  </w:num>
  <w:num w:numId="4">
    <w:abstractNumId w:val="30"/>
  </w:num>
  <w:num w:numId="5">
    <w:abstractNumId w:val="5"/>
  </w:num>
  <w:num w:numId="6">
    <w:abstractNumId w:val="10"/>
  </w:num>
  <w:num w:numId="7">
    <w:abstractNumId w:val="15"/>
  </w:num>
  <w:num w:numId="8">
    <w:abstractNumId w:val="14"/>
  </w:num>
  <w:num w:numId="9">
    <w:abstractNumId w:val="19"/>
  </w:num>
  <w:num w:numId="10">
    <w:abstractNumId w:val="17"/>
  </w:num>
  <w:num w:numId="11">
    <w:abstractNumId w:val="28"/>
  </w:num>
  <w:num w:numId="12">
    <w:abstractNumId w:val="36"/>
  </w:num>
  <w:num w:numId="13">
    <w:abstractNumId w:val="27"/>
  </w:num>
  <w:num w:numId="14">
    <w:abstractNumId w:val="46"/>
  </w:num>
  <w:num w:numId="15">
    <w:abstractNumId w:val="24"/>
  </w:num>
  <w:num w:numId="16">
    <w:abstractNumId w:val="2"/>
  </w:num>
  <w:num w:numId="17">
    <w:abstractNumId w:val="33"/>
  </w:num>
  <w:num w:numId="18">
    <w:abstractNumId w:val="12"/>
  </w:num>
  <w:num w:numId="19">
    <w:abstractNumId w:val="25"/>
  </w:num>
  <w:num w:numId="20">
    <w:abstractNumId w:val="8"/>
  </w:num>
  <w:num w:numId="21">
    <w:abstractNumId w:val="37"/>
  </w:num>
  <w:num w:numId="22">
    <w:abstractNumId w:val="31"/>
  </w:num>
  <w:num w:numId="23">
    <w:abstractNumId w:val="3"/>
  </w:num>
  <w:num w:numId="24">
    <w:abstractNumId w:val="4"/>
  </w:num>
  <w:num w:numId="25">
    <w:abstractNumId w:val="9"/>
  </w:num>
  <w:num w:numId="26">
    <w:abstractNumId w:val="35"/>
  </w:num>
  <w:num w:numId="27">
    <w:abstractNumId w:val="42"/>
  </w:num>
  <w:num w:numId="28">
    <w:abstractNumId w:val="47"/>
  </w:num>
  <w:num w:numId="29">
    <w:abstractNumId w:val="7"/>
  </w:num>
  <w:num w:numId="30">
    <w:abstractNumId w:val="48"/>
  </w:num>
  <w:num w:numId="31">
    <w:abstractNumId w:val="16"/>
  </w:num>
  <w:num w:numId="32">
    <w:abstractNumId w:val="38"/>
  </w:num>
  <w:num w:numId="33">
    <w:abstractNumId w:val="20"/>
  </w:num>
  <w:num w:numId="34">
    <w:abstractNumId w:val="22"/>
  </w:num>
  <w:num w:numId="35">
    <w:abstractNumId w:val="13"/>
  </w:num>
  <w:num w:numId="36">
    <w:abstractNumId w:val="18"/>
  </w:num>
  <w:num w:numId="37">
    <w:abstractNumId w:val="32"/>
  </w:num>
  <w:num w:numId="38">
    <w:abstractNumId w:val="34"/>
  </w:num>
  <w:num w:numId="39">
    <w:abstractNumId w:val="44"/>
  </w:num>
  <w:num w:numId="40">
    <w:abstractNumId w:val="41"/>
  </w:num>
  <w:num w:numId="41">
    <w:abstractNumId w:val="21"/>
  </w:num>
  <w:num w:numId="42">
    <w:abstractNumId w:val="26"/>
  </w:num>
  <w:num w:numId="43">
    <w:abstractNumId w:val="23"/>
  </w:num>
  <w:num w:numId="44">
    <w:abstractNumId w:val="39"/>
  </w:num>
  <w:num w:numId="45">
    <w:abstractNumId w:val="29"/>
  </w:num>
  <w:num w:numId="46">
    <w:abstractNumId w:val="11"/>
  </w:num>
  <w:num w:numId="47">
    <w:abstractNumId w:val="40"/>
  </w:num>
  <w:num w:numId="48">
    <w:abstractNumId w:val="0"/>
  </w:num>
  <w:num w:numId="4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numStart w:val="3"/>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DEF"/>
    <w:rsid w:val="00001D1B"/>
    <w:rsid w:val="00017A31"/>
    <w:rsid w:val="0003501C"/>
    <w:rsid w:val="00036DBB"/>
    <w:rsid w:val="00066AA1"/>
    <w:rsid w:val="00071583"/>
    <w:rsid w:val="0007449B"/>
    <w:rsid w:val="00093B7A"/>
    <w:rsid w:val="000E7866"/>
    <w:rsid w:val="000F7084"/>
    <w:rsid w:val="0012065D"/>
    <w:rsid w:val="00144850"/>
    <w:rsid w:val="001A094C"/>
    <w:rsid w:val="001A3AB0"/>
    <w:rsid w:val="001F4C58"/>
    <w:rsid w:val="00207F5A"/>
    <w:rsid w:val="002442CC"/>
    <w:rsid w:val="0026543A"/>
    <w:rsid w:val="002C4BAD"/>
    <w:rsid w:val="00373041"/>
    <w:rsid w:val="00384919"/>
    <w:rsid w:val="00391E2E"/>
    <w:rsid w:val="00395CF8"/>
    <w:rsid w:val="003A0F00"/>
    <w:rsid w:val="003E0ADD"/>
    <w:rsid w:val="003F7B66"/>
    <w:rsid w:val="00421F3C"/>
    <w:rsid w:val="005111F7"/>
    <w:rsid w:val="005225D9"/>
    <w:rsid w:val="00554031"/>
    <w:rsid w:val="0057169F"/>
    <w:rsid w:val="005B326B"/>
    <w:rsid w:val="005B466D"/>
    <w:rsid w:val="006636CA"/>
    <w:rsid w:val="00696A98"/>
    <w:rsid w:val="006E3F67"/>
    <w:rsid w:val="006E42CC"/>
    <w:rsid w:val="00742E8B"/>
    <w:rsid w:val="007E4415"/>
    <w:rsid w:val="007F54D1"/>
    <w:rsid w:val="00812B5A"/>
    <w:rsid w:val="00814C11"/>
    <w:rsid w:val="0085225B"/>
    <w:rsid w:val="008938B4"/>
    <w:rsid w:val="008A12AE"/>
    <w:rsid w:val="008C72B2"/>
    <w:rsid w:val="008F2CF7"/>
    <w:rsid w:val="00911C60"/>
    <w:rsid w:val="00936FF4"/>
    <w:rsid w:val="00964F93"/>
    <w:rsid w:val="009701D2"/>
    <w:rsid w:val="00982B82"/>
    <w:rsid w:val="009B07EA"/>
    <w:rsid w:val="009C7128"/>
    <w:rsid w:val="00A30043"/>
    <w:rsid w:val="00A43042"/>
    <w:rsid w:val="00A72C9B"/>
    <w:rsid w:val="00A75D38"/>
    <w:rsid w:val="00AA5213"/>
    <w:rsid w:val="00B13DEF"/>
    <w:rsid w:val="00B237DC"/>
    <w:rsid w:val="00B40E8D"/>
    <w:rsid w:val="00B50EDB"/>
    <w:rsid w:val="00BE61E7"/>
    <w:rsid w:val="00CA38D8"/>
    <w:rsid w:val="00CC5C2E"/>
    <w:rsid w:val="00CE084A"/>
    <w:rsid w:val="00D12146"/>
    <w:rsid w:val="00D16994"/>
    <w:rsid w:val="00D22873"/>
    <w:rsid w:val="00D63C0B"/>
    <w:rsid w:val="00DC1A83"/>
    <w:rsid w:val="00DE539B"/>
    <w:rsid w:val="00DF0532"/>
    <w:rsid w:val="00E44516"/>
    <w:rsid w:val="00E663E9"/>
    <w:rsid w:val="00E8245E"/>
    <w:rsid w:val="00EB247B"/>
    <w:rsid w:val="00EF1969"/>
    <w:rsid w:val="00F055F4"/>
    <w:rsid w:val="00F86D47"/>
    <w:rsid w:val="00FB08B8"/>
    <w:rsid w:val="00FE5EB3"/>
    <w:rsid w:val="00FF29DB"/>
    <w:rsid w:val="00FF58E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0976B8-4BED-43A1-9EBC-9EC09F925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C1A8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autoRedefine/>
    <w:uiPriority w:val="9"/>
    <w:unhideWhenUsed/>
    <w:qFormat/>
    <w:rsid w:val="0057169F"/>
    <w:pPr>
      <w:tabs>
        <w:tab w:val="left" w:pos="567"/>
      </w:tabs>
      <w:spacing w:after="0" w:line="240" w:lineRule="auto"/>
      <w:jc w:val="both"/>
      <w:outlineLvl w:val="1"/>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PORT Bullet,Table of contents numbered,PROVERE 1,List Paragraph (numbered (a)),Normal List,Endnote,Indent,Paragraph,Citation List,Normal bullet 2,Resume Title,Paragraphe de liste PBLH,Bullet list,List Paragraph Char Char,b1,Number_1,new"/>
    <w:basedOn w:val="Normal"/>
    <w:link w:val="ListParagraphChar"/>
    <w:uiPriority w:val="34"/>
    <w:qFormat/>
    <w:rsid w:val="00B13DEF"/>
    <w:pPr>
      <w:spacing w:after="200" w:line="276" w:lineRule="auto"/>
      <w:ind w:left="720"/>
      <w:contextualSpacing/>
    </w:pPr>
    <w:rPr>
      <w:rFonts w:eastAsiaTheme="minorEastAsia"/>
    </w:rPr>
  </w:style>
  <w:style w:type="character" w:customStyle="1" w:styleId="ListParagraphChar">
    <w:name w:val="List Paragraph Char"/>
    <w:aliases w:val="REPORT Bullet Char,Table of contents numbered Char,PROVERE 1 Char,List Paragraph (numbered (a)) Char,Normal List Char,Endnote Char,Indent Char,Paragraph Char,Citation List Char,Normal bullet 2 Char,Resume Title Char,Bullet list Char"/>
    <w:link w:val="ListParagraph"/>
    <w:uiPriority w:val="34"/>
    <w:qFormat/>
    <w:locked/>
    <w:rsid w:val="00B13DEF"/>
    <w:rPr>
      <w:rFonts w:eastAsiaTheme="minorEastAsia"/>
    </w:rPr>
  </w:style>
  <w:style w:type="paragraph" w:styleId="NoSpacing">
    <w:name w:val="No Spacing"/>
    <w:basedOn w:val="Normal"/>
    <w:uiPriority w:val="1"/>
    <w:qFormat/>
    <w:rsid w:val="00B13DEF"/>
    <w:pPr>
      <w:spacing w:after="0" w:line="240" w:lineRule="auto"/>
    </w:pPr>
    <w:rPr>
      <w:rFonts w:eastAsiaTheme="minorEastAsia"/>
    </w:rPr>
  </w:style>
  <w:style w:type="character" w:customStyle="1" w:styleId="apple-converted-space">
    <w:name w:val="apple-converted-space"/>
    <w:basedOn w:val="DefaultParagraphFont"/>
    <w:rsid w:val="00B13DEF"/>
  </w:style>
  <w:style w:type="character" w:customStyle="1" w:styleId="normaltextrun">
    <w:name w:val="normaltextrun"/>
    <w:basedOn w:val="DefaultParagraphFont"/>
    <w:rsid w:val="00B13DEF"/>
  </w:style>
  <w:style w:type="paragraph" w:styleId="FootnoteText">
    <w:name w:val="footnote text"/>
    <w:aliases w:val="- OP,Fußnote,Podrozdział,Fußnotentextf,Footnote Text Char Char,single space,footnote text,FOOTNOTES,fn,stile 1,Footnote,Footnote1,Footnote2,Footnote3,Footnote4,Footnote5,Footnote6,Footnote7,Footnote8,Footnote9,Footnote10,ADB,ft,f"/>
    <w:basedOn w:val="Normal"/>
    <w:link w:val="FootnoteTextChar"/>
    <w:uiPriority w:val="99"/>
    <w:unhideWhenUsed/>
    <w:qFormat/>
    <w:rsid w:val="002C4BAD"/>
    <w:pPr>
      <w:spacing w:after="0" w:line="240" w:lineRule="auto"/>
    </w:pPr>
    <w:rPr>
      <w:sz w:val="20"/>
      <w:szCs w:val="20"/>
    </w:rPr>
  </w:style>
  <w:style w:type="character" w:customStyle="1" w:styleId="FootnoteTextChar">
    <w:name w:val="Footnote Text Char"/>
    <w:aliases w:val="- OP Char,Fußnote Char,Podrozdział Char,Fußnotentextf Char,Footnote Text Char Char Char,single space Char,footnote text Char,FOOTNOTES Char,fn Char,stile 1 Char,Footnote Char,Footnote1 Char,Footnote2 Char,Footnote3 Char,Footnote4 Char"/>
    <w:basedOn w:val="DefaultParagraphFont"/>
    <w:link w:val="FootnoteText"/>
    <w:uiPriority w:val="99"/>
    <w:rsid w:val="002C4BAD"/>
    <w:rPr>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2C4BAD"/>
    <w:rPr>
      <w:vertAlign w:val="superscript"/>
    </w:rPr>
  </w:style>
  <w:style w:type="paragraph" w:customStyle="1" w:styleId="Char2">
    <w:name w:val="Char2"/>
    <w:basedOn w:val="Normal"/>
    <w:link w:val="FootnoteReference"/>
    <w:uiPriority w:val="99"/>
    <w:rsid w:val="002C4BAD"/>
    <w:pPr>
      <w:spacing w:line="240" w:lineRule="exact"/>
    </w:pPr>
    <w:rPr>
      <w:vertAlign w:val="superscript"/>
    </w:rPr>
  </w:style>
  <w:style w:type="character" w:customStyle="1" w:styleId="hps">
    <w:name w:val="hps"/>
    <w:basedOn w:val="DefaultParagraphFont"/>
    <w:uiPriority w:val="99"/>
    <w:rsid w:val="00DF0532"/>
    <w:rPr>
      <w:rFonts w:cs="Times New Roman"/>
    </w:rPr>
  </w:style>
  <w:style w:type="character" w:customStyle="1" w:styleId="Heading2Char">
    <w:name w:val="Heading 2 Char"/>
    <w:basedOn w:val="DefaultParagraphFont"/>
    <w:link w:val="Heading2"/>
    <w:uiPriority w:val="9"/>
    <w:rsid w:val="0057169F"/>
    <w:rPr>
      <w:rFonts w:ascii="Times New Roman" w:eastAsia="Times New Roman" w:hAnsi="Times New Roman" w:cs="Times New Roman"/>
      <w:b/>
      <w:bCs/>
    </w:rPr>
  </w:style>
  <w:style w:type="table" w:customStyle="1" w:styleId="TableGrid1">
    <w:name w:val="Table Grid1"/>
    <w:basedOn w:val="TableNormal"/>
    <w:next w:val="TableGrid"/>
    <w:uiPriority w:val="59"/>
    <w:rsid w:val="005111F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111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111F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111F7"/>
    <w:rPr>
      <w:color w:val="0563C1" w:themeColor="hyperlink"/>
      <w:u w:val="single"/>
    </w:rPr>
  </w:style>
  <w:style w:type="character" w:customStyle="1" w:styleId="Heading1Char">
    <w:name w:val="Heading 1 Char"/>
    <w:basedOn w:val="DefaultParagraphFont"/>
    <w:link w:val="Heading1"/>
    <w:uiPriority w:val="9"/>
    <w:rsid w:val="00DC1A83"/>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rsid w:val="00384919"/>
    <w:pPr>
      <w:spacing w:before="100" w:beforeAutospacing="1" w:after="100" w:afterAutospacing="1" w:line="240" w:lineRule="auto"/>
    </w:pPr>
    <w:rPr>
      <w:rFonts w:ascii="Times New Roman" w:eastAsia="Times New Roman" w:hAnsi="Times New Roman" w:cs="Times New Roman"/>
      <w:noProof/>
      <w:sz w:val="24"/>
      <w:szCs w:val="24"/>
    </w:rPr>
  </w:style>
  <w:style w:type="paragraph" w:styleId="TOC2">
    <w:name w:val="toc 2"/>
    <w:basedOn w:val="Normal"/>
    <w:autoRedefine/>
    <w:uiPriority w:val="39"/>
    <w:unhideWhenUsed/>
    <w:rsid w:val="006E42CC"/>
    <w:pPr>
      <w:numPr>
        <w:numId w:val="17"/>
      </w:numPr>
      <w:spacing w:after="0" w:line="240" w:lineRule="auto"/>
      <w:ind w:left="1434" w:hanging="357"/>
      <w:jc w:val="both"/>
    </w:pPr>
    <w:rPr>
      <w:rFonts w:ascii="Times New Roman" w:eastAsia="Times New Roman" w:hAnsi="Times New Roman" w:cs="Times New Roman"/>
      <w:bCs/>
      <w:lang w:eastAsia="hr-HR"/>
    </w:rPr>
  </w:style>
  <w:style w:type="paragraph" w:styleId="BalloonText">
    <w:name w:val="Balloon Text"/>
    <w:basedOn w:val="Normal"/>
    <w:link w:val="BalloonTextChar"/>
    <w:uiPriority w:val="99"/>
    <w:semiHidden/>
    <w:unhideWhenUsed/>
    <w:rsid w:val="00AA52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213"/>
    <w:rPr>
      <w:rFonts w:ascii="Segoe UI" w:hAnsi="Segoe UI" w:cs="Segoe UI"/>
      <w:sz w:val="18"/>
      <w:szCs w:val="18"/>
    </w:rPr>
  </w:style>
  <w:style w:type="character" w:styleId="CommentReference">
    <w:name w:val="annotation reference"/>
    <w:uiPriority w:val="99"/>
    <w:unhideWhenUsed/>
    <w:rsid w:val="008F2CF7"/>
    <w:rPr>
      <w:rFonts w:cs="Times New Roman"/>
      <w:sz w:val="16"/>
      <w:szCs w:val="16"/>
    </w:rPr>
  </w:style>
  <w:style w:type="paragraph" w:styleId="CommentText">
    <w:name w:val="annotation text"/>
    <w:basedOn w:val="Normal"/>
    <w:link w:val="CommentTextChar"/>
    <w:uiPriority w:val="99"/>
    <w:unhideWhenUsed/>
    <w:rsid w:val="008F2CF7"/>
    <w:pPr>
      <w:spacing w:after="200" w:line="276" w:lineRule="auto"/>
    </w:pPr>
    <w:rPr>
      <w:rFonts w:eastAsiaTheme="minorEastAsia"/>
      <w:sz w:val="20"/>
      <w:szCs w:val="20"/>
    </w:rPr>
  </w:style>
  <w:style w:type="character" w:customStyle="1" w:styleId="CommentTextChar">
    <w:name w:val="Comment Text Char"/>
    <w:basedOn w:val="DefaultParagraphFont"/>
    <w:link w:val="CommentText"/>
    <w:uiPriority w:val="99"/>
    <w:rsid w:val="008F2CF7"/>
    <w:rPr>
      <w:rFonts w:eastAsiaTheme="minorEastAsia"/>
      <w:sz w:val="20"/>
      <w:szCs w:val="20"/>
    </w:rPr>
  </w:style>
  <w:style w:type="table" w:customStyle="1" w:styleId="TableGrid11">
    <w:name w:val="Table Grid11"/>
    <w:basedOn w:val="TableNormal"/>
    <w:next w:val="TableGrid"/>
    <w:uiPriority w:val="39"/>
    <w:rsid w:val="005225D9"/>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44516"/>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E0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E0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207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207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95C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395C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395C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264560">
      <w:bodyDiv w:val="1"/>
      <w:marLeft w:val="0"/>
      <w:marRight w:val="0"/>
      <w:marTop w:val="0"/>
      <w:marBottom w:val="0"/>
      <w:divBdr>
        <w:top w:val="none" w:sz="0" w:space="0" w:color="auto"/>
        <w:left w:val="none" w:sz="0" w:space="0" w:color="auto"/>
        <w:bottom w:val="none" w:sz="0" w:space="0" w:color="auto"/>
        <w:right w:val="none" w:sz="0" w:space="0" w:color="auto"/>
      </w:divBdr>
    </w:div>
    <w:div w:id="129428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trukturnifondovi.hr" TargetMode="External"/><Relationship Id="rId18" Type="http://schemas.openxmlformats.org/officeDocument/2006/relationships/hyperlink" Target="http://mzo.gov.hr" TargetMode="External"/><Relationship Id="rId26" Type="http://schemas.openxmlformats.org/officeDocument/2006/relationships/hyperlink" Target="http://www.mzo.gov.hr" TargetMode="External"/><Relationship Id="rId3" Type="http://schemas.openxmlformats.org/officeDocument/2006/relationships/settings" Target="settings.xml"/><Relationship Id="rId21" Type="http://schemas.openxmlformats.org/officeDocument/2006/relationships/hyperlink" Target="file:///C:/Users/dtomasovic/AppData/Local/Microsoft/Windows/INetCache/Content.Outlook/KH3WOLVQ/www.strukturnifondovi.hr"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strukturnifondovi.hr" TargetMode="External"/><Relationship Id="rId17" Type="http://schemas.openxmlformats.org/officeDocument/2006/relationships/hyperlink" Target="http://www.strukturnifondovi.hr/" TargetMode="External"/><Relationship Id="rId25" Type="http://schemas.openxmlformats.org/officeDocument/2006/relationships/hyperlink" Target="http://www.strukturnifondovi.hr"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trukturnifondovi.hr" TargetMode="External"/><Relationship Id="rId20" Type="http://schemas.openxmlformats.org/officeDocument/2006/relationships/hyperlink" Target="http://mzo.gov.hr" TargetMode="External"/><Relationship Id="rId29" Type="http://schemas.openxmlformats.org/officeDocument/2006/relationships/hyperlink" Target="http://www.strukturnifondovi.h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zo.gov.hr/" TargetMode="External"/><Relationship Id="rId24" Type="http://schemas.openxmlformats.org/officeDocument/2006/relationships/hyperlink" Target="https://mzo.gov.hr/" TargetMode="External"/><Relationship Id="rId32" Type="http://schemas.openxmlformats.org/officeDocument/2006/relationships/hyperlink" Target="http://mzo.gov.hr" TargetMode="External"/><Relationship Id="rId5" Type="http://schemas.openxmlformats.org/officeDocument/2006/relationships/footnotes" Target="footnotes.xml"/><Relationship Id="rId15" Type="http://schemas.openxmlformats.org/officeDocument/2006/relationships/hyperlink" Target="http://mzo.gov.hr" TargetMode="External"/><Relationship Id="rId23" Type="http://schemas.openxmlformats.org/officeDocument/2006/relationships/hyperlink" Target="file:///C:/Users/dtomasovic/AppData/Local/Microsoft/Windows/INetCache/Content.Outlook/KH3WOLVQ/www.strukturnifondovi.hr" TargetMode="External"/><Relationship Id="rId28" Type="http://schemas.openxmlformats.org/officeDocument/2006/relationships/hyperlink" Target="http://mzo.gov.hr" TargetMode="External"/><Relationship Id="rId10" Type="http://schemas.openxmlformats.org/officeDocument/2006/relationships/hyperlink" Target="https://mzo.gov.hr/" TargetMode="External"/><Relationship Id="rId19" Type="http://schemas.openxmlformats.org/officeDocument/2006/relationships/hyperlink" Target="http://www.strukturnifondovi.hr/" TargetMode="External"/><Relationship Id="rId31" Type="http://schemas.openxmlformats.org/officeDocument/2006/relationships/hyperlink" Target="http://www.strukturnifondovi.hr" TargetMode="External"/><Relationship Id="rId4" Type="http://schemas.openxmlformats.org/officeDocument/2006/relationships/webSettings" Target="webSettings.xml"/><Relationship Id="rId9" Type="http://schemas.openxmlformats.org/officeDocument/2006/relationships/hyperlink" Target="http://www.strukturnifondovi.hr" TargetMode="External"/><Relationship Id="rId14" Type="http://schemas.openxmlformats.org/officeDocument/2006/relationships/hyperlink" Target="http://mzo.gov.hr" TargetMode="External"/><Relationship Id="rId22" Type="http://schemas.openxmlformats.org/officeDocument/2006/relationships/hyperlink" Target="https://mzo.gov.hr/" TargetMode="External"/><Relationship Id="rId27" Type="http://schemas.openxmlformats.org/officeDocument/2006/relationships/hyperlink" Target="http://www.strukturnifondovi.hr" TargetMode="External"/><Relationship Id="rId30" Type="http://schemas.openxmlformats.org/officeDocument/2006/relationships/hyperlink" Target="http://www.mzo.gov.hr" TargetMode="External"/><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31</Pages>
  <Words>11480</Words>
  <Characters>65441</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MZO</Company>
  <LinksUpToDate>false</LinksUpToDate>
  <CharactersWithSpaces>76768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Jakšić</dc:creator>
  <cp:keywords/>
  <dc:description/>
  <cp:lastModifiedBy>Martina Jakšić</cp:lastModifiedBy>
  <cp:revision>15</cp:revision>
  <dcterms:created xsi:type="dcterms:W3CDTF">2021-03-23T10:06:00Z</dcterms:created>
  <dcterms:modified xsi:type="dcterms:W3CDTF">2021-03-26T10:12:00Z</dcterms:modified>
</cp:coreProperties>
</file>