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FE1DA" w14:textId="77777777" w:rsidR="00B811D7" w:rsidRDefault="00B811D7" w:rsidP="00EB313D">
      <w:pPr>
        <w:tabs>
          <w:tab w:val="left" w:pos="1257"/>
        </w:tabs>
        <w:jc w:val="center"/>
        <w:rPr>
          <w:rFonts w:ascii="Times New Roman" w:hAnsi="Times New Roman" w:cs="Times New Roman"/>
          <w:sz w:val="24"/>
          <w:szCs w:val="24"/>
        </w:rPr>
      </w:pPr>
      <w:bookmarkStart w:id="0" w:name="_GoBack"/>
      <w:bookmarkEnd w:id="0"/>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4C426496"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 xml:space="preserve">Vraćanje u ispravno radno stanje infrastrukture i pogona u području obrazovanja oštećenih u potresu na području </w:t>
      </w:r>
      <w:r w:rsidR="009352C9">
        <w:rPr>
          <w:rFonts w:ascii="Times New Roman" w:eastAsia="Times New Roman" w:hAnsi="Times New Roman" w:cs="Times New Roman"/>
          <w:b/>
          <w:sz w:val="24"/>
          <w:szCs w:val="24"/>
        </w:rPr>
        <w:t>Krapinsko-zagorske županije</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57A695E6"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Referencafusnot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2CD18786" w14:textId="77777777" w:rsidR="00DB5515" w:rsidRDefault="00DB5515" w:rsidP="00EB313D">
      <w:pPr>
        <w:tabs>
          <w:tab w:val="left" w:pos="1257"/>
        </w:tabs>
        <w:jc w:val="center"/>
        <w:rPr>
          <w:rFonts w:ascii="Times New Roman" w:eastAsia="Times New Roman" w:hAnsi="Times New Roman" w:cs="Times New Roman"/>
          <w:b/>
          <w:sz w:val="24"/>
          <w:szCs w:val="24"/>
        </w:rPr>
      </w:pPr>
    </w:p>
    <w:p w14:paraId="38170AF5" w14:textId="11B7EA5C" w:rsidR="00DB5515" w:rsidRPr="00DB5515" w:rsidRDefault="00DB5515" w:rsidP="00DB5515">
      <w:pPr>
        <w:tabs>
          <w:tab w:val="left" w:pos="1257"/>
        </w:tabs>
        <w:jc w:val="both"/>
        <w:rPr>
          <w:rFonts w:ascii="Times New Roman" w:eastAsia="Times New Roman" w:hAnsi="Times New Roman" w:cs="Times New Roman"/>
          <w:sz w:val="24"/>
          <w:szCs w:val="24"/>
        </w:rPr>
      </w:pPr>
      <w:r w:rsidRPr="00FD77B1">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07E26A59" w14:textId="3B82C0F8"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bespovratnih sredstava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w:t>
      </w:r>
      <w:r w:rsidR="007352F0">
        <w:rPr>
          <w:rFonts w:ascii="Times New Roman" w:eastAsia="Times New Roman" w:hAnsi="Times New Roman" w:cs="Times New Roman"/>
          <w:b/>
          <w:sz w:val="24"/>
          <w:szCs w:val="24"/>
        </w:rPr>
        <w:t xml:space="preserve"> Krapinsko-zagorske županije</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w:t>
      </w:r>
      <w:r w:rsidR="007352F0">
        <w:rPr>
          <w:rFonts w:ascii="Times New Roman" w:eastAsia="Times New Roman" w:hAnsi="Times New Roman" w:cs="Times New Roman"/>
          <w:b/>
          <w:sz w:val="24"/>
          <w:szCs w:val="24"/>
        </w:rPr>
        <w:t>EU</w:t>
      </w:r>
      <w:r w:rsidR="00005A75" w:rsidRPr="00005A75">
        <w:rPr>
          <w:rFonts w:ascii="Times New Roman" w:eastAsia="Times New Roman" w:hAnsi="Times New Roman" w:cs="Times New Roman"/>
          <w:b/>
          <w:sz w:val="24"/>
          <w:szCs w:val="24"/>
        </w:rPr>
        <w:t>.</w:t>
      </w:r>
      <w:r w:rsidR="007352F0">
        <w:rPr>
          <w:rFonts w:ascii="Times New Roman" w:eastAsia="Times New Roman" w:hAnsi="Times New Roman" w:cs="Times New Roman"/>
          <w:b/>
          <w:sz w:val="24"/>
          <w:szCs w:val="24"/>
        </w:rPr>
        <w:t>KZŽ.</w:t>
      </w:r>
      <w:r w:rsidR="00005A75" w:rsidRPr="00005A75">
        <w:rPr>
          <w:rFonts w:ascii="Times New Roman" w:eastAsia="Times New Roman" w:hAnsi="Times New Roman" w:cs="Times New Roman"/>
          <w:b/>
          <w:sz w:val="24"/>
          <w:szCs w:val="24"/>
        </w:rPr>
        <w:t>01</w:t>
      </w:r>
      <w:r w:rsidR="00005A75">
        <w:rPr>
          <w:rFonts w:ascii="Times New Roman" w:eastAsia="Times New Roman" w:hAnsi="Times New Roman" w:cs="Times New Roman"/>
          <w:b/>
          <w:sz w:val="24"/>
          <w:szCs w:val="24"/>
        </w:rPr>
        <w:t>)</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2231CA27"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48D5AC42" w:rsidR="00BB3949" w:rsidRPr="00BB3949" w:rsidRDefault="00BB3949" w:rsidP="00397537">
      <w:pPr>
        <w:pStyle w:val="Odlomakpopisa"/>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w:t>
      </w:r>
      <w:r w:rsidR="002C7D81">
        <w:rPr>
          <w:rFonts w:ascii="Times New Roman" w:eastAsiaTheme="minorEastAsia" w:hAnsi="Times New Roman" w:cs="Times New Roman"/>
          <w:sz w:val="24"/>
          <w:szCs w:val="24"/>
        </w:rPr>
        <w:t xml:space="preserve"> </w:t>
      </w:r>
      <w:r w:rsidRPr="00BB3949">
        <w:rPr>
          <w:rFonts w:ascii="Times New Roman" w:eastAsiaTheme="minorEastAsia" w:hAnsi="Times New Roman" w:cs="Times New Roman"/>
          <w:sz w:val="24"/>
          <w:szCs w:val="24"/>
        </w:rPr>
        <w:t>točke 4. (a) Uredbe (EU) br. 651/2014</w:t>
      </w:r>
    </w:p>
    <w:p w14:paraId="6EE18FAF" w14:textId="20BE55EE" w:rsidR="00BB3949" w:rsidRPr="00BB3949" w:rsidRDefault="00BB3949" w:rsidP="00397537">
      <w:pPr>
        <w:pStyle w:val="Odlomakpopisa"/>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Bezproreda"/>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Odlomakpopisa"/>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lastRenderedPageBreak/>
        <w:t>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77777777" w:rsidR="00BB3949" w:rsidRPr="000F4292"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Referencafusnot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0D83CC4C" w14:textId="4F12CB3D" w:rsidR="00BB394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Referencafusnot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7DF7FB44" w14:textId="77777777" w:rsidR="007A5A9B" w:rsidRDefault="00BB3949" w:rsidP="00DD5BE7">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 nije izvršio povrat sredstava prema odluci nadležnog tijela odgovornog za provedbu FSEU</w:t>
      </w:r>
    </w:p>
    <w:p w14:paraId="32913296" w14:textId="2FF2501B" w:rsidR="00240D1D" w:rsidRDefault="00DD5BE7" w:rsidP="00DD5BE7">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240D1D">
        <w:rPr>
          <w:rFonts w:ascii="Times New Roman" w:eastAsia="Times New Roman" w:hAnsi="Times New Roman" w:cs="Times New Roman"/>
          <w:sz w:val="24"/>
          <w:szCs w:val="24"/>
        </w:rPr>
        <w:t>da je prijavitelj u postupku prisilnog povrata sredstava</w:t>
      </w:r>
    </w:p>
    <w:p w14:paraId="1FA03486" w14:textId="21220E74" w:rsidR="00DD5BE7" w:rsidRPr="00240D1D" w:rsidRDefault="00DD5BE7" w:rsidP="00DD5BE7">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240D1D">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3850DAD" w:rsidR="00EE5A6E" w:rsidRDefault="00EE5A6E" w:rsidP="00EB313D">
      <w:pPr>
        <w:spacing w:after="0"/>
        <w:jc w:val="both"/>
        <w:rPr>
          <w:rFonts w:ascii="Times New Roman" w:eastAsia="Times New Roman" w:hAnsi="Times New Roman" w:cs="Times New Roman"/>
          <w:sz w:val="24"/>
          <w:szCs w:val="24"/>
        </w:rPr>
      </w:pPr>
    </w:p>
    <w:p w14:paraId="526A9D48" w14:textId="5F20C1AD" w:rsidR="00755FC0" w:rsidRDefault="00755FC0" w:rsidP="00EB313D">
      <w:pPr>
        <w:spacing w:after="0"/>
        <w:jc w:val="both"/>
        <w:rPr>
          <w:rFonts w:ascii="Times New Roman" w:eastAsia="Times New Roman" w:hAnsi="Times New Roman" w:cs="Times New Roman"/>
          <w:sz w:val="24"/>
          <w:szCs w:val="24"/>
        </w:rPr>
      </w:pPr>
    </w:p>
    <w:p w14:paraId="06B2E09E" w14:textId="77777777" w:rsidR="00755FC0" w:rsidRPr="00A36323" w:rsidRDefault="00755FC0"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Odlomakpopisa"/>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 xml:space="preserve">Osobno i u ime Prijavitelja potvrđujem da: </w:t>
      </w:r>
    </w:p>
    <w:p w14:paraId="0EC6134A" w14:textId="2969717D"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11530243" w:rsidR="000A5CE6" w:rsidRPr="001272AE" w:rsidRDefault="000A5CE6"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6E7A3F">
        <w:rPr>
          <w:rFonts w:ascii="Times New Roman" w:eastAsia="Times New Roman" w:hAnsi="Times New Roman" w:cs="Times New Roman"/>
          <w:sz w:val="24"/>
          <w:szCs w:val="24"/>
        </w:rPr>
        <w:t>,</w:t>
      </w:r>
    </w:p>
    <w:p w14:paraId="5FDEB6FA" w14:textId="3248AEDF" w:rsidR="00423AFB" w:rsidRPr="001272AE"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388A811C" w:rsidR="00BB3949" w:rsidRPr="001272AE" w:rsidRDefault="00005A75"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projekta i njihov završetak u skladu s planom aktivnosti navedenim u Prijavnom obrascu i zadanim vremenskim okvirima za provedbu projekta</w:t>
      </w:r>
      <w:r w:rsidR="006E7A3F">
        <w:rPr>
          <w:rFonts w:ascii="Times New Roman" w:eastAsiaTheme="majorEastAsia" w:hAnsi="Times New Roman" w:cs="Times New Roman"/>
          <w:bCs/>
          <w:iCs/>
          <w:sz w:val="24"/>
          <w:szCs w:val="24"/>
        </w:rPr>
        <w:t>,</w:t>
      </w:r>
    </w:p>
    <w:p w14:paraId="72E3BFE8" w14:textId="3487CE90"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6E7A3F">
        <w:rPr>
          <w:rFonts w:ascii="Times New Roman" w:eastAsia="Times New Roman" w:hAnsi="Times New Roman" w:cs="Times New Roman"/>
          <w:sz w:val="24"/>
          <w:szCs w:val="24"/>
        </w:rPr>
        <w:t>,</w:t>
      </w:r>
    </w:p>
    <w:p w14:paraId="2646119B" w14:textId="6B250EC2"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ću prijaviti iznos osigurane svote u slučaju da je oštećena građevina bila osigurana od posljedica potresa te je ista isplaćena </w:t>
      </w:r>
      <w:r w:rsidR="00475825">
        <w:rPr>
          <w:rFonts w:ascii="Times New Roman" w:eastAsia="Times New Roman" w:hAnsi="Times New Roman" w:cs="Times New Roman"/>
          <w:sz w:val="24"/>
          <w:szCs w:val="24"/>
        </w:rPr>
        <w:t xml:space="preserve">- u </w:t>
      </w:r>
      <w:r>
        <w:rPr>
          <w:rFonts w:ascii="Times New Roman" w:eastAsia="Times New Roman" w:hAnsi="Times New Roman" w:cs="Times New Roman"/>
          <w:sz w:val="24"/>
          <w:szCs w:val="24"/>
        </w:rPr>
        <w:t>tom slučaju će Prijavitelj kao prilog Prijavnici priložiti Policu osiguranja i dokaz o isplaćenom iznosu osigurane svote</w:t>
      </w:r>
      <w:r w:rsidR="006E7A3F">
        <w:rPr>
          <w:rFonts w:ascii="Times New Roman" w:eastAsia="Times New Roman" w:hAnsi="Times New Roman" w:cs="Times New Roman"/>
          <w:sz w:val="24"/>
          <w:szCs w:val="24"/>
        </w:rPr>
        <w:t>,</w:t>
      </w:r>
    </w:p>
    <w:p w14:paraId="7F89DFCF" w14:textId="175FCDEA" w:rsidR="00161E6A" w:rsidRDefault="00161E6A" w:rsidP="003575A5">
      <w:pPr>
        <w:tabs>
          <w:tab w:val="left" w:pos="851"/>
        </w:tabs>
        <w:spacing w:after="0" w:line="240" w:lineRule="auto"/>
        <w:ind w:left="360"/>
        <w:jc w:val="both"/>
        <w:rPr>
          <w:rFonts w:ascii="Times New Roman" w:eastAsia="Times New Roman" w:hAnsi="Times New Roman" w:cs="Times New Roman"/>
          <w:sz w:val="24"/>
          <w:szCs w:val="24"/>
        </w:rPr>
      </w:pPr>
      <w:r w:rsidRPr="00161E6A">
        <w:rPr>
          <w:rFonts w:ascii="Times New Roman" w:eastAsia="Times New Roman" w:hAnsi="Times New Roman" w:cs="Times New Roman"/>
          <w:sz w:val="24"/>
          <w:szCs w:val="24"/>
        </w:rPr>
        <w:t>Također, osobno i u ime Prijavitelja potvrđujem da će se kod cjelovite obnove (zaokružiti opciju ovisno o vrsti zgrade):</w:t>
      </w:r>
    </w:p>
    <w:p w14:paraId="516B4C8B" w14:textId="77777777" w:rsidR="00755FC0" w:rsidRPr="00161E6A" w:rsidRDefault="00755FC0" w:rsidP="003575A5">
      <w:pPr>
        <w:tabs>
          <w:tab w:val="left" w:pos="851"/>
        </w:tabs>
        <w:spacing w:after="0" w:line="240" w:lineRule="auto"/>
        <w:ind w:left="360"/>
        <w:jc w:val="both"/>
        <w:rPr>
          <w:rFonts w:ascii="Times New Roman" w:eastAsia="Times New Roman" w:hAnsi="Times New Roman" w:cs="Times New Roman"/>
          <w:sz w:val="24"/>
          <w:szCs w:val="24"/>
        </w:rPr>
      </w:pPr>
    </w:p>
    <w:p w14:paraId="675C0687" w14:textId="499DEDDE" w:rsidR="00161E6A" w:rsidRDefault="00161E6A" w:rsidP="00014B5A">
      <w:pPr>
        <w:pStyle w:val="Odlomakpopisa"/>
        <w:jc w:val="both"/>
        <w:rPr>
          <w:rFonts w:ascii="Times New Roman" w:hAnsi="Times New Roman" w:cs="Times New Roman"/>
          <w:iCs/>
          <w:sz w:val="24"/>
          <w:szCs w:val="24"/>
        </w:rPr>
      </w:pPr>
      <w:r>
        <w:rPr>
          <w:rFonts w:ascii="Times New Roman" w:eastAsia="Times New Roman" w:hAnsi="Times New Roman" w:cs="Times New Roman"/>
          <w:sz w:val="24"/>
          <w:szCs w:val="24"/>
        </w:rPr>
        <w:t xml:space="preserve">- </w:t>
      </w:r>
      <w:r w:rsidRPr="00332055">
        <w:rPr>
          <w:rFonts w:ascii="Times New Roman" w:eastAsia="Times New Roman" w:hAnsi="Times New Roman" w:cs="Times New Roman"/>
          <w:sz w:val="24"/>
          <w:szCs w:val="24"/>
        </w:rPr>
        <w:t>postići smanjenje potrošnje</w:t>
      </w:r>
      <w:r>
        <w:rPr>
          <w:rFonts w:ascii="Times New Roman" w:eastAsia="Times New Roman" w:hAnsi="Times New Roman" w:cs="Times New Roman"/>
          <w:sz w:val="24"/>
          <w:szCs w:val="24"/>
        </w:rPr>
        <w:t xml:space="preserve"> </w:t>
      </w:r>
      <w:r w:rsidRPr="00332055">
        <w:rPr>
          <w:rFonts w:ascii="Times New Roman" w:eastAsia="Times New Roman" w:hAnsi="Times New Roman" w:cs="Times New Roman"/>
          <w:sz w:val="24"/>
          <w:szCs w:val="24"/>
        </w:rPr>
        <w:t xml:space="preserve">energije za grijanje </w:t>
      </w:r>
      <w:r w:rsidRPr="00332055">
        <w:rPr>
          <w:rFonts w:ascii="Times New Roman" w:hAnsi="Times New Roman" w:cs="Times New Roman"/>
          <w:iCs/>
          <w:sz w:val="24"/>
          <w:szCs w:val="24"/>
        </w:rPr>
        <w:t>(Q</w:t>
      </w:r>
      <w:r w:rsidR="009C4EE6" w:rsidRPr="009C4EE6">
        <w:rPr>
          <w:rFonts w:ascii="Times New Roman" w:hAnsi="Times New Roman" w:cs="Times New Roman"/>
          <w:iCs/>
          <w:sz w:val="20"/>
          <w:szCs w:val="20"/>
        </w:rPr>
        <w:t>H,</w:t>
      </w:r>
      <w:r w:rsidRPr="009C4EE6">
        <w:rPr>
          <w:rFonts w:ascii="Times New Roman" w:hAnsi="Times New Roman" w:cs="Times New Roman"/>
          <w:iCs/>
          <w:sz w:val="20"/>
          <w:szCs w:val="20"/>
        </w:rPr>
        <w:t>nd</w:t>
      </w:r>
      <w:r w:rsidRPr="00332055">
        <w:rPr>
          <w:rFonts w:ascii="Times New Roman" w:hAnsi="Times New Roman" w:cs="Times New Roman"/>
          <w:iCs/>
          <w:sz w:val="24"/>
          <w:szCs w:val="24"/>
        </w:rPr>
        <w:t xml:space="preserve">) na godišnjoj razini od najmanje 50 % u odnosu na potrošnju energije prije obnove </w:t>
      </w:r>
      <w:r>
        <w:rPr>
          <w:rFonts w:ascii="Times New Roman" w:hAnsi="Times New Roman" w:cs="Times New Roman"/>
          <w:iCs/>
          <w:sz w:val="24"/>
          <w:szCs w:val="24"/>
        </w:rPr>
        <w:t>za zgrade koje nisu upisane u Registar kulturnih dobara</w:t>
      </w:r>
      <w:r w:rsidR="00E16C1A">
        <w:rPr>
          <w:rFonts w:ascii="Times New Roman" w:hAnsi="Times New Roman" w:cs="Times New Roman"/>
          <w:iCs/>
          <w:sz w:val="24"/>
          <w:szCs w:val="24"/>
        </w:rPr>
        <w:t xml:space="preserve"> RH</w:t>
      </w:r>
      <w:r>
        <w:rPr>
          <w:rFonts w:ascii="Times New Roman" w:hAnsi="Times New Roman" w:cs="Times New Roman"/>
          <w:iCs/>
          <w:sz w:val="24"/>
          <w:szCs w:val="24"/>
        </w:rPr>
        <w:t>,</w:t>
      </w:r>
    </w:p>
    <w:p w14:paraId="50734C79" w14:textId="0318C238" w:rsidR="00161E6A" w:rsidRPr="00194908" w:rsidRDefault="00161E6A" w:rsidP="003575A5">
      <w:pPr>
        <w:pStyle w:val="Odlomakpopisa"/>
        <w:spacing w:after="0"/>
        <w:jc w:val="both"/>
        <w:rPr>
          <w:rFonts w:ascii="Times New Roman" w:eastAsia="Times New Roman" w:hAnsi="Times New Roman" w:cs="Times New Roman"/>
          <w:sz w:val="18"/>
          <w:szCs w:val="24"/>
        </w:rPr>
      </w:pPr>
      <w:r w:rsidRPr="00194908">
        <w:rPr>
          <w:rFonts w:ascii="Times New Roman" w:eastAsia="Times New Roman" w:hAnsi="Times New Roman" w:cs="Times New Roman"/>
          <w:sz w:val="24"/>
          <w:szCs w:val="24"/>
        </w:rPr>
        <w:t xml:space="preserve">- postići smanjenje potrošnje energije </w:t>
      </w:r>
      <w:r w:rsidRPr="00194908">
        <w:rPr>
          <w:rFonts w:ascii="Times New Roman" w:hAnsi="Times New Roman" w:cs="Times New Roman"/>
          <w:iCs/>
          <w:sz w:val="24"/>
          <w:szCs w:val="24"/>
        </w:rPr>
        <w:t>za grijanje (Q</w:t>
      </w:r>
      <w:r w:rsidR="009C4EE6" w:rsidRPr="009C4EE6">
        <w:rPr>
          <w:rFonts w:ascii="Times New Roman" w:hAnsi="Times New Roman" w:cs="Times New Roman"/>
          <w:iCs/>
          <w:sz w:val="20"/>
          <w:szCs w:val="20"/>
        </w:rPr>
        <w:t>H,</w:t>
      </w:r>
      <w:r w:rsidRPr="009C4EE6">
        <w:rPr>
          <w:rFonts w:ascii="Times New Roman" w:hAnsi="Times New Roman" w:cs="Times New Roman"/>
          <w:iCs/>
          <w:sz w:val="20"/>
          <w:szCs w:val="20"/>
        </w:rPr>
        <w:t>nd</w:t>
      </w:r>
      <w:r w:rsidRPr="00194908">
        <w:rPr>
          <w:rFonts w:ascii="Times New Roman" w:hAnsi="Times New Roman" w:cs="Times New Roman"/>
          <w:iCs/>
          <w:sz w:val="24"/>
          <w:szCs w:val="24"/>
        </w:rPr>
        <w:t>) ili primarne energije (E</w:t>
      </w:r>
      <w:r w:rsidRPr="009C4EE6">
        <w:rPr>
          <w:rFonts w:ascii="Times New Roman" w:hAnsi="Times New Roman" w:cs="Times New Roman"/>
          <w:iCs/>
          <w:sz w:val="20"/>
          <w:szCs w:val="20"/>
        </w:rPr>
        <w:t>prim</w:t>
      </w:r>
      <w:r w:rsidRPr="00194908">
        <w:rPr>
          <w:rFonts w:ascii="Times New Roman" w:hAnsi="Times New Roman" w:cs="Times New Roman"/>
          <w:iCs/>
          <w:sz w:val="24"/>
          <w:szCs w:val="24"/>
        </w:rPr>
        <w:t>) na godišnjoj razini od najmanje 20 % u odnosu na potrošnju energije prije obnove za zgrade koje su upisane u Registar kulturnih dobara</w:t>
      </w:r>
      <w:r w:rsidR="00E16C1A">
        <w:rPr>
          <w:rFonts w:ascii="Times New Roman" w:hAnsi="Times New Roman" w:cs="Times New Roman"/>
          <w:iCs/>
          <w:sz w:val="24"/>
          <w:szCs w:val="24"/>
        </w:rPr>
        <w:t xml:space="preserve"> RH</w:t>
      </w:r>
      <w:r w:rsidRPr="00194908">
        <w:rPr>
          <w:rFonts w:ascii="Times New Roman" w:hAnsi="Times New Roman" w:cs="Times New Roman"/>
          <w:iCs/>
          <w:sz w:val="24"/>
          <w:szCs w:val="24"/>
        </w:rPr>
        <w:t>.</w:t>
      </w:r>
    </w:p>
    <w:p w14:paraId="72499938" w14:textId="1C6455BA" w:rsidR="00161E6A" w:rsidRDefault="00161E6A" w:rsidP="00161E6A">
      <w:pPr>
        <w:tabs>
          <w:tab w:val="left" w:pos="1257"/>
        </w:tabs>
        <w:jc w:val="both"/>
        <w:rPr>
          <w:rFonts w:ascii="Times New Roman" w:eastAsia="Times New Roman" w:hAnsi="Times New Roman" w:cs="Times New Roman"/>
          <w:b/>
          <w:sz w:val="24"/>
          <w:szCs w:val="24"/>
        </w:rPr>
      </w:pPr>
    </w:p>
    <w:p w14:paraId="50398341" w14:textId="496D47C7" w:rsidR="00755FC0" w:rsidRDefault="00755FC0" w:rsidP="00161E6A">
      <w:pPr>
        <w:tabs>
          <w:tab w:val="left" w:pos="1257"/>
        </w:tabs>
        <w:jc w:val="both"/>
        <w:rPr>
          <w:rFonts w:ascii="Times New Roman" w:eastAsia="Times New Roman" w:hAnsi="Times New Roman" w:cs="Times New Roman"/>
          <w:b/>
          <w:sz w:val="24"/>
          <w:szCs w:val="24"/>
        </w:rPr>
      </w:pPr>
    </w:p>
    <w:p w14:paraId="00677E1B" w14:textId="77777777" w:rsidR="00755FC0" w:rsidRDefault="00755FC0" w:rsidP="00161E6A">
      <w:pPr>
        <w:tabs>
          <w:tab w:val="left" w:pos="1257"/>
        </w:tabs>
        <w:jc w:val="both"/>
        <w:rPr>
          <w:rFonts w:ascii="Times New Roman" w:eastAsia="Times New Roman" w:hAnsi="Times New Roman" w:cs="Times New Roman"/>
          <w:b/>
          <w:sz w:val="24"/>
          <w:szCs w:val="24"/>
        </w:rPr>
      </w:pPr>
    </w:p>
    <w:p w14:paraId="0C87DC54" w14:textId="77777777" w:rsidR="00161E6A" w:rsidRPr="00DD60D3" w:rsidRDefault="00161E6A" w:rsidP="00161E6A">
      <w:pPr>
        <w:jc w:val="both"/>
        <w:rPr>
          <w:rFonts w:ascii="Times New Roman" w:eastAsia="Times New Roman" w:hAnsi="Times New Roman" w:cs="Times New Roman"/>
          <w:bCs/>
          <w:i/>
          <w:iCs/>
          <w:sz w:val="24"/>
          <w:szCs w:val="24"/>
        </w:rPr>
      </w:pPr>
      <w:r w:rsidRPr="00DD60D3">
        <w:rPr>
          <w:rFonts w:ascii="Times New Roman" w:eastAsia="Times New Roman" w:hAnsi="Times New Roman" w:cs="Times New Roman"/>
          <w:bCs/>
          <w:i/>
          <w:iCs/>
          <w:sz w:val="24"/>
          <w:szCs w:val="24"/>
        </w:rPr>
        <w:lastRenderedPageBreak/>
        <w:t xml:space="preserve">&lt;u slučaju kada projektno-tehnička dokumentacija nije izrađena u trenutku predaje projektnog prijedloga, izjava treba sadržavati slijedeće: </w:t>
      </w:r>
    </w:p>
    <w:p w14:paraId="531C340B" w14:textId="77777777" w:rsidR="00161E6A" w:rsidRPr="003F1D43" w:rsidRDefault="00161E6A" w:rsidP="00161E6A">
      <w:pPr>
        <w:jc w:val="both"/>
        <w:rPr>
          <w:rFonts w:ascii="Times New Roman" w:eastAsia="Times New Roman" w:hAnsi="Times New Roman" w:cs="Times New Roman"/>
          <w:bCs/>
          <w:sz w:val="24"/>
          <w:szCs w:val="24"/>
        </w:rPr>
      </w:pPr>
      <w:r w:rsidRPr="00A737E0">
        <w:rPr>
          <w:rFonts w:ascii="Times New Roman" w:eastAsia="Times New Roman" w:hAnsi="Times New Roman" w:cs="Times New Roman"/>
          <w:sz w:val="24"/>
          <w:szCs w:val="24"/>
          <w:highlight w:val="lightGray"/>
        </w:rPr>
        <w:t xml:space="preserve">Osobno i u ime Prijavitelja </w:t>
      </w:r>
      <w:r w:rsidRPr="00A737E0">
        <w:rPr>
          <w:rFonts w:ascii="Times New Roman" w:eastAsia="Times New Roman" w:hAnsi="Times New Roman" w:cs="Times New Roman"/>
          <w:bCs/>
          <w:sz w:val="24"/>
          <w:szCs w:val="24"/>
          <w:highlight w:val="lightGray"/>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A737E0">
        <w:rPr>
          <w:rFonts w:ascii="Times New Roman" w:eastAsia="Times New Roman" w:hAnsi="Times New Roman" w:cs="Times New Roman"/>
          <w:bCs/>
          <w:i/>
          <w:iCs/>
          <w:sz w:val="24"/>
          <w:szCs w:val="24"/>
          <w:highlight w:val="lightGray"/>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2021. godine.</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3"/>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0A5CE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1DC2D" w14:textId="77777777" w:rsidR="0088716F" w:rsidRDefault="0088716F" w:rsidP="00EC4A16">
      <w:pPr>
        <w:spacing w:after="0" w:line="240" w:lineRule="auto"/>
      </w:pPr>
      <w:r>
        <w:separator/>
      </w:r>
    </w:p>
  </w:endnote>
  <w:endnote w:type="continuationSeparator" w:id="0">
    <w:p w14:paraId="65CC2F25" w14:textId="77777777" w:rsidR="0088716F" w:rsidRDefault="0088716F"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2E815" w14:textId="77777777" w:rsidR="00D82AD4" w:rsidRDefault="00D82AD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7777777"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063392">
              <w:rPr>
                <w:rFonts w:ascii="Times New Roman" w:hAnsi="Times New Roman" w:cs="Times New Roman"/>
                <w:b/>
                <w:bCs/>
                <w:noProof/>
                <w:sz w:val="18"/>
                <w:szCs w:val="18"/>
              </w:rPr>
              <w:t>1</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063392">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7D001" w14:textId="77777777" w:rsidR="00D82AD4" w:rsidRDefault="00D82AD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9F0C0" w14:textId="77777777" w:rsidR="0088716F" w:rsidRDefault="0088716F" w:rsidP="00EC4A16">
      <w:pPr>
        <w:spacing w:after="0" w:line="240" w:lineRule="auto"/>
      </w:pPr>
      <w:r>
        <w:separator/>
      </w:r>
    </w:p>
  </w:footnote>
  <w:footnote w:type="continuationSeparator" w:id="0">
    <w:p w14:paraId="3677DDB3" w14:textId="77777777" w:rsidR="0088716F" w:rsidRDefault="0088716F"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w:t>
      </w:r>
      <w:r w:rsidR="00913FA6" w:rsidRPr="005066A0">
        <w:rPr>
          <w:rStyle w:val="Referencafusnote"/>
          <w:rFonts w:ascii="Times New Roman" w:hAnsi="Times New Roman"/>
        </w:rPr>
        <w:t xml:space="preserve">Prijavitelj, kao potencijalni </w:t>
      </w:r>
      <w:r w:rsidR="001F7DC8">
        <w:rPr>
          <w:rStyle w:val="Referencafusnote"/>
          <w:rFonts w:ascii="Times New Roman" w:hAnsi="Times New Roman"/>
        </w:rPr>
        <w:t>k</w:t>
      </w:r>
      <w:r w:rsidRPr="00193C41">
        <w:rPr>
          <w:rStyle w:val="Referencafusnote"/>
          <w:rFonts w:ascii="Times New Roman" w:hAnsi="Times New Roman"/>
        </w:rPr>
        <w:t>orisnik</w:t>
      </w:r>
      <w:r w:rsidR="00193C41" w:rsidRPr="00193C41">
        <w:rPr>
          <w:rStyle w:val="Referencafusnote"/>
          <w:rFonts w:ascii="Times New Roman" w:hAnsi="Times New Roman"/>
        </w:rPr>
        <w:t xml:space="preserve"> </w:t>
      </w:r>
      <w:r w:rsidR="00913FA6" w:rsidRPr="00193C41">
        <w:rPr>
          <w:rStyle w:val="Referencafusnote"/>
          <w:rFonts w:ascii="Times New Roman" w:hAnsi="Times New Roman"/>
        </w:rPr>
        <w:t>u postupku</w:t>
      </w:r>
      <w:r w:rsidR="00913FA6" w:rsidRPr="005066A0">
        <w:rPr>
          <w:rStyle w:val="Referencafusnote"/>
          <w:rFonts w:ascii="Times New Roman" w:hAnsi="Times New Roman"/>
        </w:rPr>
        <w:t xml:space="preserve"> dodjele, </w:t>
      </w:r>
      <w:r w:rsidRPr="005066A0">
        <w:rPr>
          <w:rStyle w:val="Referencafusnote"/>
          <w:rFonts w:ascii="Times New Roman" w:hAnsi="Times New Roman"/>
        </w:rPr>
        <w:t>potpisuj</w:t>
      </w:r>
      <w:r w:rsidR="00193C41">
        <w:rPr>
          <w:rStyle w:val="Referencafusnote"/>
          <w:rFonts w:ascii="Times New Roman" w:hAnsi="Times New Roman"/>
        </w:rPr>
        <w:t>u</w:t>
      </w:r>
      <w:r w:rsidRPr="005066A0">
        <w:rPr>
          <w:rStyle w:val="Referencafusnote"/>
          <w:rFonts w:ascii="Times New Roman" w:hAnsi="Times New Roman"/>
        </w:rPr>
        <w:t xml:space="preserve"> </w:t>
      </w:r>
      <w:r w:rsidR="008B42E0" w:rsidRPr="005066A0">
        <w:rPr>
          <w:rStyle w:val="Referencafusnote"/>
          <w:rFonts w:ascii="Times New Roman" w:hAnsi="Times New Roman"/>
        </w:rPr>
        <w:t xml:space="preserve">Izjavu </w:t>
      </w:r>
      <w:r w:rsidRPr="005066A0">
        <w:rPr>
          <w:rStyle w:val="Referencafusnote"/>
          <w:rFonts w:ascii="Times New Roman" w:hAnsi="Times New Roman"/>
        </w:rPr>
        <w:t>prilikom podnošenja projektnog prijedloga.</w:t>
      </w:r>
      <w:r w:rsidR="00840C3E" w:rsidRPr="005066A0">
        <w:rPr>
          <w:rStyle w:val="Referencafusnote"/>
          <w:rFonts w:ascii="Times New Roman" w:hAnsi="Times New Roman"/>
        </w:rPr>
        <w:t xml:space="preserve"> </w:t>
      </w:r>
    </w:p>
  </w:footnote>
  <w:footnote w:id="2">
    <w:p w14:paraId="356BFBC9" w14:textId="7777777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77947" w14:textId="77777777" w:rsidR="00D82AD4" w:rsidRDefault="00D82AD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ED56" w14:textId="5737861D" w:rsidR="009C3AD8" w:rsidRPr="00FC7D26" w:rsidRDefault="00D82AD4" w:rsidP="009C3AD8">
    <w:pPr>
      <w:pStyle w:val="StandardWeb"/>
      <w:spacing w:before="0" w:beforeAutospacing="0" w:after="0" w:afterAutospacing="0"/>
      <w:rPr>
        <w:b/>
        <w:color w:val="EE0000"/>
        <w:kern w:val="24"/>
        <w:sz w:val="16"/>
        <w:szCs w:val="16"/>
      </w:rPr>
    </w:pPr>
    <w:r>
      <w:rPr>
        <w:rFonts w:eastAsiaTheme="majorEastAsia"/>
        <w:b/>
        <w:bCs/>
      </w:rPr>
      <w:t xml:space="preserve">        </w:t>
    </w:r>
    <w:r w:rsidR="009C3AD8" w:rsidRPr="00B159AC">
      <w:rPr>
        <w:rFonts w:eastAsiaTheme="majorEastAsia"/>
        <w:b/>
        <w:bCs/>
        <w:lang w:eastAsia="hr-HR"/>
      </w:rPr>
      <w:drawing>
        <wp:anchor distT="0" distB="0" distL="114300" distR="114300" simplePos="0" relativeHeight="251660288" behindDoc="1" locked="0" layoutInCell="1" allowOverlap="1" wp14:anchorId="251CCE37" wp14:editId="5D1FE2E1">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AD8">
      <w:rPr>
        <w:rFonts w:eastAsiaTheme="majorEastAsia"/>
        <w:b/>
        <w:bCs/>
        <w:lang w:eastAsia="hr-HR"/>
      </w:rPr>
      <mc:AlternateContent>
        <mc:Choice Requires="wpg">
          <w:drawing>
            <wp:anchor distT="0" distB="0" distL="114300" distR="114300" simplePos="0" relativeHeight="251659264" behindDoc="0" locked="0" layoutInCell="1" allowOverlap="1" wp14:anchorId="2B4FB5D8" wp14:editId="2BFFECB9">
              <wp:simplePos x="0" y="0"/>
              <wp:positionH relativeFrom="column">
                <wp:posOffset>4610989</wp:posOffset>
              </wp:positionH>
              <wp:positionV relativeFrom="paragraph">
                <wp:posOffset>-205359</wp:posOffset>
              </wp:positionV>
              <wp:extent cx="1647825" cy="802336"/>
              <wp:effectExtent l="0" t="0" r="0" b="0"/>
              <wp:wrapNone/>
              <wp:docPr id="1" name="Group 1"/>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2"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3" name="Pravokutnik 16"/>
                      <wps:cNvSpPr/>
                      <wps:spPr>
                        <a:xfrm>
                          <a:off x="0" y="373711"/>
                          <a:ext cx="1647825" cy="428625"/>
                        </a:xfrm>
                        <a:prstGeom prst="rect">
                          <a:avLst/>
                        </a:prstGeom>
                      </wps:spPr>
                      <wps:txbx>
                        <w:txbxContent>
                          <w:p w14:paraId="64D8ECF3" w14:textId="77777777" w:rsidR="009C3AD8" w:rsidRPr="002D7FC6" w:rsidRDefault="009C3AD8" w:rsidP="009C3AD8">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10700DD" w14:textId="77777777" w:rsidR="009C3AD8" w:rsidRPr="002D7FC6" w:rsidRDefault="009C3AD8" w:rsidP="009C3AD8">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4FB5D8" id="Group 1"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4D8ECF3" w14:textId="77777777" w:rsidR="009C3AD8" w:rsidRPr="002D7FC6" w:rsidRDefault="009C3AD8" w:rsidP="009C3AD8">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10700DD" w14:textId="77777777" w:rsidR="009C3AD8" w:rsidRPr="002D7FC6" w:rsidRDefault="009C3AD8" w:rsidP="009C3AD8">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9C3AD8" w:rsidRPr="00FC7D26">
      <w:rPr>
        <w:b/>
        <w:color w:val="EE0000"/>
        <w:kern w:val="24"/>
        <w:sz w:val="16"/>
        <w:szCs w:val="16"/>
      </w:rPr>
      <w:t>REPUBLIKA HRVATSKA</w:t>
    </w:r>
  </w:p>
  <w:p w14:paraId="445D6F76" w14:textId="3DF1AE5E" w:rsidR="00423AFB" w:rsidRPr="009C3AD8" w:rsidRDefault="009C3AD8" w:rsidP="009C3AD8">
    <w:pPr>
      <w:pStyle w:val="StandardWeb"/>
      <w:spacing w:before="0" w:beforeAutospacing="0" w:after="0" w:afterAutospacing="0"/>
      <w:rPr>
        <w:b/>
        <w:color w:val="EE0000"/>
        <w:kern w:val="24"/>
        <w:sz w:val="16"/>
        <w:szCs w:val="16"/>
      </w:rPr>
    </w:pPr>
    <w:r>
      <w:rPr>
        <w:b/>
        <w:color w:val="EE0000"/>
        <w:kern w:val="24"/>
        <w:sz w:val="16"/>
        <w:szCs w:val="16"/>
      </w:rPr>
      <w:t xml:space="preserve">  </w:t>
    </w:r>
    <w:r w:rsidRPr="009C3AD8">
      <w:rPr>
        <w:b/>
        <w:color w:val="EE0000"/>
        <w:kern w:val="24"/>
        <w:sz w:val="16"/>
        <w:szCs w:val="16"/>
      </w:rPr>
      <w:t>KRAPINSKO-ZAGORSKA ŽUPANIJA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6900C" w14:textId="77777777" w:rsidR="00D82AD4" w:rsidRDefault="00D82AD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5A75"/>
    <w:rsid w:val="00006673"/>
    <w:rsid w:val="00014B5A"/>
    <w:rsid w:val="00016553"/>
    <w:rsid w:val="0001761C"/>
    <w:rsid w:val="00017C97"/>
    <w:rsid w:val="000254D9"/>
    <w:rsid w:val="00033A6F"/>
    <w:rsid w:val="00041744"/>
    <w:rsid w:val="000427C8"/>
    <w:rsid w:val="00060EE8"/>
    <w:rsid w:val="0006196C"/>
    <w:rsid w:val="000626AB"/>
    <w:rsid w:val="00063392"/>
    <w:rsid w:val="0006498B"/>
    <w:rsid w:val="0006552C"/>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1E6A"/>
    <w:rsid w:val="00166250"/>
    <w:rsid w:val="001677AC"/>
    <w:rsid w:val="0017692C"/>
    <w:rsid w:val="00182930"/>
    <w:rsid w:val="00193C41"/>
    <w:rsid w:val="001957EA"/>
    <w:rsid w:val="00197C5F"/>
    <w:rsid w:val="001B564C"/>
    <w:rsid w:val="001C55B6"/>
    <w:rsid w:val="001D26FE"/>
    <w:rsid w:val="001D351E"/>
    <w:rsid w:val="001F22EA"/>
    <w:rsid w:val="001F7DC8"/>
    <w:rsid w:val="00201472"/>
    <w:rsid w:val="00216D64"/>
    <w:rsid w:val="002204CD"/>
    <w:rsid w:val="00240D1D"/>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81"/>
    <w:rsid w:val="002C7DAE"/>
    <w:rsid w:val="002D0791"/>
    <w:rsid w:val="002D5432"/>
    <w:rsid w:val="002D7877"/>
    <w:rsid w:val="002E2C5D"/>
    <w:rsid w:val="002E3C83"/>
    <w:rsid w:val="002E61C9"/>
    <w:rsid w:val="002F140F"/>
    <w:rsid w:val="002F3AB9"/>
    <w:rsid w:val="002F58B3"/>
    <w:rsid w:val="00301311"/>
    <w:rsid w:val="00304567"/>
    <w:rsid w:val="00305903"/>
    <w:rsid w:val="00313D5A"/>
    <w:rsid w:val="003225ED"/>
    <w:rsid w:val="00325AD4"/>
    <w:rsid w:val="00332F52"/>
    <w:rsid w:val="00342013"/>
    <w:rsid w:val="00344193"/>
    <w:rsid w:val="00345139"/>
    <w:rsid w:val="0034536A"/>
    <w:rsid w:val="00352104"/>
    <w:rsid w:val="003575A5"/>
    <w:rsid w:val="003744E0"/>
    <w:rsid w:val="00376552"/>
    <w:rsid w:val="00383930"/>
    <w:rsid w:val="003869A6"/>
    <w:rsid w:val="00391575"/>
    <w:rsid w:val="003916D0"/>
    <w:rsid w:val="00395321"/>
    <w:rsid w:val="00397537"/>
    <w:rsid w:val="003C3125"/>
    <w:rsid w:val="003C60CF"/>
    <w:rsid w:val="003D73D9"/>
    <w:rsid w:val="003E3836"/>
    <w:rsid w:val="003E3D3A"/>
    <w:rsid w:val="003E5175"/>
    <w:rsid w:val="003E68DC"/>
    <w:rsid w:val="003F1477"/>
    <w:rsid w:val="00403E4D"/>
    <w:rsid w:val="00405AAE"/>
    <w:rsid w:val="00406C5F"/>
    <w:rsid w:val="00417AE5"/>
    <w:rsid w:val="00423AFB"/>
    <w:rsid w:val="004247C4"/>
    <w:rsid w:val="004263FE"/>
    <w:rsid w:val="00431301"/>
    <w:rsid w:val="00436414"/>
    <w:rsid w:val="00444504"/>
    <w:rsid w:val="004502F6"/>
    <w:rsid w:val="004509A8"/>
    <w:rsid w:val="004514DB"/>
    <w:rsid w:val="00451F28"/>
    <w:rsid w:val="004539C3"/>
    <w:rsid w:val="00455622"/>
    <w:rsid w:val="00460789"/>
    <w:rsid w:val="00464415"/>
    <w:rsid w:val="00466808"/>
    <w:rsid w:val="00471278"/>
    <w:rsid w:val="00475825"/>
    <w:rsid w:val="00482831"/>
    <w:rsid w:val="00483ED7"/>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1ABF"/>
    <w:rsid w:val="00592E3E"/>
    <w:rsid w:val="00597556"/>
    <w:rsid w:val="005A349F"/>
    <w:rsid w:val="005A5145"/>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E7A3F"/>
    <w:rsid w:val="006F2DF5"/>
    <w:rsid w:val="006F4746"/>
    <w:rsid w:val="0070722A"/>
    <w:rsid w:val="007074CF"/>
    <w:rsid w:val="0071385D"/>
    <w:rsid w:val="00722776"/>
    <w:rsid w:val="0072778E"/>
    <w:rsid w:val="007345D0"/>
    <w:rsid w:val="007352F0"/>
    <w:rsid w:val="00755FC0"/>
    <w:rsid w:val="00756337"/>
    <w:rsid w:val="007615BA"/>
    <w:rsid w:val="007623D7"/>
    <w:rsid w:val="00773EB9"/>
    <w:rsid w:val="0077692F"/>
    <w:rsid w:val="00782F1C"/>
    <w:rsid w:val="00785552"/>
    <w:rsid w:val="00793E97"/>
    <w:rsid w:val="007947FB"/>
    <w:rsid w:val="00796FA0"/>
    <w:rsid w:val="007A2544"/>
    <w:rsid w:val="007A51C9"/>
    <w:rsid w:val="007A5676"/>
    <w:rsid w:val="007A5A9B"/>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17D4F"/>
    <w:rsid w:val="00823BAB"/>
    <w:rsid w:val="00830E77"/>
    <w:rsid w:val="0083290B"/>
    <w:rsid w:val="00832BB7"/>
    <w:rsid w:val="0083547E"/>
    <w:rsid w:val="00840C3E"/>
    <w:rsid w:val="008445DA"/>
    <w:rsid w:val="00845F0C"/>
    <w:rsid w:val="00865999"/>
    <w:rsid w:val="00865D3D"/>
    <w:rsid w:val="00866F03"/>
    <w:rsid w:val="008778CF"/>
    <w:rsid w:val="008847F2"/>
    <w:rsid w:val="0088716F"/>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52C9"/>
    <w:rsid w:val="009534DC"/>
    <w:rsid w:val="00954908"/>
    <w:rsid w:val="00956637"/>
    <w:rsid w:val="00957412"/>
    <w:rsid w:val="00966853"/>
    <w:rsid w:val="00973005"/>
    <w:rsid w:val="0098132E"/>
    <w:rsid w:val="00987482"/>
    <w:rsid w:val="00991718"/>
    <w:rsid w:val="009A6771"/>
    <w:rsid w:val="009B48B6"/>
    <w:rsid w:val="009B53CE"/>
    <w:rsid w:val="009C1DEC"/>
    <w:rsid w:val="009C31AF"/>
    <w:rsid w:val="009C3AD8"/>
    <w:rsid w:val="009C4EE6"/>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2740"/>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E5C3F"/>
    <w:rsid w:val="00CF65B0"/>
    <w:rsid w:val="00D17F13"/>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2AD4"/>
    <w:rsid w:val="00D8459A"/>
    <w:rsid w:val="00D90345"/>
    <w:rsid w:val="00D91A20"/>
    <w:rsid w:val="00DA19AF"/>
    <w:rsid w:val="00DA596E"/>
    <w:rsid w:val="00DA7AA6"/>
    <w:rsid w:val="00DB183D"/>
    <w:rsid w:val="00DB5515"/>
    <w:rsid w:val="00DC05D9"/>
    <w:rsid w:val="00DC72A5"/>
    <w:rsid w:val="00DD2C31"/>
    <w:rsid w:val="00DD5BE7"/>
    <w:rsid w:val="00DE3F8D"/>
    <w:rsid w:val="00DE604B"/>
    <w:rsid w:val="00DF0D75"/>
    <w:rsid w:val="00DF2192"/>
    <w:rsid w:val="00DF2711"/>
    <w:rsid w:val="00DF2C84"/>
    <w:rsid w:val="00DF38F3"/>
    <w:rsid w:val="00E142EE"/>
    <w:rsid w:val="00E162D6"/>
    <w:rsid w:val="00E16C1A"/>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6360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03DB"/>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423AFB"/>
    <w:rPr>
      <w:rFonts w:eastAsiaTheme="minorHAnsi"/>
      <w:lang w:eastAsia="en-US"/>
    </w:rPr>
  </w:style>
  <w:style w:type="paragraph" w:styleId="StandardWeb">
    <w:name w:val="Normal (Web)"/>
    <w:basedOn w:val="Normal"/>
    <w:uiPriority w:val="99"/>
    <w:rsid w:val="009C3AD8"/>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paragraph" w:styleId="Tijeloteksta">
    <w:name w:val="Body Text"/>
    <w:basedOn w:val="Normal"/>
    <w:link w:val="TijelotekstaChar"/>
    <w:uiPriority w:val="1"/>
    <w:rsid w:val="003E5175"/>
    <w:pPr>
      <w:spacing w:before="120"/>
      <w:ind w:left="116"/>
    </w:pPr>
    <w:rPr>
      <w:lang w:eastAsia="en-US"/>
    </w:rPr>
  </w:style>
  <w:style w:type="character" w:customStyle="1" w:styleId="TijelotekstaChar">
    <w:name w:val="Tijelo teksta Char"/>
    <w:basedOn w:val="Zadanifontodlomka"/>
    <w:link w:val="Tijeloteksta"/>
    <w:uiPriority w:val="1"/>
    <w:rsid w:val="003E51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D099A-16BC-4D73-B670-CE1C7EA3B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purl.org/dc/elements/1.1/"/>
    <ds:schemaRef ds:uri="http://schemas.microsoft.com/sharepoint/v3"/>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e7e76099-6754-463c-9cf2-a42a0296b652"/>
    <ds:schemaRef ds:uri="http://purl.org/dc/dcmitype/"/>
    <ds:schemaRef ds:uri="b79bbf72-da78-429d-b3af-e70e85e72d4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6D38B29-ADBD-44B1-8AF5-9E91F322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9623</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2021-04-23T11:21:00Z</dcterms:created>
  <dcterms:modified xsi:type="dcterms:W3CDTF">2021-04-23T11:21:00Z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