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FF381" w14:textId="77777777" w:rsidR="003D5E71" w:rsidRPr="001C2E83" w:rsidRDefault="003D5E7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p>
    <w:p w14:paraId="17588E2A" w14:textId="5B610F9D" w:rsidR="00B973B1" w:rsidRPr="001C2E83" w:rsidRDefault="00B973B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r w:rsidRPr="001C2E83">
        <w:rPr>
          <w:rFonts w:ascii="Akkurat Light Pro" w:eastAsia="Calibri" w:hAnsi="Akkurat Light Pro" w:cs="Arial"/>
          <w:b/>
          <w:bCs/>
          <w:noProof/>
          <w:sz w:val="20"/>
          <w:szCs w:val="20"/>
          <w:lang w:eastAsia="en-US" w:bidi="ar-SA"/>
        </w:rPr>
        <w:t xml:space="preserve">POSTUPAK NABAVE ZA OSOBE KOJI NISU OBVEZNICI ZAKONA O  JAVNOJ NABAVI (NOJN) </w:t>
      </w:r>
    </w:p>
    <w:p w14:paraId="3B52AB10" w14:textId="15BB064F" w:rsidR="00B973B1" w:rsidRPr="001C2E83" w:rsidRDefault="00B973B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r w:rsidRPr="001C2E83">
        <w:rPr>
          <w:rFonts w:ascii="Akkurat Light Pro" w:eastAsia="Calibri" w:hAnsi="Akkurat Light Pro" w:cs="Arial"/>
          <w:b/>
          <w:bCs/>
          <w:noProof/>
          <w:sz w:val="20"/>
          <w:szCs w:val="20"/>
          <w:lang w:eastAsia="en-US" w:bidi="ar-SA"/>
        </w:rPr>
        <w:t>(POSTUPAK NABAVE S</w:t>
      </w:r>
      <w:r w:rsidR="00473353" w:rsidRPr="001C2E83">
        <w:rPr>
          <w:rFonts w:ascii="Akkurat Light Pro" w:eastAsia="Calibri" w:hAnsi="Akkurat Light Pro" w:cs="Arial"/>
          <w:b/>
          <w:bCs/>
          <w:noProof/>
          <w:sz w:val="20"/>
          <w:szCs w:val="20"/>
          <w:lang w:eastAsia="en-US" w:bidi="ar-SA"/>
        </w:rPr>
        <w:t xml:space="preserve"> </w:t>
      </w:r>
      <w:r w:rsidRPr="001C2E83">
        <w:rPr>
          <w:rFonts w:ascii="Akkurat Light Pro" w:eastAsia="Calibri" w:hAnsi="Akkurat Light Pro" w:cs="Arial"/>
          <w:b/>
          <w:bCs/>
          <w:noProof/>
          <w:sz w:val="20"/>
          <w:szCs w:val="20"/>
          <w:lang w:eastAsia="en-US" w:bidi="ar-SA"/>
        </w:rPr>
        <w:t>OBVEZNOM OBJAVOM)</w:t>
      </w:r>
    </w:p>
    <w:p w14:paraId="6D795B6D" w14:textId="77777777" w:rsidR="00B973B1" w:rsidRPr="001C2E83" w:rsidRDefault="00B973B1" w:rsidP="00E36558">
      <w:pPr>
        <w:pStyle w:val="Default"/>
        <w:rPr>
          <w:rFonts w:ascii="Akkurat Light Pro" w:eastAsia="Calibri" w:hAnsi="Akkurat Light Pro" w:cs="Arial"/>
          <w:b/>
          <w:bCs/>
          <w:noProof/>
          <w:sz w:val="20"/>
          <w:szCs w:val="20"/>
        </w:rPr>
      </w:pPr>
    </w:p>
    <w:p w14:paraId="4B86ADB6" w14:textId="77777777" w:rsidR="00E76CAC" w:rsidRPr="00E76CAC" w:rsidRDefault="00B973B1" w:rsidP="00E76CAC">
      <w:pPr>
        <w:pStyle w:val="Default"/>
        <w:jc w:val="both"/>
        <w:rPr>
          <w:rFonts w:ascii="Akkurat Light Pro" w:eastAsia="Calibri" w:hAnsi="Akkurat Light Pro" w:cs="Arial"/>
          <w:b/>
          <w:bCs/>
          <w:noProof/>
          <w:sz w:val="20"/>
          <w:szCs w:val="20"/>
          <w:lang w:bidi="hr-HR"/>
        </w:rPr>
      </w:pPr>
      <w:r w:rsidRPr="001C2E83">
        <w:rPr>
          <w:rFonts w:ascii="Akkurat Light Pro" w:eastAsia="Calibri" w:hAnsi="Akkurat Light Pro" w:cs="Arial"/>
          <w:b/>
          <w:bCs/>
          <w:noProof/>
          <w:sz w:val="20"/>
          <w:szCs w:val="20"/>
        </w:rPr>
        <w:t xml:space="preserve">NAZIV PROJEKTA: </w:t>
      </w:r>
      <w:r w:rsidR="00E76CAC" w:rsidRPr="00E76CAC">
        <w:rPr>
          <w:rFonts w:ascii="Akkurat Light Pro" w:eastAsia="Calibri" w:hAnsi="Akkurat Light Pro" w:cs="Arial"/>
          <w:b/>
          <w:bCs/>
          <w:noProof/>
          <w:sz w:val="20"/>
          <w:szCs w:val="20"/>
          <w:lang w:bidi="hr-HR"/>
        </w:rPr>
        <w:t>Obnova zgrade Hrvatskog glazbenog zavoda</w:t>
      </w:r>
    </w:p>
    <w:p w14:paraId="2F2BC795" w14:textId="08C301CD" w:rsidR="00E36558" w:rsidRPr="001C2E83" w:rsidRDefault="00E36558" w:rsidP="00E76CAC">
      <w:pPr>
        <w:pStyle w:val="Default"/>
        <w:jc w:val="both"/>
        <w:rPr>
          <w:rFonts w:ascii="Akkurat Light Pro" w:eastAsia="Calibri" w:hAnsi="Akkurat Light Pro" w:cs="Arial"/>
          <w:b/>
          <w:bCs/>
          <w:noProof/>
          <w:sz w:val="20"/>
          <w:szCs w:val="20"/>
        </w:rPr>
      </w:pPr>
    </w:p>
    <w:p w14:paraId="40C65FC6" w14:textId="714078F4" w:rsidR="00B973B1" w:rsidRPr="001C2E83" w:rsidRDefault="00B973B1" w:rsidP="00190E18">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 xml:space="preserve">NAZIV NABAVE: </w:t>
      </w:r>
      <w:bookmarkStart w:id="0" w:name="_Hlk86866779"/>
      <w:r w:rsidR="00E76CAC">
        <w:rPr>
          <w:rFonts w:ascii="Akkurat Light Pro" w:eastAsia="Calibri" w:hAnsi="Akkurat Light Pro" w:cs="Arial"/>
          <w:b/>
          <w:bCs/>
          <w:noProof/>
          <w:sz w:val="20"/>
          <w:szCs w:val="20"/>
          <w:lang w:eastAsia="en-US"/>
        </w:rPr>
        <w:t xml:space="preserve"> </w:t>
      </w:r>
      <w:bookmarkStart w:id="1" w:name="_Hlk91241041"/>
      <w:r w:rsidR="00497F06">
        <w:rPr>
          <w:rFonts w:ascii="Akkurat Light Pro" w:eastAsia="Calibri" w:hAnsi="Akkurat Light Pro" w:cs="Arial"/>
          <w:b/>
          <w:bCs/>
          <w:sz w:val="20"/>
          <w:szCs w:val="20"/>
          <w:lang w:eastAsia="en-US"/>
        </w:rPr>
        <w:t xml:space="preserve">Obnova konstrukcije </w:t>
      </w:r>
      <w:r w:rsidR="00E76CAC" w:rsidRPr="00E76CAC">
        <w:rPr>
          <w:rFonts w:ascii="Akkurat Light Pro" w:eastAsia="Calibri" w:hAnsi="Akkurat Light Pro" w:cs="Arial"/>
          <w:b/>
          <w:bCs/>
          <w:sz w:val="20"/>
          <w:szCs w:val="20"/>
          <w:lang w:eastAsia="en-US"/>
        </w:rPr>
        <w:t>zgrade HGZ-a</w:t>
      </w:r>
      <w:bookmarkEnd w:id="1"/>
    </w:p>
    <w:p w14:paraId="1554F404" w14:textId="1CBBFC0A" w:rsidR="00B973B1" w:rsidRPr="001C2E83" w:rsidRDefault="00B973B1" w:rsidP="00190E18">
      <w:pPr>
        <w:tabs>
          <w:tab w:val="left" w:pos="567"/>
        </w:tabs>
        <w:spacing w:after="160" w:line="259" w:lineRule="auto"/>
        <w:jc w:val="both"/>
        <w:rPr>
          <w:rFonts w:ascii="Akkurat Light Pro" w:eastAsia="Calibri" w:hAnsi="Akkurat Light Pro" w:cs="Arial"/>
          <w:b/>
          <w:noProof/>
          <w:sz w:val="20"/>
          <w:szCs w:val="20"/>
          <w:lang w:eastAsia="en-US"/>
        </w:rPr>
      </w:pPr>
      <w:r w:rsidRPr="001C0764">
        <w:rPr>
          <w:rFonts w:ascii="Akkurat Light Pro" w:eastAsia="Calibri" w:hAnsi="Akkurat Light Pro" w:cs="Arial"/>
          <w:b/>
          <w:noProof/>
          <w:sz w:val="20"/>
          <w:szCs w:val="20"/>
          <w:lang w:eastAsia="en-US"/>
        </w:rPr>
        <w:t>EVIDENCIJSKI BROJ NABAVE</w:t>
      </w:r>
      <w:r w:rsidRPr="001C0764">
        <w:rPr>
          <w:rFonts w:ascii="Akkurat Light Pro" w:eastAsia="Calibri" w:hAnsi="Akkurat Light Pro" w:cs="Arial"/>
          <w:b/>
          <w:noProof/>
          <w:sz w:val="20"/>
          <w:szCs w:val="20"/>
          <w:lang w:eastAsia="en-US" w:bidi="ar-SA"/>
        </w:rPr>
        <w:t>:</w:t>
      </w:r>
      <w:r w:rsidR="00B17F53" w:rsidRPr="001C0764">
        <w:rPr>
          <w:rFonts w:ascii="Akkurat Light Pro" w:eastAsia="Calibri" w:hAnsi="Akkurat Light Pro" w:cs="Arial"/>
          <w:b/>
          <w:noProof/>
          <w:sz w:val="20"/>
          <w:szCs w:val="20"/>
          <w:lang w:eastAsia="en-US" w:bidi="ar-SA"/>
        </w:rPr>
        <w:t xml:space="preserve"> </w:t>
      </w:r>
      <w:bookmarkStart w:id="2" w:name="_Hlk91241059"/>
      <w:r w:rsidR="00E76CAC" w:rsidRPr="001C0764">
        <w:rPr>
          <w:rFonts w:ascii="Akkurat Light Pro" w:eastAsia="Calibri" w:hAnsi="Akkurat Light Pro" w:cs="Arial"/>
          <w:b/>
          <w:noProof/>
          <w:sz w:val="20"/>
          <w:szCs w:val="20"/>
          <w:lang w:eastAsia="en-US" w:bidi="ar-SA"/>
        </w:rPr>
        <w:t>NAB</w:t>
      </w:r>
      <w:r w:rsidR="00F52F20">
        <w:rPr>
          <w:rFonts w:ascii="Akkurat Light Pro" w:eastAsia="Calibri" w:hAnsi="Akkurat Light Pro" w:cs="Arial"/>
          <w:b/>
          <w:noProof/>
          <w:sz w:val="20"/>
          <w:szCs w:val="20"/>
          <w:lang w:eastAsia="en-US" w:bidi="ar-SA"/>
        </w:rPr>
        <w:t>-</w:t>
      </w:r>
      <w:r w:rsidR="001C0764" w:rsidRPr="001C0764">
        <w:rPr>
          <w:rFonts w:ascii="Akkurat Light Pro" w:eastAsia="Calibri" w:hAnsi="Akkurat Light Pro" w:cs="Arial"/>
          <w:b/>
          <w:noProof/>
          <w:sz w:val="20"/>
          <w:szCs w:val="20"/>
          <w:lang w:eastAsia="en-US" w:bidi="ar-SA"/>
        </w:rPr>
        <w:t>7</w:t>
      </w:r>
      <w:r w:rsidR="00F52F20">
        <w:rPr>
          <w:rFonts w:ascii="Akkurat Light Pro" w:eastAsia="Calibri" w:hAnsi="Akkurat Light Pro" w:cs="Arial"/>
          <w:b/>
          <w:noProof/>
          <w:sz w:val="20"/>
          <w:szCs w:val="20"/>
          <w:lang w:eastAsia="en-US" w:bidi="ar-SA"/>
        </w:rPr>
        <w:t>-</w:t>
      </w:r>
      <w:r w:rsidR="00E76CAC" w:rsidRPr="001C0764">
        <w:rPr>
          <w:rFonts w:ascii="Akkurat Light Pro" w:eastAsia="Calibri" w:hAnsi="Akkurat Light Pro" w:cs="Arial"/>
          <w:b/>
          <w:noProof/>
          <w:sz w:val="20"/>
          <w:szCs w:val="20"/>
          <w:lang w:eastAsia="en-US" w:bidi="ar-SA"/>
        </w:rPr>
        <w:t>2021</w:t>
      </w:r>
      <w:bookmarkEnd w:id="2"/>
    </w:p>
    <w:bookmarkEnd w:id="0"/>
    <w:p w14:paraId="7722030F" w14:textId="0E7DF55C" w:rsidR="00B973B1" w:rsidRPr="001C2E83" w:rsidRDefault="00B973B1" w:rsidP="00190E18">
      <w:pPr>
        <w:tabs>
          <w:tab w:val="left" w:pos="567"/>
        </w:tabs>
        <w:spacing w:after="160" w:line="259" w:lineRule="auto"/>
        <w:jc w:val="both"/>
        <w:rPr>
          <w:rFonts w:ascii="Akkurat Light Pro" w:eastAsia="Calibri" w:hAnsi="Akkurat Light Pro" w:cs="Arial"/>
          <w:bCs/>
          <w:noProof/>
          <w:sz w:val="20"/>
          <w:szCs w:val="20"/>
          <w:lang w:eastAsia="en-US"/>
        </w:rPr>
      </w:pPr>
      <w:r w:rsidRPr="001C0764">
        <w:rPr>
          <w:rFonts w:ascii="Akkurat Light Pro" w:eastAsia="Calibri" w:hAnsi="Akkurat Light Pro" w:cs="Arial"/>
          <w:b/>
          <w:noProof/>
          <w:sz w:val="20"/>
          <w:szCs w:val="20"/>
          <w:lang w:eastAsia="en-US"/>
        </w:rPr>
        <w:t xml:space="preserve">DATUM OBJAVE: </w:t>
      </w:r>
      <w:r w:rsidR="001C0764" w:rsidRPr="001C0764">
        <w:rPr>
          <w:rFonts w:ascii="Akkurat Light Pro" w:eastAsia="Calibri" w:hAnsi="Akkurat Light Pro" w:cs="Arial"/>
          <w:b/>
          <w:noProof/>
          <w:sz w:val="20"/>
          <w:szCs w:val="20"/>
          <w:lang w:eastAsia="en-US"/>
        </w:rPr>
        <w:t>24</w:t>
      </w:r>
      <w:r w:rsidR="00E76CAC" w:rsidRPr="001C0764">
        <w:rPr>
          <w:rFonts w:ascii="Akkurat Light Pro" w:eastAsia="Calibri" w:hAnsi="Akkurat Light Pro" w:cs="Arial"/>
          <w:b/>
          <w:noProof/>
          <w:sz w:val="20"/>
          <w:szCs w:val="20"/>
          <w:lang w:eastAsia="en-US"/>
        </w:rPr>
        <w:t>.</w:t>
      </w:r>
      <w:r w:rsidR="00F52F20">
        <w:rPr>
          <w:rFonts w:ascii="Akkurat Light Pro" w:eastAsia="Calibri" w:hAnsi="Akkurat Light Pro" w:cs="Arial"/>
          <w:b/>
          <w:noProof/>
          <w:sz w:val="20"/>
          <w:szCs w:val="20"/>
          <w:lang w:eastAsia="en-US"/>
        </w:rPr>
        <w:t xml:space="preserve"> </w:t>
      </w:r>
      <w:r w:rsidR="00E76CAC" w:rsidRPr="001C0764">
        <w:rPr>
          <w:rFonts w:ascii="Akkurat Light Pro" w:eastAsia="Calibri" w:hAnsi="Akkurat Light Pro" w:cs="Arial"/>
          <w:b/>
          <w:noProof/>
          <w:sz w:val="20"/>
          <w:szCs w:val="20"/>
          <w:lang w:eastAsia="en-US"/>
        </w:rPr>
        <w:t>prosinac 2021.</w:t>
      </w:r>
    </w:p>
    <w:p w14:paraId="63D61861" w14:textId="77777777" w:rsidR="002966A9" w:rsidRDefault="00E76CAC" w:rsidP="00E76CAC">
      <w:pPr>
        <w:keepLines/>
        <w:jc w:val="both"/>
        <w:rPr>
          <w:rFonts w:ascii="Akkurat Light Pro" w:eastAsia="Calibri" w:hAnsi="Akkurat Light Pro" w:cs="Arial"/>
          <w:b/>
          <w:noProof/>
          <w:sz w:val="20"/>
          <w:szCs w:val="20"/>
          <w:lang w:eastAsia="en-US" w:bidi="ar-SA"/>
        </w:rPr>
      </w:pPr>
      <w:r>
        <w:rPr>
          <w:rFonts w:ascii="Akkurat Light Pro" w:eastAsia="Calibri" w:hAnsi="Akkurat Light Pro" w:cs="Arial"/>
          <w:b/>
          <w:noProof/>
          <w:sz w:val="20"/>
          <w:szCs w:val="20"/>
          <w:lang w:eastAsia="en-US" w:bidi="ar-SA"/>
        </w:rPr>
        <w:t xml:space="preserve">                                                                    </w:t>
      </w:r>
    </w:p>
    <w:p w14:paraId="60435766" w14:textId="757293A7" w:rsidR="002966A9" w:rsidRPr="002966A9" w:rsidRDefault="00BB26F7" w:rsidP="002966A9">
      <w:pPr>
        <w:keepLines/>
        <w:jc w:val="center"/>
        <w:rPr>
          <w:rFonts w:ascii="Akkurat Light Pro" w:eastAsia="Calibri" w:hAnsi="Akkurat Light Pro" w:cs="Arial"/>
          <w:b/>
          <w:noProof/>
          <w:color w:val="FF0000"/>
          <w:sz w:val="20"/>
          <w:szCs w:val="20"/>
          <w:lang w:eastAsia="en-US" w:bidi="ar-SA"/>
        </w:rPr>
      </w:pPr>
      <w:r>
        <w:rPr>
          <w:rFonts w:ascii="Akkurat Light Pro" w:eastAsia="Calibri" w:hAnsi="Akkurat Light Pro" w:cs="Arial"/>
          <w:b/>
          <w:noProof/>
          <w:color w:val="FF0000"/>
          <w:sz w:val="20"/>
          <w:szCs w:val="20"/>
          <w:lang w:eastAsia="en-US" w:bidi="ar-SA"/>
        </w:rPr>
        <w:t>2</w:t>
      </w:r>
      <w:r w:rsidR="002966A9" w:rsidRPr="002966A9">
        <w:rPr>
          <w:rFonts w:ascii="Akkurat Light Pro" w:eastAsia="Calibri" w:hAnsi="Akkurat Light Pro" w:cs="Arial"/>
          <w:b/>
          <w:noProof/>
          <w:color w:val="FF0000"/>
          <w:sz w:val="20"/>
          <w:szCs w:val="20"/>
          <w:lang w:eastAsia="en-US" w:bidi="ar-SA"/>
        </w:rPr>
        <w:t>. IZMJENA POZIVA NA DOSTAVU PONUDA</w:t>
      </w:r>
    </w:p>
    <w:p w14:paraId="147C8749" w14:textId="27722006" w:rsidR="00B973B1" w:rsidRPr="00E76CAC" w:rsidRDefault="00B973B1" w:rsidP="002966A9">
      <w:pPr>
        <w:keepLines/>
        <w:jc w:val="center"/>
        <w:rPr>
          <w:rFonts w:ascii="Arial" w:hAnsi="Arial" w:cs="Arial"/>
          <w:b/>
          <w:color w:val="FF0000"/>
          <w:sz w:val="20"/>
          <w:szCs w:val="20"/>
        </w:rPr>
      </w:pPr>
      <w:r w:rsidRPr="00E76CAC">
        <w:rPr>
          <w:rFonts w:ascii="Akkurat Light Pro" w:eastAsia="Calibri" w:hAnsi="Akkurat Light Pro" w:cs="Arial"/>
          <w:b/>
          <w:noProof/>
          <w:sz w:val="20"/>
          <w:szCs w:val="20"/>
          <w:lang w:eastAsia="en-US" w:bidi="ar-SA"/>
        </w:rPr>
        <w:t>POZIV NA DOSTAVU PONUDA</w:t>
      </w:r>
    </w:p>
    <w:p w14:paraId="085EB166" w14:textId="77777777" w:rsidR="00B973B1" w:rsidRPr="001C2E83" w:rsidRDefault="00B973B1" w:rsidP="00B973B1">
      <w:pPr>
        <w:spacing w:after="160" w:line="259" w:lineRule="auto"/>
        <w:jc w:val="center"/>
        <w:rPr>
          <w:rFonts w:ascii="Akkurat Light Pro" w:eastAsia="Calibri" w:hAnsi="Akkurat Light Pro" w:cs="Arial"/>
          <w:b/>
          <w:noProof/>
          <w:sz w:val="20"/>
          <w:szCs w:val="20"/>
          <w:lang w:eastAsia="en-US" w:bidi="ar-SA"/>
        </w:rPr>
      </w:pPr>
    </w:p>
    <w:p w14:paraId="27384686" w14:textId="55C46CA0" w:rsidR="00DB0D40" w:rsidRPr="001C2E83" w:rsidRDefault="00B973B1" w:rsidP="00DB0D40">
      <w:pPr>
        <w:numPr>
          <w:ilvl w:val="0"/>
          <w:numId w:val="28"/>
        </w:numPr>
        <w:tabs>
          <w:tab w:val="left" w:pos="567"/>
        </w:tabs>
        <w:spacing w:after="160" w:line="259" w:lineRule="auto"/>
        <w:contextualSpacing/>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OPĆI PODACI</w:t>
      </w:r>
    </w:p>
    <w:p w14:paraId="6B881821" w14:textId="77777777" w:rsidR="00DB0D40" w:rsidRPr="001C2E83" w:rsidRDefault="00DB0D40" w:rsidP="00DB0D40">
      <w:pPr>
        <w:tabs>
          <w:tab w:val="left" w:pos="567"/>
        </w:tabs>
        <w:spacing w:after="160" w:line="259" w:lineRule="auto"/>
        <w:ind w:left="360"/>
        <w:contextualSpacing/>
        <w:rPr>
          <w:rFonts w:ascii="Akkurat Light Pro" w:eastAsia="Calibri" w:hAnsi="Akkurat Light Pro" w:cs="Arial"/>
          <w:b/>
          <w:bCs/>
          <w:noProof/>
          <w:sz w:val="20"/>
          <w:szCs w:val="20"/>
          <w:lang w:eastAsia="en-US"/>
        </w:rPr>
      </w:pPr>
    </w:p>
    <w:p w14:paraId="236C729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
          <w:noProof/>
          <w:sz w:val="20"/>
          <w:szCs w:val="20"/>
          <w:lang w:eastAsia="en-US"/>
        </w:rPr>
        <w:t>1.1</w:t>
      </w:r>
      <w:r w:rsidRPr="001C2E83">
        <w:rPr>
          <w:rFonts w:ascii="Akkurat Light Pro" w:eastAsia="Calibri" w:hAnsi="Akkurat Light Pro" w:cs="Arial"/>
          <w:bCs/>
          <w:noProof/>
          <w:sz w:val="20"/>
          <w:szCs w:val="20"/>
          <w:lang w:eastAsia="en-US"/>
        </w:rPr>
        <w:t xml:space="preserve">. </w:t>
      </w:r>
      <w:r w:rsidRPr="001C2E83">
        <w:rPr>
          <w:rFonts w:ascii="Akkurat Light Pro" w:eastAsia="Calibri" w:hAnsi="Akkurat Light Pro" w:cs="Arial"/>
          <w:b/>
          <w:noProof/>
          <w:sz w:val="20"/>
          <w:szCs w:val="20"/>
          <w:lang w:eastAsia="en-US"/>
        </w:rPr>
        <w:t>Podaci o Naručitelju:</w:t>
      </w:r>
    </w:p>
    <w:p w14:paraId="1274E512"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bCs/>
          <w:noProof/>
          <w:sz w:val="20"/>
          <w:szCs w:val="20"/>
          <w:lang w:eastAsia="en-US"/>
        </w:rPr>
      </w:pPr>
    </w:p>
    <w:p w14:paraId="2C12A756"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noProof/>
          <w:sz w:val="20"/>
          <w:szCs w:val="20"/>
          <w:lang w:eastAsia="en-US"/>
        </w:rPr>
      </w:pPr>
      <w:r w:rsidRPr="00E76CAC">
        <w:rPr>
          <w:rFonts w:ascii="Akkurat Light Pro" w:eastAsia="Calibri" w:hAnsi="Akkurat Light Pro" w:cs="Arial"/>
          <w:b/>
          <w:noProof/>
          <w:sz w:val="20"/>
          <w:szCs w:val="20"/>
          <w:lang w:eastAsia="en-US"/>
        </w:rPr>
        <w:t>Naziv naručitelja</w:t>
      </w:r>
      <w:r w:rsidRPr="00E76CAC">
        <w:rPr>
          <w:rFonts w:ascii="Akkurat Light Pro" w:eastAsia="Calibri" w:hAnsi="Akkurat Light Pro" w:cs="Arial"/>
          <w:b/>
          <w:bCs/>
          <w:noProof/>
          <w:sz w:val="20"/>
          <w:szCs w:val="20"/>
          <w:lang w:eastAsia="en-US"/>
        </w:rPr>
        <w:t xml:space="preserve">: </w:t>
      </w:r>
      <w:r w:rsidRPr="00E76CAC">
        <w:rPr>
          <w:rFonts w:ascii="Akkurat Light Pro" w:eastAsia="Calibri" w:hAnsi="Akkurat Light Pro" w:cs="Arial"/>
          <w:noProof/>
          <w:sz w:val="20"/>
          <w:szCs w:val="20"/>
          <w:lang w:eastAsia="en-US"/>
        </w:rPr>
        <w:t>Hrvatski glazbeni zavod</w:t>
      </w:r>
    </w:p>
    <w:p w14:paraId="62AA490F"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b/>
          <w:bCs/>
          <w:noProof/>
          <w:sz w:val="20"/>
          <w:szCs w:val="20"/>
          <w:lang w:eastAsia="en-US"/>
        </w:rPr>
      </w:pPr>
      <w:r w:rsidRPr="00E76CAC">
        <w:rPr>
          <w:rFonts w:ascii="Akkurat Light Pro" w:eastAsia="Calibri" w:hAnsi="Akkurat Light Pro" w:cs="Arial"/>
          <w:b/>
          <w:noProof/>
          <w:sz w:val="20"/>
          <w:szCs w:val="20"/>
          <w:lang w:eastAsia="en-US"/>
        </w:rPr>
        <w:t>Adresa</w:t>
      </w:r>
      <w:r w:rsidRPr="00E76CAC">
        <w:rPr>
          <w:rFonts w:ascii="Akkurat Light Pro" w:eastAsia="Calibri" w:hAnsi="Akkurat Light Pro" w:cs="Arial"/>
          <w:b/>
          <w:bCs/>
          <w:noProof/>
          <w:sz w:val="20"/>
          <w:szCs w:val="20"/>
          <w:lang w:eastAsia="en-US"/>
        </w:rPr>
        <w:t xml:space="preserve">: </w:t>
      </w:r>
      <w:r w:rsidRPr="00E76CAC">
        <w:rPr>
          <w:rFonts w:ascii="Akkurat Light Pro" w:eastAsia="Calibri" w:hAnsi="Akkurat Light Pro" w:cs="Arial"/>
          <w:noProof/>
          <w:sz w:val="20"/>
          <w:szCs w:val="20"/>
          <w:lang w:eastAsia="en-US"/>
        </w:rPr>
        <w:t>Gundulićeva 6 HR-10000 Zagreb</w:t>
      </w:r>
    </w:p>
    <w:p w14:paraId="39C1B4D8"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b/>
          <w:bCs/>
          <w:noProof/>
          <w:sz w:val="20"/>
          <w:szCs w:val="20"/>
          <w:lang w:eastAsia="en-US"/>
        </w:rPr>
      </w:pPr>
      <w:r w:rsidRPr="00E76CAC">
        <w:rPr>
          <w:rFonts w:ascii="Akkurat Light Pro" w:eastAsia="Calibri" w:hAnsi="Akkurat Light Pro" w:cs="Arial"/>
          <w:b/>
          <w:noProof/>
          <w:sz w:val="20"/>
          <w:szCs w:val="20"/>
          <w:lang w:eastAsia="en-US"/>
        </w:rPr>
        <w:t>OIB</w:t>
      </w:r>
      <w:r w:rsidRPr="00E76CAC">
        <w:rPr>
          <w:rFonts w:ascii="Akkurat Light Pro" w:eastAsia="Calibri" w:hAnsi="Akkurat Light Pro" w:cs="Arial"/>
          <w:b/>
          <w:bCs/>
          <w:noProof/>
          <w:sz w:val="20"/>
          <w:szCs w:val="20"/>
          <w:lang w:eastAsia="en-US"/>
        </w:rPr>
        <w:t xml:space="preserve">: </w:t>
      </w:r>
      <w:r w:rsidRPr="00E76CAC">
        <w:rPr>
          <w:rFonts w:ascii="Akkurat Light Pro" w:eastAsia="Calibri" w:hAnsi="Akkurat Light Pro" w:cs="Arial"/>
          <w:noProof/>
          <w:sz w:val="20"/>
          <w:szCs w:val="20"/>
          <w:lang w:eastAsia="en-US"/>
        </w:rPr>
        <w:t>93966915493</w:t>
      </w:r>
    </w:p>
    <w:p w14:paraId="574387A0"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noProof/>
          <w:sz w:val="20"/>
          <w:szCs w:val="20"/>
          <w:lang w:eastAsia="en-US"/>
        </w:rPr>
      </w:pPr>
      <w:r w:rsidRPr="00E76CAC">
        <w:rPr>
          <w:rFonts w:ascii="Akkurat Light Pro" w:eastAsia="Calibri" w:hAnsi="Akkurat Light Pro" w:cs="Arial"/>
          <w:b/>
          <w:noProof/>
          <w:sz w:val="20"/>
          <w:szCs w:val="20"/>
          <w:lang w:eastAsia="en-US"/>
        </w:rPr>
        <w:t>Broj telefona</w:t>
      </w:r>
      <w:r w:rsidRPr="00E76CAC">
        <w:rPr>
          <w:rFonts w:ascii="Akkurat Light Pro" w:eastAsia="Calibri" w:hAnsi="Akkurat Light Pro" w:cs="Arial"/>
          <w:b/>
          <w:bCs/>
          <w:noProof/>
          <w:sz w:val="20"/>
          <w:szCs w:val="20"/>
          <w:lang w:eastAsia="en-US"/>
        </w:rPr>
        <w:t xml:space="preserve">: </w:t>
      </w:r>
      <w:r w:rsidRPr="00E76CAC">
        <w:rPr>
          <w:rFonts w:ascii="Akkurat Light Pro" w:eastAsia="Calibri" w:hAnsi="Akkurat Light Pro" w:cs="Arial"/>
          <w:noProof/>
          <w:sz w:val="20"/>
          <w:szCs w:val="20"/>
          <w:lang w:eastAsia="en-US"/>
        </w:rPr>
        <w:t>+385 (0)1 48 30 199</w:t>
      </w:r>
    </w:p>
    <w:p w14:paraId="54B6F810"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b/>
          <w:bCs/>
          <w:noProof/>
          <w:sz w:val="20"/>
          <w:szCs w:val="20"/>
          <w:lang w:eastAsia="en-US"/>
        </w:rPr>
      </w:pPr>
      <w:r w:rsidRPr="00E76CAC">
        <w:rPr>
          <w:rFonts w:ascii="Akkurat Light Pro" w:eastAsia="Calibri" w:hAnsi="Akkurat Light Pro" w:cs="Arial"/>
          <w:b/>
          <w:noProof/>
          <w:sz w:val="20"/>
          <w:szCs w:val="20"/>
          <w:lang w:eastAsia="en-US"/>
        </w:rPr>
        <w:t>Internet stranica:</w:t>
      </w:r>
      <w:r w:rsidRPr="00E76CAC">
        <w:rPr>
          <w:rFonts w:ascii="Akkurat Light Pro" w:eastAsia="Calibri" w:hAnsi="Akkurat Light Pro" w:cs="Arial"/>
          <w:b/>
          <w:bCs/>
          <w:noProof/>
          <w:sz w:val="20"/>
          <w:szCs w:val="20"/>
          <w:lang w:eastAsia="en-US"/>
        </w:rPr>
        <w:t xml:space="preserve"> </w:t>
      </w:r>
      <w:hyperlink r:id="rId8" w:history="1">
        <w:r w:rsidRPr="00E76CAC">
          <w:rPr>
            <w:rStyle w:val="Hyperlink"/>
            <w:rFonts w:ascii="Akkurat Light Pro" w:eastAsia="Calibri" w:hAnsi="Akkurat Light Pro" w:cs="Arial"/>
            <w:b/>
            <w:bCs/>
            <w:noProof/>
            <w:sz w:val="20"/>
            <w:szCs w:val="20"/>
            <w:lang w:eastAsia="en-US"/>
          </w:rPr>
          <w:t>https://hgz.hr</w:t>
        </w:r>
      </w:hyperlink>
    </w:p>
    <w:p w14:paraId="70F9548C" w14:textId="77777777" w:rsidR="00452AFB" w:rsidRPr="001C2E83" w:rsidRDefault="00452AFB"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26B1E7E" w14:textId="382660D6"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1.2.</w:t>
      </w:r>
      <w:r w:rsidRPr="001C2E83">
        <w:rPr>
          <w:rFonts w:ascii="Akkurat Light Pro" w:eastAsia="Calibri" w:hAnsi="Akkurat Light Pro" w:cs="Arial"/>
          <w:bCs/>
          <w:noProof/>
          <w:sz w:val="20"/>
          <w:szCs w:val="20"/>
          <w:lang w:eastAsia="en-US"/>
        </w:rPr>
        <w:t xml:space="preserve"> </w:t>
      </w:r>
      <w:r w:rsidRPr="001C2E83">
        <w:rPr>
          <w:rFonts w:ascii="Akkurat Light Pro" w:eastAsia="Calibri" w:hAnsi="Akkurat Light Pro" w:cs="Arial"/>
          <w:b/>
          <w:noProof/>
          <w:sz w:val="20"/>
          <w:szCs w:val="20"/>
          <w:lang w:eastAsia="en-US"/>
        </w:rPr>
        <w:t xml:space="preserve">Kontakt osoba (osoba zadužena za komunikaciju s </w:t>
      </w:r>
      <w:r w:rsidR="00473353" w:rsidRPr="001C2E83">
        <w:rPr>
          <w:rFonts w:ascii="Akkurat Light Pro" w:eastAsia="Calibri" w:hAnsi="Akkurat Light Pro" w:cs="Arial"/>
          <w:b/>
          <w:noProof/>
          <w:sz w:val="20"/>
          <w:szCs w:val="20"/>
          <w:lang w:eastAsia="en-US"/>
        </w:rPr>
        <w:t>p</w:t>
      </w:r>
      <w:r w:rsidRPr="001C2E83">
        <w:rPr>
          <w:rFonts w:ascii="Akkurat Light Pro" w:eastAsia="Calibri" w:hAnsi="Akkurat Light Pro" w:cs="Arial"/>
          <w:b/>
          <w:noProof/>
          <w:sz w:val="20"/>
          <w:szCs w:val="20"/>
          <w:lang w:eastAsia="en-US"/>
        </w:rPr>
        <w:t>onuditeljima)</w:t>
      </w:r>
    </w:p>
    <w:p w14:paraId="227DAF41"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61742118" w14:textId="46C7F1A8" w:rsidR="00E76CAC" w:rsidRPr="00E76CAC" w:rsidRDefault="00E76CAC" w:rsidP="00E76CA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E76CAC">
        <w:rPr>
          <w:rFonts w:ascii="Akkurat Light Pro" w:eastAsia="Calibri" w:hAnsi="Akkurat Light Pro" w:cs="Arial"/>
          <w:bCs/>
          <w:noProof/>
          <w:sz w:val="20"/>
          <w:szCs w:val="20"/>
          <w:lang w:eastAsia="en-US"/>
        </w:rPr>
        <w:t xml:space="preserve">Ime i prezime: </w:t>
      </w:r>
      <w:r w:rsidR="00F52F20">
        <w:rPr>
          <w:rFonts w:ascii="Akkurat Light Pro" w:eastAsia="Calibri" w:hAnsi="Akkurat Light Pro" w:cs="Arial"/>
          <w:bCs/>
          <w:noProof/>
          <w:sz w:val="20"/>
          <w:szCs w:val="20"/>
          <w:lang w:eastAsia="en-US"/>
        </w:rPr>
        <w:t xml:space="preserve">Irena Vinčić Tomičević </w:t>
      </w:r>
    </w:p>
    <w:p w14:paraId="3F266E82" w14:textId="73F422D2" w:rsidR="00E76CAC" w:rsidRDefault="00E76CAC" w:rsidP="00E76CAC">
      <w:pPr>
        <w:tabs>
          <w:tab w:val="left" w:pos="567"/>
        </w:tabs>
        <w:spacing w:after="160" w:line="259" w:lineRule="auto"/>
        <w:contextualSpacing/>
        <w:jc w:val="both"/>
      </w:pPr>
      <w:r w:rsidRPr="00E76CAC">
        <w:rPr>
          <w:rFonts w:ascii="Akkurat Light Pro" w:eastAsia="Calibri" w:hAnsi="Akkurat Light Pro" w:cs="Arial"/>
          <w:bCs/>
          <w:noProof/>
          <w:sz w:val="20"/>
          <w:szCs w:val="20"/>
          <w:lang w:eastAsia="en-US"/>
        </w:rPr>
        <w:t xml:space="preserve">Adresa elektroničke pošte kontakt osobe: </w:t>
      </w:r>
      <w:hyperlink r:id="rId9" w:history="1">
        <w:r w:rsidR="00B92BDE" w:rsidRPr="00B92BDE">
          <w:rPr>
            <w:rStyle w:val="Hyperlink"/>
            <w:rFonts w:ascii="Akkurat Light Pro" w:eastAsia="Calibri" w:hAnsi="Akkurat Light Pro" w:cs="Arial"/>
            <w:bCs/>
            <w:noProof/>
            <w:sz w:val="20"/>
            <w:szCs w:val="20"/>
            <w:lang w:eastAsia="en-US"/>
          </w:rPr>
          <w:t>hgz@hgz.hr</w:t>
        </w:r>
      </w:hyperlink>
      <w:r w:rsidR="00B92BDE">
        <w:t xml:space="preserve"> </w:t>
      </w:r>
    </w:p>
    <w:p w14:paraId="3096D985" w14:textId="6A1CC27A" w:rsidR="004F1667" w:rsidRDefault="004F1667" w:rsidP="00E76CA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4F1667">
        <w:rPr>
          <w:rFonts w:ascii="Akkurat Light Pro" w:eastAsia="Calibri" w:hAnsi="Akkurat Light Pro" w:cs="Arial"/>
          <w:bCs/>
          <w:noProof/>
          <w:sz w:val="20"/>
          <w:szCs w:val="20"/>
          <w:lang w:eastAsia="en-US"/>
        </w:rPr>
        <w:t>Broj telefona: +385953591828</w:t>
      </w:r>
    </w:p>
    <w:p w14:paraId="406A546F"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A35ECAE"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E76CAC">
        <w:rPr>
          <w:rFonts w:ascii="Akkurat Light Pro" w:eastAsia="Calibri" w:hAnsi="Akkurat Light Pro" w:cs="Arial"/>
          <w:bCs/>
          <w:noProof/>
          <w:sz w:val="20"/>
          <w:szCs w:val="20"/>
          <w:lang w:eastAsia="en-US"/>
        </w:rPr>
        <w:t xml:space="preserve">Komunikacija i svaka druga razmjena informacija između Naručitelja i ponuditelja obavljat će se isključivo u pisanom obliku putem elektroničke pošte kontakt osobe Naručitelja odnosno internetske stranice </w:t>
      </w:r>
      <w:hyperlink r:id="rId10" w:history="1">
        <w:r w:rsidRPr="00E76CAC">
          <w:rPr>
            <w:rStyle w:val="Hyperlink"/>
            <w:rFonts w:ascii="Akkurat Light Pro" w:eastAsia="Calibri" w:hAnsi="Akkurat Light Pro" w:cs="Arial"/>
            <w:bCs/>
            <w:noProof/>
            <w:sz w:val="20"/>
            <w:szCs w:val="20"/>
            <w:lang w:eastAsia="en-US"/>
          </w:rPr>
          <w:t>www.strukturnifondovi.hr</w:t>
        </w:r>
      </w:hyperlink>
    </w:p>
    <w:p w14:paraId="2FA5B69C"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35B38F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
          <w:noProof/>
          <w:sz w:val="20"/>
          <w:szCs w:val="20"/>
          <w:lang w:eastAsia="en-US"/>
        </w:rPr>
        <w:t>1.3. Vrsta postupka nabave</w:t>
      </w:r>
    </w:p>
    <w:p w14:paraId="5DA541B5"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7D69EC3" w14:textId="7EEEAE4D"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Postupak s objavom poziva na dostavu ponuda na internetskoj stranici </w:t>
      </w:r>
      <w:hyperlink r:id="rId11" w:history="1">
        <w:r w:rsidRPr="001C2E83">
          <w:rPr>
            <w:rFonts w:ascii="Akkurat Light Pro" w:eastAsia="Calibri" w:hAnsi="Akkurat Light Pro" w:cs="Arial"/>
            <w:bCs/>
            <w:noProof/>
            <w:color w:val="0563C1"/>
            <w:sz w:val="20"/>
            <w:szCs w:val="20"/>
            <w:u w:val="single"/>
            <w:lang w:eastAsia="en-US"/>
          </w:rPr>
          <w:t>www.strukturnifondovi.hr</w:t>
        </w:r>
      </w:hyperlink>
      <w:r w:rsidRPr="001C2E83">
        <w:rPr>
          <w:rFonts w:ascii="Akkurat Light Pro" w:eastAsia="Calibri" w:hAnsi="Akkurat Light Pro" w:cs="Arial"/>
          <w:bCs/>
          <w:noProof/>
          <w:sz w:val="20"/>
          <w:szCs w:val="20"/>
          <w:lang w:eastAsia="en-US"/>
        </w:rPr>
        <w:t xml:space="preserve"> sukladno</w:t>
      </w:r>
      <w:r w:rsidR="00BC41F0" w:rsidRPr="001C2E83">
        <w:rPr>
          <w:rFonts w:ascii="Akkurat Light Pro" w:eastAsia="Calibri" w:hAnsi="Akkurat Light Pro" w:cs="Arial"/>
          <w:bCs/>
          <w:noProof/>
          <w:sz w:val="20"/>
          <w:szCs w:val="20"/>
          <w:lang w:eastAsia="en-US"/>
        </w:rPr>
        <w:t xml:space="preserve"> prijmjenjivim</w:t>
      </w:r>
      <w:r w:rsidRPr="001C2E83">
        <w:rPr>
          <w:rFonts w:ascii="Akkurat Light Pro" w:eastAsia="Calibri" w:hAnsi="Akkurat Light Pro" w:cs="Arial"/>
          <w:bCs/>
          <w:noProof/>
          <w:sz w:val="20"/>
          <w:szCs w:val="20"/>
          <w:lang w:eastAsia="en-US"/>
        </w:rPr>
        <w:t xml:space="preserve"> Pravil</w:t>
      </w:r>
      <w:r w:rsidR="00BC41F0" w:rsidRPr="001C2E83">
        <w:rPr>
          <w:rFonts w:ascii="Akkurat Light Pro" w:eastAsia="Calibri" w:hAnsi="Akkurat Light Pro" w:cs="Arial"/>
          <w:bCs/>
          <w:noProof/>
          <w:sz w:val="20"/>
          <w:szCs w:val="20"/>
          <w:lang w:eastAsia="en-US"/>
        </w:rPr>
        <w:t>ima</w:t>
      </w:r>
      <w:r w:rsidRPr="001C2E83">
        <w:rPr>
          <w:rFonts w:ascii="Akkurat Light Pro" w:eastAsia="Calibri" w:hAnsi="Akkurat Light Pro" w:cs="Arial"/>
          <w:bCs/>
          <w:noProof/>
          <w:sz w:val="20"/>
          <w:szCs w:val="20"/>
          <w:lang w:eastAsia="en-US"/>
        </w:rPr>
        <w:t xml:space="preserve"> o provedbi postupaka nabava za neobveznike Zakona o javnoj nabavi</w:t>
      </w:r>
      <w:r w:rsidR="00E36558" w:rsidRPr="001C2E83">
        <w:rPr>
          <w:rFonts w:ascii="Akkurat Light Pro" w:eastAsia="Calibri" w:hAnsi="Akkurat Light Pro" w:cs="Arial"/>
          <w:bCs/>
          <w:noProof/>
          <w:sz w:val="20"/>
          <w:szCs w:val="20"/>
          <w:lang w:eastAsia="en-US"/>
        </w:rPr>
        <w:t>.</w:t>
      </w:r>
    </w:p>
    <w:p w14:paraId="6F9568CB" w14:textId="229420C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1.4. Dostupnost natječajne dokumentacije</w:t>
      </w:r>
    </w:p>
    <w:p w14:paraId="4314191C" w14:textId="751410C0" w:rsidR="00452AFB"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Poziv na dostavu ponude s prilozima, odgovori i pitanja Ponuditelja, kao i sve obavijesti o izmjenama i dopunama poziva na dostavu ponude bit će stavljene na raspolaganje ponuditeljima na internetskoj stranici Europski strukturni i investicijski fondovi, adresa internetske stranice </w:t>
      </w:r>
      <w:hyperlink r:id="rId12" w:history="1">
        <w:r w:rsidRPr="001C2E83">
          <w:rPr>
            <w:rFonts w:ascii="Akkurat Light Pro" w:eastAsia="Calibri" w:hAnsi="Akkurat Light Pro" w:cs="Arial"/>
            <w:noProof/>
            <w:color w:val="0563C1"/>
            <w:sz w:val="20"/>
            <w:szCs w:val="20"/>
            <w:u w:val="single"/>
            <w:lang w:eastAsia="en-US"/>
          </w:rPr>
          <w:t>www.strukturnifondovi.hr</w:t>
        </w:r>
      </w:hyperlink>
      <w:r w:rsidRPr="001C2E83">
        <w:rPr>
          <w:rFonts w:ascii="Akkurat Light Pro" w:eastAsia="Calibri" w:hAnsi="Akkurat Light Pro" w:cs="Arial"/>
          <w:noProof/>
          <w:sz w:val="20"/>
          <w:szCs w:val="20"/>
          <w:lang w:eastAsia="en-US"/>
        </w:rPr>
        <w:t xml:space="preserve"> (od dana objave Poziva na dostavu ponuda koji se smatra danom početka postupka nabave).</w:t>
      </w:r>
    </w:p>
    <w:p w14:paraId="69CB12D1" w14:textId="7777777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1.5. Objašnjenja i izmjene natječajne dokumentacije</w:t>
      </w:r>
    </w:p>
    <w:p w14:paraId="3A15CC98" w14:textId="77777777" w:rsidR="00F52F20" w:rsidRPr="00F52F20" w:rsidRDefault="00F52F20" w:rsidP="00F52F20">
      <w:pPr>
        <w:tabs>
          <w:tab w:val="left" w:pos="567"/>
        </w:tabs>
        <w:spacing w:after="160" w:line="259" w:lineRule="auto"/>
        <w:jc w:val="both"/>
        <w:rPr>
          <w:rFonts w:ascii="Akkurat Light Pro" w:eastAsia="Calibri" w:hAnsi="Akkurat Light Pro" w:cs="Arial"/>
          <w:noProof/>
          <w:sz w:val="20"/>
          <w:szCs w:val="20"/>
          <w:lang w:eastAsia="en-US"/>
        </w:rPr>
      </w:pPr>
      <w:r w:rsidRPr="00F52F20">
        <w:rPr>
          <w:rFonts w:ascii="Akkurat Light Pro" w:eastAsia="Calibri" w:hAnsi="Akkurat Light Pro" w:cs="Arial"/>
          <w:noProof/>
          <w:sz w:val="20"/>
          <w:szCs w:val="20"/>
          <w:lang w:eastAsia="en-US"/>
        </w:rPr>
        <w:lastRenderedPageBreak/>
        <w:t>Ako se tijekom roka za dostavu ponuda ukaže potreba za izmjenom Poziva na dostavu ponuda (ako gospodarski subjekt zahtijeva dodatne informacije, objašnjenja ili izmjene u vezi s uvjetima iz poziva na dostavu ponuda tijekom roka za dostavu ponuda), isti mora biti transparentno i istovremeno objavljen kako bi svi gospodarski subjekti bili upoznati s izmjenom na internetskim stranicama na kojima je dostupna i natječajna dokumentacija (točka 1.4.)</w:t>
      </w:r>
    </w:p>
    <w:p w14:paraId="7156BCE8" w14:textId="77777777" w:rsidR="00F52F20" w:rsidRPr="00F52F20" w:rsidRDefault="00F52F20" w:rsidP="00F52F20">
      <w:pPr>
        <w:tabs>
          <w:tab w:val="left" w:pos="567"/>
        </w:tabs>
        <w:spacing w:after="160" w:line="259" w:lineRule="auto"/>
        <w:jc w:val="both"/>
        <w:rPr>
          <w:rFonts w:ascii="Akkurat Light Pro" w:eastAsia="Calibri" w:hAnsi="Akkurat Light Pro" w:cs="Arial"/>
          <w:noProof/>
          <w:sz w:val="20"/>
          <w:szCs w:val="20"/>
          <w:lang w:eastAsia="en-US"/>
        </w:rPr>
      </w:pPr>
      <w:r w:rsidRPr="00F52F20">
        <w:rPr>
          <w:rFonts w:ascii="Akkurat Light Pro" w:eastAsia="Calibri" w:hAnsi="Akkurat Light Pro" w:cs="Arial"/>
          <w:noProof/>
          <w:sz w:val="20"/>
          <w:szCs w:val="20"/>
          <w:lang w:eastAsia="en-US"/>
        </w:rPr>
        <w:t>U slučaju potrebe izmjene poziva na dostavu ponuda tijekom posljednjih 5 dana prije isteka inicijalnog roka za dostavu ponuda, rok za dostavu ponuda će se razmjerno produljiti za (minimalno) 5 dana ovisno o važnosti izmjene, računajući od dana objave izmjene. Tijekom roka za dostavu ponuda, Naručitelj može iz bilo kojeg razloga izvršiti izmjene/dopune Poziva.</w:t>
      </w:r>
    </w:p>
    <w:p w14:paraId="12540236" w14:textId="77777777" w:rsidR="00F52F20" w:rsidRDefault="00F52F20" w:rsidP="00F52F20">
      <w:pPr>
        <w:tabs>
          <w:tab w:val="left" w:pos="567"/>
        </w:tabs>
        <w:spacing w:after="160" w:line="259" w:lineRule="auto"/>
        <w:jc w:val="both"/>
        <w:rPr>
          <w:rFonts w:ascii="Akkurat Light Pro" w:eastAsia="Calibri" w:hAnsi="Akkurat Light Pro" w:cs="Arial"/>
          <w:noProof/>
          <w:sz w:val="20"/>
          <w:szCs w:val="20"/>
          <w:lang w:eastAsia="en-US"/>
        </w:rPr>
      </w:pPr>
      <w:r w:rsidRPr="00F52F20">
        <w:rPr>
          <w:rFonts w:ascii="Akkurat Light Pro" w:eastAsia="Calibri" w:hAnsi="Akkurat Light Pro" w:cs="Arial"/>
          <w:noProof/>
          <w:sz w:val="20"/>
          <w:szCs w:val="20"/>
          <w:lang w:eastAsia="en-US"/>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p>
    <w:p w14:paraId="3DDB5670" w14:textId="5157047D" w:rsidR="00B973B1" w:rsidRPr="001C2E83" w:rsidRDefault="00B973B1" w:rsidP="00F52F20">
      <w:pPr>
        <w:tabs>
          <w:tab w:val="left" w:pos="567"/>
        </w:tabs>
        <w:spacing w:after="160" w:line="259" w:lineRule="auto"/>
        <w:jc w:val="both"/>
        <w:rPr>
          <w:rFonts w:ascii="Akkurat Light Pro" w:eastAsia="Calibri" w:hAnsi="Akkurat Light Pro" w:cs="Arial"/>
          <w:b/>
          <w:noProof/>
          <w:sz w:val="20"/>
          <w:szCs w:val="20"/>
          <w:highlight w:val="yellow"/>
          <w:lang w:eastAsia="en-US"/>
        </w:rPr>
      </w:pPr>
      <w:r w:rsidRPr="001C2E83">
        <w:rPr>
          <w:rFonts w:ascii="Akkurat Light Pro" w:eastAsia="Calibri" w:hAnsi="Akkurat Light Pro" w:cs="Arial"/>
          <w:b/>
          <w:bCs/>
          <w:noProof/>
          <w:sz w:val="20"/>
          <w:szCs w:val="20"/>
          <w:lang w:eastAsia="en-US"/>
        </w:rPr>
        <w:t>1.6. Evidencijski broj nabave</w:t>
      </w:r>
      <w:r w:rsidRPr="001C2E83">
        <w:rPr>
          <w:rFonts w:ascii="Akkurat Light Pro" w:eastAsia="Calibri" w:hAnsi="Akkurat Light Pro" w:cs="Arial"/>
          <w:noProof/>
          <w:sz w:val="20"/>
          <w:szCs w:val="20"/>
          <w:lang w:eastAsia="en-US"/>
        </w:rPr>
        <w:t xml:space="preserve">: </w:t>
      </w:r>
      <w:r w:rsidR="00E6580B" w:rsidRPr="005A5243">
        <w:rPr>
          <w:rFonts w:ascii="Akkurat Light Pro" w:eastAsia="Calibri" w:hAnsi="Akkurat Light Pro" w:cs="Arial"/>
          <w:b/>
          <w:noProof/>
          <w:sz w:val="20"/>
          <w:szCs w:val="20"/>
          <w:lang w:eastAsia="en-US"/>
        </w:rPr>
        <w:t>NAB-</w:t>
      </w:r>
      <w:r w:rsidR="001C0764">
        <w:rPr>
          <w:rFonts w:ascii="Akkurat Light Pro" w:eastAsia="Calibri" w:hAnsi="Akkurat Light Pro" w:cs="Arial"/>
          <w:b/>
          <w:noProof/>
          <w:sz w:val="20"/>
          <w:szCs w:val="20"/>
          <w:lang w:eastAsia="en-US"/>
        </w:rPr>
        <w:t>7</w:t>
      </w:r>
      <w:r w:rsidR="00DE2BED">
        <w:rPr>
          <w:rFonts w:ascii="Akkurat Light Pro" w:eastAsia="Calibri" w:hAnsi="Akkurat Light Pro" w:cs="Arial"/>
          <w:b/>
          <w:noProof/>
          <w:sz w:val="20"/>
          <w:szCs w:val="20"/>
          <w:lang w:eastAsia="en-US"/>
        </w:rPr>
        <w:t>-2021</w:t>
      </w:r>
    </w:p>
    <w:p w14:paraId="6D081926" w14:textId="5E0C1722"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w:t>
      </w:r>
      <w:r w:rsidR="005A5243">
        <w:rPr>
          <w:rFonts w:ascii="Akkurat Light Pro" w:eastAsia="Calibri" w:hAnsi="Akkurat Light Pro" w:cs="Arial"/>
          <w:b/>
          <w:bCs/>
          <w:noProof/>
          <w:sz w:val="20"/>
          <w:szCs w:val="20"/>
          <w:lang w:eastAsia="en-US"/>
        </w:rPr>
        <w:t>7</w:t>
      </w:r>
      <w:r w:rsidRPr="001C2E83">
        <w:rPr>
          <w:rFonts w:ascii="Akkurat Light Pro" w:eastAsia="Calibri" w:hAnsi="Akkurat Light Pro" w:cs="Arial"/>
          <w:b/>
          <w:bCs/>
          <w:noProof/>
          <w:sz w:val="20"/>
          <w:szCs w:val="20"/>
          <w:lang w:eastAsia="en-US"/>
        </w:rPr>
        <w:t>. Pravo sudjelovanja</w:t>
      </w:r>
    </w:p>
    <w:p w14:paraId="6AB9B027" w14:textId="52E7185E"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U ovom postupku nabave kao Ponuditelji mogu sudjelovati svi gospodarski subjekti, neovisno o državi njihova poslovnog nastana ili podružnice</w:t>
      </w:r>
      <w:r w:rsidR="00AC5C2E" w:rsidRPr="001C2E83">
        <w:rPr>
          <w:rFonts w:ascii="Akkurat Light Pro" w:eastAsia="Calibri" w:hAnsi="Akkurat Light Pro" w:cs="Arial"/>
          <w:noProof/>
          <w:sz w:val="20"/>
          <w:szCs w:val="20"/>
          <w:lang w:eastAsia="en-US"/>
        </w:rPr>
        <w:t xml:space="preserve">. </w:t>
      </w:r>
    </w:p>
    <w:p w14:paraId="70A7B0FD" w14:textId="08881C45"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w:t>
      </w:r>
      <w:r w:rsidR="005A5243">
        <w:rPr>
          <w:rFonts w:ascii="Akkurat Light Pro" w:eastAsia="Calibri" w:hAnsi="Akkurat Light Pro" w:cs="Arial"/>
          <w:b/>
          <w:bCs/>
          <w:noProof/>
          <w:sz w:val="20"/>
          <w:szCs w:val="20"/>
          <w:lang w:eastAsia="en-US"/>
        </w:rPr>
        <w:t>8</w:t>
      </w:r>
      <w:r w:rsidRPr="001C2E83">
        <w:rPr>
          <w:rFonts w:ascii="Akkurat Light Pro" w:eastAsia="Calibri" w:hAnsi="Akkurat Light Pro" w:cs="Arial"/>
          <w:b/>
          <w:bCs/>
          <w:noProof/>
          <w:sz w:val="20"/>
          <w:szCs w:val="20"/>
          <w:lang w:eastAsia="en-US"/>
        </w:rPr>
        <w:t>. Sprječavanje sukoba interesa</w:t>
      </w:r>
    </w:p>
    <w:p w14:paraId="7430B05A" w14:textId="77777777" w:rsidR="00715B2C" w:rsidRPr="001C2E83" w:rsidRDefault="00715B2C" w:rsidP="00715B2C">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Naručitelj u provedbi postupka nabave postupa sukladno odredbama Pravila za provedbu postupaka nabave za neobveznike Zakona o javnoj nabavi i načelu izbjegavanja sukoba interesa. </w:t>
      </w:r>
    </w:p>
    <w:p w14:paraId="4A63FFBE" w14:textId="0AEA6183" w:rsidR="00E63D1B" w:rsidRPr="001C2E83" w:rsidRDefault="00715B2C" w:rsidP="00715B2C">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Sukladno navedenom, Naručitelj se nalazi u sukobu interesa sa sljedećim gospodarskim subjektima</w:t>
      </w:r>
      <w:r w:rsidR="002258A9" w:rsidRPr="001C2E83">
        <w:rPr>
          <w:rFonts w:ascii="Akkurat Light Pro" w:eastAsia="Calibri" w:hAnsi="Akkurat Light Pro" w:cs="Arial"/>
          <w:noProof/>
          <w:sz w:val="20"/>
          <w:szCs w:val="20"/>
          <w:lang w:eastAsia="en-US"/>
        </w:rPr>
        <w:t>:</w:t>
      </w:r>
    </w:p>
    <w:p w14:paraId="2C2BA1EE" w14:textId="77777777" w:rsidR="00DE2BED" w:rsidRPr="00DE2BED" w:rsidRDefault="00DE2BED" w:rsidP="00DE2BED">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DE2BED">
        <w:rPr>
          <w:rFonts w:ascii="Akkurat Light Pro" w:eastAsia="Calibri" w:hAnsi="Akkurat Light Pro" w:cs="Arial"/>
          <w:noProof/>
          <w:sz w:val="20"/>
          <w:szCs w:val="20"/>
          <w:lang w:eastAsia="en-US"/>
        </w:rPr>
        <w:t>ODVJETNIČKI URED NEVEN VUČKOVIĆ, Zagreb</w:t>
      </w:r>
    </w:p>
    <w:p w14:paraId="20EFE49B" w14:textId="28697ED9" w:rsidR="00DE2BED" w:rsidRPr="00DE2BED" w:rsidRDefault="00DE2BED" w:rsidP="00DE2BED">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DE2BED">
        <w:rPr>
          <w:rFonts w:ascii="Akkurat Light Pro" w:eastAsia="Calibri" w:hAnsi="Akkurat Light Pro" w:cs="Arial"/>
          <w:noProof/>
          <w:sz w:val="20"/>
          <w:szCs w:val="20"/>
          <w:lang w:eastAsia="en-US"/>
        </w:rPr>
        <w:t>HRVATSKI GLAZEBNI ZAVOD d.o.o.</w:t>
      </w:r>
      <w:r w:rsidR="00AC41E5">
        <w:rPr>
          <w:rFonts w:ascii="Akkurat Light Pro" w:eastAsia="Calibri" w:hAnsi="Akkurat Light Pro" w:cs="Arial"/>
          <w:noProof/>
          <w:sz w:val="20"/>
          <w:szCs w:val="20"/>
          <w:lang w:eastAsia="en-US"/>
        </w:rPr>
        <w:t>, Zagreb</w:t>
      </w:r>
    </w:p>
    <w:p w14:paraId="097CA161" w14:textId="4479895B" w:rsidR="00AC41E5" w:rsidRDefault="00DE2BED" w:rsidP="00AC41E5">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DE2BED">
        <w:rPr>
          <w:rFonts w:ascii="Akkurat Light Pro" w:eastAsia="Calibri" w:hAnsi="Akkurat Light Pro" w:cs="Arial"/>
          <w:noProof/>
          <w:sz w:val="20"/>
          <w:szCs w:val="20"/>
          <w:lang w:eastAsia="en-US"/>
        </w:rPr>
        <w:t>EMDA d.o.o. Zagreb</w:t>
      </w:r>
    </w:p>
    <w:p w14:paraId="13307AB6" w14:textId="1798F4A0" w:rsidR="00AC41E5" w:rsidRPr="00AC41E5" w:rsidRDefault="00AC41E5" w:rsidP="00AC41E5">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AC41E5">
        <w:rPr>
          <w:rFonts w:ascii="Akkurat Light Pro" w:eastAsia="Calibri" w:hAnsi="Akkurat Light Pro" w:cs="Arial"/>
          <w:noProof/>
          <w:sz w:val="20"/>
          <w:szCs w:val="20"/>
          <w:lang w:eastAsia="en-US"/>
        </w:rPr>
        <w:t>HDAP (HRVATSKO DRUŠTVO ZA AUTORSKO PRAVO) TRG REPUBLIKE HRVATSKE 3,</w:t>
      </w:r>
      <w:r>
        <w:rPr>
          <w:rFonts w:ascii="Akkurat Light Pro" w:eastAsia="Calibri" w:hAnsi="Akkurat Light Pro" w:cs="Arial"/>
          <w:noProof/>
          <w:sz w:val="20"/>
          <w:szCs w:val="20"/>
          <w:lang w:eastAsia="en-US"/>
        </w:rPr>
        <w:t xml:space="preserve"> </w:t>
      </w:r>
      <w:r w:rsidRPr="00AC41E5">
        <w:rPr>
          <w:rFonts w:ascii="Akkurat Light Pro" w:eastAsia="Calibri" w:hAnsi="Akkurat Light Pro" w:cs="Arial"/>
          <w:noProof/>
          <w:sz w:val="20"/>
          <w:szCs w:val="20"/>
          <w:lang w:eastAsia="en-US"/>
        </w:rPr>
        <w:t>ZAGREB</w:t>
      </w:r>
    </w:p>
    <w:p w14:paraId="49B0055B" w14:textId="77777777" w:rsidR="00AC41E5" w:rsidRDefault="00AC41E5" w:rsidP="00AC41E5">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AC41E5">
        <w:rPr>
          <w:rFonts w:ascii="Akkurat Light Pro" w:eastAsia="Calibri" w:hAnsi="Akkurat Light Pro" w:cs="Arial"/>
          <w:noProof/>
          <w:sz w:val="20"/>
          <w:szCs w:val="20"/>
          <w:lang w:eastAsia="en-US"/>
        </w:rPr>
        <w:t>KARIKA, obrt za usluge vl. Marija Saraga, Ilica 184, Zagreb</w:t>
      </w:r>
    </w:p>
    <w:p w14:paraId="5DFE86BB" w14:textId="1E48046D" w:rsidR="00AC41E5" w:rsidRPr="00AC41E5" w:rsidRDefault="00AC41E5" w:rsidP="00AC41E5">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AC41E5">
        <w:rPr>
          <w:rFonts w:ascii="Akkurat Light Pro" w:eastAsia="Calibri" w:hAnsi="Akkurat Light Pro" w:cs="Arial"/>
          <w:noProof/>
          <w:sz w:val="20"/>
          <w:szCs w:val="20"/>
          <w:lang w:eastAsia="en-US"/>
        </w:rPr>
        <w:t>FOND LOVRO I LILLY MATAČIĆ, Trg Stjepana Radića 4,</w:t>
      </w:r>
      <w:r>
        <w:rPr>
          <w:rFonts w:ascii="Akkurat Light Pro" w:eastAsia="Calibri" w:hAnsi="Akkurat Light Pro" w:cs="Arial"/>
          <w:noProof/>
          <w:sz w:val="20"/>
          <w:szCs w:val="20"/>
          <w:lang w:eastAsia="en-US"/>
        </w:rPr>
        <w:t xml:space="preserve"> </w:t>
      </w:r>
      <w:r w:rsidRPr="00AC41E5">
        <w:rPr>
          <w:rFonts w:ascii="Akkurat Light Pro" w:eastAsia="Calibri" w:hAnsi="Akkurat Light Pro" w:cs="Arial"/>
          <w:noProof/>
          <w:sz w:val="20"/>
          <w:szCs w:val="20"/>
          <w:lang w:eastAsia="en-US"/>
        </w:rPr>
        <w:t>Zagreb</w:t>
      </w:r>
    </w:p>
    <w:p w14:paraId="3D18D19D" w14:textId="6D364D58" w:rsidR="00AC41E5" w:rsidRPr="00AC41E5" w:rsidRDefault="00AC41E5" w:rsidP="00AC41E5">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AC41E5">
        <w:rPr>
          <w:rFonts w:ascii="Akkurat Light Pro" w:eastAsia="Calibri" w:hAnsi="Akkurat Light Pro" w:cs="Arial"/>
          <w:noProof/>
          <w:sz w:val="20"/>
          <w:szCs w:val="20"/>
          <w:lang w:eastAsia="en-US"/>
        </w:rPr>
        <w:t>HDGP (Hrvatsko Društvo gudačkih pedagoga), Trg republike Hrvatske 12, Zagreb</w:t>
      </w:r>
    </w:p>
    <w:p w14:paraId="7C2E5810" w14:textId="77777777" w:rsidR="00AC41E5" w:rsidRPr="00AC41E5" w:rsidRDefault="00AC41E5" w:rsidP="00AC41E5">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AC41E5">
        <w:rPr>
          <w:rFonts w:ascii="Akkurat Light Pro" w:eastAsia="Calibri" w:hAnsi="Akkurat Light Pro" w:cs="Arial"/>
          <w:noProof/>
          <w:sz w:val="20"/>
          <w:szCs w:val="20"/>
          <w:lang w:eastAsia="en-US"/>
        </w:rPr>
        <w:t>Međunarodno violinističko natjecanje „Vaclav Huml“, Ilica 42, 10000 Zagreb</w:t>
      </w:r>
    </w:p>
    <w:p w14:paraId="05973444" w14:textId="77777777" w:rsidR="00AC41E5" w:rsidRPr="00AC41E5" w:rsidRDefault="00AC41E5" w:rsidP="00AC41E5">
      <w:pPr>
        <w:tabs>
          <w:tab w:val="left" w:pos="567"/>
        </w:tabs>
        <w:spacing w:after="160" w:line="259" w:lineRule="auto"/>
        <w:jc w:val="both"/>
        <w:rPr>
          <w:rFonts w:ascii="Akkurat Light Pro" w:eastAsia="Calibri" w:hAnsi="Akkurat Light Pro" w:cs="Arial"/>
          <w:noProof/>
          <w:sz w:val="20"/>
          <w:szCs w:val="20"/>
          <w:lang w:eastAsia="en-US"/>
        </w:rPr>
      </w:pPr>
    </w:p>
    <w:p w14:paraId="334F5E03" w14:textId="7777777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1.10. Zajednica ponuditelja</w:t>
      </w:r>
    </w:p>
    <w:p w14:paraId="06D655C9" w14:textId="05ECF2EC"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Više gospodarskih subjekata može se udružiti i dostaviti zajedničku ponudu, neovisno o uređenju njihova međusobnog odnosa. Odgovornost </w:t>
      </w:r>
      <w:r w:rsidR="00C81EA4" w:rsidRPr="001C2E83">
        <w:rPr>
          <w:rFonts w:ascii="Akkurat Light Pro" w:eastAsia="Calibri" w:hAnsi="Akkurat Light Pro" w:cs="Arial"/>
          <w:noProof/>
          <w:sz w:val="20"/>
          <w:szCs w:val="20"/>
          <w:lang w:eastAsia="en-US"/>
        </w:rPr>
        <w:t>članova</w:t>
      </w:r>
      <w:r w:rsidRPr="001C2E83">
        <w:rPr>
          <w:rFonts w:ascii="Akkurat Light Pro" w:eastAsia="Calibri" w:hAnsi="Akkurat Light Pro" w:cs="Arial"/>
          <w:noProof/>
          <w:sz w:val="20"/>
          <w:szCs w:val="20"/>
          <w:lang w:eastAsia="en-US"/>
        </w:rPr>
        <w:t xml:space="preserve"> zajednice ponuditelja je solidarna. Ponuda zajednice ponuditelja mora sadržavati podatke o svakom članu zajednice ponuditelja, kako je određeno u Ponudbenom listu (</w:t>
      </w:r>
      <w:r w:rsidRPr="001C2E83">
        <w:rPr>
          <w:rFonts w:ascii="Akkurat Light Pro" w:eastAsia="Calibri" w:hAnsi="Akkurat Light Pro" w:cs="Arial"/>
          <w:b/>
          <w:bCs/>
          <w:noProof/>
          <w:sz w:val="20"/>
          <w:szCs w:val="20"/>
          <w:lang w:eastAsia="en-US"/>
        </w:rPr>
        <w:t>Prilog 1</w:t>
      </w:r>
      <w:r w:rsidRPr="001C2E83">
        <w:rPr>
          <w:rFonts w:ascii="Akkurat Light Pro" w:eastAsia="Calibri" w:hAnsi="Akkurat Light Pro" w:cs="Arial"/>
          <w:noProof/>
          <w:sz w:val="20"/>
          <w:szCs w:val="20"/>
          <w:lang w:eastAsia="en-US"/>
        </w:rPr>
        <w:t xml:space="preserve">), uz obveznu naznaku člana zajednice ponuditelja koji je ovlašten za komunikaciju s naručiteljem. Također, gospodarski subjekti članovi zajednice ponuditelja obvezni su popuniti </w:t>
      </w:r>
      <w:r w:rsidRPr="001C2E83">
        <w:rPr>
          <w:rFonts w:ascii="Akkurat Light Pro" w:eastAsia="Calibri" w:hAnsi="Akkurat Light Pro" w:cs="Arial"/>
          <w:b/>
          <w:bCs/>
          <w:noProof/>
          <w:sz w:val="20"/>
          <w:szCs w:val="20"/>
          <w:lang w:eastAsia="en-US"/>
        </w:rPr>
        <w:t>Prilog 1.a</w:t>
      </w:r>
      <w:r w:rsidRPr="001C2E83">
        <w:rPr>
          <w:rFonts w:ascii="Akkurat Light Pro" w:eastAsia="Calibri" w:hAnsi="Akkurat Light Pro" w:cs="Arial"/>
          <w:noProof/>
          <w:sz w:val="20"/>
          <w:szCs w:val="20"/>
          <w:lang w:eastAsia="en-US"/>
        </w:rPr>
        <w:t xml:space="preserve"> Ponudbenom listu – Podaci o članovima zajednice ponuditelja (za svakog člana zajednice ponuditelja zasebno).</w:t>
      </w:r>
    </w:p>
    <w:p w14:paraId="5C6AF10A" w14:textId="633196A9" w:rsidR="00336C92" w:rsidRPr="001C2E83" w:rsidRDefault="00B973B1" w:rsidP="004A54DD">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Naručitelj neposredno plaća svakom članu zajednice ponuditelja za onaj dio ugovora kojeg je on izvršio, ako zajednica ponuditelja ne odredi drugačije.</w:t>
      </w:r>
    </w:p>
    <w:p w14:paraId="2EF1C39C"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b/>
          <w:bCs/>
          <w:sz w:val="20"/>
          <w:szCs w:val="20"/>
          <w:lang w:eastAsia="en-US" w:bidi="ar-SA"/>
        </w:rPr>
      </w:pPr>
      <w:r w:rsidRPr="001C2E83">
        <w:rPr>
          <w:rFonts w:ascii="Akkurat Light Pro" w:eastAsia="Calibri" w:hAnsi="Akkurat Light Pro" w:cs="Arial"/>
          <w:b/>
          <w:bCs/>
          <w:sz w:val="20"/>
          <w:szCs w:val="20"/>
          <w:lang w:eastAsia="en-US" w:bidi="ar-SA"/>
        </w:rPr>
        <w:t>1.11. Podizvoditelji</w:t>
      </w:r>
    </w:p>
    <w:p w14:paraId="0BE9F318"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291F94C5"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Ako gospodarski subjekt namjerava dati dio ugovora u podugovor jednom ili više podizvoditelja, dužni su u ponudi navesti sljedeće podatke:</w:t>
      </w:r>
    </w:p>
    <w:p w14:paraId="3B9B141F"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3E42BFD6" w14:textId="6500E408" w:rsidR="00336C92" w:rsidRPr="001C2E83" w:rsidRDefault="00336C92" w:rsidP="002A78BF">
      <w:pPr>
        <w:tabs>
          <w:tab w:val="left" w:pos="567"/>
        </w:tabs>
        <w:spacing w:after="160" w:line="259" w:lineRule="auto"/>
        <w:ind w:left="564" w:hanging="564"/>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w:t>
      </w:r>
      <w:r w:rsidRPr="001C2E83">
        <w:rPr>
          <w:rFonts w:ascii="Akkurat Light Pro" w:eastAsia="Calibri" w:hAnsi="Akkurat Light Pro" w:cs="Arial"/>
          <w:sz w:val="20"/>
          <w:szCs w:val="20"/>
          <w:lang w:eastAsia="en-US" w:bidi="ar-SA"/>
        </w:rPr>
        <w:tab/>
        <w:t xml:space="preserve">naziv ili tvrtku, sjedište, OIB, (ili nacionalni identifikacijski broj prema zemlji sjedišta gospodarskog subjekta, ako je primjenjivo), IBAN/broj računa podizvoditelja, </w:t>
      </w:r>
    </w:p>
    <w:p w14:paraId="6E3905FB" w14:textId="77777777" w:rsidR="002A78BF" w:rsidRPr="001C2E83" w:rsidRDefault="002A78BF" w:rsidP="002A78BF">
      <w:pPr>
        <w:tabs>
          <w:tab w:val="left" w:pos="567"/>
        </w:tabs>
        <w:spacing w:after="160" w:line="259" w:lineRule="auto"/>
        <w:ind w:left="564" w:hanging="564"/>
        <w:contextualSpacing/>
        <w:jc w:val="both"/>
        <w:rPr>
          <w:rFonts w:ascii="Akkurat Light Pro" w:eastAsia="Calibri" w:hAnsi="Akkurat Light Pro" w:cs="Arial"/>
          <w:sz w:val="20"/>
          <w:szCs w:val="20"/>
          <w:lang w:eastAsia="en-US" w:bidi="ar-SA"/>
        </w:rPr>
      </w:pPr>
    </w:p>
    <w:p w14:paraId="315F4549" w14:textId="468FEBF3" w:rsidR="00336C92" w:rsidRDefault="00336C92"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 xml:space="preserve">U slučaju sudjelovanja podizvoditelja, ponuditelj je dužan uz ponudu dostaviti ispunjeni </w:t>
      </w:r>
      <w:r w:rsidRPr="001C2E83">
        <w:rPr>
          <w:rFonts w:ascii="Akkurat Light Pro" w:eastAsia="Calibri" w:hAnsi="Akkurat Light Pro" w:cs="Arial"/>
          <w:b/>
          <w:bCs/>
          <w:sz w:val="20"/>
          <w:szCs w:val="20"/>
          <w:lang w:eastAsia="en-US" w:bidi="ar-SA"/>
        </w:rPr>
        <w:t>Prilog 1.b</w:t>
      </w:r>
      <w:r w:rsidRPr="001C2E83">
        <w:rPr>
          <w:rFonts w:ascii="Akkurat Light Pro" w:eastAsia="Calibri" w:hAnsi="Akkurat Light Pro" w:cs="Arial"/>
          <w:sz w:val="20"/>
          <w:szCs w:val="20"/>
          <w:lang w:eastAsia="en-US" w:bidi="ar-SA"/>
        </w:rPr>
        <w:t xml:space="preserve"> Ponudbenom listu – Podaci o podizvoditelju/ima (za svakog podizvoditelja zasebno). Ako ponuditelj odnosno zajednica ponuditelja ne dostavi podatke o podizvoditelju, smatra se da će cjelokupni predmet nabave izvršiti samostalno. Sudjelovanje podizvoditelja ne utječe na odgovornost ponuditelja za izvršenje ugovora.</w:t>
      </w:r>
    </w:p>
    <w:p w14:paraId="1A5BAC2F" w14:textId="49E957EC"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17DED234" w14:textId="491A7BDF"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bookmarkStart w:id="3" w:name="_Hlk87096310"/>
      <w:r w:rsidRPr="00A4102E">
        <w:rPr>
          <w:rFonts w:ascii="Akkurat Light Pro" w:eastAsia="Calibri" w:hAnsi="Akkurat Light Pro" w:cs="Arial"/>
          <w:b/>
          <w:bCs/>
          <w:sz w:val="20"/>
          <w:szCs w:val="20"/>
          <w:lang w:eastAsia="en-US" w:bidi="ar-SA"/>
        </w:rPr>
        <w:t>1.12. Procijenjena vrijednost nabave</w:t>
      </w:r>
    </w:p>
    <w:bookmarkEnd w:id="3"/>
    <w:p w14:paraId="180EE611" w14:textId="0E9CDBAB"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32A3D928" w14:textId="2F5EA24F" w:rsidR="0077615C" w:rsidRDefault="00DE2BED" w:rsidP="00C07ED6">
      <w:pPr>
        <w:tabs>
          <w:tab w:val="left" w:pos="567"/>
        </w:tabs>
        <w:spacing w:after="160" w:line="259" w:lineRule="auto"/>
        <w:contextualSpacing/>
        <w:jc w:val="both"/>
        <w:rPr>
          <w:rFonts w:ascii="Akkurat Light Pro" w:eastAsia="Calibri" w:hAnsi="Akkurat Light Pro" w:cs="Arial"/>
          <w:sz w:val="20"/>
          <w:szCs w:val="20"/>
          <w:lang w:eastAsia="en-US"/>
        </w:rPr>
      </w:pPr>
      <w:bookmarkStart w:id="4" w:name="_Hlk87096272"/>
      <w:r w:rsidRPr="00DE2BED">
        <w:rPr>
          <w:rFonts w:ascii="Akkurat Light Pro" w:eastAsia="Calibri" w:hAnsi="Akkurat Light Pro" w:cs="Arial"/>
          <w:sz w:val="20"/>
          <w:szCs w:val="20"/>
          <w:lang w:eastAsia="en-US"/>
        </w:rPr>
        <w:t xml:space="preserve">Ukupna procijenjena vrijednost nabave iznosi </w:t>
      </w:r>
      <w:r w:rsidR="00C07ED6" w:rsidRPr="009E6733">
        <w:rPr>
          <w:rFonts w:ascii="Akkurat Light Pro" w:eastAsia="Calibri" w:hAnsi="Akkurat Light Pro" w:cs="Arial"/>
          <w:b/>
          <w:bCs/>
          <w:sz w:val="20"/>
          <w:szCs w:val="20"/>
          <w:lang w:eastAsia="en-US"/>
        </w:rPr>
        <w:t>38.058.400,00 kn bez PDV-a</w:t>
      </w:r>
      <w:r w:rsidR="00C07ED6">
        <w:rPr>
          <w:rFonts w:ascii="Akkurat Light Pro" w:eastAsia="Calibri" w:hAnsi="Akkurat Light Pro" w:cs="Arial"/>
          <w:sz w:val="20"/>
          <w:szCs w:val="20"/>
          <w:lang w:eastAsia="en-US"/>
        </w:rPr>
        <w:t>,</w:t>
      </w:r>
      <w:r w:rsidR="00C07ED6" w:rsidRPr="00C07ED6">
        <w:rPr>
          <w:rFonts w:ascii="Akkurat Light Pro" w:eastAsia="Calibri" w:hAnsi="Akkurat Light Pro" w:cs="Arial"/>
          <w:sz w:val="20"/>
          <w:szCs w:val="20"/>
          <w:lang w:eastAsia="en-US"/>
        </w:rPr>
        <w:t xml:space="preserve">  odnosno 47.573.000,00 sa PDV-om</w:t>
      </w:r>
      <w:r w:rsidR="00C07ED6">
        <w:rPr>
          <w:rFonts w:ascii="Akkurat Light Pro" w:eastAsia="Calibri" w:hAnsi="Akkurat Light Pro" w:cs="Arial"/>
          <w:sz w:val="20"/>
          <w:szCs w:val="20"/>
          <w:lang w:eastAsia="en-US"/>
        </w:rPr>
        <w:t>.</w:t>
      </w:r>
    </w:p>
    <w:p w14:paraId="185B71C5" w14:textId="77777777" w:rsidR="00C07ED6" w:rsidRPr="00A4102E" w:rsidRDefault="00C07ED6" w:rsidP="00C07ED6">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55B00352" w14:textId="34945823" w:rsidR="00132076" w:rsidRPr="00A4102E" w:rsidRDefault="00132076"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t xml:space="preserve">Količine naznačene u Troškovniku </w:t>
      </w:r>
      <w:r w:rsidR="00011FF9" w:rsidRPr="00A4102E">
        <w:rPr>
          <w:rFonts w:ascii="Akkurat Light Pro" w:eastAsia="Calibri" w:hAnsi="Akkurat Light Pro" w:cs="Arial"/>
          <w:sz w:val="20"/>
          <w:szCs w:val="20"/>
          <w:lang w:eastAsia="en-US" w:bidi="ar-SA"/>
        </w:rPr>
        <w:t xml:space="preserve">(Prilog 2) </w:t>
      </w:r>
      <w:r w:rsidRPr="00A4102E">
        <w:rPr>
          <w:rFonts w:ascii="Akkurat Light Pro" w:eastAsia="Calibri" w:hAnsi="Akkurat Light Pro" w:cs="Arial"/>
          <w:sz w:val="20"/>
          <w:szCs w:val="20"/>
          <w:lang w:eastAsia="en-US" w:bidi="ar-SA"/>
        </w:rPr>
        <w:t>su okvirne.</w:t>
      </w:r>
      <w:r w:rsidR="001B5D2B" w:rsidRPr="00A4102E">
        <w:t xml:space="preserve"> </w:t>
      </w:r>
      <w:r w:rsidR="001B5D2B" w:rsidRPr="00A4102E">
        <w:rPr>
          <w:rFonts w:ascii="Akkurat Light Pro" w:eastAsia="Calibri" w:hAnsi="Akkurat Light Pro" w:cs="Arial"/>
          <w:sz w:val="20"/>
          <w:szCs w:val="20"/>
          <w:lang w:eastAsia="en-US" w:bidi="ar-SA"/>
        </w:rPr>
        <w:t>Stvarno nabavljena količina predmeta nabave može biti veća ili manja od okvirne količine te takve razlike pri izvođenju radova ne predstavljaju izmjenu ugovora o nabavi.</w:t>
      </w:r>
    </w:p>
    <w:bookmarkEnd w:id="4"/>
    <w:p w14:paraId="23F2795A" w14:textId="77777777" w:rsidR="00B973B1" w:rsidRPr="001C2E83" w:rsidRDefault="00B973B1" w:rsidP="00B973B1">
      <w:pPr>
        <w:tabs>
          <w:tab w:val="left" w:pos="567"/>
        </w:tabs>
        <w:spacing w:after="160" w:line="276" w:lineRule="auto"/>
        <w:contextualSpacing/>
        <w:jc w:val="both"/>
        <w:rPr>
          <w:rFonts w:ascii="Akkurat Light Pro" w:eastAsia="Calibri" w:hAnsi="Akkurat Light Pro" w:cs="Arial"/>
          <w:bCs/>
          <w:noProof/>
          <w:sz w:val="20"/>
          <w:szCs w:val="20"/>
          <w:lang w:eastAsia="en-US"/>
        </w:rPr>
      </w:pPr>
    </w:p>
    <w:p w14:paraId="282643BE" w14:textId="5C713AFF"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 xml:space="preserve">2. </w:t>
      </w:r>
      <w:bookmarkStart w:id="5" w:name="_Toc375638516"/>
      <w:r w:rsidR="00164AEF" w:rsidRPr="001C2E83">
        <w:rPr>
          <w:rFonts w:ascii="Akkurat Light Pro" w:eastAsia="Calibri" w:hAnsi="Akkurat Light Pro" w:cs="Arial"/>
          <w:b/>
          <w:noProof/>
          <w:sz w:val="20"/>
          <w:szCs w:val="20"/>
          <w:lang w:eastAsia="en-US"/>
        </w:rPr>
        <w:t>PREDMET NABAVE</w:t>
      </w:r>
    </w:p>
    <w:p w14:paraId="5F01A5E4" w14:textId="5FB62530" w:rsidR="00B973B1"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2.1. Opis predmeta nabave/tehničke specifikacije</w:t>
      </w:r>
    </w:p>
    <w:p w14:paraId="69BD7A8D" w14:textId="25136471" w:rsidR="007E4060" w:rsidRPr="007E4060" w:rsidRDefault="007E4060"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7C9B228" w14:textId="237873DE" w:rsidR="00B17800" w:rsidRDefault="00B17800"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B17800">
        <w:rPr>
          <w:rFonts w:ascii="Akkurat Light Pro" w:eastAsia="Calibri" w:hAnsi="Akkurat Light Pro" w:cs="Arial"/>
          <w:bCs/>
          <w:noProof/>
          <w:sz w:val="20"/>
          <w:szCs w:val="20"/>
          <w:lang w:eastAsia="en-US"/>
        </w:rPr>
        <w:t xml:space="preserve">Predmet nabave je obnova </w:t>
      </w:r>
      <w:r w:rsidR="00497F06">
        <w:rPr>
          <w:rFonts w:ascii="Akkurat Light Pro" w:eastAsia="Calibri" w:hAnsi="Akkurat Light Pro" w:cs="Arial"/>
          <w:bCs/>
          <w:noProof/>
          <w:sz w:val="20"/>
          <w:szCs w:val="20"/>
          <w:lang w:eastAsia="en-US"/>
        </w:rPr>
        <w:t xml:space="preserve">konstrukcije </w:t>
      </w:r>
      <w:r w:rsidRPr="00B17800">
        <w:rPr>
          <w:rFonts w:ascii="Akkurat Light Pro" w:eastAsia="Calibri" w:hAnsi="Akkurat Light Pro" w:cs="Arial"/>
          <w:bCs/>
          <w:noProof/>
          <w:sz w:val="20"/>
          <w:szCs w:val="20"/>
          <w:lang w:eastAsia="en-US"/>
        </w:rPr>
        <w:t xml:space="preserve">zgrade Hrvatskog glazbenog zavoda oštećene u potresu 2020. godine. Zgrada se obnavlja sukladno Zakonu o obnovi zgrada oštećenih potresom na području Grada Zagreba, Krapinsko-zagorske županije i Zagrebačke županije. Zgrada Hrvatskog glazbenog zavoda je zaštićeno kulturno dobro (oznaka dobra Z-332); vrsta: nepokretno kulturno dobro - pojedinačno; klasifikacija: profana graditeljska baština. </w:t>
      </w:r>
    </w:p>
    <w:p w14:paraId="4FB9BC08" w14:textId="77777777" w:rsidR="00B17800" w:rsidRPr="001C2E83" w:rsidRDefault="00B17800"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6907558"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Nabava nije podijeljena na grupe.</w:t>
      </w:r>
    </w:p>
    <w:p w14:paraId="6EF2615F"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34A5099" w14:textId="77777777" w:rsidR="00932835" w:rsidRDefault="00336C92" w:rsidP="00932835">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Detaljan opis predmeta nabave </w:t>
      </w:r>
      <w:r w:rsidRPr="004A54DD">
        <w:rPr>
          <w:rFonts w:ascii="Akkurat Light Pro" w:eastAsia="Calibri" w:hAnsi="Akkurat Light Pro" w:cs="Arial"/>
          <w:bCs/>
          <w:noProof/>
          <w:sz w:val="20"/>
          <w:szCs w:val="20"/>
          <w:lang w:eastAsia="en-US"/>
        </w:rPr>
        <w:t xml:space="preserve">i količina predmeta nabave odnosno tehničke specifikacije određeni su  </w:t>
      </w:r>
      <w:r w:rsidRPr="004A54DD">
        <w:rPr>
          <w:rFonts w:ascii="Akkurat Light Pro" w:eastAsia="Calibri" w:hAnsi="Akkurat Light Pro" w:cs="Arial"/>
          <w:b/>
          <w:bCs/>
          <w:noProof/>
          <w:sz w:val="20"/>
          <w:szCs w:val="20"/>
          <w:lang w:eastAsia="en-US"/>
        </w:rPr>
        <w:t>Troškovni</w:t>
      </w:r>
      <w:r w:rsidR="00411A76" w:rsidRPr="004A54DD">
        <w:rPr>
          <w:rFonts w:ascii="Akkurat Light Pro" w:eastAsia="Calibri" w:hAnsi="Akkurat Light Pro" w:cs="Arial"/>
          <w:b/>
          <w:bCs/>
          <w:noProof/>
          <w:sz w:val="20"/>
          <w:szCs w:val="20"/>
          <w:lang w:eastAsia="en-US"/>
        </w:rPr>
        <w:t xml:space="preserve">cima </w:t>
      </w:r>
      <w:r w:rsidRPr="004A54DD">
        <w:rPr>
          <w:rFonts w:ascii="Akkurat Light Pro" w:eastAsia="Calibri" w:hAnsi="Akkurat Light Pro" w:cs="Arial"/>
          <w:b/>
          <w:bCs/>
          <w:noProof/>
          <w:sz w:val="20"/>
          <w:szCs w:val="20"/>
          <w:lang w:eastAsia="en-US"/>
        </w:rPr>
        <w:t xml:space="preserve"> (Prilog 2)</w:t>
      </w:r>
      <w:r w:rsidR="00932835">
        <w:rPr>
          <w:rFonts w:ascii="Akkurat Light Pro" w:eastAsia="Calibri" w:hAnsi="Akkurat Light Pro" w:cs="Arial"/>
          <w:b/>
          <w:bCs/>
          <w:noProof/>
          <w:sz w:val="20"/>
          <w:szCs w:val="20"/>
          <w:lang w:eastAsia="en-US"/>
        </w:rPr>
        <w:t xml:space="preserve"> koji čini sastavni dio ovog Poziva</w:t>
      </w:r>
      <w:bookmarkStart w:id="6" w:name="_Hlk86162942"/>
      <w:r w:rsidR="00932835">
        <w:rPr>
          <w:rFonts w:ascii="Akkurat Light Pro" w:eastAsia="Calibri" w:hAnsi="Akkurat Light Pro" w:cs="Arial"/>
          <w:bCs/>
          <w:noProof/>
          <w:sz w:val="20"/>
          <w:szCs w:val="20"/>
          <w:lang w:eastAsia="en-US"/>
        </w:rPr>
        <w:t>.</w:t>
      </w:r>
    </w:p>
    <w:p w14:paraId="39769740" w14:textId="77777777" w:rsidR="00932835" w:rsidRDefault="00932835" w:rsidP="00932835">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28AF380" w14:textId="6502DA1E" w:rsidR="000958A6" w:rsidRPr="00932835" w:rsidRDefault="00411A76" w:rsidP="00932835">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932835">
        <w:rPr>
          <w:rFonts w:ascii="Akkurat Light Pro" w:eastAsia="Calibri" w:hAnsi="Akkurat Light Pro" w:cs="Arial"/>
          <w:bCs/>
          <w:noProof/>
          <w:sz w:val="20"/>
          <w:szCs w:val="20"/>
          <w:lang w:eastAsia="en-US"/>
        </w:rPr>
        <w:t>Grafič</w:t>
      </w:r>
      <w:r w:rsidR="00932835" w:rsidRPr="00932835">
        <w:rPr>
          <w:rFonts w:ascii="Akkurat Light Pro" w:eastAsia="Calibri" w:hAnsi="Akkurat Light Pro" w:cs="Arial"/>
          <w:bCs/>
          <w:noProof/>
          <w:sz w:val="20"/>
          <w:szCs w:val="20"/>
          <w:lang w:eastAsia="en-US"/>
        </w:rPr>
        <w:t>ki</w:t>
      </w:r>
      <w:r w:rsidRPr="00932835">
        <w:rPr>
          <w:rFonts w:ascii="Akkurat Light Pro" w:eastAsia="Calibri" w:hAnsi="Akkurat Light Pro" w:cs="Arial"/>
          <w:bCs/>
          <w:noProof/>
          <w:sz w:val="20"/>
          <w:szCs w:val="20"/>
          <w:lang w:eastAsia="en-US"/>
        </w:rPr>
        <w:t xml:space="preserve"> pri</w:t>
      </w:r>
      <w:bookmarkEnd w:id="6"/>
      <w:r w:rsidR="00CD48A9" w:rsidRPr="00932835">
        <w:rPr>
          <w:rFonts w:ascii="Akkurat Light Pro" w:eastAsia="Calibri" w:hAnsi="Akkurat Light Pro" w:cs="Arial"/>
          <w:bCs/>
          <w:noProof/>
          <w:sz w:val="20"/>
          <w:szCs w:val="20"/>
          <w:lang w:eastAsia="en-US"/>
        </w:rPr>
        <w:t>kazi</w:t>
      </w:r>
      <w:r w:rsidRPr="00932835">
        <w:rPr>
          <w:rFonts w:ascii="Akkurat Light Pro" w:eastAsia="Calibri" w:hAnsi="Akkurat Light Pro" w:cs="Arial"/>
          <w:bCs/>
          <w:noProof/>
          <w:sz w:val="20"/>
          <w:szCs w:val="20"/>
          <w:lang w:eastAsia="en-US"/>
        </w:rPr>
        <w:t xml:space="preserve"> i  Opć</w:t>
      </w:r>
      <w:r w:rsidR="00932835" w:rsidRPr="00932835">
        <w:rPr>
          <w:rFonts w:ascii="Akkurat Light Pro" w:eastAsia="Calibri" w:hAnsi="Akkurat Light Pro" w:cs="Arial"/>
          <w:bCs/>
          <w:noProof/>
          <w:sz w:val="20"/>
          <w:szCs w:val="20"/>
          <w:lang w:eastAsia="en-US"/>
        </w:rPr>
        <w:t>i</w:t>
      </w:r>
      <w:r w:rsidRPr="00932835">
        <w:rPr>
          <w:rFonts w:ascii="Akkurat Light Pro" w:eastAsia="Calibri" w:hAnsi="Akkurat Light Pro" w:cs="Arial"/>
          <w:bCs/>
          <w:noProof/>
          <w:sz w:val="20"/>
          <w:szCs w:val="20"/>
          <w:lang w:eastAsia="en-US"/>
        </w:rPr>
        <w:t xml:space="preserve"> uvjeti (Prilog </w:t>
      </w:r>
      <w:r w:rsidR="000958A6" w:rsidRPr="00932835">
        <w:rPr>
          <w:rFonts w:ascii="Akkurat Light Pro" w:eastAsia="Calibri" w:hAnsi="Akkurat Light Pro" w:cs="Arial"/>
          <w:bCs/>
          <w:noProof/>
          <w:sz w:val="20"/>
          <w:szCs w:val="20"/>
          <w:lang w:eastAsia="en-US"/>
        </w:rPr>
        <w:t>6</w:t>
      </w:r>
      <w:r w:rsidRPr="00932835">
        <w:rPr>
          <w:rFonts w:ascii="Akkurat Light Pro" w:eastAsia="Calibri" w:hAnsi="Akkurat Light Pro" w:cs="Arial"/>
          <w:bCs/>
          <w:noProof/>
          <w:sz w:val="20"/>
          <w:szCs w:val="20"/>
          <w:lang w:eastAsia="en-US"/>
        </w:rPr>
        <w:t xml:space="preserve">) </w:t>
      </w:r>
      <w:r w:rsidR="00336C92" w:rsidRPr="004A54DD">
        <w:rPr>
          <w:rFonts w:ascii="Akkurat Light Pro" w:eastAsia="Calibri" w:hAnsi="Akkurat Light Pro" w:cs="Arial"/>
          <w:bCs/>
          <w:noProof/>
          <w:sz w:val="20"/>
          <w:szCs w:val="20"/>
          <w:lang w:eastAsia="en-US"/>
        </w:rPr>
        <w:t xml:space="preserve"> </w:t>
      </w:r>
      <w:r w:rsidR="000958A6" w:rsidRPr="00932835">
        <w:rPr>
          <w:rFonts w:ascii="Akkurat Light Pro" w:eastAsia="Calibri" w:hAnsi="Akkurat Light Pro" w:cs="Arial"/>
          <w:bCs/>
          <w:noProof/>
          <w:sz w:val="20"/>
          <w:szCs w:val="20"/>
          <w:lang w:eastAsia="en-US"/>
        </w:rPr>
        <w:t>ne čini sastavni dio Poziva na dostavu ponuda, nego služi kao podloga za izradu ponuda.</w:t>
      </w:r>
    </w:p>
    <w:p w14:paraId="47AC3078" w14:textId="77777777" w:rsidR="000958A6" w:rsidRDefault="000958A6" w:rsidP="000958A6"/>
    <w:p w14:paraId="33CC4390" w14:textId="0C4ECBB8" w:rsidR="000958A6" w:rsidRPr="00932835" w:rsidRDefault="00932835" w:rsidP="00932835">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932835">
        <w:rPr>
          <w:rFonts w:ascii="Akkurat Light Pro" w:eastAsia="Calibri" w:hAnsi="Akkurat Light Pro" w:cs="Arial"/>
          <w:bCs/>
          <w:noProof/>
          <w:sz w:val="20"/>
          <w:szCs w:val="20"/>
          <w:lang w:eastAsia="en-US"/>
        </w:rPr>
        <w:t xml:space="preserve">Ponuditelji su </w:t>
      </w:r>
      <w:r w:rsidR="000958A6" w:rsidRPr="00932835">
        <w:rPr>
          <w:rFonts w:ascii="Akkurat Light Pro" w:eastAsia="Calibri" w:hAnsi="Akkurat Light Pro" w:cs="Arial"/>
          <w:bCs/>
          <w:noProof/>
          <w:sz w:val="20"/>
          <w:szCs w:val="20"/>
          <w:lang w:eastAsia="en-US"/>
        </w:rPr>
        <w:t xml:space="preserve">dužni proučiti dokumentaciju i opće uvjete troškovnika prikazane u Mapi </w:t>
      </w:r>
      <w:r w:rsidR="0024123A">
        <w:rPr>
          <w:rFonts w:ascii="Akkurat Light Pro" w:eastAsia="Calibri" w:hAnsi="Akkurat Light Pro" w:cs="Arial"/>
          <w:bCs/>
          <w:noProof/>
          <w:sz w:val="20"/>
          <w:szCs w:val="20"/>
          <w:lang w:eastAsia="en-US"/>
        </w:rPr>
        <w:t>9</w:t>
      </w:r>
      <w:r w:rsidR="000958A6" w:rsidRPr="00932835">
        <w:rPr>
          <w:rFonts w:ascii="Akkurat Light Pro" w:eastAsia="Calibri" w:hAnsi="Akkurat Light Pro" w:cs="Arial"/>
          <w:bCs/>
          <w:noProof/>
          <w:sz w:val="20"/>
          <w:szCs w:val="20"/>
          <w:lang w:eastAsia="en-US"/>
        </w:rPr>
        <w:t xml:space="preserve"> </w:t>
      </w:r>
      <w:r>
        <w:rPr>
          <w:rFonts w:ascii="Akkurat Light Pro" w:eastAsia="Calibri" w:hAnsi="Akkurat Light Pro" w:cs="Arial"/>
          <w:bCs/>
          <w:noProof/>
          <w:sz w:val="20"/>
          <w:szCs w:val="20"/>
          <w:lang w:eastAsia="en-US"/>
        </w:rPr>
        <w:t xml:space="preserve">(Prilog 6), </w:t>
      </w:r>
      <w:r w:rsidR="000958A6" w:rsidRPr="00932835">
        <w:rPr>
          <w:rFonts w:ascii="Akkurat Light Pro" w:eastAsia="Calibri" w:hAnsi="Akkurat Light Pro" w:cs="Arial"/>
          <w:bCs/>
          <w:noProof/>
          <w:sz w:val="20"/>
          <w:szCs w:val="20"/>
          <w:lang w:eastAsia="en-US"/>
        </w:rPr>
        <w:t xml:space="preserve">a koji će kasnije biti sastavni dio Ugovora o </w:t>
      </w:r>
      <w:r>
        <w:rPr>
          <w:rFonts w:ascii="Akkurat Light Pro" w:eastAsia="Calibri" w:hAnsi="Akkurat Light Pro" w:cs="Arial"/>
          <w:bCs/>
          <w:noProof/>
          <w:sz w:val="20"/>
          <w:szCs w:val="20"/>
          <w:lang w:eastAsia="en-US"/>
        </w:rPr>
        <w:t>izvođenju radova</w:t>
      </w:r>
      <w:r w:rsidR="000958A6" w:rsidRPr="00932835">
        <w:rPr>
          <w:rFonts w:ascii="Akkurat Light Pro" w:eastAsia="Calibri" w:hAnsi="Akkurat Light Pro" w:cs="Arial"/>
          <w:bCs/>
          <w:noProof/>
          <w:sz w:val="20"/>
          <w:szCs w:val="20"/>
          <w:lang w:eastAsia="en-US"/>
        </w:rPr>
        <w:t>.</w:t>
      </w:r>
    </w:p>
    <w:p w14:paraId="4342FF0C" w14:textId="7C3F36EA" w:rsidR="002C3CBF" w:rsidRDefault="002C3CBF"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6D34EB1D" w14:textId="6214584D" w:rsidR="002C3CBF" w:rsidRPr="002C3CBF" w:rsidRDefault="00F64341" w:rsidP="002C3CBF">
      <w:pPr>
        <w:jc w:val="both"/>
        <w:rPr>
          <w:rFonts w:ascii="Akkurat Light Pro" w:hAnsi="Akkurat Light Pro"/>
          <w:sz w:val="20"/>
          <w:szCs w:val="20"/>
        </w:rPr>
      </w:pPr>
      <w:r>
        <w:rPr>
          <w:rFonts w:ascii="Akkurat Light Pro" w:eastAsia="Calibri" w:hAnsi="Akkurat Light Pro" w:cs="Arial"/>
          <w:bCs/>
          <w:noProof/>
          <w:sz w:val="20"/>
          <w:szCs w:val="20"/>
          <w:lang w:eastAsia="en-US"/>
        </w:rPr>
        <w:t xml:space="preserve">U </w:t>
      </w:r>
      <w:r w:rsidR="002C3CBF" w:rsidRPr="002C3CBF">
        <w:rPr>
          <w:rFonts w:ascii="Akkurat Light Pro" w:eastAsia="Calibri" w:hAnsi="Akkurat Light Pro" w:cs="Arial"/>
          <w:bCs/>
          <w:noProof/>
          <w:sz w:val="20"/>
          <w:szCs w:val="20"/>
          <w:lang w:eastAsia="en-US"/>
        </w:rPr>
        <w:t xml:space="preserve">slučaju da </w:t>
      </w:r>
      <w:r>
        <w:rPr>
          <w:rFonts w:ascii="Akkurat Light Pro" w:eastAsia="Calibri" w:hAnsi="Akkurat Light Pro" w:cs="Arial"/>
          <w:bCs/>
          <w:noProof/>
          <w:sz w:val="20"/>
          <w:szCs w:val="20"/>
          <w:lang w:eastAsia="en-US"/>
        </w:rPr>
        <w:t xml:space="preserve">se </w:t>
      </w:r>
      <w:r w:rsidR="002C3CBF" w:rsidRPr="002C3CBF">
        <w:rPr>
          <w:rFonts w:ascii="Akkurat Light Pro" w:eastAsia="Calibri" w:hAnsi="Akkurat Light Pro" w:cs="Arial"/>
          <w:bCs/>
          <w:noProof/>
          <w:sz w:val="20"/>
          <w:szCs w:val="20"/>
          <w:lang w:eastAsia="en-US"/>
        </w:rPr>
        <w:t xml:space="preserve">u ovom Pozivu ili njegovim prilozima </w:t>
      </w:r>
      <w:r>
        <w:rPr>
          <w:rFonts w:ascii="Akkurat Light Pro" w:eastAsia="Calibri" w:hAnsi="Akkurat Light Pro" w:cs="Arial"/>
          <w:bCs/>
          <w:noProof/>
          <w:sz w:val="20"/>
          <w:szCs w:val="20"/>
          <w:lang w:eastAsia="en-US"/>
        </w:rPr>
        <w:t xml:space="preserve">nalazi navod određene </w:t>
      </w:r>
      <w:r w:rsidR="002C3CBF" w:rsidRPr="002C3CBF">
        <w:rPr>
          <w:rFonts w:ascii="Akkurat Light Pro" w:hAnsi="Akkurat Light Pro"/>
          <w:sz w:val="20"/>
          <w:szCs w:val="20"/>
        </w:rPr>
        <w:t>robn</w:t>
      </w:r>
      <w:r>
        <w:rPr>
          <w:rFonts w:ascii="Akkurat Light Pro" w:hAnsi="Akkurat Light Pro"/>
          <w:sz w:val="20"/>
          <w:szCs w:val="20"/>
        </w:rPr>
        <w:t>e</w:t>
      </w:r>
      <w:r w:rsidR="002C3CBF" w:rsidRPr="002C3CBF">
        <w:rPr>
          <w:rFonts w:ascii="Akkurat Light Pro" w:hAnsi="Akkurat Light Pro"/>
          <w:sz w:val="20"/>
          <w:szCs w:val="20"/>
        </w:rPr>
        <w:t xml:space="preserve"> mark</w:t>
      </w:r>
      <w:r>
        <w:rPr>
          <w:rFonts w:ascii="Akkurat Light Pro" w:hAnsi="Akkurat Light Pro"/>
          <w:sz w:val="20"/>
          <w:szCs w:val="20"/>
        </w:rPr>
        <w:t>a pokraj koje</w:t>
      </w:r>
      <w:r w:rsidR="002C3CBF" w:rsidRPr="002C3CBF">
        <w:rPr>
          <w:rFonts w:ascii="Akkurat Light Pro" w:hAnsi="Akkurat Light Pro"/>
          <w:sz w:val="20"/>
          <w:szCs w:val="20"/>
        </w:rPr>
        <w:t xml:space="preserve"> n</w:t>
      </w:r>
      <w:r>
        <w:rPr>
          <w:rFonts w:ascii="Akkurat Light Pro" w:hAnsi="Akkurat Light Pro"/>
          <w:sz w:val="20"/>
          <w:szCs w:val="20"/>
        </w:rPr>
        <w:t>e stoji izraz</w:t>
      </w:r>
      <w:r w:rsidR="002C3CBF" w:rsidRPr="002C3CBF">
        <w:rPr>
          <w:rFonts w:ascii="Akkurat Light Pro" w:hAnsi="Akkurat Light Pro"/>
          <w:sz w:val="20"/>
          <w:szCs w:val="20"/>
        </w:rPr>
        <w:t xml:space="preserve"> „ili jednakovrijedno“, „kao“, „tipa“, „slično“ i dr</w:t>
      </w:r>
      <w:r w:rsidR="002C3CBF">
        <w:rPr>
          <w:rFonts w:ascii="Akkurat Light Pro" w:hAnsi="Akkurat Light Pro"/>
          <w:sz w:val="20"/>
          <w:szCs w:val="20"/>
        </w:rPr>
        <w:t>.</w:t>
      </w:r>
      <w:r>
        <w:rPr>
          <w:rFonts w:ascii="Akkurat Light Pro" w:hAnsi="Akkurat Light Pro"/>
          <w:sz w:val="20"/>
          <w:szCs w:val="20"/>
        </w:rPr>
        <w:t>,</w:t>
      </w:r>
      <w:r w:rsidR="002C3CBF">
        <w:rPr>
          <w:rFonts w:ascii="Akkurat Light Pro" w:hAnsi="Akkurat Light Pro"/>
          <w:sz w:val="20"/>
          <w:szCs w:val="20"/>
        </w:rPr>
        <w:t xml:space="preserve"> Naručitelj i </w:t>
      </w:r>
      <w:r>
        <w:rPr>
          <w:rFonts w:ascii="Akkurat Light Pro" w:hAnsi="Akkurat Light Pro"/>
          <w:sz w:val="20"/>
          <w:szCs w:val="20"/>
        </w:rPr>
        <w:t xml:space="preserve">u tom slučaju </w:t>
      </w:r>
      <w:r w:rsidR="002C3CBF">
        <w:rPr>
          <w:rFonts w:ascii="Akkurat Light Pro" w:hAnsi="Akkurat Light Pro"/>
          <w:sz w:val="20"/>
          <w:szCs w:val="20"/>
        </w:rPr>
        <w:t xml:space="preserve">omogućuje </w:t>
      </w:r>
      <w:r>
        <w:rPr>
          <w:rFonts w:ascii="Akkurat Light Pro" w:hAnsi="Akkurat Light Pro"/>
          <w:sz w:val="20"/>
          <w:szCs w:val="20"/>
        </w:rPr>
        <w:t xml:space="preserve">ponuditeljima </w:t>
      </w:r>
      <w:r w:rsidR="002C3CBF" w:rsidRPr="002C3CBF">
        <w:rPr>
          <w:rFonts w:ascii="Akkurat Light Pro" w:hAnsi="Akkurat Light Pro"/>
          <w:sz w:val="20"/>
          <w:szCs w:val="20"/>
        </w:rPr>
        <w:t>nuđenje jednakovrijednih proizvoda</w:t>
      </w:r>
      <w:r>
        <w:rPr>
          <w:rFonts w:ascii="Akkurat Light Pro" w:hAnsi="Akkurat Light Pro"/>
          <w:sz w:val="20"/>
          <w:szCs w:val="20"/>
        </w:rPr>
        <w:t>.</w:t>
      </w:r>
    </w:p>
    <w:p w14:paraId="13D7FDCC" w14:textId="77777777" w:rsidR="000255C3" w:rsidRPr="001C2E83" w:rsidRDefault="000255C3"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B027D20"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2.2. Način određivanja cijene ponude</w:t>
      </w:r>
    </w:p>
    <w:p w14:paraId="0987288B"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150279F"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Cijena ponude izražava se u kunama (HRK).</w:t>
      </w:r>
    </w:p>
    <w:p w14:paraId="3B0CC5A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071E5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Cijena ponude iskazuje se za cjelokupan predmet nabave za koji ponuditelj daje ponudu. Cijena ponude upisuje se brojkama sukladno </w:t>
      </w:r>
      <w:r w:rsidRPr="001C2E83">
        <w:rPr>
          <w:rFonts w:ascii="Akkurat Light Pro" w:eastAsia="Calibri" w:hAnsi="Akkurat Light Pro" w:cs="Arial"/>
          <w:b/>
          <w:bCs/>
          <w:noProof/>
          <w:sz w:val="20"/>
          <w:szCs w:val="20"/>
          <w:lang w:eastAsia="en-US"/>
        </w:rPr>
        <w:t>Prilogu 1 (Ponudbeni list)</w:t>
      </w:r>
      <w:r w:rsidRPr="001C2E83">
        <w:rPr>
          <w:rFonts w:ascii="Akkurat Light Pro" w:eastAsia="Calibri" w:hAnsi="Akkurat Light Pro" w:cs="Arial"/>
          <w:bCs/>
          <w:noProof/>
          <w:sz w:val="20"/>
          <w:szCs w:val="20"/>
          <w:lang w:eastAsia="en-US"/>
        </w:rPr>
        <w:t xml:space="preserve"> te </w:t>
      </w:r>
      <w:r w:rsidRPr="001C2E83">
        <w:rPr>
          <w:rFonts w:ascii="Akkurat Light Pro" w:eastAsia="Calibri" w:hAnsi="Akkurat Light Pro" w:cs="Arial"/>
          <w:b/>
          <w:bCs/>
          <w:noProof/>
          <w:sz w:val="20"/>
          <w:szCs w:val="20"/>
          <w:lang w:eastAsia="en-US"/>
        </w:rPr>
        <w:t>Prilogu 2 (Troškovnik).</w:t>
      </w:r>
      <w:r w:rsidRPr="001C2E83">
        <w:rPr>
          <w:rFonts w:ascii="Akkurat Light Pro" w:eastAsia="Calibri" w:hAnsi="Akkurat Light Pro" w:cs="Arial"/>
          <w:bCs/>
          <w:noProof/>
          <w:sz w:val="20"/>
          <w:szCs w:val="20"/>
          <w:lang w:eastAsia="en-US"/>
        </w:rPr>
        <w:t xml:space="preserve"> </w:t>
      </w:r>
    </w:p>
    <w:p w14:paraId="6656EA7B" w14:textId="77777777" w:rsidR="00CF4954" w:rsidRDefault="00CF4954"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3288350" w14:textId="18AAAA60"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Ponuditelj je dužan u </w:t>
      </w:r>
      <w:r w:rsidRPr="001C2E83">
        <w:rPr>
          <w:rFonts w:ascii="Akkurat Light Pro" w:eastAsia="Calibri" w:hAnsi="Akkurat Light Pro" w:cs="Arial"/>
          <w:b/>
          <w:bCs/>
          <w:noProof/>
          <w:sz w:val="20"/>
          <w:szCs w:val="20"/>
          <w:lang w:eastAsia="en-US"/>
        </w:rPr>
        <w:t>Prilogu 1 (Ponudbeni list)</w:t>
      </w:r>
      <w:r w:rsidRPr="001C2E83">
        <w:rPr>
          <w:rFonts w:ascii="Akkurat Light Pro" w:eastAsia="Calibri" w:hAnsi="Akkurat Light Pro" w:cs="Arial"/>
          <w:bCs/>
          <w:noProof/>
          <w:sz w:val="20"/>
          <w:szCs w:val="20"/>
          <w:lang w:eastAsia="en-US"/>
        </w:rPr>
        <w:t xml:space="preserve"> upisati ukupnu cijenu ponude bez poreza na dodanu vrijednost (PDV-a) iz </w:t>
      </w:r>
      <w:r w:rsidRPr="001C2E83">
        <w:rPr>
          <w:rFonts w:ascii="Akkurat Light Pro" w:eastAsia="Calibri" w:hAnsi="Akkurat Light Pro" w:cs="Arial"/>
          <w:b/>
          <w:bCs/>
          <w:noProof/>
          <w:sz w:val="20"/>
          <w:szCs w:val="20"/>
          <w:lang w:eastAsia="en-US"/>
        </w:rPr>
        <w:t>Priloga 2 (Troškovnik)</w:t>
      </w:r>
      <w:r w:rsidRPr="001C2E83">
        <w:rPr>
          <w:rFonts w:ascii="Akkurat Light Pro" w:eastAsia="Calibri" w:hAnsi="Akkurat Light Pro" w:cs="Arial"/>
          <w:bCs/>
          <w:noProof/>
          <w:sz w:val="20"/>
          <w:szCs w:val="20"/>
          <w:lang w:eastAsia="en-US"/>
        </w:rPr>
        <w:t xml:space="preserve">, zatim iznos poreza na dodanu vrijednost (PDV-a) te ukupnu cijenu s porezom na dodanu vrijednost (PDV-om) zaokruženu na dvije decimale. </w:t>
      </w:r>
    </w:p>
    <w:p w14:paraId="4442421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CED7440" w14:textId="480DE9EC"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Ponuditelj </w:t>
      </w:r>
      <w:r w:rsidRPr="001C2E83">
        <w:rPr>
          <w:rFonts w:ascii="Akkurat Light Pro" w:eastAsia="Calibri" w:hAnsi="Akkurat Light Pro" w:cs="Arial"/>
          <w:b/>
          <w:bCs/>
          <w:noProof/>
          <w:sz w:val="20"/>
          <w:szCs w:val="20"/>
          <w:lang w:eastAsia="en-US"/>
        </w:rPr>
        <w:t>Prilog 2 (Troškovnik)</w:t>
      </w:r>
      <w:r w:rsidRPr="001C2E83">
        <w:rPr>
          <w:rFonts w:ascii="Akkurat Light Pro" w:eastAsia="Calibri" w:hAnsi="Akkurat Light Pro" w:cs="Arial"/>
          <w:bCs/>
          <w:noProof/>
          <w:sz w:val="20"/>
          <w:szCs w:val="20"/>
          <w:lang w:eastAsia="en-US"/>
        </w:rPr>
        <w:t xml:space="preserve"> popunjava na način da u istome naznači jedinične cijene. Jedinična cijena moraju biti zaokruženi na dvije decimale. </w:t>
      </w:r>
    </w:p>
    <w:p w14:paraId="7C917F3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CA0ACA"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Ukoliko je riječ o ponuditelju iz inozemstva, ili ponuditelju koji nije u sustavu PDV-a, isti cijenu svoje ponude treba prikazati samo bez PDV-a, pri čemu na mjesto predviđeno za upis cijene ponude s PDV-om upisuje isti iznos kao što je upisan na mjestu predviđenom za upis cijene ponude bez PDV-a, a mjesto predviđeno za upis iznosa PDV-a stavlja nulu (0,00 kn) ili ostavlja prazno, odnosno na drugi način se označava kako upis nije primjenjiv.</w:t>
      </w:r>
    </w:p>
    <w:p w14:paraId="060CCF03"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46E61A9"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U cijenu ponude bez poreza na dodanu vrijednost moraju biti uračunati svi troškovi i popusti. </w:t>
      </w:r>
    </w:p>
    <w:p w14:paraId="09A5536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67C98EA"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Ako je u ponudi iskazana neuobičajeno niska cijena ponude ili neuobičajeno niska jedinična cijena što dovodi u sumnju izvršenje ugovora o nabavi, Naručitelj je ovlašten odbiti takvu ponudu. Prije odbijanja ponude zbog neuobičajeno niske cijene, Naručitelj će od Ponuditelja pisanim putem zatražiti objašnjenje s podacima o sastavnim elementima ponude koje smatra bitnima za izvršenje ugovora o nabavi.</w:t>
      </w:r>
    </w:p>
    <w:p w14:paraId="1503195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2EFA0EE"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Ako Ponuditelj ne ispuni Troškovnik u skladu sa zahtjevima iz ovog Poziva na dostavu ponuda ili izmijeni tekst i izvorni sadržaj u obrascu Troškovnika, smatrat će se da je takav Troškovnik nepotpun i nevažeći te ponuda može biti odbijena. </w:t>
      </w:r>
    </w:p>
    <w:p w14:paraId="2DFD9624"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75A816"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Naručitelj će u postupku pregleda, usporedbe i ocjenjivanja ponuda uspoređivati ukupnu cijenu ponude bez PDV-a.</w:t>
      </w:r>
    </w:p>
    <w:p w14:paraId="60BE38FE"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
          <w:bCs/>
          <w:noProof/>
          <w:sz w:val="20"/>
          <w:szCs w:val="20"/>
          <w:lang w:eastAsia="en-US"/>
        </w:rPr>
      </w:pPr>
    </w:p>
    <w:p w14:paraId="3CE36BD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7" w:name="_Hlk82711586"/>
    </w:p>
    <w:p w14:paraId="7BAC371E" w14:textId="49A2F9A7" w:rsidR="002A78BF"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Pri sklapanju ugovora </w:t>
      </w:r>
      <w:r w:rsidR="00B035A0">
        <w:rPr>
          <w:rFonts w:ascii="Akkurat Light Pro" w:eastAsia="Calibri" w:hAnsi="Akkurat Light Pro" w:cs="Arial"/>
          <w:bCs/>
          <w:noProof/>
          <w:sz w:val="20"/>
          <w:szCs w:val="20"/>
          <w:lang w:eastAsia="en-US"/>
        </w:rPr>
        <w:t xml:space="preserve">o radovima </w:t>
      </w:r>
      <w:r w:rsidRPr="001C2E83">
        <w:rPr>
          <w:rFonts w:ascii="Akkurat Light Pro" w:eastAsia="Calibri" w:hAnsi="Akkurat Light Pro" w:cs="Arial"/>
          <w:bCs/>
          <w:noProof/>
          <w:sz w:val="20"/>
          <w:szCs w:val="20"/>
          <w:lang w:eastAsia="en-US"/>
        </w:rPr>
        <w:t>jedinične cijene iz osnovnog ugovora ne smiju se povećavati.</w:t>
      </w:r>
    </w:p>
    <w:bookmarkEnd w:id="7"/>
    <w:p w14:paraId="5262DEDF"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60CF5DE"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p>
    <w:p w14:paraId="2A410BDC"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2.3. Rok i mjesto izvršenja predmeta nabave</w:t>
      </w:r>
    </w:p>
    <w:bookmarkEnd w:id="5"/>
    <w:p w14:paraId="6D3C5904" w14:textId="3F2FCD50" w:rsidR="001C2E83"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27E44E68" w14:textId="03301E1A" w:rsidR="001C2E83"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r w:rsidRPr="009C4652">
        <w:rPr>
          <w:rFonts w:ascii="Akkurat Light Pro" w:eastAsia="Calibri" w:hAnsi="Akkurat Light Pro" w:cs="Arial"/>
          <w:bCs/>
          <w:sz w:val="20"/>
          <w:szCs w:val="20"/>
          <w:lang w:eastAsia="en-US"/>
        </w:rPr>
        <w:t xml:space="preserve">Rok </w:t>
      </w:r>
      <w:r w:rsidR="00EE5E9B" w:rsidRPr="009C4652">
        <w:rPr>
          <w:rFonts w:ascii="Akkurat Light Pro" w:eastAsia="Calibri" w:hAnsi="Akkurat Light Pro" w:cs="Arial"/>
          <w:bCs/>
          <w:sz w:val="20"/>
          <w:szCs w:val="20"/>
          <w:lang w:eastAsia="en-US"/>
        </w:rPr>
        <w:t xml:space="preserve">izvođenje radova </w:t>
      </w:r>
      <w:r w:rsidR="009C4652" w:rsidRPr="009C4652">
        <w:rPr>
          <w:rFonts w:ascii="Akkurat Light Pro" w:eastAsia="Calibri" w:hAnsi="Akkurat Light Pro" w:cs="Arial"/>
          <w:bCs/>
          <w:sz w:val="20"/>
          <w:szCs w:val="20"/>
          <w:lang w:eastAsia="en-US"/>
        </w:rPr>
        <w:t xml:space="preserve">je </w:t>
      </w:r>
      <w:r w:rsidR="00D60C0D" w:rsidRPr="009174D6">
        <w:rPr>
          <w:rFonts w:ascii="Akkurat Light Pro" w:eastAsia="Calibri" w:hAnsi="Akkurat Light Pro" w:cs="Arial"/>
          <w:b/>
          <w:sz w:val="20"/>
          <w:szCs w:val="20"/>
          <w:lang w:eastAsia="en-US"/>
        </w:rPr>
        <w:t>2</w:t>
      </w:r>
      <w:r w:rsidR="009C4652" w:rsidRPr="009174D6">
        <w:rPr>
          <w:rFonts w:ascii="Akkurat Light Pro" w:eastAsia="Calibri" w:hAnsi="Akkurat Light Pro" w:cs="Arial"/>
          <w:b/>
          <w:sz w:val="20"/>
          <w:szCs w:val="20"/>
          <w:lang w:eastAsia="en-US"/>
        </w:rPr>
        <w:t>.</w:t>
      </w:r>
      <w:r w:rsidR="00D60C0D" w:rsidRPr="009174D6">
        <w:rPr>
          <w:rFonts w:ascii="Akkurat Light Pro" w:eastAsia="Calibri" w:hAnsi="Akkurat Light Pro" w:cs="Arial"/>
          <w:b/>
          <w:sz w:val="20"/>
          <w:szCs w:val="20"/>
          <w:lang w:eastAsia="en-US"/>
        </w:rPr>
        <w:t>1</w:t>
      </w:r>
      <w:r w:rsidR="009C4652" w:rsidRPr="009174D6">
        <w:rPr>
          <w:rFonts w:ascii="Akkurat Light Pro" w:eastAsia="Calibri" w:hAnsi="Akkurat Light Pro" w:cs="Arial"/>
          <w:b/>
          <w:sz w:val="20"/>
          <w:szCs w:val="20"/>
          <w:lang w:eastAsia="en-US"/>
        </w:rPr>
        <w:t>.202</w:t>
      </w:r>
      <w:r w:rsidR="00D60C0D" w:rsidRPr="009174D6">
        <w:rPr>
          <w:rFonts w:ascii="Akkurat Light Pro" w:eastAsia="Calibri" w:hAnsi="Akkurat Light Pro" w:cs="Arial"/>
          <w:b/>
          <w:sz w:val="20"/>
          <w:szCs w:val="20"/>
          <w:lang w:eastAsia="en-US"/>
        </w:rPr>
        <w:t>3</w:t>
      </w:r>
      <w:r w:rsidR="009C4652" w:rsidRPr="009174D6">
        <w:rPr>
          <w:rFonts w:ascii="Akkurat Light Pro" w:eastAsia="Calibri" w:hAnsi="Akkurat Light Pro" w:cs="Arial"/>
          <w:b/>
          <w:sz w:val="20"/>
          <w:szCs w:val="20"/>
          <w:lang w:eastAsia="en-US"/>
        </w:rPr>
        <w:t>. godine</w:t>
      </w:r>
      <w:r w:rsidR="009C4652" w:rsidRPr="009C4652">
        <w:rPr>
          <w:rFonts w:ascii="Akkurat Light Pro" w:eastAsia="Calibri" w:hAnsi="Akkurat Light Pro" w:cs="Arial"/>
          <w:bCs/>
          <w:sz w:val="20"/>
          <w:szCs w:val="20"/>
          <w:lang w:eastAsia="en-US"/>
        </w:rPr>
        <w:t>.</w:t>
      </w:r>
    </w:p>
    <w:p w14:paraId="67FF8A3C" w14:textId="1B4CDD20" w:rsidR="003C6DBE" w:rsidRDefault="003C6DBE"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6ECBE6AB" w14:textId="0990255A" w:rsidR="003C6DBE" w:rsidRPr="009C4652" w:rsidRDefault="003C6DBE" w:rsidP="002A78BF">
      <w:pPr>
        <w:tabs>
          <w:tab w:val="left" w:pos="567"/>
        </w:tabs>
        <w:spacing w:line="256" w:lineRule="auto"/>
        <w:contextualSpacing/>
        <w:jc w:val="both"/>
        <w:rPr>
          <w:rFonts w:ascii="Akkurat Light Pro" w:eastAsia="Calibri" w:hAnsi="Akkurat Light Pro" w:cs="Arial"/>
          <w:bCs/>
          <w:sz w:val="20"/>
          <w:szCs w:val="20"/>
          <w:lang w:eastAsia="en-US"/>
        </w:rPr>
      </w:pPr>
      <w:r w:rsidRPr="003C6DBE">
        <w:rPr>
          <w:rFonts w:ascii="Akkurat Light Pro" w:eastAsia="Calibri" w:hAnsi="Akkurat Light Pro" w:cs="Arial"/>
          <w:bCs/>
          <w:sz w:val="20"/>
          <w:szCs w:val="20"/>
          <w:lang w:eastAsia="en-US"/>
        </w:rPr>
        <w:t>Datumom završetka izvođenja radova se smatra datum završetka radova naveden u Zapisniku o primopredaji.</w:t>
      </w:r>
    </w:p>
    <w:p w14:paraId="39ED8E6F" w14:textId="77777777" w:rsidR="001C2E83" w:rsidRPr="009C4652"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7A68C982"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r w:rsidRPr="009C4652">
        <w:rPr>
          <w:rFonts w:ascii="Akkurat Light Pro" w:eastAsia="Calibri" w:hAnsi="Akkurat Light Pro" w:cs="Arial"/>
          <w:bCs/>
          <w:sz w:val="20"/>
          <w:szCs w:val="20"/>
          <w:lang w:eastAsia="en-US"/>
        </w:rPr>
        <w:t>Rok se može produljiti u slučajevima:</w:t>
      </w:r>
    </w:p>
    <w:p w14:paraId="21077065"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p>
    <w:p w14:paraId="356FA962"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a) u kojima je odabrani ponuditelj zbog više sile ili drugog događaja koji ima značenje promijenjenih okolnosti nastalih nakon sklapanja Ugovora, koje se nisu mogle predvidjeti, bio spriječen pravodobno izvesti radove;</w:t>
      </w:r>
    </w:p>
    <w:p w14:paraId="17C1F483"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p>
    <w:p w14:paraId="06CE0C40" w14:textId="77777777" w:rsidR="002A78BF" w:rsidRPr="001C2E83" w:rsidRDefault="002A78BF" w:rsidP="002A78BF">
      <w:pPr>
        <w:tabs>
          <w:tab w:val="left" w:pos="567"/>
        </w:tabs>
        <w:spacing w:line="256" w:lineRule="auto"/>
        <w:contextualSpacing/>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b) zbog bilo kojeg kašnjenja kojeg je uzrokovao Naručitelj ili osobe za koje on odgovara.</w:t>
      </w:r>
    </w:p>
    <w:p w14:paraId="29B8B1BE" w14:textId="77777777" w:rsidR="002A78BF" w:rsidRPr="001C2E83" w:rsidRDefault="002A78BF"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332FB93F" w14:textId="67653B0C" w:rsidR="00C2170A" w:rsidRDefault="00C2170A" w:rsidP="00C2170A">
      <w:pPr>
        <w:tabs>
          <w:tab w:val="left" w:pos="567"/>
        </w:tabs>
        <w:spacing w:line="256" w:lineRule="auto"/>
        <w:contextualSpacing/>
        <w:jc w:val="both"/>
        <w:rPr>
          <w:rFonts w:ascii="Akkurat Light Pro" w:eastAsia="Calibri" w:hAnsi="Akkurat Light Pro" w:cs="Arial"/>
          <w:bCs/>
          <w:sz w:val="20"/>
          <w:szCs w:val="20"/>
          <w:lang w:eastAsia="en-US"/>
        </w:rPr>
      </w:pPr>
      <w:r w:rsidRPr="00C2170A">
        <w:rPr>
          <w:rFonts w:ascii="Akkurat Light Pro" w:eastAsia="Calibri" w:hAnsi="Akkurat Light Pro" w:cs="Arial"/>
          <w:bCs/>
          <w:sz w:val="20"/>
          <w:szCs w:val="20"/>
          <w:lang w:eastAsia="en-US"/>
        </w:rPr>
        <w:t xml:space="preserve">Mjesto izvršenja predmeta nabave je Gundulićeva 6 i 6a, Zagreb. </w:t>
      </w:r>
    </w:p>
    <w:p w14:paraId="31973472" w14:textId="72F1174B" w:rsidR="00995DF9" w:rsidRDefault="00995DF9" w:rsidP="00C2170A">
      <w:pPr>
        <w:tabs>
          <w:tab w:val="left" w:pos="567"/>
        </w:tabs>
        <w:spacing w:line="256" w:lineRule="auto"/>
        <w:contextualSpacing/>
        <w:jc w:val="both"/>
        <w:rPr>
          <w:rFonts w:ascii="Akkurat Light Pro" w:eastAsia="Calibri" w:hAnsi="Akkurat Light Pro" w:cs="Arial"/>
          <w:bCs/>
          <w:sz w:val="20"/>
          <w:szCs w:val="20"/>
          <w:lang w:eastAsia="en-US"/>
        </w:rPr>
      </w:pPr>
    </w:p>
    <w:p w14:paraId="26178113" w14:textId="174B231F" w:rsidR="00995DF9" w:rsidRPr="00995DF9" w:rsidRDefault="00995DF9" w:rsidP="00C2170A">
      <w:pPr>
        <w:tabs>
          <w:tab w:val="left" w:pos="567"/>
        </w:tabs>
        <w:spacing w:line="256" w:lineRule="auto"/>
        <w:contextualSpacing/>
        <w:jc w:val="both"/>
        <w:rPr>
          <w:rFonts w:ascii="Akkurat Light Pro" w:eastAsia="Calibri" w:hAnsi="Akkurat Light Pro" w:cs="Arial"/>
          <w:b/>
          <w:sz w:val="20"/>
          <w:szCs w:val="20"/>
          <w:u w:val="single"/>
          <w:lang w:eastAsia="en-US"/>
        </w:rPr>
      </w:pPr>
      <w:r w:rsidRPr="00995DF9">
        <w:rPr>
          <w:rFonts w:ascii="Akkurat Light Pro" w:eastAsia="Calibri" w:hAnsi="Akkurat Light Pro" w:cs="Arial"/>
          <w:b/>
          <w:sz w:val="20"/>
          <w:szCs w:val="20"/>
          <w:u w:val="single"/>
          <w:lang w:eastAsia="en-US"/>
        </w:rPr>
        <w:t>Za slučaj prestanka sufinanciranja predmeta nabave iz Fonda solidarnosti i nemogućnosti Naručitelja da osigura sufinanciranje iz drugih izvora Naručitelj ima pravo jednostrano raskinuti ugovor o nabavi uz otkazni rok od 30 dana u kojem je Izvođač dužan konzervirati radove. U slučaju jednostranog raskida ugovora po navedenoj osnovi Izvođač ostvaruje pravo na ugovorenu naknadu za sve radove izvršene do stupanja raskida na snagu, a ne ostvaruje pravo na naknadu za izvršeno konzerviranje radova, naknadu štete, uključivo naknadu obične štete i izmakle koristi.</w:t>
      </w:r>
    </w:p>
    <w:p w14:paraId="5A136E50" w14:textId="77777777" w:rsidR="00B973B1" w:rsidRPr="001C2E83" w:rsidRDefault="00B973B1" w:rsidP="00B973B1">
      <w:pPr>
        <w:keepNext/>
        <w:keepLines/>
        <w:tabs>
          <w:tab w:val="left" w:pos="567"/>
        </w:tabs>
        <w:spacing w:before="480" w:line="259" w:lineRule="auto"/>
        <w:outlineLvl w:val="0"/>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 xml:space="preserve">3.  RAZLOZI ISKLJUČENJA PONUDITELJA </w:t>
      </w:r>
      <w:bookmarkStart w:id="8" w:name="_Toc398548207"/>
      <w:bookmarkStart w:id="9" w:name="_Toc398561305"/>
      <w:bookmarkStart w:id="10" w:name="_Toc398564550"/>
      <w:bookmarkStart w:id="11" w:name="_Toc398624082"/>
      <w:bookmarkStart w:id="12" w:name="_Toc399159455"/>
      <w:r w:rsidRPr="001C2E83">
        <w:rPr>
          <w:rFonts w:ascii="Akkurat Light Pro" w:eastAsia="Calibri" w:hAnsi="Akkurat Light Pro" w:cs="Arial"/>
          <w:b/>
          <w:bCs/>
          <w:noProof/>
          <w:sz w:val="20"/>
          <w:szCs w:val="20"/>
          <w:lang w:eastAsia="en-US"/>
        </w:rPr>
        <w:br/>
      </w:r>
    </w:p>
    <w:bookmarkEnd w:id="8"/>
    <w:bookmarkEnd w:id="9"/>
    <w:bookmarkEnd w:id="10"/>
    <w:bookmarkEnd w:id="11"/>
    <w:bookmarkEnd w:id="12"/>
    <w:p w14:paraId="367BE2EE"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Ponuditelj, odnosno zajednica ponuditelja dužni su u svojoj ponudi priložiti dokumente zahtijevane ovim Pozivom, kojima se dokazuje kako </w:t>
      </w:r>
      <w:r w:rsidRPr="001C2E83">
        <w:rPr>
          <w:rFonts w:ascii="Akkurat Light Pro" w:eastAsia="Calibri" w:hAnsi="Akkurat Light Pro" w:cs="Arial"/>
          <w:b/>
          <w:bCs/>
          <w:noProof/>
          <w:sz w:val="20"/>
          <w:szCs w:val="20"/>
          <w:lang w:eastAsia="en-US"/>
        </w:rPr>
        <w:t>ne postoje</w:t>
      </w:r>
      <w:r w:rsidRPr="001C2E83">
        <w:rPr>
          <w:rFonts w:ascii="Akkurat Light Pro" w:eastAsia="Calibri" w:hAnsi="Akkurat Light Pro" w:cs="Arial"/>
          <w:noProof/>
          <w:sz w:val="20"/>
          <w:szCs w:val="20"/>
          <w:lang w:eastAsia="en-US"/>
        </w:rPr>
        <w:t xml:space="preserve"> sljedeći razlozi za isključenje:</w:t>
      </w:r>
    </w:p>
    <w:p w14:paraId="49BDA591"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rPr>
      </w:pPr>
    </w:p>
    <w:p w14:paraId="3D6B1DB3" w14:textId="1A6366EC" w:rsidR="0004623D" w:rsidRPr="001C2E83" w:rsidRDefault="003C6DBE"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 xml:space="preserve">3.1 </w:t>
      </w:r>
      <w:r w:rsidR="0004623D" w:rsidRPr="001C2E83">
        <w:rPr>
          <w:rFonts w:ascii="Akkurat Light Pro" w:eastAsia="Calibri" w:hAnsi="Akkurat Light Pro" w:cs="Arial"/>
          <w:noProof/>
          <w:sz w:val="20"/>
          <w:szCs w:val="20"/>
          <w:lang w:eastAsia="en-US"/>
        </w:rPr>
        <w:t>Ponuditelj se isključuje iz postupka nabave:</w:t>
      </w:r>
    </w:p>
    <w:p w14:paraId="515F1F03" w14:textId="77777777" w:rsidR="0004623D" w:rsidRPr="001C2E83" w:rsidRDefault="0004623D"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p>
    <w:p w14:paraId="49359EC4" w14:textId="4D773DA1" w:rsidR="0004623D" w:rsidRPr="003C6DBE" w:rsidRDefault="0004623D" w:rsidP="003C6DBE">
      <w:pPr>
        <w:pStyle w:val="ListParagraph"/>
        <w:numPr>
          <w:ilvl w:val="0"/>
          <w:numId w:val="48"/>
        </w:numPr>
        <w:tabs>
          <w:tab w:val="left" w:pos="567"/>
        </w:tabs>
        <w:spacing w:after="160" w:line="259" w:lineRule="auto"/>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 xml:space="preserve">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0138C324" w14:textId="77777777" w:rsidR="00DB7D32" w:rsidRPr="001C2E83" w:rsidRDefault="00DB7D32"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p>
    <w:p w14:paraId="29189587" w14:textId="0F261643" w:rsidR="0004623D" w:rsidRPr="003C6DBE" w:rsidRDefault="0004623D" w:rsidP="003C6DBE">
      <w:pPr>
        <w:pStyle w:val="ListParagraph"/>
        <w:numPr>
          <w:ilvl w:val="0"/>
          <w:numId w:val="48"/>
        </w:numPr>
        <w:tabs>
          <w:tab w:val="left" w:pos="567"/>
        </w:tabs>
        <w:spacing w:after="160" w:line="259" w:lineRule="auto"/>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nije ispunio obvezu isplate plaća zaposlenicima, plaćanja doprinosa za financiranje obveznih</w:t>
      </w:r>
      <w:r w:rsidR="003C6DBE">
        <w:rPr>
          <w:rFonts w:ascii="Akkurat Light Pro" w:eastAsia="Calibri" w:hAnsi="Akkurat Light Pro" w:cs="Arial"/>
          <w:noProof/>
          <w:sz w:val="20"/>
          <w:szCs w:val="20"/>
          <w:lang w:eastAsia="en-US"/>
        </w:rPr>
        <w:t xml:space="preserve"> </w:t>
      </w:r>
      <w:r w:rsidRPr="003C6DBE">
        <w:rPr>
          <w:rFonts w:ascii="Akkurat Light Pro" w:eastAsia="Calibri" w:hAnsi="Akkurat Light Pro" w:cs="Arial"/>
          <w:noProof/>
          <w:sz w:val="20"/>
          <w:szCs w:val="20"/>
          <w:lang w:eastAsia="en-US"/>
        </w:rPr>
        <w:t xml:space="preserve">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 </w:t>
      </w:r>
    </w:p>
    <w:p w14:paraId="5C6A49D1" w14:textId="77777777" w:rsidR="0004623D" w:rsidRPr="001C2E83" w:rsidRDefault="0004623D"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p>
    <w:p w14:paraId="2F2D2B18" w14:textId="3A8C333D" w:rsidR="0004623D" w:rsidRPr="003C6DBE" w:rsidRDefault="0004623D" w:rsidP="003C6DBE">
      <w:pPr>
        <w:pStyle w:val="ListParagraph"/>
        <w:numPr>
          <w:ilvl w:val="0"/>
          <w:numId w:val="48"/>
        </w:numPr>
        <w:tabs>
          <w:tab w:val="left" w:pos="567"/>
        </w:tabs>
        <w:spacing w:after="160" w:line="259" w:lineRule="auto"/>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ako je lažno izjavljivao, predstavio ili pružio neistinite podatke u vezi s uvjetima koje je NOJN naveo kao neophodne.</w:t>
      </w:r>
    </w:p>
    <w:p w14:paraId="72DB0365" w14:textId="77777777" w:rsidR="0004623D" w:rsidRPr="001C2E83" w:rsidRDefault="0004623D"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p>
    <w:p w14:paraId="7BA8D772"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3.2.</w:t>
      </w:r>
      <w:r w:rsidRPr="003C6DBE">
        <w:rPr>
          <w:rFonts w:ascii="Akkurat Light Pro" w:eastAsia="Calibri" w:hAnsi="Akkurat Light Pro" w:cs="Arial"/>
          <w:noProof/>
          <w:sz w:val="20"/>
          <w:szCs w:val="20"/>
          <w:lang w:eastAsia="en-US"/>
        </w:rPr>
        <w:tab/>
        <w:t>Ponuditelj je dužan u svojoj ponudi priložiti dokumente zahtijevane ovim Pozivom, kojima se dokazuje gore navedeni razlozi za isključenje i to:</w:t>
      </w:r>
    </w:p>
    <w:p w14:paraId="175E26E1"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p>
    <w:p w14:paraId="12063FF6"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Izjavu Ponuditelja potpisanu od osobe ovlaštene za zastupanje gospodarskog subjekta, kojim potvrđuje da ne postoje razlozi za isključenje, odnosno da se gospodarski subjekt ne nalazi u jednoj od situacija navedenih iz točke 3.1. ovog Poziva (Prilog 3.)</w:t>
      </w:r>
    </w:p>
    <w:p w14:paraId="14D07904"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p>
    <w:p w14:paraId="1CBF4E38"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U slučaju zajednice ponuditelja, svi članovi zajednice ponuditelja moraju dokazati nepostojanje razloga za isključenje.</w:t>
      </w:r>
    </w:p>
    <w:p w14:paraId="722883EC"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p>
    <w:p w14:paraId="1759DCD0"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Naručitelj može prije donošenja odluke o odabiru od ponuditelja koji je podnio ekonomski najpovoljniju ponudu zatražiti da u primjerenom roku, ne kraćem od 5 dana, dostavi relevantne ažurirane popratne dokumente koji se izdaju ili im se može pristupiti posredstvom nadležnih tijela, odnosno javnih registara.</w:t>
      </w:r>
    </w:p>
    <w:p w14:paraId="6D78D693"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p>
    <w:p w14:paraId="53942F0D" w14:textId="4FCCBC63" w:rsidR="00091269" w:rsidRPr="001C2E83"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Svi dokazi i dokumenti koji se prilažu ponudi, a određeni su u točki 3. ovog Poziva mogu se osim u izvorniku ili ovjerenoj preslici dostaviti u neovjerenoj preslici. Neovjerenom preslikom smatra se i neovjereni ispis elektroničke isprave.</w:t>
      </w:r>
    </w:p>
    <w:p w14:paraId="7804F024" w14:textId="77777777" w:rsidR="00E06C46" w:rsidRPr="001C2E83" w:rsidRDefault="00E06C46" w:rsidP="00E06C46">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p>
    <w:p w14:paraId="707D8BC3" w14:textId="77777777" w:rsidR="00E06C46" w:rsidRPr="001C2E83" w:rsidRDefault="00E06C46" w:rsidP="00E06C46">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4. UVJETI SPOSOBNOSTI</w:t>
      </w:r>
    </w:p>
    <w:p w14:paraId="56E64AE2" w14:textId="77777777" w:rsidR="00164AEF" w:rsidRPr="001C2E83" w:rsidRDefault="00164AEF" w:rsidP="00B973B1">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p>
    <w:p w14:paraId="2CF2433D" w14:textId="7A8160F2"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Ponuditelj, odnosno zajednica ponuditelja, dokazuje svoju</w:t>
      </w:r>
      <w:r w:rsidR="00681529" w:rsidRPr="001C2E83">
        <w:rPr>
          <w:rFonts w:ascii="Akkurat Light Pro" w:eastAsia="Calibri" w:hAnsi="Akkurat Light Pro" w:cs="Arial"/>
          <w:noProof/>
          <w:sz w:val="20"/>
          <w:szCs w:val="20"/>
          <w:lang w:eastAsia="en-US" w:bidi="ar-SA"/>
        </w:rPr>
        <w:t xml:space="preserve"> </w:t>
      </w:r>
      <w:r w:rsidR="00070A4A" w:rsidRPr="001C2E83">
        <w:rPr>
          <w:rFonts w:ascii="Akkurat Light Pro" w:eastAsia="Calibri" w:hAnsi="Akkurat Light Pro" w:cs="Arial"/>
          <w:noProof/>
          <w:sz w:val="20"/>
          <w:szCs w:val="20"/>
          <w:lang w:eastAsia="en-US" w:bidi="ar-SA"/>
        </w:rPr>
        <w:t xml:space="preserve">ekonomsku i </w:t>
      </w:r>
      <w:r w:rsidR="00681529" w:rsidRPr="001C2E83">
        <w:rPr>
          <w:rFonts w:ascii="Akkurat Light Pro" w:eastAsia="Calibri" w:hAnsi="Akkurat Light Pro" w:cs="Arial"/>
          <w:noProof/>
          <w:sz w:val="20"/>
          <w:szCs w:val="20"/>
          <w:lang w:eastAsia="en-US" w:bidi="ar-SA"/>
        </w:rPr>
        <w:t>financijsku,</w:t>
      </w:r>
      <w:r w:rsidRPr="001C2E83">
        <w:rPr>
          <w:rFonts w:ascii="Akkurat Light Pro" w:eastAsia="Calibri" w:hAnsi="Akkurat Light Pro" w:cs="Arial"/>
          <w:noProof/>
          <w:sz w:val="20"/>
          <w:szCs w:val="20"/>
          <w:lang w:eastAsia="en-US" w:bidi="ar-SA"/>
        </w:rPr>
        <w:t xml:space="preserve"> tehničku i stručnu sposobnost</w:t>
      </w:r>
      <w:r w:rsidR="000D2AFF" w:rsidRPr="001C2E83">
        <w:rPr>
          <w:rFonts w:ascii="Akkurat Light Pro" w:eastAsia="Calibri" w:hAnsi="Akkurat Light Pro" w:cs="Arial"/>
          <w:noProof/>
          <w:sz w:val="20"/>
          <w:szCs w:val="20"/>
          <w:lang w:eastAsia="en-US" w:bidi="ar-SA"/>
        </w:rPr>
        <w:t>.</w:t>
      </w:r>
    </w:p>
    <w:p w14:paraId="650A3D1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54D6BBED" w14:textId="62536D42"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Svi dokazi i dokumenti koji se prilažu ponudi, a određeni su u ovoj točki 4. Poziva  mogu se osim u izvorniku ili ovjerenoj preslici dostaviti u neovjerenoj preslici. Neovjerenom preslikom smatra se i neovjereni ispis elektroničke isprave.</w:t>
      </w:r>
    </w:p>
    <w:p w14:paraId="4CF456C0"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035DCE21" w14:textId="77777777" w:rsidR="00D7005F" w:rsidRPr="001C2E83" w:rsidRDefault="00D7005F"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2A72F41" w14:textId="45FE3384" w:rsidR="00203409" w:rsidRPr="00C848D6" w:rsidRDefault="00B973B1" w:rsidP="00C848D6">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Svi dokazi i dokumenti kojima se dokazuje sposobnost ponuditelja moraju biti na hrvatskom jeziku. Ukoliko je dokument za dokazivanje sposobnosti na stranom jeziku, isti dokument mora biti dostavljen uz priloženi prijevod na hrvatski jezik</w:t>
      </w:r>
      <w:r w:rsidR="00D12279" w:rsidRPr="001C2E83">
        <w:rPr>
          <w:rFonts w:ascii="Akkurat Light Pro" w:eastAsia="Calibri" w:hAnsi="Akkurat Light Pro" w:cs="Arial"/>
          <w:noProof/>
          <w:sz w:val="20"/>
          <w:szCs w:val="20"/>
          <w:lang w:eastAsia="en-US" w:bidi="ar-SA"/>
        </w:rPr>
        <w:t>.</w:t>
      </w:r>
    </w:p>
    <w:p w14:paraId="040EF5E3" w14:textId="77777777" w:rsidR="00B973B1" w:rsidRPr="001C2E83" w:rsidRDefault="00B973B1" w:rsidP="00B973B1">
      <w:pPr>
        <w:autoSpaceDE w:val="0"/>
        <w:autoSpaceDN w:val="0"/>
        <w:adjustRightInd w:val="0"/>
        <w:jc w:val="both"/>
        <w:rPr>
          <w:rFonts w:ascii="Akkurat Light Pro" w:eastAsia="Calibri" w:hAnsi="Akkurat Light Pro" w:cs="Arial"/>
          <w:noProof/>
          <w:sz w:val="20"/>
          <w:szCs w:val="20"/>
          <w:lang w:eastAsia="en-US" w:bidi="ar-SA"/>
        </w:rPr>
      </w:pPr>
    </w:p>
    <w:p w14:paraId="4CFBB964" w14:textId="61225F13"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b/>
          <w:bCs/>
          <w:noProof/>
          <w:sz w:val="20"/>
          <w:szCs w:val="20"/>
          <w:lang w:eastAsia="en-US" w:bidi="ar-SA"/>
        </w:rPr>
        <w:t>4.</w:t>
      </w:r>
      <w:r w:rsidR="00665AF2">
        <w:rPr>
          <w:rFonts w:ascii="Akkurat Light Pro" w:eastAsia="Calibri" w:hAnsi="Akkurat Light Pro" w:cs="Arial"/>
          <w:b/>
          <w:bCs/>
          <w:noProof/>
          <w:sz w:val="20"/>
          <w:szCs w:val="20"/>
          <w:lang w:eastAsia="en-US" w:bidi="ar-SA"/>
        </w:rPr>
        <w:t>1</w:t>
      </w:r>
      <w:r w:rsidRPr="001C2E83">
        <w:rPr>
          <w:rFonts w:ascii="Akkurat Light Pro" w:eastAsia="Calibri" w:hAnsi="Akkurat Light Pro" w:cs="Arial"/>
          <w:b/>
          <w:bCs/>
          <w:noProof/>
          <w:sz w:val="20"/>
          <w:szCs w:val="20"/>
          <w:lang w:eastAsia="en-US" w:bidi="ar-SA"/>
        </w:rPr>
        <w:t>.</w:t>
      </w:r>
      <w:r w:rsidRPr="001C2E83">
        <w:rPr>
          <w:rFonts w:ascii="Akkurat Light Pro" w:eastAsia="Calibri" w:hAnsi="Akkurat Light Pro" w:cs="Arial"/>
          <w:noProof/>
          <w:sz w:val="20"/>
          <w:szCs w:val="20"/>
          <w:lang w:eastAsia="en-US" w:bidi="ar-SA"/>
        </w:rPr>
        <w:t xml:space="preserve"> </w:t>
      </w:r>
      <w:r w:rsidRPr="001C2E83">
        <w:rPr>
          <w:rFonts w:ascii="Akkurat Light Pro" w:eastAsia="Calibri" w:hAnsi="Akkurat Light Pro" w:cs="Arial"/>
          <w:b/>
          <w:bCs/>
          <w:noProof/>
          <w:sz w:val="20"/>
          <w:szCs w:val="20"/>
          <w:lang w:eastAsia="en-US" w:bidi="ar-SA"/>
        </w:rPr>
        <w:t xml:space="preserve">Tehnička i stručna sposobnost </w:t>
      </w:r>
    </w:p>
    <w:p w14:paraId="70040672" w14:textId="7453351B" w:rsidR="00B973B1" w:rsidRPr="001C2E83" w:rsidRDefault="00B973B1" w:rsidP="00B973B1">
      <w:pPr>
        <w:spacing w:before="100" w:beforeAutospacing="1" w:after="100" w:afterAutospacing="1"/>
        <w:jc w:val="both"/>
        <w:rPr>
          <w:rFonts w:ascii="Akkurat Light Pro" w:eastAsia="Calibri" w:hAnsi="Akkurat Light Pro" w:cs="Arial"/>
          <w:noProof/>
          <w:sz w:val="20"/>
          <w:szCs w:val="20"/>
          <w:lang w:eastAsia="en-US" w:bidi="ar-SA"/>
        </w:rPr>
      </w:pPr>
      <w:bookmarkStart w:id="13" w:name="_Hlk87096410"/>
      <w:r w:rsidRPr="001C2E83">
        <w:rPr>
          <w:rFonts w:ascii="Akkurat Light Pro" w:eastAsia="Calibri" w:hAnsi="Akkurat Light Pro" w:cs="Arial"/>
          <w:noProof/>
          <w:sz w:val="20"/>
          <w:szCs w:val="20"/>
          <w:lang w:eastAsia="en-US" w:bidi="ar-SA"/>
        </w:rPr>
        <w:t xml:space="preserve">Gospodarski subjekt mora dokazati tehničku i stručnu sposobnost. Naručitelj je odredio uvjete tehničke i stručne sposobnosti kojima se osigurava da gospodarski subjekt ima </w:t>
      </w:r>
      <w:r w:rsidR="00821436" w:rsidRPr="001C2E83">
        <w:rPr>
          <w:rFonts w:ascii="Akkurat Light Pro" w:eastAsia="Calibri" w:hAnsi="Akkurat Light Pro" w:cs="Arial"/>
          <w:noProof/>
          <w:sz w:val="20"/>
          <w:szCs w:val="20"/>
          <w:lang w:eastAsia="en-US" w:bidi="ar-SA"/>
        </w:rPr>
        <w:t xml:space="preserve">ljudske </w:t>
      </w:r>
      <w:r w:rsidRPr="001C2E83">
        <w:rPr>
          <w:rFonts w:ascii="Akkurat Light Pro" w:eastAsia="Calibri" w:hAnsi="Akkurat Light Pro" w:cs="Arial"/>
          <w:noProof/>
          <w:sz w:val="20"/>
          <w:szCs w:val="20"/>
          <w:lang w:eastAsia="en-US" w:bidi="ar-SA"/>
        </w:rPr>
        <w:t xml:space="preserve">i tehničke resurse </w:t>
      </w:r>
      <w:r w:rsidR="00821436" w:rsidRPr="001C2E83">
        <w:rPr>
          <w:rFonts w:ascii="Akkurat Light Pro" w:eastAsia="Calibri" w:hAnsi="Akkurat Light Pro" w:cs="Arial"/>
          <w:noProof/>
          <w:sz w:val="20"/>
          <w:szCs w:val="20"/>
          <w:lang w:eastAsia="en-US" w:bidi="ar-SA"/>
        </w:rPr>
        <w:t xml:space="preserve">te iskustvo </w:t>
      </w:r>
      <w:r w:rsidRPr="001C2E83">
        <w:rPr>
          <w:rFonts w:ascii="Akkurat Light Pro" w:eastAsia="Calibri" w:hAnsi="Akkurat Light Pro" w:cs="Arial"/>
          <w:noProof/>
          <w:sz w:val="20"/>
          <w:szCs w:val="20"/>
          <w:lang w:eastAsia="en-US" w:bidi="ar-SA"/>
        </w:rPr>
        <w:t>potrebn</w:t>
      </w:r>
      <w:r w:rsidR="00821436" w:rsidRPr="001C2E83">
        <w:rPr>
          <w:rFonts w:ascii="Akkurat Light Pro" w:eastAsia="Calibri" w:hAnsi="Akkurat Light Pro" w:cs="Arial"/>
          <w:noProof/>
          <w:sz w:val="20"/>
          <w:szCs w:val="20"/>
          <w:lang w:eastAsia="en-US" w:bidi="ar-SA"/>
        </w:rPr>
        <w:t>o</w:t>
      </w:r>
      <w:r w:rsidRPr="001C2E83">
        <w:rPr>
          <w:rFonts w:ascii="Akkurat Light Pro" w:eastAsia="Calibri" w:hAnsi="Akkurat Light Pro" w:cs="Arial"/>
          <w:noProof/>
          <w:sz w:val="20"/>
          <w:szCs w:val="20"/>
          <w:lang w:eastAsia="en-US" w:bidi="ar-SA"/>
        </w:rPr>
        <w:t xml:space="preserve"> za izvršenje ugovora o nabavi. Minimalne razine tehničke i stručne sposobnosti koje se zahtijevaju vezane su uz predmet nabave i razmjerne su predmetu nabave.</w:t>
      </w:r>
    </w:p>
    <w:p w14:paraId="69A7A128" w14:textId="77777777" w:rsidR="00715B2C" w:rsidRPr="001C2E83" w:rsidRDefault="00715B2C" w:rsidP="00B973B1">
      <w:pPr>
        <w:spacing w:before="100" w:beforeAutospacing="1" w:after="100" w:afterAutospacing="1"/>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 xml:space="preserve">Obrazloženje traženih uvjeta sposobnosti: Ispunjavanje propisanih </w:t>
      </w:r>
      <w:bookmarkStart w:id="14" w:name="_Hlk87096589"/>
      <w:r w:rsidRPr="001C2E83">
        <w:rPr>
          <w:rFonts w:ascii="Akkurat Light Pro" w:eastAsia="Calibri" w:hAnsi="Akkurat Light Pro" w:cs="Arial"/>
          <w:noProof/>
          <w:sz w:val="20"/>
          <w:szCs w:val="20"/>
          <w:lang w:eastAsia="en-US" w:bidi="ar-SA"/>
        </w:rPr>
        <w:t xml:space="preserve">minimalnih razina tehničke i stručne sposobnosti traži se </w:t>
      </w:r>
      <w:bookmarkEnd w:id="14"/>
      <w:r w:rsidRPr="001C2E83">
        <w:rPr>
          <w:rFonts w:ascii="Akkurat Light Pro" w:eastAsia="Calibri" w:hAnsi="Akkurat Light Pro" w:cs="Arial"/>
          <w:noProof/>
          <w:sz w:val="20"/>
          <w:szCs w:val="20"/>
          <w:lang w:eastAsia="en-US" w:bidi="ar-SA"/>
        </w:rPr>
        <w:t xml:space="preserve">kako bi gospodarski subjekt dokazao da ima dovoljnu razinu resursa i iskustva na izvođenju radova istih ili sličnih predmetu nabave. </w:t>
      </w:r>
    </w:p>
    <w:p w14:paraId="70AB494E" w14:textId="46FE033A" w:rsidR="00266DB8" w:rsidRPr="001C2E83" w:rsidRDefault="00B973B1" w:rsidP="00B973B1">
      <w:pPr>
        <w:spacing w:before="100" w:beforeAutospacing="1" w:after="100" w:afterAutospacing="1"/>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U slučaju zajednice ponuditelja, svi članovi gospodarskih subjekata kumulativno dokazuju sposobnost iz ove točke 4.</w:t>
      </w:r>
      <w:r w:rsidR="00234890">
        <w:rPr>
          <w:rFonts w:ascii="Akkurat Light Pro" w:eastAsia="Calibri" w:hAnsi="Akkurat Light Pro" w:cs="Arial"/>
          <w:noProof/>
          <w:sz w:val="20"/>
          <w:szCs w:val="20"/>
          <w:lang w:eastAsia="en-US" w:bidi="ar-SA"/>
        </w:rPr>
        <w:t>1</w:t>
      </w:r>
      <w:r w:rsidRPr="001C2E83">
        <w:rPr>
          <w:rFonts w:ascii="Akkurat Light Pro" w:eastAsia="Calibri" w:hAnsi="Akkurat Light Pro" w:cs="Arial"/>
          <w:noProof/>
          <w:sz w:val="20"/>
          <w:szCs w:val="20"/>
          <w:lang w:eastAsia="en-US" w:bidi="ar-SA"/>
        </w:rPr>
        <w:t>.</w:t>
      </w:r>
    </w:p>
    <w:p w14:paraId="0C530568" w14:textId="3E892E86" w:rsidR="00A457E1" w:rsidRPr="00A4102E" w:rsidRDefault="00085906" w:rsidP="00091269">
      <w:pPr>
        <w:spacing w:before="100" w:beforeAutospacing="1" w:after="100" w:afterAutospacing="1"/>
        <w:jc w:val="both"/>
        <w:rPr>
          <w:rFonts w:ascii="Akkurat Light Pro" w:eastAsia="Calibri" w:hAnsi="Akkurat Light Pro" w:cs="Arial"/>
          <w:noProof/>
          <w:sz w:val="20"/>
          <w:szCs w:val="20"/>
          <w:lang w:eastAsia="en-US" w:bidi="ar-SA"/>
        </w:rPr>
      </w:pPr>
      <w:bookmarkStart w:id="15" w:name="_Hlk87097004"/>
      <w:r w:rsidRPr="001C2E83">
        <w:rPr>
          <w:rFonts w:ascii="Akkurat Light Pro" w:eastAsia="Calibri" w:hAnsi="Akkurat Light Pro" w:cs="Arial"/>
          <w:noProof/>
          <w:sz w:val="20"/>
          <w:szCs w:val="20"/>
          <w:lang w:eastAsia="en-US" w:bidi="ar-SA"/>
        </w:rPr>
        <w:t xml:space="preserve">Gospodarski subjekt mora dokazati da je u godini u kojoj je započeo postupak nabave (2021. godina) i tijekom pet godina koje prethode toj godini (2020., 2019., 2018., 2017. i 2016. godina) izvršio </w:t>
      </w:r>
      <w:r w:rsidR="00091269" w:rsidRPr="00947375">
        <w:rPr>
          <w:rFonts w:ascii="Akkurat Light Pro" w:eastAsia="Calibri" w:hAnsi="Akkurat Light Pro" w:cs="Arial"/>
          <w:noProof/>
          <w:sz w:val="20"/>
          <w:szCs w:val="20"/>
          <w:lang w:eastAsia="en-US" w:bidi="ar-SA"/>
        </w:rPr>
        <w:t xml:space="preserve">najmanje jedne </w:t>
      </w:r>
      <w:r w:rsidRPr="00947375">
        <w:rPr>
          <w:rFonts w:ascii="Akkurat Light Pro" w:eastAsia="Calibri" w:hAnsi="Akkurat Light Pro" w:cs="Arial"/>
          <w:noProof/>
          <w:sz w:val="20"/>
          <w:szCs w:val="20"/>
          <w:lang w:eastAsia="en-US" w:bidi="ar-SA"/>
        </w:rPr>
        <w:t>radove iste ili slične</w:t>
      </w:r>
      <w:r w:rsidR="00091269" w:rsidRPr="002966A9">
        <w:rPr>
          <w:rStyle w:val="FootnoteReference"/>
          <w:rFonts w:ascii="Akkurat Light Pro" w:eastAsia="Calibri" w:hAnsi="Akkurat Light Pro" w:cs="Arial"/>
          <w:strike/>
          <w:noProof/>
          <w:color w:val="FF0000"/>
          <w:sz w:val="20"/>
          <w:szCs w:val="20"/>
          <w:lang w:eastAsia="en-US" w:bidi="ar-SA"/>
        </w:rPr>
        <w:footnoteReference w:id="1"/>
      </w:r>
      <w:r w:rsidRPr="00947375">
        <w:rPr>
          <w:rFonts w:ascii="Akkurat Light Pro" w:eastAsia="Calibri" w:hAnsi="Akkurat Light Pro" w:cs="Arial"/>
          <w:noProof/>
          <w:sz w:val="20"/>
          <w:szCs w:val="20"/>
          <w:lang w:eastAsia="en-US" w:bidi="ar-SA"/>
        </w:rPr>
        <w:t xml:space="preserve"> predmetu nabave</w:t>
      </w:r>
      <w:r w:rsidR="00091269" w:rsidRPr="00947375">
        <w:rPr>
          <w:rFonts w:ascii="Akkurat Light Pro" w:eastAsia="Calibri" w:hAnsi="Akkurat Light Pro" w:cs="Arial"/>
          <w:noProof/>
          <w:sz w:val="20"/>
          <w:szCs w:val="20"/>
          <w:lang w:eastAsia="en-US" w:bidi="ar-SA"/>
        </w:rPr>
        <w:t>.</w:t>
      </w:r>
      <w:r w:rsidRPr="00947375">
        <w:rPr>
          <w:rFonts w:ascii="Akkurat Light Pro" w:eastAsia="Calibri" w:hAnsi="Akkurat Light Pro" w:cs="Arial"/>
          <w:noProof/>
          <w:sz w:val="20"/>
          <w:szCs w:val="20"/>
          <w:lang w:eastAsia="en-US" w:bidi="ar-SA"/>
        </w:rPr>
        <w:t xml:space="preserve"> Pritom, za izra</w:t>
      </w:r>
      <w:r w:rsidR="00091269" w:rsidRPr="00947375">
        <w:rPr>
          <w:rFonts w:ascii="Akkurat Light Pro" w:eastAsia="Calibri" w:hAnsi="Akkurat Light Pro" w:cs="Arial"/>
          <w:noProof/>
          <w:sz w:val="20"/>
          <w:szCs w:val="20"/>
          <w:lang w:eastAsia="en-US" w:bidi="ar-SA"/>
        </w:rPr>
        <w:t>čun</w:t>
      </w:r>
      <w:r w:rsidRPr="00947375">
        <w:rPr>
          <w:rFonts w:ascii="Akkurat Light Pro" w:eastAsia="Calibri" w:hAnsi="Akkurat Light Pro" w:cs="Arial"/>
          <w:noProof/>
          <w:sz w:val="20"/>
          <w:szCs w:val="20"/>
          <w:lang w:eastAsia="en-US" w:bidi="ar-SA"/>
        </w:rPr>
        <w:t xml:space="preserve"> izvršenih radova moguće je uzeti u obzir</w:t>
      </w:r>
      <w:r w:rsidR="008B5825" w:rsidRPr="00947375">
        <w:rPr>
          <w:rFonts w:ascii="Akkurat Light Pro" w:eastAsia="Calibri" w:hAnsi="Akkurat Light Pro" w:cs="Arial"/>
          <w:noProof/>
          <w:sz w:val="20"/>
          <w:szCs w:val="20"/>
          <w:lang w:eastAsia="en-US" w:bidi="ar-SA"/>
        </w:rPr>
        <w:t xml:space="preserve"> </w:t>
      </w:r>
      <w:r w:rsidR="00496805" w:rsidRPr="00947375">
        <w:rPr>
          <w:rFonts w:ascii="Akkurat Light Pro" w:eastAsia="Calibri" w:hAnsi="Akkurat Light Pro" w:cs="Arial"/>
          <w:b/>
          <w:bCs/>
          <w:noProof/>
          <w:sz w:val="20"/>
          <w:szCs w:val="20"/>
          <w:lang w:eastAsia="en-US" w:bidi="ar-SA"/>
        </w:rPr>
        <w:t>dvije</w:t>
      </w:r>
      <w:r w:rsidR="00947375">
        <w:rPr>
          <w:rFonts w:ascii="Akkurat Light Pro" w:eastAsia="Calibri" w:hAnsi="Akkurat Light Pro" w:cs="Arial"/>
          <w:b/>
          <w:bCs/>
          <w:noProof/>
          <w:sz w:val="20"/>
          <w:szCs w:val="20"/>
          <w:lang w:eastAsia="en-US" w:bidi="ar-SA"/>
        </w:rPr>
        <w:t xml:space="preserve"> </w:t>
      </w:r>
      <w:r w:rsidR="008B5825" w:rsidRPr="00947375">
        <w:rPr>
          <w:rFonts w:ascii="Akkurat Light Pro" w:eastAsia="Calibri" w:hAnsi="Akkurat Light Pro" w:cs="Arial"/>
          <w:b/>
          <w:bCs/>
          <w:noProof/>
          <w:sz w:val="20"/>
          <w:szCs w:val="20"/>
          <w:lang w:eastAsia="en-US" w:bidi="ar-SA"/>
        </w:rPr>
        <w:t>refer</w:t>
      </w:r>
      <w:r w:rsidR="00091269" w:rsidRPr="00947375">
        <w:rPr>
          <w:rFonts w:ascii="Akkurat Light Pro" w:eastAsia="Calibri" w:hAnsi="Akkurat Light Pro" w:cs="Arial"/>
          <w:b/>
          <w:bCs/>
          <w:noProof/>
          <w:sz w:val="20"/>
          <w:szCs w:val="20"/>
          <w:lang w:eastAsia="en-US" w:bidi="ar-SA"/>
        </w:rPr>
        <w:t>e</w:t>
      </w:r>
      <w:r w:rsidR="008B5825" w:rsidRPr="00947375">
        <w:rPr>
          <w:rFonts w:ascii="Akkurat Light Pro" w:eastAsia="Calibri" w:hAnsi="Akkurat Light Pro" w:cs="Arial"/>
          <w:b/>
          <w:bCs/>
          <w:noProof/>
          <w:sz w:val="20"/>
          <w:szCs w:val="20"/>
          <w:lang w:eastAsia="en-US" w:bidi="ar-SA"/>
        </w:rPr>
        <w:t>nc</w:t>
      </w:r>
      <w:r w:rsidR="00496805" w:rsidRPr="00947375">
        <w:rPr>
          <w:rFonts w:ascii="Akkurat Light Pro" w:eastAsia="Calibri" w:hAnsi="Akkurat Light Pro" w:cs="Arial"/>
          <w:b/>
          <w:bCs/>
          <w:noProof/>
          <w:sz w:val="20"/>
          <w:szCs w:val="20"/>
          <w:lang w:eastAsia="en-US" w:bidi="ar-SA"/>
        </w:rPr>
        <w:t>e</w:t>
      </w:r>
      <w:r w:rsidR="00DE747A" w:rsidRPr="00947375">
        <w:rPr>
          <w:rFonts w:ascii="Akkurat Light Pro" w:eastAsia="Calibri" w:hAnsi="Akkurat Light Pro" w:cs="Arial"/>
          <w:b/>
          <w:bCs/>
          <w:noProof/>
          <w:sz w:val="20"/>
          <w:szCs w:val="20"/>
          <w:lang w:eastAsia="en-US" w:bidi="ar-SA"/>
        </w:rPr>
        <w:t xml:space="preserve"> najmanje u </w:t>
      </w:r>
      <w:r w:rsidR="00496805" w:rsidRPr="00947375">
        <w:rPr>
          <w:rFonts w:ascii="Akkurat Light Pro" w:eastAsia="Calibri" w:hAnsi="Akkurat Light Pro" w:cs="Arial"/>
          <w:b/>
          <w:bCs/>
          <w:noProof/>
          <w:sz w:val="20"/>
          <w:szCs w:val="20"/>
          <w:lang w:eastAsia="en-US" w:bidi="ar-SA"/>
        </w:rPr>
        <w:t xml:space="preserve">kumulativnoj </w:t>
      </w:r>
      <w:r w:rsidR="00DE747A" w:rsidRPr="00947375">
        <w:rPr>
          <w:rFonts w:ascii="Akkurat Light Pro" w:eastAsia="Calibri" w:hAnsi="Akkurat Light Pro" w:cs="Arial"/>
          <w:b/>
          <w:bCs/>
          <w:noProof/>
          <w:sz w:val="20"/>
          <w:szCs w:val="20"/>
          <w:lang w:eastAsia="en-US" w:bidi="ar-SA"/>
        </w:rPr>
        <w:t xml:space="preserve">vrijednosti od </w:t>
      </w:r>
      <w:r w:rsidR="00EC6B04" w:rsidRPr="00947375">
        <w:rPr>
          <w:rFonts w:ascii="Akkurat Light Pro" w:eastAsia="Calibri" w:hAnsi="Akkurat Light Pro" w:cs="Arial"/>
          <w:b/>
          <w:bCs/>
          <w:noProof/>
          <w:sz w:val="20"/>
          <w:szCs w:val="20"/>
          <w:lang w:eastAsia="en-US" w:bidi="ar-SA"/>
        </w:rPr>
        <w:t>2</w:t>
      </w:r>
      <w:r w:rsidR="00A30D2C" w:rsidRPr="00947375">
        <w:rPr>
          <w:rFonts w:ascii="Akkurat Light Pro" w:eastAsia="Calibri" w:hAnsi="Akkurat Light Pro" w:cs="Arial"/>
          <w:b/>
          <w:bCs/>
          <w:noProof/>
          <w:sz w:val="20"/>
          <w:szCs w:val="20"/>
          <w:lang w:eastAsia="en-US" w:bidi="ar-SA"/>
        </w:rPr>
        <w:t>0</w:t>
      </w:r>
      <w:r w:rsidR="00DE747A" w:rsidRPr="00947375">
        <w:rPr>
          <w:rFonts w:ascii="Akkurat Light Pro" w:eastAsia="Calibri" w:hAnsi="Akkurat Light Pro" w:cs="Arial"/>
          <w:b/>
          <w:bCs/>
          <w:noProof/>
          <w:sz w:val="20"/>
          <w:szCs w:val="20"/>
          <w:lang w:eastAsia="en-US" w:bidi="ar-SA"/>
        </w:rPr>
        <w:t>.000.000,00 kn bez PDV-a</w:t>
      </w:r>
      <w:r w:rsidRPr="00947375">
        <w:rPr>
          <w:rFonts w:ascii="Akkurat Light Pro" w:eastAsia="Calibri" w:hAnsi="Akkurat Light Pro" w:cs="Arial"/>
          <w:b/>
          <w:bCs/>
          <w:noProof/>
          <w:sz w:val="20"/>
          <w:szCs w:val="20"/>
          <w:lang w:eastAsia="en-US" w:bidi="ar-SA"/>
        </w:rPr>
        <w:t>.</w:t>
      </w:r>
      <w:r w:rsidR="00091269" w:rsidRPr="00A4102E">
        <w:rPr>
          <w:rFonts w:ascii="Akkurat Light Pro" w:eastAsia="Calibri" w:hAnsi="Akkurat Light Pro" w:cs="Arial"/>
          <w:b/>
          <w:bCs/>
          <w:noProof/>
          <w:sz w:val="20"/>
          <w:szCs w:val="20"/>
          <w:lang w:eastAsia="en-US" w:bidi="ar-SA"/>
        </w:rPr>
        <w:t xml:space="preserve"> </w:t>
      </w:r>
    </w:p>
    <w:bookmarkEnd w:id="15"/>
    <w:p w14:paraId="1B3F7C85" w14:textId="21F25273" w:rsidR="00266DB8" w:rsidRPr="00A4102E" w:rsidRDefault="00085906" w:rsidP="00203409">
      <w:pPr>
        <w:spacing w:before="100" w:beforeAutospacing="1" w:after="100" w:afterAutospacing="1"/>
        <w:jc w:val="both"/>
        <w:rPr>
          <w:rFonts w:ascii="Akkurat Light Pro" w:eastAsia="Calibri" w:hAnsi="Akkurat Light Pro" w:cs="Arial"/>
          <w:b/>
          <w:bCs/>
          <w:sz w:val="20"/>
          <w:szCs w:val="20"/>
          <w:lang w:eastAsia="en-US" w:bidi="ar-SA"/>
        </w:rPr>
      </w:pPr>
      <w:r w:rsidRPr="00A4102E">
        <w:rPr>
          <w:rFonts w:ascii="Akkurat Light Pro" w:eastAsia="Calibri" w:hAnsi="Akkurat Light Pro" w:cs="Arial"/>
          <w:sz w:val="20"/>
          <w:szCs w:val="20"/>
          <w:lang w:eastAsia="en-US" w:bidi="ar-SA"/>
        </w:rPr>
        <w:t xml:space="preserve">Za potrebe utvrđivanja tehničke sposobnosti gospodarskog subjekta u ponudi se dostavlja </w:t>
      </w:r>
      <w:r w:rsidRPr="00A4102E">
        <w:rPr>
          <w:rFonts w:ascii="Akkurat Light Pro" w:eastAsia="Calibri" w:hAnsi="Akkurat Light Pro" w:cs="Arial"/>
          <w:b/>
          <w:bCs/>
          <w:sz w:val="20"/>
          <w:szCs w:val="20"/>
          <w:lang w:eastAsia="en-US" w:bidi="ar-SA"/>
        </w:rPr>
        <w:t xml:space="preserve">Prilog </w:t>
      </w:r>
      <w:r w:rsidR="00DC22F6" w:rsidRPr="00A4102E">
        <w:rPr>
          <w:rFonts w:ascii="Akkurat Light Pro" w:eastAsia="Calibri" w:hAnsi="Akkurat Light Pro" w:cs="Arial"/>
          <w:b/>
          <w:bCs/>
          <w:sz w:val="20"/>
          <w:szCs w:val="20"/>
          <w:lang w:eastAsia="en-US" w:bidi="ar-SA"/>
        </w:rPr>
        <w:t>4</w:t>
      </w:r>
      <w:r w:rsidRPr="00A4102E">
        <w:rPr>
          <w:rFonts w:ascii="Akkurat Light Pro" w:eastAsia="Calibri" w:hAnsi="Akkurat Light Pro" w:cs="Arial"/>
          <w:b/>
          <w:bCs/>
          <w:sz w:val="20"/>
          <w:szCs w:val="20"/>
          <w:lang w:eastAsia="en-US" w:bidi="ar-SA"/>
        </w:rPr>
        <w:t xml:space="preserve"> – Popis izvršenih radova koji mora sadržavati:</w:t>
      </w:r>
    </w:p>
    <w:p w14:paraId="392D6131" w14:textId="709EE837" w:rsidR="00085906" w:rsidRPr="00A4102E" w:rsidRDefault="00085906" w:rsidP="00085906">
      <w:pPr>
        <w:spacing w:before="100" w:beforeAutospacing="1" w:after="100" w:afterAutospacing="1"/>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t>Popis sadržava minimalno sljedeće:</w:t>
      </w:r>
    </w:p>
    <w:p w14:paraId="717FE691" w14:textId="2DFF0C29" w:rsidR="00757DFB" w:rsidRPr="001C2E83" w:rsidRDefault="00085906" w:rsidP="00947375">
      <w:pPr>
        <w:ind w:left="708"/>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t>− predmet radova</w:t>
      </w:r>
      <w:r w:rsidRPr="00A4102E">
        <w:rPr>
          <w:rFonts w:ascii="Akkurat Light Pro" w:eastAsia="Calibri" w:hAnsi="Akkurat Light Pro" w:cs="Arial"/>
          <w:sz w:val="20"/>
          <w:szCs w:val="20"/>
          <w:lang w:eastAsia="en-US" w:bidi="ar-SA"/>
        </w:rPr>
        <w:br/>
        <w:t>− vrijednost radova (bez PDV</w:t>
      </w:r>
      <w:r w:rsidRPr="00A4102E">
        <w:rPr>
          <w:rFonts w:ascii="Cambria Math" w:eastAsia="Calibri" w:hAnsi="Cambria Math" w:cs="Cambria Math"/>
          <w:sz w:val="20"/>
          <w:szCs w:val="20"/>
          <w:lang w:eastAsia="en-US" w:bidi="ar-SA"/>
        </w:rPr>
        <w:t>‐</w:t>
      </w:r>
      <w:r w:rsidRPr="00A4102E">
        <w:rPr>
          <w:rFonts w:ascii="Akkurat Light Pro" w:eastAsia="Calibri" w:hAnsi="Akkurat Light Pro" w:cs="Arial"/>
          <w:sz w:val="20"/>
          <w:szCs w:val="20"/>
          <w:lang w:eastAsia="en-US" w:bidi="ar-SA"/>
        </w:rPr>
        <w:t>a)</w:t>
      </w:r>
      <w:r w:rsidRPr="00A4102E">
        <w:rPr>
          <w:rFonts w:ascii="Akkurat Light Pro" w:eastAsia="Calibri" w:hAnsi="Akkurat Light Pro" w:cs="Arial"/>
          <w:sz w:val="20"/>
          <w:szCs w:val="20"/>
          <w:lang w:eastAsia="en-US" w:bidi="ar-SA"/>
        </w:rPr>
        <w:tab/>
      </w:r>
      <w:r w:rsidRPr="00A4102E">
        <w:rPr>
          <w:rFonts w:ascii="Akkurat Light Pro" w:eastAsia="Calibri" w:hAnsi="Akkurat Light Pro" w:cs="Arial"/>
          <w:sz w:val="20"/>
          <w:szCs w:val="20"/>
          <w:lang w:eastAsia="en-US" w:bidi="ar-SA"/>
        </w:rPr>
        <w:br/>
        <w:t xml:space="preserve">− opis izvršenih radova iz kojeg je vidljivo da se radi o radovima </w:t>
      </w:r>
      <w:r w:rsidRPr="001C2E83">
        <w:rPr>
          <w:rFonts w:ascii="Akkurat Light Pro" w:eastAsia="Calibri" w:hAnsi="Akkurat Light Pro" w:cs="Arial"/>
          <w:sz w:val="20"/>
          <w:szCs w:val="20"/>
          <w:lang w:eastAsia="en-US" w:bidi="ar-SA"/>
        </w:rPr>
        <w:t>istim ili sličnim predmetu nabave</w:t>
      </w:r>
      <w:r w:rsidRPr="001C2E83">
        <w:rPr>
          <w:rFonts w:ascii="Akkurat Light Pro" w:eastAsia="Calibri" w:hAnsi="Akkurat Light Pro" w:cs="Arial"/>
          <w:sz w:val="20"/>
          <w:szCs w:val="20"/>
          <w:lang w:eastAsia="en-US" w:bidi="ar-SA"/>
        </w:rPr>
        <w:br/>
        <w:t>− razdoblje izvršenja,</w:t>
      </w:r>
      <w:r w:rsidRPr="001C2E83">
        <w:rPr>
          <w:rFonts w:ascii="Akkurat Light Pro" w:eastAsia="Calibri" w:hAnsi="Akkurat Light Pro" w:cs="Arial"/>
          <w:sz w:val="20"/>
          <w:szCs w:val="20"/>
          <w:lang w:eastAsia="en-US" w:bidi="ar-SA"/>
        </w:rPr>
        <w:br/>
        <w:t>− naziv druge ugovorne strane (investitora, naručitelja) i osobu za kontakt i kontakt podatke naručitelja.</w:t>
      </w:r>
    </w:p>
    <w:p w14:paraId="26D46469" w14:textId="7CA2C78A" w:rsidR="00665AF2" w:rsidRPr="001C2E83" w:rsidRDefault="00085906" w:rsidP="0076168D">
      <w:pPr>
        <w:spacing w:before="100" w:beforeAutospacing="1" w:after="100" w:afterAutospacing="1"/>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Naru</w:t>
      </w:r>
      <w:r w:rsidR="00991048">
        <w:rPr>
          <w:rFonts w:ascii="Akkurat Light Pro" w:eastAsia="Calibri" w:hAnsi="Akkurat Light Pro" w:cs="Arial"/>
          <w:sz w:val="20"/>
          <w:szCs w:val="20"/>
          <w:lang w:eastAsia="en-US" w:bidi="ar-SA"/>
        </w:rPr>
        <w:t>č</w:t>
      </w:r>
      <w:r w:rsidRPr="001C2E83">
        <w:rPr>
          <w:rFonts w:ascii="Akkurat Light Pro" w:eastAsia="Calibri" w:hAnsi="Akkurat Light Pro" w:cs="Arial"/>
          <w:sz w:val="20"/>
          <w:szCs w:val="20"/>
          <w:lang w:eastAsia="en-US" w:bidi="ar-SA"/>
        </w:rPr>
        <w:t>itelj</w:t>
      </w:r>
      <w:r w:rsidR="00991048">
        <w:rPr>
          <w:rFonts w:ascii="Akkurat Light Pro" w:eastAsia="Calibri" w:hAnsi="Akkurat Light Pro" w:cs="Arial"/>
          <w:sz w:val="20"/>
          <w:szCs w:val="20"/>
          <w:lang w:eastAsia="en-US" w:bidi="ar-SA"/>
        </w:rPr>
        <w:t xml:space="preserve"> </w:t>
      </w:r>
      <w:r w:rsidRPr="001C2E83">
        <w:rPr>
          <w:rFonts w:ascii="Akkurat Light Pro" w:eastAsia="Calibri" w:hAnsi="Akkurat Light Pro" w:cs="Arial"/>
          <w:sz w:val="20"/>
          <w:szCs w:val="20"/>
          <w:lang w:eastAsia="en-US" w:bidi="ar-SA"/>
        </w:rPr>
        <w:t xml:space="preserve">može izravno od druge ugovorne strane zatražiti provjeru istinitosti popisa. Napominje se da Naručitelj za vrijeme trajanja postupka pregleda i ocjene zadržava pravo provjeriti točnost navoda istaknutih u </w:t>
      </w:r>
      <w:r w:rsidRPr="001C2E83">
        <w:rPr>
          <w:rFonts w:ascii="Akkurat Light Pro" w:eastAsia="Calibri" w:hAnsi="Akkurat Light Pro" w:cs="Arial"/>
          <w:b/>
          <w:bCs/>
          <w:sz w:val="20"/>
          <w:szCs w:val="20"/>
          <w:lang w:eastAsia="en-US" w:bidi="ar-SA"/>
        </w:rPr>
        <w:t xml:space="preserve">Prilogu </w:t>
      </w:r>
      <w:r w:rsidR="00642A83">
        <w:rPr>
          <w:rFonts w:ascii="Akkurat Light Pro" w:eastAsia="Calibri" w:hAnsi="Akkurat Light Pro" w:cs="Arial"/>
          <w:b/>
          <w:bCs/>
          <w:sz w:val="20"/>
          <w:szCs w:val="20"/>
          <w:lang w:eastAsia="en-US" w:bidi="ar-SA"/>
        </w:rPr>
        <w:t>4</w:t>
      </w:r>
      <w:r w:rsidRPr="001C2E83">
        <w:rPr>
          <w:rFonts w:ascii="Akkurat Light Pro" w:eastAsia="Calibri" w:hAnsi="Akkurat Light Pro" w:cs="Arial"/>
          <w:sz w:val="20"/>
          <w:szCs w:val="20"/>
          <w:lang w:eastAsia="en-US" w:bidi="ar-SA"/>
        </w:rPr>
        <w:t xml:space="preserve"> i to izravno od druge ugovorne strane (Naručitelja) ili od ponuditelja. Ako Naručitelj utvrdi da su dane informacije netočne, odnosno neistinite, odbit će takvu ponudu. </w:t>
      </w:r>
    </w:p>
    <w:bookmarkEnd w:id="13"/>
    <w:p w14:paraId="7A55BB16" w14:textId="23E1A588" w:rsidR="00B66558" w:rsidRPr="001C2E83" w:rsidRDefault="00B973B1" w:rsidP="00B66558">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 xml:space="preserve">5. </w:t>
      </w:r>
      <w:r w:rsidR="00164AEF" w:rsidRPr="001C2E83">
        <w:rPr>
          <w:rFonts w:ascii="Akkurat Light Pro" w:eastAsia="Calibri" w:hAnsi="Akkurat Light Pro" w:cs="Arial"/>
          <w:b/>
          <w:bCs/>
          <w:noProof/>
          <w:sz w:val="20"/>
          <w:szCs w:val="20"/>
          <w:lang w:eastAsia="en-US"/>
        </w:rPr>
        <w:t>KRITERIJ ZA ODABIR PONUDE</w:t>
      </w:r>
    </w:p>
    <w:p w14:paraId="371A10C2" w14:textId="6A56452B" w:rsidR="00B66558" w:rsidRPr="001C2E83" w:rsidRDefault="00B66558" w:rsidP="0076168D">
      <w:pPr>
        <w:tabs>
          <w:tab w:val="left" w:pos="567"/>
        </w:tabs>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Naručitelj će primijeniti kriterij ekonomski najpovoljnije ponude na način da će između valjanih ponuda, odabrati najpovoljniju ponudu za cjelokupni predmet nabave. Odabir najpovoljnije ponude izvršit će se uspoređivanjem iskazane cijene ponude i dodatnih kriterija odabira putem formule i tablice bodovanja.</w:t>
      </w:r>
    </w:p>
    <w:p w14:paraId="7E01BC16" w14:textId="77777777" w:rsidR="00B66558" w:rsidRPr="001C2E83" w:rsidRDefault="00B66558" w:rsidP="00B66558">
      <w:pPr>
        <w:tabs>
          <w:tab w:val="left" w:pos="567"/>
        </w:tabs>
        <w:jc w:val="both"/>
        <w:rPr>
          <w:rFonts w:ascii="Akkurat Light Pro" w:eastAsia="Calibri" w:hAnsi="Akkurat Light Pro" w:cs="Arial"/>
          <w:noProof/>
          <w:sz w:val="20"/>
          <w:szCs w:val="20"/>
          <w:lang w:eastAsia="en-US"/>
        </w:rPr>
      </w:pPr>
    </w:p>
    <w:p w14:paraId="2399A17D" w14:textId="77777777" w:rsidR="00B66558" w:rsidRPr="001C2E83" w:rsidRDefault="00B66558" w:rsidP="00B66558">
      <w:pPr>
        <w:tabs>
          <w:tab w:val="left" w:pos="567"/>
        </w:tabs>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Najpovoljnijom ponudom smatrati će se ona ponuda koja nakon bodovanja ostvari najveći broj bodova.</w:t>
      </w:r>
    </w:p>
    <w:p w14:paraId="57D4F7E0" w14:textId="77777777" w:rsidR="00B66558" w:rsidRPr="001C2E83" w:rsidRDefault="00B66558" w:rsidP="00B66558">
      <w:pPr>
        <w:tabs>
          <w:tab w:val="left" w:pos="567"/>
        </w:tabs>
        <w:jc w:val="both"/>
        <w:rPr>
          <w:rFonts w:ascii="Akkurat Light Pro" w:eastAsia="Calibri" w:hAnsi="Akkurat Light Pro" w:cs="Arial"/>
          <w:noProof/>
          <w:sz w:val="20"/>
          <w:szCs w:val="20"/>
          <w:lang w:eastAsia="en-US"/>
        </w:rPr>
      </w:pPr>
    </w:p>
    <w:p w14:paraId="6CC647A2" w14:textId="3557F1DA" w:rsidR="00773793" w:rsidRPr="00CE38D3" w:rsidRDefault="00B66558" w:rsidP="00CE38D3">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Naručitelj je osim cijene odredio i dodatan kriterij odabira ponude koji je povezan s predmetom nabave, a koji se odnosi na ponuđeno trajanje jamstvenog roka za otklanjanje nedostataka.</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
        <w:gridCol w:w="4819"/>
        <w:gridCol w:w="1560"/>
        <w:gridCol w:w="1701"/>
      </w:tblGrid>
      <w:tr w:rsidR="00773793" w:rsidRPr="001C2E83" w14:paraId="2CC917BB" w14:textId="77777777" w:rsidTr="00773793">
        <w:trPr>
          <w:trHeight w:val="504"/>
          <w:jc w:val="center"/>
        </w:trPr>
        <w:tc>
          <w:tcPr>
            <w:tcW w:w="846" w:type="dxa"/>
            <w:shd w:val="clear" w:color="auto" w:fill="B4C6E7" w:themeFill="accent1" w:themeFillTint="66"/>
          </w:tcPr>
          <w:p w14:paraId="0DB708E1" w14:textId="77777777" w:rsidR="00773793" w:rsidRPr="001C2E83"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Red. broj</w:t>
            </w:r>
          </w:p>
        </w:tc>
        <w:tc>
          <w:tcPr>
            <w:tcW w:w="4819" w:type="dxa"/>
            <w:shd w:val="clear" w:color="auto" w:fill="B4C6E7" w:themeFill="accent1" w:themeFillTint="66"/>
          </w:tcPr>
          <w:p w14:paraId="41DC54B6" w14:textId="77777777" w:rsidR="00773793" w:rsidRPr="001C2E83"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Kriterij</w:t>
            </w:r>
          </w:p>
        </w:tc>
        <w:tc>
          <w:tcPr>
            <w:tcW w:w="1560" w:type="dxa"/>
            <w:shd w:val="clear" w:color="auto" w:fill="B4C6E7" w:themeFill="accent1" w:themeFillTint="66"/>
          </w:tcPr>
          <w:p w14:paraId="3CAAB411" w14:textId="77777777" w:rsidR="00773793" w:rsidRPr="001C2E83"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Relativni značaj</w:t>
            </w:r>
          </w:p>
        </w:tc>
        <w:tc>
          <w:tcPr>
            <w:tcW w:w="1701" w:type="dxa"/>
            <w:shd w:val="clear" w:color="auto" w:fill="B4C6E7" w:themeFill="accent1" w:themeFillTint="66"/>
          </w:tcPr>
          <w:p w14:paraId="7BCAC3DE" w14:textId="77777777" w:rsidR="00773793" w:rsidRPr="001C2E83"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Maksimalni broj bodova</w:t>
            </w:r>
          </w:p>
        </w:tc>
      </w:tr>
      <w:tr w:rsidR="00773793" w:rsidRPr="001C2E83" w14:paraId="3E3275F9" w14:textId="77777777" w:rsidTr="00773793">
        <w:trPr>
          <w:trHeight w:val="251"/>
          <w:jc w:val="center"/>
        </w:trPr>
        <w:tc>
          <w:tcPr>
            <w:tcW w:w="846" w:type="dxa"/>
          </w:tcPr>
          <w:p w14:paraId="39A032FB" w14:textId="4B5D0A58" w:rsidR="00773793" w:rsidRPr="001C2E83" w:rsidRDefault="00B979B7" w:rsidP="00773793">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1.</w:t>
            </w:r>
          </w:p>
        </w:tc>
        <w:tc>
          <w:tcPr>
            <w:tcW w:w="4819" w:type="dxa"/>
          </w:tcPr>
          <w:p w14:paraId="51D09D0D" w14:textId="16D40EDD" w:rsidR="00773793" w:rsidRPr="001C2E83"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Cijena ponude bez PDV-a (financijski kriterij)</w:t>
            </w:r>
          </w:p>
        </w:tc>
        <w:tc>
          <w:tcPr>
            <w:tcW w:w="1560" w:type="dxa"/>
          </w:tcPr>
          <w:p w14:paraId="4B25DBB5" w14:textId="52881F2D" w:rsidR="00773793" w:rsidRPr="0076168D" w:rsidRDefault="00A457E1" w:rsidP="00C4173A">
            <w:pPr>
              <w:tabs>
                <w:tab w:val="left" w:pos="567"/>
              </w:tabs>
              <w:spacing w:after="160" w:line="259" w:lineRule="auto"/>
              <w:jc w:val="center"/>
              <w:rPr>
                <w:rFonts w:ascii="Akkurat Light Pro" w:eastAsia="Calibri" w:hAnsi="Akkurat Light Pro" w:cs="Arial"/>
                <w:noProof/>
                <w:sz w:val="20"/>
                <w:szCs w:val="20"/>
                <w:lang w:eastAsia="en-US"/>
              </w:rPr>
            </w:pPr>
            <w:r w:rsidRPr="0076168D">
              <w:rPr>
                <w:rFonts w:ascii="Akkurat Light Pro" w:eastAsia="Calibri" w:hAnsi="Akkurat Light Pro" w:cs="Arial"/>
                <w:noProof/>
                <w:sz w:val="20"/>
                <w:szCs w:val="20"/>
                <w:lang w:eastAsia="en-US"/>
              </w:rPr>
              <w:t>60</w:t>
            </w:r>
            <w:r w:rsidR="00773793" w:rsidRPr="0076168D">
              <w:rPr>
                <w:rFonts w:ascii="Akkurat Light Pro" w:eastAsia="Calibri" w:hAnsi="Akkurat Light Pro" w:cs="Arial"/>
                <w:noProof/>
                <w:sz w:val="20"/>
                <w:szCs w:val="20"/>
                <w:lang w:eastAsia="en-US"/>
              </w:rPr>
              <w:t>%</w:t>
            </w:r>
          </w:p>
        </w:tc>
        <w:tc>
          <w:tcPr>
            <w:tcW w:w="1701" w:type="dxa"/>
          </w:tcPr>
          <w:p w14:paraId="066A7C62" w14:textId="49F24AAA" w:rsidR="00773793" w:rsidRPr="0076168D" w:rsidRDefault="00A457E1" w:rsidP="00C4173A">
            <w:pPr>
              <w:tabs>
                <w:tab w:val="left" w:pos="567"/>
              </w:tabs>
              <w:spacing w:after="160" w:line="259" w:lineRule="auto"/>
              <w:jc w:val="center"/>
              <w:rPr>
                <w:rFonts w:ascii="Akkurat Light Pro" w:eastAsia="Calibri" w:hAnsi="Akkurat Light Pro" w:cs="Arial"/>
                <w:noProof/>
                <w:sz w:val="20"/>
                <w:szCs w:val="20"/>
                <w:lang w:eastAsia="en-US"/>
              </w:rPr>
            </w:pPr>
            <w:r w:rsidRPr="0076168D">
              <w:rPr>
                <w:rFonts w:ascii="Akkurat Light Pro" w:eastAsia="Calibri" w:hAnsi="Akkurat Light Pro" w:cs="Arial"/>
                <w:noProof/>
                <w:sz w:val="20"/>
                <w:szCs w:val="20"/>
                <w:lang w:eastAsia="en-US"/>
              </w:rPr>
              <w:t>6</w:t>
            </w:r>
            <w:r w:rsidR="00773793" w:rsidRPr="0076168D">
              <w:rPr>
                <w:rFonts w:ascii="Akkurat Light Pro" w:eastAsia="Calibri" w:hAnsi="Akkurat Light Pro" w:cs="Arial"/>
                <w:noProof/>
                <w:sz w:val="20"/>
                <w:szCs w:val="20"/>
                <w:lang w:eastAsia="en-US"/>
              </w:rPr>
              <w:t>0</w:t>
            </w:r>
          </w:p>
        </w:tc>
      </w:tr>
      <w:tr w:rsidR="00773793" w:rsidRPr="001C2E83" w14:paraId="19D92F69" w14:textId="77777777" w:rsidTr="00773793">
        <w:trPr>
          <w:trHeight w:val="758"/>
          <w:jc w:val="center"/>
        </w:trPr>
        <w:tc>
          <w:tcPr>
            <w:tcW w:w="846" w:type="dxa"/>
          </w:tcPr>
          <w:p w14:paraId="30E4980A" w14:textId="08203DA8" w:rsidR="00773793" w:rsidRPr="001C2E83" w:rsidRDefault="00B979B7" w:rsidP="00773793">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2.</w:t>
            </w:r>
          </w:p>
        </w:tc>
        <w:tc>
          <w:tcPr>
            <w:tcW w:w="4819" w:type="dxa"/>
          </w:tcPr>
          <w:p w14:paraId="20D9D9A6" w14:textId="30FECD4F" w:rsidR="00773793" w:rsidRPr="001C2E83"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Trajanje jamstvenog roka za otklanjanje</w:t>
            </w:r>
            <w:r>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 xml:space="preserve">nedostataka </w:t>
            </w:r>
            <w:r>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w:t>
            </w:r>
            <w:r>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nefinancijski kriterij)</w:t>
            </w:r>
          </w:p>
        </w:tc>
        <w:tc>
          <w:tcPr>
            <w:tcW w:w="1560" w:type="dxa"/>
          </w:tcPr>
          <w:p w14:paraId="607F6FF9" w14:textId="4F8A9161" w:rsidR="00773793" w:rsidRPr="0076168D" w:rsidRDefault="00A457E1" w:rsidP="00C4173A">
            <w:pPr>
              <w:tabs>
                <w:tab w:val="left" w:pos="567"/>
              </w:tabs>
              <w:spacing w:after="160" w:line="259" w:lineRule="auto"/>
              <w:jc w:val="center"/>
              <w:rPr>
                <w:rFonts w:ascii="Akkurat Light Pro" w:eastAsia="Calibri" w:hAnsi="Akkurat Light Pro" w:cs="Arial"/>
                <w:noProof/>
                <w:sz w:val="20"/>
                <w:szCs w:val="20"/>
                <w:lang w:eastAsia="en-US"/>
              </w:rPr>
            </w:pPr>
            <w:r w:rsidRPr="0076168D">
              <w:rPr>
                <w:rFonts w:ascii="Akkurat Light Pro" w:eastAsia="Calibri" w:hAnsi="Akkurat Light Pro" w:cs="Arial"/>
                <w:noProof/>
                <w:sz w:val="20"/>
                <w:szCs w:val="20"/>
                <w:lang w:eastAsia="en-US"/>
              </w:rPr>
              <w:t>4</w:t>
            </w:r>
            <w:r w:rsidR="00773793" w:rsidRPr="0076168D">
              <w:rPr>
                <w:rFonts w:ascii="Akkurat Light Pro" w:eastAsia="Calibri" w:hAnsi="Akkurat Light Pro" w:cs="Arial"/>
                <w:noProof/>
                <w:sz w:val="20"/>
                <w:szCs w:val="20"/>
                <w:lang w:eastAsia="en-US"/>
              </w:rPr>
              <w:t>0%</w:t>
            </w:r>
          </w:p>
        </w:tc>
        <w:tc>
          <w:tcPr>
            <w:tcW w:w="1701" w:type="dxa"/>
          </w:tcPr>
          <w:p w14:paraId="13F785EA" w14:textId="7836B6C6" w:rsidR="00773793" w:rsidRPr="0076168D" w:rsidRDefault="00A457E1" w:rsidP="00C4173A">
            <w:pPr>
              <w:tabs>
                <w:tab w:val="left" w:pos="567"/>
              </w:tabs>
              <w:spacing w:after="160" w:line="259" w:lineRule="auto"/>
              <w:jc w:val="center"/>
              <w:rPr>
                <w:rFonts w:ascii="Akkurat Light Pro" w:eastAsia="Calibri" w:hAnsi="Akkurat Light Pro" w:cs="Arial"/>
                <w:noProof/>
                <w:sz w:val="20"/>
                <w:szCs w:val="20"/>
                <w:lang w:eastAsia="en-US"/>
              </w:rPr>
            </w:pPr>
            <w:r w:rsidRPr="0076168D">
              <w:rPr>
                <w:rFonts w:ascii="Akkurat Light Pro" w:eastAsia="Calibri" w:hAnsi="Akkurat Light Pro" w:cs="Arial"/>
                <w:noProof/>
                <w:sz w:val="20"/>
                <w:szCs w:val="20"/>
                <w:lang w:eastAsia="en-US"/>
              </w:rPr>
              <w:t>4</w:t>
            </w:r>
            <w:r w:rsidR="00773793" w:rsidRPr="0076168D">
              <w:rPr>
                <w:rFonts w:ascii="Akkurat Light Pro" w:eastAsia="Calibri" w:hAnsi="Akkurat Light Pro" w:cs="Arial"/>
                <w:noProof/>
                <w:sz w:val="20"/>
                <w:szCs w:val="20"/>
                <w:lang w:eastAsia="en-US"/>
              </w:rPr>
              <w:t>0</w:t>
            </w:r>
          </w:p>
        </w:tc>
      </w:tr>
      <w:tr w:rsidR="00773793" w:rsidRPr="001C2E83" w14:paraId="279A566F" w14:textId="77777777" w:rsidTr="00773793">
        <w:trPr>
          <w:trHeight w:val="252"/>
          <w:jc w:val="center"/>
        </w:trPr>
        <w:tc>
          <w:tcPr>
            <w:tcW w:w="846" w:type="dxa"/>
          </w:tcPr>
          <w:p w14:paraId="3BFC9AF9" w14:textId="77777777" w:rsidR="00773793" w:rsidRPr="001C2E83" w:rsidRDefault="00773793" w:rsidP="00773793">
            <w:pPr>
              <w:tabs>
                <w:tab w:val="left" w:pos="567"/>
              </w:tabs>
              <w:spacing w:after="160" w:line="259" w:lineRule="auto"/>
              <w:jc w:val="both"/>
              <w:rPr>
                <w:rFonts w:ascii="Akkurat Light Pro" w:eastAsia="Calibri" w:hAnsi="Akkurat Light Pro" w:cs="Arial"/>
                <w:noProof/>
                <w:sz w:val="20"/>
                <w:szCs w:val="20"/>
                <w:lang w:eastAsia="en-US"/>
              </w:rPr>
            </w:pPr>
          </w:p>
        </w:tc>
        <w:tc>
          <w:tcPr>
            <w:tcW w:w="4819" w:type="dxa"/>
          </w:tcPr>
          <w:p w14:paraId="64D21567" w14:textId="6405855A" w:rsidR="00773793" w:rsidRPr="001C2E83"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Maksimalni broj bodova</w:t>
            </w:r>
          </w:p>
        </w:tc>
        <w:tc>
          <w:tcPr>
            <w:tcW w:w="1560" w:type="dxa"/>
          </w:tcPr>
          <w:p w14:paraId="6A8BED2D" w14:textId="77777777" w:rsidR="00773793" w:rsidRPr="001C2E83"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100%</w:t>
            </w:r>
          </w:p>
        </w:tc>
        <w:tc>
          <w:tcPr>
            <w:tcW w:w="1701" w:type="dxa"/>
          </w:tcPr>
          <w:p w14:paraId="1516D29C" w14:textId="77777777" w:rsidR="00773793" w:rsidRPr="001C2E83"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100</w:t>
            </w:r>
          </w:p>
        </w:tc>
      </w:tr>
    </w:tbl>
    <w:p w14:paraId="66F296CC" w14:textId="77777777" w:rsidR="00773793" w:rsidRPr="001C2E83" w:rsidRDefault="00773793" w:rsidP="00773793">
      <w:pPr>
        <w:tabs>
          <w:tab w:val="left" w:pos="567"/>
        </w:tabs>
        <w:spacing w:after="160" w:line="259" w:lineRule="auto"/>
        <w:jc w:val="both"/>
        <w:rPr>
          <w:rFonts w:ascii="Akkurat Light Pro" w:eastAsia="Calibri" w:hAnsi="Akkurat Light Pro" w:cs="Arial"/>
          <w:b/>
          <w:bCs/>
          <w:noProof/>
          <w:sz w:val="20"/>
          <w:szCs w:val="20"/>
          <w:lang w:eastAsia="en-US"/>
        </w:rPr>
      </w:pPr>
    </w:p>
    <w:p w14:paraId="038FEBFA" w14:textId="397DAC7A" w:rsidR="00773793" w:rsidRPr="001C2E83" w:rsidRDefault="00773793" w:rsidP="00773793">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U slučaju da su dvije ili više valjanih ponuda jednako rangirane prema kriteriju odabira, Naručitelj će</w:t>
      </w:r>
      <w:r w:rsidR="00295B10">
        <w:rPr>
          <w:rFonts w:ascii="Akkurat Light Pro" w:eastAsia="Calibri" w:hAnsi="Akkurat Light Pro" w:cs="Arial"/>
          <w:b/>
          <w:bCs/>
          <w:noProof/>
          <w:sz w:val="20"/>
          <w:szCs w:val="20"/>
          <w:lang w:eastAsia="en-US"/>
        </w:rPr>
        <w:t xml:space="preserve"> </w:t>
      </w:r>
      <w:r w:rsidRPr="001C2E83">
        <w:rPr>
          <w:rFonts w:ascii="Akkurat Light Pro" w:eastAsia="Calibri" w:hAnsi="Akkurat Light Pro" w:cs="Arial"/>
          <w:b/>
          <w:bCs/>
          <w:noProof/>
          <w:sz w:val="20"/>
          <w:szCs w:val="20"/>
          <w:lang w:eastAsia="en-US"/>
        </w:rPr>
        <w:t>odabrati ponudu koja je zaprimljena ranije.</w:t>
      </w:r>
    </w:p>
    <w:p w14:paraId="6998E49F" w14:textId="2987892C" w:rsidR="00B979B7" w:rsidRPr="001C2E83" w:rsidRDefault="00B979B7" w:rsidP="00773793">
      <w:pPr>
        <w:tabs>
          <w:tab w:val="left" w:pos="567"/>
        </w:tabs>
        <w:spacing w:after="160" w:line="259" w:lineRule="auto"/>
        <w:jc w:val="both"/>
        <w:rPr>
          <w:rFonts w:ascii="Akkurat Light Pro" w:eastAsia="Calibri" w:hAnsi="Akkurat Light Pro" w:cs="Arial"/>
          <w:b/>
          <w:bCs/>
          <w:noProof/>
          <w:sz w:val="20"/>
          <w:szCs w:val="20"/>
          <w:lang w:eastAsia="en-US"/>
        </w:rPr>
      </w:pPr>
    </w:p>
    <w:p w14:paraId="302C9B13" w14:textId="792EFE2E" w:rsidR="00B979B7" w:rsidRPr="001C2E83" w:rsidRDefault="00B979B7" w:rsidP="00B979B7">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 xml:space="preserve">5.1. Cijena ponude bez PDV-a (financijski kriterij) – </w:t>
      </w:r>
      <w:r w:rsidR="0076168D">
        <w:rPr>
          <w:rFonts w:ascii="Akkurat Light Pro" w:eastAsia="Calibri" w:hAnsi="Akkurat Light Pro" w:cs="Arial"/>
          <w:b/>
          <w:bCs/>
          <w:noProof/>
          <w:sz w:val="20"/>
          <w:szCs w:val="20"/>
          <w:lang w:eastAsia="en-US"/>
        </w:rPr>
        <w:t>6</w:t>
      </w:r>
      <w:r w:rsidRPr="001C2E83">
        <w:rPr>
          <w:rFonts w:ascii="Akkurat Light Pro" w:eastAsia="Calibri" w:hAnsi="Akkurat Light Pro" w:cs="Arial"/>
          <w:b/>
          <w:bCs/>
          <w:noProof/>
          <w:sz w:val="20"/>
          <w:szCs w:val="20"/>
          <w:lang w:eastAsia="en-US"/>
        </w:rPr>
        <w:t>0 bodova</w:t>
      </w:r>
    </w:p>
    <w:p w14:paraId="3A45ED23" w14:textId="77777777" w:rsidR="00B979B7" w:rsidRPr="001C2E83" w:rsidRDefault="00B979B7" w:rsidP="00B979B7">
      <w:pPr>
        <w:widowControl w:val="0"/>
        <w:autoSpaceDE w:val="0"/>
        <w:autoSpaceDN w:val="0"/>
        <w:jc w:val="both"/>
        <w:rPr>
          <w:rFonts w:ascii="Akkurat Light Pro" w:hAnsi="Akkurat Light Pro" w:cs="Arial"/>
          <w:sz w:val="20"/>
          <w:szCs w:val="20"/>
        </w:rPr>
      </w:pPr>
      <w:r w:rsidRPr="001C2E83">
        <w:rPr>
          <w:rFonts w:ascii="Akkurat Light Pro" w:hAnsi="Akkurat Light Pro" w:cs="Arial"/>
          <w:sz w:val="20"/>
          <w:szCs w:val="20"/>
        </w:rPr>
        <w:t>Ovim kriterijem se ocjenjuje cijena ponude gospodarskog subjekta bez uključenog iznosa PDV-a.</w:t>
      </w:r>
    </w:p>
    <w:p w14:paraId="5333711F" w14:textId="11AB38DD" w:rsidR="00B979B7" w:rsidRPr="001C2E83" w:rsidRDefault="00B979B7" w:rsidP="00B979B7">
      <w:pPr>
        <w:widowControl w:val="0"/>
        <w:autoSpaceDE w:val="0"/>
        <w:autoSpaceDN w:val="0"/>
        <w:ind w:right="-32"/>
        <w:jc w:val="both"/>
        <w:rPr>
          <w:rFonts w:ascii="Akkurat Light Pro" w:hAnsi="Akkurat Light Pro" w:cs="Arial"/>
          <w:sz w:val="20"/>
          <w:szCs w:val="20"/>
        </w:rPr>
      </w:pPr>
      <w:r w:rsidRPr="001C2E83">
        <w:rPr>
          <w:rFonts w:ascii="Akkurat Light Pro" w:hAnsi="Akkurat Light Pro" w:cs="Arial"/>
          <w:sz w:val="20"/>
          <w:szCs w:val="20"/>
        </w:rPr>
        <w:t xml:space="preserve">Maksimalan broj bodova koji svaka ponuda može ostvariti u okviru ovog kriterija je </w:t>
      </w:r>
      <w:r w:rsidR="0076168D">
        <w:rPr>
          <w:rFonts w:ascii="Akkurat Light Pro" w:hAnsi="Akkurat Light Pro" w:cs="Arial"/>
          <w:sz w:val="20"/>
          <w:szCs w:val="20"/>
        </w:rPr>
        <w:t>6</w:t>
      </w:r>
      <w:r w:rsidRPr="001C2E83">
        <w:rPr>
          <w:rFonts w:ascii="Akkurat Light Pro" w:hAnsi="Akkurat Light Pro" w:cs="Arial"/>
          <w:sz w:val="20"/>
          <w:szCs w:val="20"/>
        </w:rPr>
        <w:t>0 bodova.</w:t>
      </w:r>
    </w:p>
    <w:p w14:paraId="77878C8C" w14:textId="77777777" w:rsidR="00B979B7" w:rsidRPr="001C2E83" w:rsidRDefault="00B979B7" w:rsidP="00B979B7">
      <w:pPr>
        <w:widowControl w:val="0"/>
        <w:autoSpaceDE w:val="0"/>
        <w:autoSpaceDN w:val="0"/>
        <w:ind w:left="180"/>
        <w:jc w:val="both"/>
        <w:rPr>
          <w:rFonts w:ascii="Akkurat Light Pro" w:hAnsi="Akkurat Light Pro" w:cs="Arial"/>
          <w:sz w:val="20"/>
          <w:szCs w:val="20"/>
        </w:rPr>
      </w:pPr>
    </w:p>
    <w:p w14:paraId="2627D258" w14:textId="77777777" w:rsidR="00B979B7" w:rsidRPr="001C2E83" w:rsidRDefault="00B979B7" w:rsidP="00B979B7">
      <w:pPr>
        <w:widowControl w:val="0"/>
        <w:autoSpaceDE w:val="0"/>
        <w:autoSpaceDN w:val="0"/>
        <w:jc w:val="both"/>
        <w:rPr>
          <w:rFonts w:ascii="Akkurat Light Pro" w:hAnsi="Akkurat Light Pro" w:cs="Arial"/>
          <w:sz w:val="20"/>
          <w:szCs w:val="20"/>
        </w:rPr>
      </w:pPr>
      <w:r w:rsidRPr="001C2E83">
        <w:rPr>
          <w:rFonts w:ascii="Akkurat Light Pro" w:hAnsi="Akkurat Light Pro" w:cs="Arial"/>
          <w:sz w:val="20"/>
          <w:szCs w:val="20"/>
        </w:rPr>
        <w:t>Ona valjana ponuda čija je ponuđena cijena najniža dobit će maksimalan broj bodova.</w:t>
      </w:r>
    </w:p>
    <w:p w14:paraId="60BD3AA1" w14:textId="77777777" w:rsidR="00B979B7" w:rsidRPr="001C2E83" w:rsidRDefault="00B979B7" w:rsidP="00B979B7">
      <w:pPr>
        <w:widowControl w:val="0"/>
        <w:autoSpaceDE w:val="0"/>
        <w:autoSpaceDN w:val="0"/>
        <w:jc w:val="both"/>
        <w:rPr>
          <w:rFonts w:ascii="Akkurat Light Pro" w:hAnsi="Akkurat Light Pro" w:cs="Arial"/>
          <w:sz w:val="20"/>
          <w:szCs w:val="20"/>
        </w:rPr>
      </w:pPr>
    </w:p>
    <w:p w14:paraId="567F2953" w14:textId="77777777" w:rsidR="00B979B7" w:rsidRPr="001C2E83" w:rsidRDefault="00B979B7" w:rsidP="00B979B7">
      <w:pPr>
        <w:widowControl w:val="0"/>
        <w:autoSpaceDE w:val="0"/>
        <w:autoSpaceDN w:val="0"/>
        <w:jc w:val="both"/>
        <w:rPr>
          <w:rFonts w:ascii="Akkurat Light Pro" w:hAnsi="Akkurat Light Pro" w:cs="Arial"/>
          <w:sz w:val="20"/>
          <w:szCs w:val="20"/>
        </w:rPr>
      </w:pPr>
      <w:r w:rsidRPr="001C2E83">
        <w:rPr>
          <w:rFonts w:ascii="Akkurat Light Pro" w:hAnsi="Akkurat Light Pro" w:cs="Arial"/>
          <w:sz w:val="20"/>
          <w:szCs w:val="20"/>
        </w:rPr>
        <w:t xml:space="preserve">Bodovna vrijednost prema ovom kriteriju izračunava se prema sljedećoj formuli: </w:t>
      </w:r>
    </w:p>
    <w:p w14:paraId="67613223" w14:textId="77777777" w:rsidR="00B979B7" w:rsidRPr="001C2E83" w:rsidRDefault="00B979B7" w:rsidP="00B979B7">
      <w:pPr>
        <w:widowControl w:val="0"/>
        <w:autoSpaceDE w:val="0"/>
        <w:autoSpaceDN w:val="0"/>
        <w:ind w:left="180"/>
        <w:jc w:val="both"/>
        <w:rPr>
          <w:rFonts w:ascii="Akkurat Light Pro" w:hAnsi="Akkurat Light Pro" w:cs="Arial"/>
          <w:sz w:val="20"/>
          <w:szCs w:val="20"/>
        </w:rPr>
      </w:pPr>
    </w:p>
    <w:p w14:paraId="16CD5284" w14:textId="3F0C006A" w:rsidR="00B979B7" w:rsidRPr="001C2E83" w:rsidRDefault="00B979B7" w:rsidP="00B979B7">
      <w:pPr>
        <w:widowControl w:val="0"/>
        <w:autoSpaceDE w:val="0"/>
        <w:autoSpaceDN w:val="0"/>
        <w:ind w:left="180"/>
        <w:jc w:val="both"/>
        <w:rPr>
          <w:rFonts w:ascii="Akkurat Light Pro" w:hAnsi="Akkurat Light Pro" w:cs="Arial"/>
          <w:sz w:val="20"/>
          <w:szCs w:val="20"/>
        </w:rPr>
      </w:pPr>
      <w:r w:rsidRPr="001C2E83">
        <w:rPr>
          <w:rFonts w:ascii="Akkurat Light Pro" w:hAnsi="Akkurat Light Pro" w:cs="Arial"/>
          <w:sz w:val="20"/>
          <w:szCs w:val="20"/>
        </w:rPr>
        <w:t xml:space="preserve">CP=CPmin /CPpon * </w:t>
      </w:r>
      <w:r w:rsidR="0076168D">
        <w:rPr>
          <w:rFonts w:ascii="Akkurat Light Pro" w:hAnsi="Akkurat Light Pro" w:cs="Arial"/>
          <w:sz w:val="20"/>
          <w:szCs w:val="20"/>
        </w:rPr>
        <w:t>6</w:t>
      </w:r>
      <w:r w:rsidRPr="001C2E83">
        <w:rPr>
          <w:rFonts w:ascii="Akkurat Light Pro" w:hAnsi="Akkurat Light Pro" w:cs="Arial"/>
          <w:sz w:val="20"/>
          <w:szCs w:val="20"/>
        </w:rPr>
        <w:t>0</w:t>
      </w:r>
    </w:p>
    <w:p w14:paraId="5DE357B6" w14:textId="77777777" w:rsidR="00B979B7" w:rsidRPr="001C2E83" w:rsidRDefault="00B979B7" w:rsidP="00B979B7">
      <w:pPr>
        <w:widowControl w:val="0"/>
        <w:autoSpaceDE w:val="0"/>
        <w:autoSpaceDN w:val="0"/>
        <w:jc w:val="both"/>
        <w:rPr>
          <w:rFonts w:ascii="Akkurat Light Pro" w:hAnsi="Akkurat Light Pro" w:cs="Arial"/>
          <w:sz w:val="20"/>
          <w:szCs w:val="20"/>
        </w:rPr>
      </w:pPr>
    </w:p>
    <w:p w14:paraId="75A8BF13" w14:textId="77777777" w:rsidR="00B979B7" w:rsidRPr="001C2E83" w:rsidRDefault="00B979B7" w:rsidP="00B979B7">
      <w:pPr>
        <w:widowControl w:val="0"/>
        <w:autoSpaceDE w:val="0"/>
        <w:autoSpaceDN w:val="0"/>
        <w:ind w:left="1620" w:right="-32"/>
        <w:jc w:val="both"/>
        <w:rPr>
          <w:rFonts w:ascii="Akkurat Light Pro" w:hAnsi="Akkurat Light Pro" w:cs="Arial"/>
          <w:sz w:val="20"/>
          <w:szCs w:val="20"/>
        </w:rPr>
      </w:pPr>
      <w:r w:rsidRPr="001C2E83">
        <w:rPr>
          <w:rFonts w:ascii="Akkurat Light Pro" w:hAnsi="Akkurat Light Pro" w:cs="Arial"/>
          <w:sz w:val="20"/>
          <w:szCs w:val="20"/>
        </w:rPr>
        <w:t xml:space="preserve">CP=broj bodova koji je dobila ponuda za cijenu </w:t>
      </w:r>
    </w:p>
    <w:p w14:paraId="65B73390" w14:textId="77777777" w:rsidR="00B979B7" w:rsidRPr="001C2E83" w:rsidRDefault="00B979B7" w:rsidP="00B979B7">
      <w:pPr>
        <w:widowControl w:val="0"/>
        <w:autoSpaceDE w:val="0"/>
        <w:autoSpaceDN w:val="0"/>
        <w:ind w:left="1620" w:right="-32"/>
        <w:jc w:val="both"/>
        <w:rPr>
          <w:rFonts w:ascii="Akkurat Light Pro" w:hAnsi="Akkurat Light Pro" w:cs="Arial"/>
          <w:sz w:val="20"/>
          <w:szCs w:val="20"/>
        </w:rPr>
      </w:pPr>
      <w:r w:rsidRPr="001C2E83">
        <w:rPr>
          <w:rFonts w:ascii="Akkurat Light Pro" w:hAnsi="Akkurat Light Pro" w:cs="Arial"/>
          <w:sz w:val="20"/>
          <w:szCs w:val="20"/>
        </w:rPr>
        <w:t xml:space="preserve">CPmin=najniža ponuđena cijena valjane ponude u postupku nabave </w:t>
      </w:r>
    </w:p>
    <w:p w14:paraId="4041F84C" w14:textId="77777777" w:rsidR="00B979B7" w:rsidRPr="001C2E83" w:rsidRDefault="00B979B7" w:rsidP="00B979B7">
      <w:pPr>
        <w:widowControl w:val="0"/>
        <w:autoSpaceDE w:val="0"/>
        <w:autoSpaceDN w:val="0"/>
        <w:ind w:left="1620" w:right="-32"/>
        <w:jc w:val="both"/>
        <w:rPr>
          <w:rFonts w:ascii="Akkurat Light Pro" w:hAnsi="Akkurat Light Pro" w:cs="Arial"/>
          <w:sz w:val="20"/>
          <w:szCs w:val="20"/>
        </w:rPr>
      </w:pPr>
      <w:r w:rsidRPr="001C2E83">
        <w:rPr>
          <w:rFonts w:ascii="Akkurat Light Pro" w:hAnsi="Akkurat Light Pro" w:cs="Arial"/>
          <w:sz w:val="20"/>
          <w:szCs w:val="20"/>
        </w:rPr>
        <w:t xml:space="preserve">CPpon=ponuđena cijena ponude koja se ocjenjuje </w:t>
      </w:r>
    </w:p>
    <w:p w14:paraId="3DDF6569" w14:textId="5B14278C" w:rsidR="00B979B7" w:rsidRPr="001C2E83" w:rsidRDefault="0076168D" w:rsidP="00B979B7">
      <w:pPr>
        <w:widowControl w:val="0"/>
        <w:autoSpaceDE w:val="0"/>
        <w:autoSpaceDN w:val="0"/>
        <w:ind w:left="1620" w:right="-32"/>
        <w:jc w:val="both"/>
        <w:rPr>
          <w:rFonts w:ascii="Akkurat Light Pro" w:hAnsi="Akkurat Light Pro" w:cs="Arial"/>
          <w:sz w:val="20"/>
          <w:szCs w:val="20"/>
        </w:rPr>
      </w:pPr>
      <w:r>
        <w:rPr>
          <w:rFonts w:ascii="Akkurat Light Pro" w:hAnsi="Akkurat Light Pro" w:cs="Arial"/>
          <w:sz w:val="20"/>
          <w:szCs w:val="20"/>
        </w:rPr>
        <w:t>6</w:t>
      </w:r>
      <w:r w:rsidR="00B979B7" w:rsidRPr="001C2E83">
        <w:rPr>
          <w:rFonts w:ascii="Akkurat Light Pro" w:hAnsi="Akkurat Light Pro" w:cs="Arial"/>
          <w:sz w:val="20"/>
          <w:szCs w:val="20"/>
        </w:rPr>
        <w:t>0=maksimalan broj bodova za kriterij cijene</w:t>
      </w:r>
    </w:p>
    <w:p w14:paraId="3E4232E7" w14:textId="77777777" w:rsidR="00B979B7" w:rsidRPr="001C2E83" w:rsidRDefault="00B979B7" w:rsidP="00B979B7">
      <w:pPr>
        <w:widowControl w:val="0"/>
        <w:autoSpaceDE w:val="0"/>
        <w:autoSpaceDN w:val="0"/>
        <w:jc w:val="both"/>
        <w:rPr>
          <w:rFonts w:ascii="Akkurat Light Pro" w:hAnsi="Akkurat Light Pro" w:cs="Arial"/>
          <w:sz w:val="20"/>
          <w:szCs w:val="20"/>
        </w:rPr>
      </w:pPr>
    </w:p>
    <w:p w14:paraId="0CA7A5E2" w14:textId="596C04D7" w:rsidR="00B979B7" w:rsidRPr="001C2E83" w:rsidRDefault="00B979B7" w:rsidP="00B979B7">
      <w:pPr>
        <w:widowControl w:val="0"/>
        <w:autoSpaceDE w:val="0"/>
        <w:autoSpaceDN w:val="0"/>
        <w:jc w:val="both"/>
        <w:rPr>
          <w:rFonts w:ascii="Akkurat Light Pro" w:hAnsi="Akkurat Light Pro" w:cs="Arial"/>
          <w:sz w:val="20"/>
          <w:szCs w:val="20"/>
        </w:rPr>
      </w:pPr>
      <w:r w:rsidRPr="001C2E83">
        <w:rPr>
          <w:rFonts w:ascii="Akkurat Light Pro" w:hAnsi="Akkurat Light Pro" w:cs="Arial"/>
          <w:sz w:val="20"/>
          <w:szCs w:val="20"/>
        </w:rPr>
        <w:t>Broj bodova za promatranu ponudu po kriteriju cijene izračunat će se sukladno gore navedenoj formuli te će se isti  iskazati kao broj zaokružen na dva decimalna mjesta.</w:t>
      </w:r>
    </w:p>
    <w:p w14:paraId="2547F750" w14:textId="54E78AEF" w:rsidR="00B979B7" w:rsidRPr="001C2E83" w:rsidRDefault="00B979B7" w:rsidP="00B979B7">
      <w:pPr>
        <w:widowControl w:val="0"/>
        <w:autoSpaceDE w:val="0"/>
        <w:autoSpaceDN w:val="0"/>
        <w:jc w:val="both"/>
        <w:rPr>
          <w:rFonts w:ascii="Akkurat Light Pro" w:hAnsi="Akkurat Light Pro" w:cs="Arial"/>
          <w:sz w:val="20"/>
          <w:szCs w:val="20"/>
        </w:rPr>
      </w:pPr>
    </w:p>
    <w:p w14:paraId="51C9C89E" w14:textId="45222E6A" w:rsidR="00B979B7" w:rsidRPr="001C2E83" w:rsidRDefault="00B979B7" w:rsidP="00B979B7">
      <w:pPr>
        <w:widowControl w:val="0"/>
        <w:autoSpaceDE w:val="0"/>
        <w:autoSpaceDN w:val="0"/>
        <w:jc w:val="both"/>
        <w:rPr>
          <w:rFonts w:ascii="Akkurat Light Pro" w:hAnsi="Akkurat Light Pro" w:cs="Arial"/>
          <w:sz w:val="20"/>
          <w:szCs w:val="20"/>
        </w:rPr>
      </w:pPr>
    </w:p>
    <w:p w14:paraId="4B5B6A41" w14:textId="7D1C12EE" w:rsidR="00B979B7" w:rsidRPr="001C2E83" w:rsidRDefault="00B979B7" w:rsidP="00B979B7">
      <w:pPr>
        <w:widowControl w:val="0"/>
        <w:autoSpaceDE w:val="0"/>
        <w:autoSpaceDN w:val="0"/>
        <w:jc w:val="both"/>
        <w:rPr>
          <w:rFonts w:ascii="Akkurat Light Pro" w:hAnsi="Akkurat Light Pro" w:cs="Arial"/>
          <w:b/>
          <w:bCs/>
          <w:sz w:val="20"/>
          <w:szCs w:val="20"/>
        </w:rPr>
      </w:pPr>
      <w:r w:rsidRPr="001C2E83">
        <w:rPr>
          <w:rFonts w:ascii="Akkurat Light Pro" w:hAnsi="Akkurat Light Pro" w:cs="Arial"/>
          <w:b/>
          <w:bCs/>
          <w:sz w:val="20"/>
          <w:szCs w:val="20"/>
        </w:rPr>
        <w:t xml:space="preserve">5.2. Trajanje jamstvenog roka za otklanjanje nedostataka (nefinancijski kriterij) – </w:t>
      </w:r>
      <w:r w:rsidR="0076168D">
        <w:rPr>
          <w:rFonts w:ascii="Akkurat Light Pro" w:hAnsi="Akkurat Light Pro" w:cs="Arial"/>
          <w:b/>
          <w:bCs/>
          <w:sz w:val="20"/>
          <w:szCs w:val="20"/>
        </w:rPr>
        <w:t>4</w:t>
      </w:r>
      <w:r w:rsidRPr="001C2E83">
        <w:rPr>
          <w:rFonts w:ascii="Akkurat Light Pro" w:hAnsi="Akkurat Light Pro" w:cs="Arial"/>
          <w:b/>
          <w:bCs/>
          <w:sz w:val="20"/>
          <w:szCs w:val="20"/>
        </w:rPr>
        <w:t>0 bodova</w:t>
      </w:r>
    </w:p>
    <w:p w14:paraId="2C1E2F8B" w14:textId="77777777" w:rsidR="00B979B7" w:rsidRPr="001C2E83" w:rsidRDefault="00B979B7" w:rsidP="00B979B7">
      <w:pPr>
        <w:widowControl w:val="0"/>
        <w:autoSpaceDE w:val="0"/>
        <w:autoSpaceDN w:val="0"/>
        <w:ind w:right="109"/>
        <w:jc w:val="both"/>
        <w:rPr>
          <w:rFonts w:ascii="Akkurat Light Pro" w:hAnsi="Akkurat Light Pro" w:cs="Arial"/>
          <w:b/>
          <w:sz w:val="20"/>
          <w:szCs w:val="20"/>
        </w:rPr>
      </w:pPr>
    </w:p>
    <w:p w14:paraId="1D12B161" w14:textId="24FAA3A2" w:rsidR="00B979B7" w:rsidRPr="001C2E83" w:rsidRDefault="00B979B7" w:rsidP="00B979B7">
      <w:pPr>
        <w:widowControl w:val="0"/>
        <w:autoSpaceDE w:val="0"/>
        <w:autoSpaceDN w:val="0"/>
        <w:ind w:right="109"/>
        <w:jc w:val="both"/>
        <w:rPr>
          <w:rFonts w:ascii="Akkurat Light Pro" w:hAnsi="Akkurat Light Pro" w:cs="Arial"/>
          <w:sz w:val="20"/>
          <w:szCs w:val="20"/>
        </w:rPr>
      </w:pPr>
      <w:r w:rsidRPr="001C2E83">
        <w:rPr>
          <w:rFonts w:ascii="Akkurat Light Pro" w:hAnsi="Akkurat Light Pro" w:cs="Arial"/>
          <w:sz w:val="20"/>
          <w:szCs w:val="20"/>
        </w:rPr>
        <w:t>Naručitelj kao jedan od kriterija određuje duljinu trajanja jamstvenog roka za otklanjanje nedostataka</w:t>
      </w:r>
      <w:r w:rsidR="00451A55" w:rsidRPr="001C2E83">
        <w:rPr>
          <w:rFonts w:ascii="Akkurat Light Pro" w:hAnsi="Akkurat Light Pro" w:cs="Arial"/>
          <w:sz w:val="20"/>
          <w:szCs w:val="20"/>
        </w:rPr>
        <w:t>.</w:t>
      </w:r>
    </w:p>
    <w:p w14:paraId="712B8D75" w14:textId="77777777" w:rsidR="00B979B7" w:rsidRPr="001C2E83" w:rsidRDefault="00B979B7" w:rsidP="00B979B7">
      <w:pPr>
        <w:widowControl w:val="0"/>
        <w:autoSpaceDE w:val="0"/>
        <w:autoSpaceDN w:val="0"/>
        <w:ind w:left="180" w:right="109"/>
        <w:jc w:val="both"/>
        <w:rPr>
          <w:rFonts w:ascii="Akkurat Light Pro" w:hAnsi="Akkurat Light Pro" w:cs="Arial"/>
          <w:sz w:val="20"/>
          <w:szCs w:val="20"/>
        </w:rPr>
      </w:pPr>
    </w:p>
    <w:p w14:paraId="2EDEBCB0" w14:textId="202FA63D" w:rsidR="00B979B7" w:rsidRDefault="00B979B7" w:rsidP="00B979B7">
      <w:pPr>
        <w:widowControl w:val="0"/>
        <w:autoSpaceDE w:val="0"/>
        <w:autoSpaceDN w:val="0"/>
        <w:ind w:right="109"/>
        <w:jc w:val="both"/>
        <w:rPr>
          <w:rFonts w:ascii="Akkurat Light Pro" w:hAnsi="Akkurat Light Pro" w:cs="Arial"/>
          <w:sz w:val="20"/>
          <w:szCs w:val="20"/>
        </w:rPr>
      </w:pPr>
      <w:r w:rsidRPr="001C2E83">
        <w:rPr>
          <w:rFonts w:ascii="Akkurat Light Pro" w:hAnsi="Akkurat Light Pro" w:cs="Arial"/>
          <w:sz w:val="20"/>
          <w:szCs w:val="20"/>
        </w:rPr>
        <w:t xml:space="preserve">Maksimalni broj bodova koji ponuditelj može dobiti prema ovom kriteriju je </w:t>
      </w:r>
      <w:r w:rsidR="0076168D">
        <w:rPr>
          <w:rFonts w:ascii="Akkurat Light Pro" w:hAnsi="Akkurat Light Pro" w:cs="Arial"/>
          <w:sz w:val="20"/>
          <w:szCs w:val="20"/>
        </w:rPr>
        <w:t>4</w:t>
      </w:r>
      <w:r w:rsidRPr="001C2E83">
        <w:rPr>
          <w:rFonts w:ascii="Akkurat Light Pro" w:hAnsi="Akkurat Light Pro" w:cs="Arial"/>
          <w:sz w:val="20"/>
          <w:szCs w:val="20"/>
        </w:rPr>
        <w:t xml:space="preserve">0. </w:t>
      </w:r>
    </w:p>
    <w:p w14:paraId="5F094421" w14:textId="01879B41" w:rsidR="00976863" w:rsidRDefault="00976863" w:rsidP="00B979B7">
      <w:pPr>
        <w:widowControl w:val="0"/>
        <w:autoSpaceDE w:val="0"/>
        <w:autoSpaceDN w:val="0"/>
        <w:ind w:right="109"/>
        <w:jc w:val="both"/>
        <w:rPr>
          <w:rFonts w:ascii="Akkurat Light Pro" w:hAnsi="Akkurat Light Pro" w:cs="Arial"/>
          <w:sz w:val="20"/>
          <w:szCs w:val="20"/>
        </w:rPr>
      </w:pPr>
    </w:p>
    <w:p w14:paraId="4A5BCA5B" w14:textId="754F4F12" w:rsidR="00976863" w:rsidRPr="001C2E83" w:rsidRDefault="00976863" w:rsidP="00B979B7">
      <w:pPr>
        <w:widowControl w:val="0"/>
        <w:autoSpaceDE w:val="0"/>
        <w:autoSpaceDN w:val="0"/>
        <w:ind w:right="109"/>
        <w:jc w:val="both"/>
        <w:rPr>
          <w:rFonts w:ascii="Akkurat Light Pro" w:hAnsi="Akkurat Light Pro" w:cs="Arial"/>
          <w:sz w:val="20"/>
          <w:szCs w:val="20"/>
        </w:rPr>
      </w:pPr>
      <w:r w:rsidRPr="00976863">
        <w:rPr>
          <w:rFonts w:ascii="Akkurat Light Pro" w:hAnsi="Akkurat Light Pro" w:cs="Arial"/>
          <w:sz w:val="20"/>
          <w:szCs w:val="20"/>
        </w:rPr>
        <w:t>Minimalno trajanje predmetnog jamstvenog roka iznosi 24 mjeseca od dana izvršene primopredaje radova (potpisivanja Zapisnika o primopredaji</w:t>
      </w:r>
      <w:r>
        <w:rPr>
          <w:rFonts w:ascii="Akkurat Light Pro" w:hAnsi="Akkurat Light Pro" w:cs="Arial"/>
          <w:sz w:val="20"/>
          <w:szCs w:val="20"/>
        </w:rPr>
        <w:t xml:space="preserve"> za cjelovite obnove</w:t>
      </w:r>
      <w:r w:rsidRPr="00976863">
        <w:rPr>
          <w:rFonts w:ascii="Akkurat Light Pro" w:hAnsi="Akkurat Light Pro" w:cs="Arial"/>
          <w:sz w:val="20"/>
          <w:szCs w:val="20"/>
        </w:rPr>
        <w:t xml:space="preserve">).  </w:t>
      </w:r>
    </w:p>
    <w:p w14:paraId="31F97717" w14:textId="77777777" w:rsidR="00B979B7" w:rsidRPr="001C2E83" w:rsidRDefault="00B979B7" w:rsidP="00B979B7">
      <w:pPr>
        <w:widowControl w:val="0"/>
        <w:autoSpaceDE w:val="0"/>
        <w:autoSpaceDN w:val="0"/>
        <w:ind w:right="109"/>
        <w:jc w:val="both"/>
        <w:rPr>
          <w:rFonts w:ascii="Akkurat Light Pro" w:hAnsi="Akkurat Light Pro" w:cs="Arial"/>
          <w:sz w:val="20"/>
          <w:szCs w:val="20"/>
        </w:rPr>
      </w:pPr>
    </w:p>
    <w:p w14:paraId="4A5A8E50" w14:textId="5A94F9C3" w:rsidR="00B979B7" w:rsidRPr="001C2E83" w:rsidRDefault="00B979B7" w:rsidP="00B979B7">
      <w:pPr>
        <w:widowControl w:val="0"/>
        <w:autoSpaceDE w:val="0"/>
        <w:autoSpaceDN w:val="0"/>
        <w:ind w:right="109"/>
        <w:jc w:val="both"/>
        <w:rPr>
          <w:rFonts w:ascii="Akkurat Light Pro" w:hAnsi="Akkurat Light Pro" w:cs="Arial"/>
          <w:sz w:val="20"/>
          <w:szCs w:val="20"/>
        </w:rPr>
      </w:pPr>
      <w:r w:rsidRPr="001C2E83">
        <w:rPr>
          <w:rFonts w:ascii="Akkurat Light Pro" w:hAnsi="Akkurat Light Pro" w:cs="Arial"/>
          <w:sz w:val="20"/>
          <w:szCs w:val="20"/>
        </w:rPr>
        <w:t xml:space="preserve">Ponude se boduju na način da valjana ponuda u kojoj je iskazan najduži jamstveni rok dobiva </w:t>
      </w:r>
      <w:r w:rsidR="0076168D">
        <w:rPr>
          <w:rFonts w:ascii="Akkurat Light Pro" w:hAnsi="Akkurat Light Pro" w:cs="Arial"/>
          <w:sz w:val="20"/>
          <w:szCs w:val="20"/>
        </w:rPr>
        <w:t>4</w:t>
      </w:r>
      <w:r w:rsidRPr="001C2E83">
        <w:rPr>
          <w:rFonts w:ascii="Akkurat Light Pro" w:hAnsi="Akkurat Light Pro" w:cs="Arial"/>
          <w:sz w:val="20"/>
          <w:szCs w:val="20"/>
        </w:rPr>
        <w:t>0 bodova a svaka druga ponuda s kraćim rokom razmjerno manji broj bodova, a prema sljedećoj</w:t>
      </w:r>
      <w:r w:rsidRPr="001C2E83">
        <w:rPr>
          <w:rFonts w:ascii="Akkurat Light Pro" w:hAnsi="Akkurat Light Pro" w:cs="Arial"/>
          <w:spacing w:val="-19"/>
          <w:sz w:val="20"/>
          <w:szCs w:val="20"/>
        </w:rPr>
        <w:t xml:space="preserve"> </w:t>
      </w:r>
      <w:r w:rsidRPr="001C2E83">
        <w:rPr>
          <w:rFonts w:ascii="Akkurat Light Pro" w:hAnsi="Akkurat Light Pro" w:cs="Arial"/>
          <w:sz w:val="20"/>
          <w:szCs w:val="20"/>
        </w:rPr>
        <w:t>formuli:</w:t>
      </w:r>
    </w:p>
    <w:p w14:paraId="0F126E8E" w14:textId="77777777" w:rsidR="00B979B7" w:rsidRPr="001C2E83" w:rsidRDefault="00B979B7" w:rsidP="00B979B7">
      <w:pPr>
        <w:widowControl w:val="0"/>
        <w:autoSpaceDE w:val="0"/>
        <w:autoSpaceDN w:val="0"/>
        <w:ind w:left="180" w:right="109"/>
        <w:jc w:val="both"/>
        <w:rPr>
          <w:rFonts w:ascii="Akkurat Light Pro" w:hAnsi="Akkurat Light Pro" w:cs="Arial"/>
          <w:sz w:val="20"/>
          <w:szCs w:val="20"/>
        </w:rPr>
      </w:pPr>
    </w:p>
    <w:p w14:paraId="5127E8BE" w14:textId="16423567" w:rsidR="00B979B7" w:rsidRPr="001C2E83" w:rsidRDefault="00B979B7" w:rsidP="00B979B7">
      <w:pPr>
        <w:widowControl w:val="0"/>
        <w:autoSpaceDE w:val="0"/>
        <w:autoSpaceDN w:val="0"/>
        <w:ind w:left="180" w:right="109"/>
        <w:jc w:val="both"/>
        <w:rPr>
          <w:rFonts w:ascii="Akkurat Light Pro" w:hAnsi="Akkurat Light Pro" w:cs="Arial"/>
          <w:sz w:val="20"/>
          <w:szCs w:val="20"/>
        </w:rPr>
      </w:pPr>
      <w:r w:rsidRPr="001C2E83">
        <w:rPr>
          <w:rFonts w:ascii="Akkurat Light Pro" w:hAnsi="Akkurat Light Pro" w:cs="Arial"/>
          <w:sz w:val="20"/>
          <w:szCs w:val="20"/>
        </w:rPr>
        <w:t xml:space="preserve">J=Jo/Jn * </w:t>
      </w:r>
      <w:r w:rsidR="0076168D">
        <w:rPr>
          <w:rFonts w:ascii="Akkurat Light Pro" w:hAnsi="Akkurat Light Pro" w:cs="Arial"/>
          <w:sz w:val="20"/>
          <w:szCs w:val="20"/>
        </w:rPr>
        <w:t>4</w:t>
      </w:r>
      <w:r w:rsidRPr="001C2E83">
        <w:rPr>
          <w:rFonts w:ascii="Akkurat Light Pro" w:hAnsi="Akkurat Light Pro" w:cs="Arial"/>
          <w:sz w:val="20"/>
          <w:szCs w:val="20"/>
        </w:rPr>
        <w:t xml:space="preserve">0, </w:t>
      </w:r>
    </w:p>
    <w:p w14:paraId="0318B2D8" w14:textId="77777777" w:rsidR="00B979B7" w:rsidRPr="001C2E83" w:rsidRDefault="00B979B7" w:rsidP="00B979B7">
      <w:pPr>
        <w:widowControl w:val="0"/>
        <w:autoSpaceDE w:val="0"/>
        <w:autoSpaceDN w:val="0"/>
        <w:ind w:left="180" w:right="109"/>
        <w:jc w:val="both"/>
        <w:rPr>
          <w:rFonts w:ascii="Akkurat Light Pro" w:hAnsi="Akkurat Light Pro" w:cs="Arial"/>
          <w:sz w:val="20"/>
          <w:szCs w:val="20"/>
        </w:rPr>
      </w:pPr>
    </w:p>
    <w:p w14:paraId="6591B892" w14:textId="77777777" w:rsidR="00B979B7" w:rsidRPr="001C2E83" w:rsidRDefault="00B979B7" w:rsidP="00B979B7">
      <w:pPr>
        <w:widowControl w:val="0"/>
        <w:autoSpaceDE w:val="0"/>
        <w:autoSpaceDN w:val="0"/>
        <w:ind w:left="900" w:right="109" w:firstLine="540"/>
        <w:jc w:val="both"/>
        <w:rPr>
          <w:rFonts w:ascii="Akkurat Light Pro" w:hAnsi="Akkurat Light Pro" w:cs="Arial"/>
          <w:sz w:val="20"/>
          <w:szCs w:val="20"/>
        </w:rPr>
      </w:pPr>
      <w:r w:rsidRPr="001C2E83">
        <w:rPr>
          <w:rFonts w:ascii="Akkurat Light Pro" w:hAnsi="Akkurat Light Pro" w:cs="Arial"/>
          <w:sz w:val="20"/>
          <w:szCs w:val="20"/>
        </w:rPr>
        <w:t xml:space="preserve">J= broj bodova koje je dobila ponuda za ponuđeni jamstveni rok </w:t>
      </w:r>
    </w:p>
    <w:p w14:paraId="2262AA69" w14:textId="77777777" w:rsidR="00B979B7" w:rsidRPr="001C2E83" w:rsidRDefault="00B979B7" w:rsidP="00B979B7">
      <w:pPr>
        <w:widowControl w:val="0"/>
        <w:autoSpaceDE w:val="0"/>
        <w:autoSpaceDN w:val="0"/>
        <w:ind w:left="900" w:right="109" w:firstLine="540"/>
        <w:jc w:val="both"/>
        <w:rPr>
          <w:rFonts w:ascii="Akkurat Light Pro" w:hAnsi="Akkurat Light Pro" w:cs="Arial"/>
          <w:sz w:val="20"/>
          <w:szCs w:val="20"/>
        </w:rPr>
      </w:pPr>
      <w:r w:rsidRPr="001C2E83">
        <w:rPr>
          <w:rFonts w:ascii="Akkurat Light Pro" w:hAnsi="Akkurat Light Pro" w:cs="Arial"/>
          <w:sz w:val="20"/>
          <w:szCs w:val="20"/>
        </w:rPr>
        <w:t xml:space="preserve">Jo= jamstveni rok koji je ponuđen u ponudi koja se ocjenjuje </w:t>
      </w:r>
    </w:p>
    <w:p w14:paraId="3E3041CE" w14:textId="77777777" w:rsidR="00B979B7" w:rsidRPr="001C2E83" w:rsidRDefault="00B979B7" w:rsidP="00B979B7">
      <w:pPr>
        <w:widowControl w:val="0"/>
        <w:autoSpaceDE w:val="0"/>
        <w:autoSpaceDN w:val="0"/>
        <w:ind w:left="900" w:right="109" w:firstLine="540"/>
        <w:jc w:val="both"/>
        <w:rPr>
          <w:rFonts w:ascii="Akkurat Light Pro" w:hAnsi="Akkurat Light Pro" w:cs="Arial"/>
          <w:sz w:val="20"/>
          <w:szCs w:val="20"/>
        </w:rPr>
      </w:pPr>
      <w:r w:rsidRPr="001C2E83">
        <w:rPr>
          <w:rFonts w:ascii="Akkurat Light Pro" w:hAnsi="Akkurat Light Pro" w:cs="Arial"/>
          <w:sz w:val="20"/>
          <w:szCs w:val="20"/>
        </w:rPr>
        <w:t>Jn= najduži ponuđeni jamstveni rok valjane ponude u postupku nabave</w:t>
      </w:r>
    </w:p>
    <w:p w14:paraId="5C59567F" w14:textId="5CC74871" w:rsidR="00B979B7" w:rsidRDefault="0076168D" w:rsidP="00B979B7">
      <w:pPr>
        <w:widowControl w:val="0"/>
        <w:autoSpaceDE w:val="0"/>
        <w:autoSpaceDN w:val="0"/>
        <w:ind w:left="900" w:right="109" w:firstLine="540"/>
        <w:jc w:val="both"/>
        <w:rPr>
          <w:rFonts w:ascii="Akkurat Light Pro" w:hAnsi="Akkurat Light Pro" w:cs="Arial"/>
          <w:sz w:val="20"/>
          <w:szCs w:val="20"/>
        </w:rPr>
      </w:pPr>
      <w:r>
        <w:rPr>
          <w:rFonts w:ascii="Akkurat Light Pro" w:hAnsi="Akkurat Light Pro" w:cs="Arial"/>
          <w:sz w:val="20"/>
          <w:szCs w:val="20"/>
        </w:rPr>
        <w:t>4</w:t>
      </w:r>
      <w:r w:rsidR="00B979B7" w:rsidRPr="001C2E83">
        <w:rPr>
          <w:rFonts w:ascii="Akkurat Light Pro" w:hAnsi="Akkurat Light Pro" w:cs="Arial"/>
          <w:sz w:val="20"/>
          <w:szCs w:val="20"/>
        </w:rPr>
        <w:t>0= maksimalni broj bodova</w:t>
      </w:r>
    </w:p>
    <w:p w14:paraId="64330BB6" w14:textId="15553E34" w:rsidR="00976863" w:rsidRDefault="00976863" w:rsidP="00B979B7">
      <w:pPr>
        <w:widowControl w:val="0"/>
        <w:autoSpaceDE w:val="0"/>
        <w:autoSpaceDN w:val="0"/>
        <w:ind w:left="900" w:right="109" w:firstLine="540"/>
        <w:jc w:val="both"/>
        <w:rPr>
          <w:rFonts w:ascii="Akkurat Light Pro" w:hAnsi="Akkurat Light Pro" w:cs="Arial"/>
          <w:sz w:val="20"/>
          <w:szCs w:val="20"/>
        </w:rPr>
      </w:pPr>
    </w:p>
    <w:p w14:paraId="024018C0" w14:textId="72F96909" w:rsidR="00976863" w:rsidRPr="001C2E83" w:rsidRDefault="00976863" w:rsidP="00976863">
      <w:pPr>
        <w:widowControl w:val="0"/>
        <w:autoSpaceDE w:val="0"/>
        <w:autoSpaceDN w:val="0"/>
        <w:ind w:right="109"/>
        <w:jc w:val="both"/>
        <w:rPr>
          <w:rFonts w:ascii="Akkurat Light Pro" w:hAnsi="Akkurat Light Pro" w:cs="Arial"/>
          <w:sz w:val="20"/>
          <w:szCs w:val="20"/>
        </w:rPr>
      </w:pPr>
      <w:r w:rsidRPr="00976863">
        <w:rPr>
          <w:rFonts w:ascii="Akkurat Light Pro" w:hAnsi="Akkurat Light Pro" w:cs="Arial"/>
          <w:sz w:val="20"/>
          <w:szCs w:val="20"/>
        </w:rPr>
        <w:t>Pritom, u slučaju nuđenja jamstvenog roka od 24 mjeseca ili manje, ponuditelj dobiva 0 bodova. Ponuditelji predajom ponude pristaje na minimalni jamstveni rok, ako u ponudi nije naznačeno da nudi duži jamstveni rok od minimalnog</w:t>
      </w:r>
      <w:r>
        <w:rPr>
          <w:rFonts w:ascii="Akkurat Light Pro" w:hAnsi="Akkurat Light Pro" w:cs="Arial"/>
          <w:sz w:val="20"/>
          <w:szCs w:val="20"/>
        </w:rPr>
        <w:t>.</w:t>
      </w:r>
    </w:p>
    <w:p w14:paraId="658D3E0C" w14:textId="76923CAE" w:rsidR="00976863" w:rsidRDefault="00976863" w:rsidP="00B979B7">
      <w:pPr>
        <w:widowControl w:val="0"/>
        <w:autoSpaceDE w:val="0"/>
        <w:autoSpaceDN w:val="0"/>
        <w:adjustRightInd w:val="0"/>
        <w:jc w:val="both"/>
        <w:rPr>
          <w:rFonts w:ascii="Akkurat Light Pro" w:hAnsi="Akkurat Light Pro" w:cs="Arial"/>
          <w:sz w:val="20"/>
          <w:szCs w:val="20"/>
        </w:rPr>
      </w:pPr>
    </w:p>
    <w:p w14:paraId="57DD0551" w14:textId="77777777" w:rsidR="00976863" w:rsidRPr="00976863" w:rsidRDefault="00976863" w:rsidP="00DC22F6">
      <w:pPr>
        <w:widowControl w:val="0"/>
        <w:autoSpaceDE w:val="0"/>
        <w:autoSpaceDN w:val="0"/>
        <w:adjustRightInd w:val="0"/>
        <w:jc w:val="both"/>
        <w:rPr>
          <w:rFonts w:ascii="Akkurat Light Pro" w:hAnsi="Akkurat Light Pro" w:cs="Arial"/>
          <w:sz w:val="20"/>
          <w:szCs w:val="20"/>
        </w:rPr>
      </w:pPr>
      <w:r w:rsidRPr="00976863">
        <w:rPr>
          <w:rFonts w:ascii="Akkurat Light Pro" w:hAnsi="Akkurat Light Pro" w:cs="Arial"/>
          <w:sz w:val="20"/>
          <w:szCs w:val="20"/>
        </w:rPr>
        <w:t>U slučaju da gospodarski subjekt u ponudi ne dostavi izjavu o jamstvenom roku ili za slučaj da izjava ne sadrži navod o trajanju jamstvenog roka, smatrat će se da ponuditelj nudi minimalni jamstveni rok (24 mjeseca).</w:t>
      </w:r>
    </w:p>
    <w:p w14:paraId="5521E45E" w14:textId="77777777" w:rsidR="00976863" w:rsidRPr="00976863" w:rsidRDefault="00976863" w:rsidP="00976863">
      <w:pPr>
        <w:widowControl w:val="0"/>
        <w:autoSpaceDE w:val="0"/>
        <w:autoSpaceDN w:val="0"/>
        <w:adjustRightInd w:val="0"/>
        <w:rPr>
          <w:rFonts w:ascii="Akkurat Light Pro" w:hAnsi="Akkurat Light Pro" w:cs="Arial"/>
          <w:sz w:val="20"/>
          <w:szCs w:val="20"/>
        </w:rPr>
      </w:pPr>
    </w:p>
    <w:p w14:paraId="1042D23A" w14:textId="5FCFA43C" w:rsidR="00976863" w:rsidRPr="00976863" w:rsidRDefault="00976863" w:rsidP="00DC22F6">
      <w:pPr>
        <w:widowControl w:val="0"/>
        <w:autoSpaceDE w:val="0"/>
        <w:autoSpaceDN w:val="0"/>
        <w:adjustRightInd w:val="0"/>
        <w:jc w:val="both"/>
        <w:rPr>
          <w:rFonts w:ascii="Akkurat Light Pro" w:hAnsi="Akkurat Light Pro" w:cs="Arial"/>
          <w:sz w:val="20"/>
          <w:szCs w:val="20"/>
        </w:rPr>
      </w:pPr>
      <w:r w:rsidRPr="00976863">
        <w:rPr>
          <w:rFonts w:ascii="Akkurat Light Pro" w:hAnsi="Akkurat Light Pro" w:cs="Arial"/>
          <w:sz w:val="20"/>
          <w:szCs w:val="20"/>
        </w:rPr>
        <w:t>Jamstveni rok moguće je iskazivati isključivo cijelim brojem u mjesecima. Ponuđeni jamstveni rok od 24 mjeseca bodovat će se s 0 bodova. Za slučaj da se dužina roka iskaže u danima ili godinama, za potrebe ocjenjivanja i izvršenja ugovora o radovima smatrat će se da je 30 dana 1 mjesec, a 1 godina 12 mjeseci.</w:t>
      </w:r>
    </w:p>
    <w:p w14:paraId="6E87BA02" w14:textId="77777777" w:rsidR="00976863" w:rsidRPr="00976863" w:rsidRDefault="00976863" w:rsidP="00976863">
      <w:pPr>
        <w:widowControl w:val="0"/>
        <w:autoSpaceDE w:val="0"/>
        <w:autoSpaceDN w:val="0"/>
        <w:adjustRightInd w:val="0"/>
        <w:rPr>
          <w:rFonts w:ascii="Akkurat Light Pro" w:hAnsi="Akkurat Light Pro" w:cs="Arial"/>
          <w:sz w:val="20"/>
          <w:szCs w:val="20"/>
        </w:rPr>
      </w:pPr>
    </w:p>
    <w:p w14:paraId="632ED5BF" w14:textId="67F7CEBE" w:rsidR="00976863" w:rsidRPr="001C2E83" w:rsidRDefault="00976863" w:rsidP="00976863">
      <w:pPr>
        <w:widowControl w:val="0"/>
        <w:autoSpaceDE w:val="0"/>
        <w:autoSpaceDN w:val="0"/>
        <w:adjustRightInd w:val="0"/>
        <w:jc w:val="both"/>
        <w:rPr>
          <w:rFonts w:ascii="Akkurat Light Pro" w:hAnsi="Akkurat Light Pro" w:cs="Arial"/>
          <w:sz w:val="20"/>
          <w:szCs w:val="20"/>
        </w:rPr>
      </w:pPr>
      <w:r w:rsidRPr="00976863">
        <w:rPr>
          <w:rFonts w:ascii="Akkurat Light Pro" w:hAnsi="Akkurat Light Pro" w:cs="Arial"/>
          <w:sz w:val="20"/>
          <w:szCs w:val="20"/>
        </w:rPr>
        <w:t>Ponuđeni jamstveni rok ne utječe na odgovornost izvođača za nedostatke građevine koji se tiču ispunjavanja zakonom određenih bitnih zahtjeva za građevinu, ako se ti nedostaci pokažu za vrijeme od deset godina od predaje i primitka radova sukladno Zakonu o obveznim odnosima.</w:t>
      </w:r>
    </w:p>
    <w:p w14:paraId="3507A4EB" w14:textId="77777777" w:rsidR="0076168D" w:rsidRDefault="0076168D" w:rsidP="00B979B7">
      <w:pPr>
        <w:widowControl w:val="0"/>
        <w:autoSpaceDE w:val="0"/>
        <w:autoSpaceDN w:val="0"/>
        <w:ind w:right="109"/>
        <w:jc w:val="both"/>
        <w:rPr>
          <w:rFonts w:ascii="Akkurat Light Pro" w:hAnsi="Akkurat Light Pro" w:cs="Arial"/>
          <w:sz w:val="20"/>
          <w:szCs w:val="20"/>
        </w:rPr>
      </w:pPr>
    </w:p>
    <w:p w14:paraId="4CB98236" w14:textId="7E9D6457" w:rsidR="00B979B7" w:rsidRPr="001C2E83" w:rsidRDefault="00B979B7" w:rsidP="00B979B7">
      <w:pPr>
        <w:widowControl w:val="0"/>
        <w:autoSpaceDE w:val="0"/>
        <w:autoSpaceDN w:val="0"/>
        <w:ind w:right="109"/>
        <w:jc w:val="both"/>
        <w:rPr>
          <w:rFonts w:ascii="Akkurat Light Pro" w:hAnsi="Akkurat Light Pro" w:cs="Arial"/>
          <w:sz w:val="20"/>
          <w:szCs w:val="20"/>
        </w:rPr>
      </w:pPr>
      <w:r w:rsidRPr="001C2E83">
        <w:rPr>
          <w:rFonts w:ascii="Akkurat Light Pro" w:hAnsi="Akkurat Light Pro" w:cs="Arial"/>
          <w:sz w:val="20"/>
          <w:szCs w:val="20"/>
        </w:rPr>
        <w:t xml:space="preserve">Ponuditelji u sklopu ponude dostavljaju Izjavu u </w:t>
      </w:r>
      <w:r w:rsidRPr="001C2E83">
        <w:rPr>
          <w:rFonts w:ascii="Akkurat Light Pro" w:hAnsi="Akkurat Light Pro" w:cs="Arial"/>
          <w:b/>
          <w:bCs/>
          <w:sz w:val="20"/>
          <w:szCs w:val="20"/>
        </w:rPr>
        <w:t xml:space="preserve">Prilogu </w:t>
      </w:r>
      <w:r w:rsidR="002C3CBF">
        <w:rPr>
          <w:rFonts w:ascii="Akkurat Light Pro" w:hAnsi="Akkurat Light Pro" w:cs="Arial"/>
          <w:b/>
          <w:bCs/>
          <w:sz w:val="20"/>
          <w:szCs w:val="20"/>
        </w:rPr>
        <w:t>5</w:t>
      </w:r>
      <w:r w:rsidRPr="001C2E83">
        <w:rPr>
          <w:rFonts w:ascii="Akkurat Light Pro" w:hAnsi="Akkurat Light Pro" w:cs="Arial"/>
          <w:b/>
          <w:bCs/>
          <w:sz w:val="20"/>
          <w:szCs w:val="20"/>
        </w:rPr>
        <w:t xml:space="preserve">. </w:t>
      </w:r>
      <w:r w:rsidRPr="001C2E83">
        <w:rPr>
          <w:rFonts w:ascii="Akkurat Light Pro" w:hAnsi="Akkurat Light Pro" w:cs="Arial"/>
          <w:sz w:val="20"/>
          <w:szCs w:val="20"/>
        </w:rPr>
        <w:t xml:space="preserve">ove Dokumentacije o nabavi u kojoj sukladno odredbama iz ovog Poziva navode predmetni rok temeljem kojeg će Naručitelj dodijeliti bodove u sklopu predmetnog kriterija za odabir. </w:t>
      </w:r>
    </w:p>
    <w:p w14:paraId="03C51D00" w14:textId="77777777" w:rsidR="00B979B7" w:rsidRPr="001C2E83" w:rsidRDefault="00B979B7" w:rsidP="00B979B7">
      <w:pPr>
        <w:widowControl w:val="0"/>
        <w:autoSpaceDE w:val="0"/>
        <w:autoSpaceDN w:val="0"/>
        <w:ind w:left="180" w:right="109"/>
        <w:jc w:val="both"/>
        <w:rPr>
          <w:rFonts w:ascii="Akkurat Light Pro" w:hAnsi="Akkurat Light Pro" w:cs="Arial"/>
          <w:sz w:val="20"/>
          <w:szCs w:val="20"/>
        </w:rPr>
      </w:pPr>
      <w:bookmarkStart w:id="16" w:name="_Hlk85033654"/>
    </w:p>
    <w:p w14:paraId="3BF63223" w14:textId="226DA217" w:rsidR="00B979B7" w:rsidRPr="001C2E83" w:rsidRDefault="00B979B7" w:rsidP="00B979B7">
      <w:pPr>
        <w:widowControl w:val="0"/>
        <w:autoSpaceDE w:val="0"/>
        <w:autoSpaceDN w:val="0"/>
        <w:ind w:right="109"/>
        <w:jc w:val="both"/>
        <w:rPr>
          <w:rFonts w:ascii="Akkurat Light Pro" w:hAnsi="Akkurat Light Pro" w:cs="Arial"/>
          <w:sz w:val="20"/>
          <w:szCs w:val="20"/>
        </w:rPr>
      </w:pPr>
      <w:r w:rsidRPr="001C2E83">
        <w:rPr>
          <w:rFonts w:ascii="Akkurat Light Pro" w:hAnsi="Akkurat Light Pro" w:cs="Arial"/>
          <w:sz w:val="20"/>
          <w:szCs w:val="20"/>
        </w:rPr>
        <w:t xml:space="preserve">Ako ponuditelji uz ponudu ne dostave popunjenu Izjavu u  </w:t>
      </w:r>
      <w:r w:rsidRPr="001C2E83">
        <w:rPr>
          <w:rFonts w:ascii="Akkurat Light Pro" w:hAnsi="Akkurat Light Pro" w:cs="Arial"/>
          <w:b/>
          <w:bCs/>
          <w:sz w:val="20"/>
          <w:szCs w:val="20"/>
        </w:rPr>
        <w:t xml:space="preserve">Prilogu </w:t>
      </w:r>
      <w:r w:rsidR="00DC22F6">
        <w:rPr>
          <w:rFonts w:ascii="Akkurat Light Pro" w:hAnsi="Akkurat Light Pro" w:cs="Arial"/>
          <w:b/>
          <w:bCs/>
          <w:sz w:val="20"/>
          <w:szCs w:val="20"/>
        </w:rPr>
        <w:t>5</w:t>
      </w:r>
      <w:r w:rsidRPr="001C2E83">
        <w:rPr>
          <w:rFonts w:ascii="Akkurat Light Pro" w:hAnsi="Akkurat Light Pro" w:cs="Arial"/>
          <w:sz w:val="20"/>
          <w:szCs w:val="20"/>
        </w:rPr>
        <w:t xml:space="preserve">.  ili ako predmetni prilog ne sadrži podatak o trajanju jamstvenog roka </w:t>
      </w:r>
      <w:r w:rsidRPr="001C2E83">
        <w:rPr>
          <w:rFonts w:ascii="Akkurat Light Pro" w:hAnsi="Akkurat Light Pro" w:cs="Arial"/>
          <w:b/>
          <w:bCs/>
          <w:sz w:val="20"/>
          <w:szCs w:val="20"/>
        </w:rPr>
        <w:t xml:space="preserve">uzet će se da je ponuđen jamstveni rok u trajanju od </w:t>
      </w:r>
      <w:r w:rsidR="0076168D">
        <w:rPr>
          <w:rFonts w:ascii="Akkurat Light Pro" w:hAnsi="Akkurat Light Pro" w:cs="Arial"/>
          <w:b/>
          <w:bCs/>
          <w:sz w:val="20"/>
          <w:szCs w:val="20"/>
        </w:rPr>
        <w:t>24</w:t>
      </w:r>
      <w:r w:rsidRPr="001C2E83">
        <w:rPr>
          <w:rFonts w:ascii="Akkurat Light Pro" w:hAnsi="Akkurat Light Pro" w:cs="Arial"/>
          <w:b/>
          <w:bCs/>
          <w:sz w:val="20"/>
          <w:szCs w:val="20"/>
        </w:rPr>
        <w:t xml:space="preserve"> mjesec</w:t>
      </w:r>
      <w:r w:rsidR="0076168D">
        <w:rPr>
          <w:rFonts w:ascii="Akkurat Light Pro" w:hAnsi="Akkurat Light Pro" w:cs="Arial"/>
          <w:b/>
          <w:bCs/>
          <w:sz w:val="20"/>
          <w:szCs w:val="20"/>
        </w:rPr>
        <w:t>a</w:t>
      </w:r>
      <w:r w:rsidRPr="001C2E83">
        <w:rPr>
          <w:rFonts w:ascii="Akkurat Light Pro" w:hAnsi="Akkurat Light Pro" w:cs="Arial"/>
          <w:b/>
          <w:bCs/>
          <w:sz w:val="20"/>
          <w:szCs w:val="20"/>
        </w:rPr>
        <w:t xml:space="preserve">. </w:t>
      </w:r>
    </w:p>
    <w:bookmarkEnd w:id="16"/>
    <w:p w14:paraId="1CAEA4D1" w14:textId="77777777" w:rsidR="00085906" w:rsidRPr="001C2E83" w:rsidRDefault="00085906" w:rsidP="00B973B1">
      <w:pPr>
        <w:tabs>
          <w:tab w:val="left" w:pos="567"/>
        </w:tabs>
        <w:spacing w:after="160" w:line="259" w:lineRule="auto"/>
        <w:jc w:val="both"/>
        <w:rPr>
          <w:rFonts w:ascii="Akkurat Light Pro" w:eastAsia="Calibri" w:hAnsi="Akkurat Light Pro" w:cs="Arial"/>
          <w:b/>
          <w:bCs/>
          <w:noProof/>
          <w:sz w:val="20"/>
          <w:szCs w:val="20"/>
          <w:lang w:eastAsia="en-US"/>
        </w:rPr>
      </w:pPr>
    </w:p>
    <w:p w14:paraId="5D7B77E4" w14:textId="0236B4BB"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b/>
          <w:bCs/>
          <w:noProof/>
          <w:sz w:val="20"/>
          <w:szCs w:val="20"/>
          <w:lang w:eastAsia="en-US"/>
        </w:rPr>
        <w:t>6. PONUDA</w:t>
      </w:r>
    </w:p>
    <w:p w14:paraId="7599CDE3"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6.1  Sadržaj ponude</w:t>
      </w:r>
    </w:p>
    <w:p w14:paraId="287C7474"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
          <w:sz w:val="20"/>
          <w:szCs w:val="20"/>
          <w:lang w:eastAsia="en-US"/>
        </w:rPr>
      </w:pPr>
    </w:p>
    <w:p w14:paraId="498C4AB3"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Ponuda mora sadržavati minimalno: </w:t>
      </w:r>
    </w:p>
    <w:p w14:paraId="261A9696" w14:textId="77777777" w:rsidR="00085906" w:rsidRPr="001C2E83" w:rsidRDefault="00085906"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1.</w:t>
      </w:r>
      <w:r w:rsidRPr="001C2E83">
        <w:rPr>
          <w:rFonts w:ascii="Akkurat Light Pro" w:eastAsia="Calibri" w:hAnsi="Akkurat Light Pro" w:cs="Arial"/>
          <w:bCs/>
          <w:sz w:val="20"/>
          <w:szCs w:val="20"/>
          <w:lang w:eastAsia="en-US"/>
        </w:rPr>
        <w:tab/>
        <w:t xml:space="preserve">Popunjeni Ponudbeni list  – </w:t>
      </w:r>
      <w:r w:rsidRPr="001C2E83">
        <w:rPr>
          <w:rFonts w:ascii="Akkurat Light Pro" w:eastAsia="Calibri" w:hAnsi="Akkurat Light Pro" w:cs="Arial"/>
          <w:b/>
          <w:sz w:val="20"/>
          <w:szCs w:val="20"/>
          <w:lang w:eastAsia="en-US"/>
        </w:rPr>
        <w:t>Prilog 1</w:t>
      </w:r>
      <w:r w:rsidRPr="001C2E83">
        <w:rPr>
          <w:rFonts w:ascii="Akkurat Light Pro" w:eastAsia="Calibri" w:hAnsi="Akkurat Light Pro" w:cs="Arial"/>
          <w:bCs/>
          <w:sz w:val="20"/>
          <w:szCs w:val="20"/>
          <w:lang w:eastAsia="en-US"/>
        </w:rPr>
        <w:t xml:space="preserve"> (ako je primjenjivo i </w:t>
      </w:r>
      <w:r w:rsidRPr="001C2E83">
        <w:rPr>
          <w:rFonts w:ascii="Akkurat Light Pro" w:eastAsia="Calibri" w:hAnsi="Akkurat Light Pro" w:cs="Arial"/>
          <w:b/>
          <w:sz w:val="20"/>
          <w:szCs w:val="20"/>
          <w:lang w:eastAsia="en-US"/>
        </w:rPr>
        <w:t>Prilog 1.a i 1.b</w:t>
      </w:r>
      <w:r w:rsidRPr="001C2E83">
        <w:rPr>
          <w:rFonts w:ascii="Akkurat Light Pro" w:eastAsia="Calibri" w:hAnsi="Akkurat Light Pro" w:cs="Arial"/>
          <w:bCs/>
          <w:sz w:val="20"/>
          <w:szCs w:val="20"/>
          <w:lang w:eastAsia="en-US"/>
        </w:rPr>
        <w:t>., ovisno o tome podnosi li ponudu zajednica ponuditelja, odnosno, planira li se izvršenje dijela ugovora prepustiti podugovarateljima)</w:t>
      </w:r>
    </w:p>
    <w:p w14:paraId="650FBEFF" w14:textId="77777777" w:rsidR="00085906" w:rsidRPr="001C2E83"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Cs/>
          <w:sz w:val="20"/>
          <w:szCs w:val="20"/>
          <w:lang w:eastAsia="en-US"/>
        </w:rPr>
        <w:t>2.</w:t>
      </w:r>
      <w:r w:rsidRPr="001C2E83">
        <w:rPr>
          <w:rFonts w:ascii="Akkurat Light Pro" w:eastAsia="Calibri" w:hAnsi="Akkurat Light Pro" w:cs="Arial"/>
          <w:bCs/>
          <w:sz w:val="20"/>
          <w:szCs w:val="20"/>
          <w:lang w:eastAsia="en-US"/>
        </w:rPr>
        <w:tab/>
        <w:t xml:space="preserve">Popunjeni dokument Troškovnika - </w:t>
      </w:r>
      <w:r w:rsidRPr="001C2E83">
        <w:rPr>
          <w:rFonts w:ascii="Akkurat Light Pro" w:eastAsia="Calibri" w:hAnsi="Akkurat Light Pro" w:cs="Arial"/>
          <w:b/>
          <w:sz w:val="20"/>
          <w:szCs w:val="20"/>
          <w:lang w:eastAsia="en-US"/>
        </w:rPr>
        <w:t>Prilog 2</w:t>
      </w:r>
    </w:p>
    <w:p w14:paraId="281F39EB" w14:textId="36117597" w:rsidR="00085906" w:rsidRPr="001C2E83" w:rsidRDefault="00085906"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3.</w:t>
      </w:r>
      <w:r w:rsidRPr="001C2E83">
        <w:rPr>
          <w:rFonts w:ascii="Akkurat Light Pro" w:eastAsia="Calibri" w:hAnsi="Akkurat Light Pro" w:cs="Arial"/>
          <w:bCs/>
          <w:sz w:val="20"/>
          <w:szCs w:val="20"/>
          <w:lang w:eastAsia="en-US"/>
        </w:rPr>
        <w:tab/>
        <w:t xml:space="preserve">Dokaz nepostojanja razloga za isključenje iz točke 3. Poziva za dostavu ponuda – </w:t>
      </w:r>
      <w:r w:rsidRPr="001C2E83">
        <w:rPr>
          <w:rFonts w:ascii="Akkurat Light Pro" w:eastAsia="Calibri" w:hAnsi="Akkurat Light Pro" w:cs="Arial"/>
          <w:b/>
          <w:sz w:val="20"/>
          <w:szCs w:val="20"/>
          <w:lang w:eastAsia="en-US"/>
        </w:rPr>
        <w:t>Prilog 3</w:t>
      </w:r>
      <w:r w:rsidRPr="001C2E83">
        <w:rPr>
          <w:rFonts w:ascii="Akkurat Light Pro" w:eastAsia="Calibri" w:hAnsi="Akkurat Light Pro" w:cs="Arial"/>
          <w:bCs/>
          <w:sz w:val="20"/>
          <w:szCs w:val="20"/>
          <w:lang w:eastAsia="en-US"/>
        </w:rPr>
        <w:t xml:space="preserve"> </w:t>
      </w:r>
    </w:p>
    <w:p w14:paraId="30F4EAF3" w14:textId="265CCA4E" w:rsidR="00085906" w:rsidRPr="001C2E83" w:rsidRDefault="00DC22F6"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4</w:t>
      </w:r>
      <w:r w:rsidR="00085906" w:rsidRPr="001C2E83">
        <w:rPr>
          <w:rFonts w:ascii="Akkurat Light Pro" w:eastAsia="Calibri" w:hAnsi="Akkurat Light Pro" w:cs="Arial"/>
          <w:bCs/>
          <w:sz w:val="20"/>
          <w:szCs w:val="20"/>
          <w:lang w:eastAsia="en-US"/>
        </w:rPr>
        <w:t xml:space="preserve">. </w:t>
      </w:r>
      <w:r w:rsidR="00085906" w:rsidRPr="001C2E83">
        <w:rPr>
          <w:rFonts w:ascii="Akkurat Light Pro" w:eastAsia="Calibri" w:hAnsi="Akkurat Light Pro" w:cs="Arial"/>
          <w:bCs/>
          <w:sz w:val="20"/>
          <w:szCs w:val="20"/>
          <w:lang w:eastAsia="en-US"/>
        </w:rPr>
        <w:tab/>
        <w:t xml:space="preserve">Dokaz tehničke sposobnosti iz točke 4.1. Poziva za dostavu ponuda – </w:t>
      </w:r>
      <w:r w:rsidR="00085906" w:rsidRPr="001C2E83">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4</w:t>
      </w:r>
      <w:r w:rsidR="00085906" w:rsidRPr="001C2E83">
        <w:rPr>
          <w:rFonts w:ascii="Akkurat Light Pro" w:eastAsia="Calibri" w:hAnsi="Akkurat Light Pro" w:cs="Arial"/>
          <w:b/>
          <w:sz w:val="20"/>
          <w:szCs w:val="20"/>
          <w:lang w:eastAsia="en-US"/>
        </w:rPr>
        <w:t xml:space="preserve"> (Popis izvršenih radova)</w:t>
      </w:r>
    </w:p>
    <w:p w14:paraId="18B625F6" w14:textId="1A5793D7" w:rsidR="008D2E0C" w:rsidRDefault="008D2E0C"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sidRPr="001C2E83">
        <w:rPr>
          <w:rFonts w:ascii="Akkurat Light Pro" w:eastAsia="Calibri" w:hAnsi="Akkurat Light Pro" w:cs="Arial"/>
          <w:bCs/>
          <w:sz w:val="20"/>
          <w:szCs w:val="20"/>
          <w:lang w:eastAsia="en-US"/>
        </w:rPr>
        <w:t xml:space="preserve">6.       </w:t>
      </w:r>
      <w:r w:rsidR="008F1FC1" w:rsidRPr="001C2E83">
        <w:rPr>
          <w:rFonts w:ascii="Akkurat Light Pro" w:eastAsia="Calibri" w:hAnsi="Akkurat Light Pro" w:cs="Arial"/>
          <w:bCs/>
          <w:sz w:val="20"/>
          <w:szCs w:val="20"/>
          <w:lang w:eastAsia="en-US"/>
        </w:rPr>
        <w:t xml:space="preserve">   </w:t>
      </w:r>
      <w:r w:rsidR="002A1ADE" w:rsidRPr="001C2E83">
        <w:rPr>
          <w:rFonts w:ascii="Akkurat Light Pro" w:eastAsia="Calibri" w:hAnsi="Akkurat Light Pro" w:cs="Arial"/>
          <w:bCs/>
          <w:sz w:val="20"/>
          <w:szCs w:val="20"/>
          <w:lang w:eastAsia="en-US"/>
        </w:rPr>
        <w:t>Izjava o trajanju jamstva za otklanjanje nedostataka u jamstvenom roku</w:t>
      </w:r>
      <w:r w:rsidR="002A1ADE" w:rsidRPr="001C2E83">
        <w:rPr>
          <w:rFonts w:ascii="Akkurat Light Pro" w:eastAsia="Calibri" w:hAnsi="Akkurat Light Pro" w:cs="Arial"/>
          <w:b/>
          <w:bCs/>
          <w:sz w:val="20"/>
          <w:szCs w:val="20"/>
          <w:lang w:eastAsia="en-US"/>
        </w:rPr>
        <w:t xml:space="preserve"> </w:t>
      </w:r>
      <w:r w:rsidRPr="001C2E83">
        <w:rPr>
          <w:rFonts w:ascii="Akkurat Light Pro" w:eastAsia="Calibri" w:hAnsi="Akkurat Light Pro" w:cs="Arial"/>
          <w:b/>
          <w:sz w:val="20"/>
          <w:szCs w:val="20"/>
          <w:lang w:eastAsia="en-US"/>
        </w:rPr>
        <w:t xml:space="preserve">(Prilog </w:t>
      </w:r>
      <w:r w:rsidR="00DC22F6">
        <w:rPr>
          <w:rFonts w:ascii="Akkurat Light Pro" w:eastAsia="Calibri" w:hAnsi="Akkurat Light Pro" w:cs="Arial"/>
          <w:b/>
          <w:sz w:val="20"/>
          <w:szCs w:val="20"/>
          <w:lang w:eastAsia="en-US"/>
        </w:rPr>
        <w:t>5</w:t>
      </w:r>
      <w:r w:rsidRPr="001C2E83">
        <w:rPr>
          <w:rFonts w:ascii="Akkurat Light Pro" w:eastAsia="Calibri" w:hAnsi="Akkurat Light Pro" w:cs="Arial"/>
          <w:b/>
          <w:sz w:val="20"/>
          <w:szCs w:val="20"/>
          <w:lang w:eastAsia="en-US"/>
        </w:rPr>
        <w:t>.)</w:t>
      </w:r>
    </w:p>
    <w:p w14:paraId="2CCF53B5" w14:textId="4B5888B2" w:rsidR="00700384" w:rsidRPr="001C2E83" w:rsidRDefault="00700384"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Pr>
          <w:rFonts w:ascii="Akkurat Light Pro" w:eastAsia="Calibri" w:hAnsi="Akkurat Light Pro" w:cs="Arial"/>
          <w:b/>
          <w:sz w:val="20"/>
          <w:szCs w:val="20"/>
          <w:lang w:eastAsia="en-US"/>
        </w:rPr>
        <w:t xml:space="preserve">7. </w:t>
      </w:r>
      <w:r>
        <w:rPr>
          <w:rFonts w:ascii="Akkurat Light Pro" w:eastAsia="Calibri" w:hAnsi="Akkurat Light Pro" w:cs="Arial"/>
          <w:b/>
          <w:sz w:val="20"/>
          <w:szCs w:val="20"/>
          <w:lang w:eastAsia="en-US"/>
        </w:rPr>
        <w:tab/>
      </w:r>
      <w:r w:rsidRPr="00700384">
        <w:rPr>
          <w:rFonts w:ascii="Akkurat Light Pro" w:eastAsia="Calibri" w:hAnsi="Akkurat Light Pro" w:cs="Arial"/>
          <w:bCs/>
          <w:sz w:val="20"/>
          <w:szCs w:val="20"/>
          <w:lang w:eastAsia="en-US"/>
        </w:rPr>
        <w:t>Jamstvo za ozbiljnost ponude</w:t>
      </w:r>
    </w:p>
    <w:p w14:paraId="5EF7EEE7" w14:textId="77777777" w:rsidR="00B973B1" w:rsidRPr="001C2E83" w:rsidRDefault="00B973B1" w:rsidP="007366A9">
      <w:pPr>
        <w:tabs>
          <w:tab w:val="left" w:pos="567"/>
        </w:tabs>
        <w:spacing w:after="160" w:line="259" w:lineRule="auto"/>
        <w:contextualSpacing/>
        <w:jc w:val="both"/>
        <w:rPr>
          <w:rFonts w:ascii="Akkurat Light Pro" w:eastAsia="Calibri" w:hAnsi="Akkurat Light Pro" w:cs="Arial"/>
          <w:bCs/>
          <w:noProof/>
          <w:sz w:val="20"/>
          <w:szCs w:val="20"/>
          <w:highlight w:val="yellow"/>
          <w:lang w:eastAsia="en-US"/>
        </w:rPr>
      </w:pPr>
    </w:p>
    <w:p w14:paraId="6894EF2E" w14:textId="2C28A1F6" w:rsidR="00B973B1" w:rsidRPr="001C2E83" w:rsidRDefault="00B973B1" w:rsidP="00B973B1">
      <w:pPr>
        <w:numPr>
          <w:ilvl w:val="1"/>
          <w:numId w:val="29"/>
        </w:numPr>
        <w:tabs>
          <w:tab w:val="left" w:pos="567"/>
        </w:tabs>
        <w:spacing w:after="160" w:line="259" w:lineRule="auto"/>
        <w:contextualSpacing/>
        <w:jc w:val="both"/>
        <w:rPr>
          <w:rFonts w:ascii="Akkurat Light Pro" w:eastAsia="Calibri" w:hAnsi="Akkurat Light Pro" w:cs="Arial"/>
          <w:b/>
          <w:noProof/>
          <w:sz w:val="20"/>
          <w:szCs w:val="20"/>
          <w:lang w:eastAsia="en-US"/>
        </w:rPr>
      </w:pPr>
      <w:bookmarkStart w:id="17" w:name="_Hlk92118330"/>
      <w:r w:rsidRPr="001C2E83">
        <w:rPr>
          <w:rFonts w:ascii="Akkurat Light Pro" w:eastAsia="Calibri" w:hAnsi="Akkurat Light Pro" w:cs="Arial"/>
          <w:b/>
          <w:noProof/>
          <w:sz w:val="20"/>
          <w:szCs w:val="20"/>
          <w:lang w:eastAsia="en-US"/>
        </w:rPr>
        <w:t>Rok i način dostave ponude</w:t>
      </w:r>
    </w:p>
    <w:p w14:paraId="2DDA21B3" w14:textId="77777777" w:rsidR="00C61F27" w:rsidRPr="00A14A3E" w:rsidRDefault="00C61F27" w:rsidP="005C4FE6">
      <w:pPr>
        <w:tabs>
          <w:tab w:val="left" w:pos="567"/>
        </w:tabs>
        <w:spacing w:after="160" w:line="259" w:lineRule="auto"/>
        <w:ind w:left="720"/>
        <w:contextualSpacing/>
        <w:jc w:val="both"/>
        <w:rPr>
          <w:rFonts w:ascii="Akkurat Light Pro" w:eastAsia="Calibri" w:hAnsi="Akkurat Light Pro" w:cs="Arial"/>
          <w:b/>
          <w:strike/>
          <w:noProof/>
          <w:sz w:val="20"/>
          <w:szCs w:val="20"/>
          <w:lang w:eastAsia="en-US"/>
        </w:rPr>
      </w:pPr>
    </w:p>
    <w:p w14:paraId="2618DB8F" w14:textId="2133856D" w:rsidR="00BB26F7" w:rsidRPr="00A14A3E" w:rsidRDefault="00085906" w:rsidP="00085906">
      <w:pPr>
        <w:tabs>
          <w:tab w:val="left" w:pos="567"/>
        </w:tabs>
        <w:spacing w:after="160" w:line="259" w:lineRule="auto"/>
        <w:jc w:val="both"/>
        <w:rPr>
          <w:rFonts w:ascii="Akkurat Light Pro" w:eastAsia="Calibri" w:hAnsi="Akkurat Light Pro" w:cs="Arial"/>
          <w:b/>
          <w:strike/>
          <w:sz w:val="20"/>
          <w:szCs w:val="20"/>
          <w:lang w:eastAsia="en-US"/>
        </w:rPr>
      </w:pPr>
      <w:r w:rsidRPr="00A14A3E">
        <w:rPr>
          <w:rFonts w:ascii="Akkurat Light Pro" w:eastAsia="Calibri" w:hAnsi="Akkurat Light Pro" w:cs="Arial"/>
          <w:bCs/>
          <w:strike/>
          <w:sz w:val="20"/>
          <w:szCs w:val="20"/>
          <w:lang w:eastAsia="en-US"/>
        </w:rPr>
        <w:t xml:space="preserve">Rok za dostavu ponuda </w:t>
      </w:r>
      <w:r w:rsidRPr="00A14A3E">
        <w:rPr>
          <w:rFonts w:ascii="Akkurat Light Pro" w:eastAsia="Calibri" w:hAnsi="Akkurat Light Pro" w:cs="Arial"/>
          <w:b/>
          <w:strike/>
          <w:sz w:val="20"/>
          <w:szCs w:val="20"/>
          <w:lang w:eastAsia="en-US"/>
        </w:rPr>
        <w:t xml:space="preserve">je </w:t>
      </w:r>
      <w:r w:rsidR="00BB26F7" w:rsidRPr="00A14A3E">
        <w:rPr>
          <w:rFonts w:ascii="Akkurat Light Pro" w:eastAsia="Calibri" w:hAnsi="Akkurat Light Pro" w:cs="Arial"/>
          <w:b/>
          <w:strike/>
          <w:sz w:val="20"/>
          <w:szCs w:val="20"/>
          <w:lang w:eastAsia="en-US"/>
        </w:rPr>
        <w:t xml:space="preserve">  </w:t>
      </w:r>
      <w:r w:rsidR="00170ABD" w:rsidRPr="00A14A3E">
        <w:rPr>
          <w:rFonts w:ascii="Akkurat Light Pro" w:eastAsia="Calibri" w:hAnsi="Akkurat Light Pro" w:cs="Arial"/>
          <w:b/>
          <w:strike/>
          <w:sz w:val="20"/>
          <w:szCs w:val="20"/>
          <w:u w:val="single"/>
          <w:lang w:eastAsia="en-US"/>
        </w:rPr>
        <w:t xml:space="preserve">10. 01. </w:t>
      </w:r>
      <w:r w:rsidRPr="00A14A3E">
        <w:rPr>
          <w:rFonts w:ascii="Akkurat Light Pro" w:eastAsia="Calibri" w:hAnsi="Akkurat Light Pro" w:cs="Arial"/>
          <w:b/>
          <w:strike/>
          <w:sz w:val="20"/>
          <w:szCs w:val="20"/>
          <w:u w:val="single"/>
          <w:lang w:eastAsia="en-US"/>
        </w:rPr>
        <w:t>2021. u 10:00h.</w:t>
      </w:r>
      <w:r w:rsidRPr="00A14A3E">
        <w:rPr>
          <w:rFonts w:ascii="Akkurat Light Pro" w:eastAsia="Calibri" w:hAnsi="Akkurat Light Pro" w:cs="Arial"/>
          <w:b/>
          <w:strike/>
          <w:sz w:val="20"/>
          <w:szCs w:val="20"/>
          <w:lang w:eastAsia="en-US"/>
        </w:rPr>
        <w:t xml:space="preserve"> </w:t>
      </w:r>
    </w:p>
    <w:p w14:paraId="3539569C" w14:textId="12B15F6C" w:rsidR="00BB26F7" w:rsidRPr="00BB26F7" w:rsidRDefault="00BB26F7" w:rsidP="00085906">
      <w:pPr>
        <w:tabs>
          <w:tab w:val="left" w:pos="567"/>
        </w:tabs>
        <w:spacing w:after="160" w:line="259" w:lineRule="auto"/>
        <w:jc w:val="both"/>
        <w:rPr>
          <w:rFonts w:ascii="Akkurat Light Pro" w:eastAsia="Calibri" w:hAnsi="Akkurat Light Pro" w:cs="Arial"/>
          <w:b/>
          <w:color w:val="FF0000"/>
          <w:sz w:val="20"/>
          <w:szCs w:val="20"/>
          <w:lang w:eastAsia="en-US"/>
        </w:rPr>
      </w:pPr>
      <w:r w:rsidRPr="00BB26F7">
        <w:rPr>
          <w:rFonts w:ascii="Akkurat Light Pro" w:eastAsia="Calibri" w:hAnsi="Akkurat Light Pro" w:cs="Arial"/>
          <w:b/>
          <w:bCs/>
          <w:color w:val="FF0000"/>
          <w:sz w:val="20"/>
          <w:szCs w:val="20"/>
          <w:lang w:eastAsia="en-US"/>
        </w:rPr>
        <w:t xml:space="preserve">Rok za dostavu ponuda </w:t>
      </w:r>
      <w:r w:rsidRPr="00BB26F7">
        <w:rPr>
          <w:rFonts w:ascii="Akkurat Light Pro" w:eastAsia="Calibri" w:hAnsi="Akkurat Light Pro" w:cs="Arial"/>
          <w:b/>
          <w:color w:val="FF0000"/>
          <w:sz w:val="20"/>
          <w:szCs w:val="20"/>
          <w:lang w:eastAsia="en-US"/>
        </w:rPr>
        <w:t>je</w:t>
      </w:r>
      <w:r>
        <w:rPr>
          <w:rFonts w:ascii="Akkurat Light Pro" w:eastAsia="Calibri" w:hAnsi="Akkurat Light Pro" w:cs="Arial"/>
          <w:b/>
          <w:color w:val="FF0000"/>
          <w:sz w:val="20"/>
          <w:szCs w:val="20"/>
          <w:lang w:eastAsia="en-US"/>
        </w:rPr>
        <w:t xml:space="preserve">  </w:t>
      </w:r>
      <w:r w:rsidRPr="00BB26F7">
        <w:rPr>
          <w:rFonts w:ascii="Akkurat Light Pro" w:eastAsia="Calibri" w:hAnsi="Akkurat Light Pro" w:cs="Arial"/>
          <w:b/>
          <w:color w:val="FF0000"/>
          <w:sz w:val="20"/>
          <w:szCs w:val="20"/>
          <w:lang w:eastAsia="en-US"/>
        </w:rPr>
        <w:t xml:space="preserve"> </w:t>
      </w:r>
      <w:r w:rsidRPr="00BB26F7">
        <w:rPr>
          <w:rFonts w:ascii="Akkurat Light Pro" w:eastAsia="Calibri" w:hAnsi="Akkurat Light Pro" w:cs="Arial"/>
          <w:b/>
          <w:color w:val="FF0000"/>
          <w:sz w:val="20"/>
          <w:szCs w:val="20"/>
          <w:u w:val="single"/>
          <w:lang w:eastAsia="en-US"/>
        </w:rPr>
        <w:t>1</w:t>
      </w:r>
      <w:r>
        <w:rPr>
          <w:rFonts w:ascii="Akkurat Light Pro" w:eastAsia="Calibri" w:hAnsi="Akkurat Light Pro" w:cs="Arial"/>
          <w:b/>
          <w:color w:val="FF0000"/>
          <w:sz w:val="20"/>
          <w:szCs w:val="20"/>
          <w:u w:val="single"/>
          <w:lang w:eastAsia="en-US"/>
        </w:rPr>
        <w:t>4</w:t>
      </w:r>
      <w:r w:rsidRPr="00BB26F7">
        <w:rPr>
          <w:rFonts w:ascii="Akkurat Light Pro" w:eastAsia="Calibri" w:hAnsi="Akkurat Light Pro" w:cs="Arial"/>
          <w:b/>
          <w:color w:val="FF0000"/>
          <w:sz w:val="20"/>
          <w:szCs w:val="20"/>
          <w:u w:val="single"/>
          <w:lang w:eastAsia="en-US"/>
        </w:rPr>
        <w:t>. 01. 202</w:t>
      </w:r>
      <w:r w:rsidR="00766E38">
        <w:rPr>
          <w:rFonts w:ascii="Akkurat Light Pro" w:eastAsia="Calibri" w:hAnsi="Akkurat Light Pro" w:cs="Arial"/>
          <w:b/>
          <w:color w:val="FF0000"/>
          <w:sz w:val="20"/>
          <w:szCs w:val="20"/>
          <w:u w:val="single"/>
          <w:lang w:eastAsia="en-US"/>
        </w:rPr>
        <w:t>2</w:t>
      </w:r>
      <w:r w:rsidRPr="00BB26F7">
        <w:rPr>
          <w:rFonts w:ascii="Akkurat Light Pro" w:eastAsia="Calibri" w:hAnsi="Akkurat Light Pro" w:cs="Arial"/>
          <w:b/>
          <w:color w:val="FF0000"/>
          <w:sz w:val="20"/>
          <w:szCs w:val="20"/>
          <w:u w:val="single"/>
          <w:lang w:eastAsia="en-US"/>
        </w:rPr>
        <w:t>. u 1</w:t>
      </w:r>
      <w:r w:rsidR="00D07822">
        <w:rPr>
          <w:rFonts w:ascii="Akkurat Light Pro" w:eastAsia="Calibri" w:hAnsi="Akkurat Light Pro" w:cs="Arial"/>
          <w:b/>
          <w:color w:val="FF0000"/>
          <w:sz w:val="20"/>
          <w:szCs w:val="20"/>
          <w:u w:val="single"/>
          <w:lang w:eastAsia="en-US"/>
        </w:rPr>
        <w:t>4</w:t>
      </w:r>
      <w:r w:rsidRPr="00BB26F7">
        <w:rPr>
          <w:rFonts w:ascii="Akkurat Light Pro" w:eastAsia="Calibri" w:hAnsi="Akkurat Light Pro" w:cs="Arial"/>
          <w:b/>
          <w:color w:val="FF0000"/>
          <w:sz w:val="20"/>
          <w:szCs w:val="20"/>
          <w:u w:val="single"/>
          <w:lang w:eastAsia="en-US"/>
        </w:rPr>
        <w:t>:00h.</w:t>
      </w:r>
      <w:r w:rsidRPr="00BB26F7">
        <w:rPr>
          <w:rFonts w:ascii="Akkurat Light Pro" w:eastAsia="Calibri" w:hAnsi="Akkurat Light Pro" w:cs="Arial"/>
          <w:b/>
          <w:color w:val="FF0000"/>
          <w:sz w:val="20"/>
          <w:szCs w:val="20"/>
          <w:lang w:eastAsia="en-US"/>
        </w:rPr>
        <w:t xml:space="preserve"> </w:t>
      </w:r>
    </w:p>
    <w:bookmarkEnd w:id="17"/>
    <w:p w14:paraId="4DC21CB1" w14:textId="22ABD5E4" w:rsidR="00085906" w:rsidRPr="00170ABD"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70ABD">
        <w:rPr>
          <w:rFonts w:ascii="Akkurat Light Pro" w:eastAsia="Calibri" w:hAnsi="Akkurat Light Pro" w:cs="Arial"/>
          <w:b/>
          <w:sz w:val="20"/>
          <w:szCs w:val="20"/>
          <w:lang w:eastAsia="en-US"/>
        </w:rPr>
        <w:t>Otvaranje ponuda nije javno.</w:t>
      </w:r>
    </w:p>
    <w:p w14:paraId="06A57CB6" w14:textId="1E45925F" w:rsidR="00266DB8" w:rsidRPr="00170ABD" w:rsidRDefault="00170ABD" w:rsidP="002C3CBF">
      <w:pPr>
        <w:tabs>
          <w:tab w:val="left" w:pos="567"/>
        </w:tabs>
        <w:spacing w:after="160" w:line="259" w:lineRule="auto"/>
        <w:jc w:val="both"/>
        <w:rPr>
          <w:rFonts w:ascii="Akkurat Light Pro" w:eastAsia="Calibri" w:hAnsi="Akkurat Light Pro" w:cs="Arial"/>
          <w:bCs/>
          <w:sz w:val="20"/>
          <w:szCs w:val="20"/>
          <w:lang w:eastAsia="en-US"/>
        </w:rPr>
      </w:pPr>
      <w:r>
        <w:rPr>
          <w:rFonts w:ascii="Akkurat Light Pro" w:eastAsia="Calibri" w:hAnsi="Akkurat Light Pro" w:cs="Arial"/>
          <w:b/>
          <w:sz w:val="20"/>
          <w:szCs w:val="20"/>
          <w:lang w:eastAsia="en-US"/>
        </w:rPr>
        <w:t xml:space="preserve">Obzirom da je zgrada Naručitelja iseljena zbog radova koji se trenutno izvode - </w:t>
      </w:r>
      <w:r w:rsidR="00085906" w:rsidRPr="00170ABD">
        <w:rPr>
          <w:rFonts w:ascii="Akkurat Light Pro" w:eastAsia="Calibri" w:hAnsi="Akkurat Light Pro" w:cs="Arial"/>
          <w:b/>
          <w:sz w:val="20"/>
          <w:szCs w:val="20"/>
          <w:lang w:eastAsia="en-US"/>
        </w:rPr>
        <w:t>Ponuda se predaje neposredno na adresi</w:t>
      </w:r>
      <w:r w:rsidR="00085906" w:rsidRPr="00170ABD">
        <w:rPr>
          <w:rFonts w:ascii="Akkurat Light Pro" w:eastAsia="Calibri" w:hAnsi="Akkurat Light Pro" w:cs="Arial"/>
          <w:bCs/>
          <w:sz w:val="20"/>
          <w:szCs w:val="20"/>
          <w:lang w:eastAsia="en-US"/>
        </w:rPr>
        <w:t xml:space="preserve"> </w:t>
      </w:r>
      <w:r w:rsidRPr="009A5546">
        <w:rPr>
          <w:rFonts w:ascii="Akkurat Light Pro" w:eastAsia="Calibri" w:hAnsi="Akkurat Light Pro" w:cs="Arial"/>
          <w:b/>
          <w:sz w:val="20"/>
          <w:szCs w:val="20"/>
          <w:u w:val="single"/>
          <w:lang w:eastAsia="en-US"/>
        </w:rPr>
        <w:t>EMDA d.o.o. Ksenije Kantoci 3, 10 000 Zagreb</w:t>
      </w:r>
      <w:r>
        <w:rPr>
          <w:rFonts w:ascii="Akkurat Light Pro" w:eastAsia="Calibri" w:hAnsi="Akkurat Light Pro" w:cs="Arial"/>
          <w:bCs/>
          <w:sz w:val="20"/>
          <w:szCs w:val="20"/>
          <w:lang w:eastAsia="en-US"/>
        </w:rPr>
        <w:t xml:space="preserve">, </w:t>
      </w:r>
      <w:r w:rsidR="00085906" w:rsidRPr="00170ABD">
        <w:rPr>
          <w:rFonts w:ascii="Akkurat Light Pro" w:eastAsia="Calibri" w:hAnsi="Akkurat Light Pro" w:cs="Arial"/>
          <w:bCs/>
          <w:sz w:val="20"/>
          <w:szCs w:val="20"/>
          <w:lang w:eastAsia="en-US"/>
        </w:rPr>
        <w:t xml:space="preserve">ili putem pošte na adresu </w:t>
      </w:r>
      <w:r>
        <w:rPr>
          <w:rFonts w:ascii="Akkurat Light Pro" w:eastAsia="Calibri" w:hAnsi="Akkurat Light Pro" w:cs="Arial"/>
          <w:bCs/>
          <w:sz w:val="20"/>
          <w:szCs w:val="20"/>
          <w:lang w:eastAsia="en-US"/>
        </w:rPr>
        <w:t>EMDA d.o.o. Ksenije Kantoci 3, 10 000 Zagreb</w:t>
      </w:r>
      <w:r w:rsidR="00085906" w:rsidRPr="00170ABD">
        <w:rPr>
          <w:rFonts w:ascii="Akkurat Light Pro" w:eastAsia="Calibri" w:hAnsi="Akkurat Light Pro" w:cs="Arial"/>
          <w:bCs/>
          <w:sz w:val="20"/>
          <w:szCs w:val="20"/>
          <w:lang w:eastAsia="en-US"/>
        </w:rPr>
        <w:t>, u zatvorenoj omotnici s naznakom:</w:t>
      </w:r>
    </w:p>
    <w:p w14:paraId="1DEE5422" w14:textId="1D1F629C" w:rsidR="00085906" w:rsidRPr="001C2E83"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 xml:space="preserve">Evidencijski broj nabave: NAB  </w:t>
      </w:r>
      <w:r w:rsidR="00170ABD">
        <w:rPr>
          <w:rFonts w:ascii="Akkurat Light Pro" w:eastAsia="Calibri" w:hAnsi="Akkurat Light Pro" w:cs="Arial"/>
          <w:b/>
          <w:sz w:val="20"/>
          <w:szCs w:val="20"/>
          <w:lang w:eastAsia="en-US"/>
        </w:rPr>
        <w:t>7</w:t>
      </w:r>
      <w:r w:rsidR="00B506CA">
        <w:rPr>
          <w:rFonts w:ascii="Akkurat Light Pro" w:eastAsia="Calibri" w:hAnsi="Akkurat Light Pro" w:cs="Arial"/>
          <w:b/>
          <w:sz w:val="20"/>
          <w:szCs w:val="20"/>
          <w:lang w:eastAsia="en-US"/>
        </w:rPr>
        <w:t>-2021</w:t>
      </w:r>
      <w:r w:rsidR="009E6733">
        <w:rPr>
          <w:rFonts w:ascii="Akkurat Light Pro" w:eastAsia="Calibri" w:hAnsi="Akkurat Light Pro" w:cs="Arial"/>
          <w:b/>
          <w:sz w:val="20"/>
          <w:szCs w:val="20"/>
          <w:lang w:eastAsia="en-US"/>
        </w:rPr>
        <w:t xml:space="preserve"> za  naručitelja Hrvatski glazbeni zavod</w:t>
      </w:r>
    </w:p>
    <w:p w14:paraId="494980D4" w14:textId="12BE8365"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„NE OTVARAJ“</w:t>
      </w:r>
    </w:p>
    <w:p w14:paraId="23E02321"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w:t>
      </w:r>
      <w:r w:rsidRPr="001C2E83">
        <w:rPr>
          <w:rFonts w:ascii="Akkurat Light Pro" w:eastAsia="Calibri" w:hAnsi="Akkurat Light Pro" w:cs="Arial"/>
          <w:b/>
          <w:noProof/>
          <w:sz w:val="20"/>
          <w:szCs w:val="20"/>
          <w:lang w:eastAsia="en-US"/>
        </w:rPr>
        <w:tab/>
        <w:t>Na poleđini:</w:t>
      </w:r>
    </w:p>
    <w:p w14:paraId="68B061DB" w14:textId="490BDB3D"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Naziv i adresa:</w:t>
      </w:r>
    </w:p>
    <w:p w14:paraId="29FA4F15" w14:textId="77777777" w:rsidR="00170ABD" w:rsidRDefault="00170ABD"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170ABD">
        <w:rPr>
          <w:rFonts w:ascii="Akkurat Light Pro" w:eastAsia="Calibri" w:hAnsi="Akkurat Light Pro" w:cs="Arial"/>
          <w:b/>
          <w:bCs/>
          <w:noProof/>
          <w:sz w:val="20"/>
          <w:szCs w:val="20"/>
          <w:lang w:eastAsia="en-US"/>
        </w:rPr>
        <w:t xml:space="preserve">EMDA d.o.o. </w:t>
      </w:r>
    </w:p>
    <w:p w14:paraId="0666321C" w14:textId="489156E4" w:rsidR="00B506CA" w:rsidRPr="00B506CA" w:rsidRDefault="00170ABD"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170ABD">
        <w:rPr>
          <w:rFonts w:ascii="Akkurat Light Pro" w:eastAsia="Calibri" w:hAnsi="Akkurat Light Pro" w:cs="Arial"/>
          <w:b/>
          <w:bCs/>
          <w:noProof/>
          <w:sz w:val="20"/>
          <w:szCs w:val="20"/>
          <w:lang w:eastAsia="en-US"/>
        </w:rPr>
        <w:t>Ksenije Kantoci 3</w:t>
      </w:r>
    </w:p>
    <w:p w14:paraId="199D1532" w14:textId="77777777" w:rsidR="00B506CA" w:rsidRPr="00B506CA" w:rsidRDefault="00B506CA"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B506CA">
        <w:rPr>
          <w:rFonts w:ascii="Akkurat Light Pro" w:eastAsia="Calibri" w:hAnsi="Akkurat Light Pro" w:cs="Arial"/>
          <w:b/>
          <w:bCs/>
          <w:noProof/>
          <w:sz w:val="20"/>
          <w:szCs w:val="20"/>
          <w:lang w:eastAsia="en-US"/>
        </w:rPr>
        <w:t>10000 Zagreb</w:t>
      </w:r>
    </w:p>
    <w:p w14:paraId="3A42DB68" w14:textId="77777777" w:rsidR="00B506CA" w:rsidRPr="00B506CA" w:rsidRDefault="00B506CA"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B506CA">
        <w:rPr>
          <w:rFonts w:ascii="Akkurat Light Pro" w:eastAsia="Calibri" w:hAnsi="Akkurat Light Pro" w:cs="Arial"/>
          <w:b/>
          <w:bCs/>
          <w:noProof/>
          <w:sz w:val="20"/>
          <w:szCs w:val="20"/>
          <w:lang w:eastAsia="en-US"/>
        </w:rPr>
        <w:t>HRVATSKA</w:t>
      </w:r>
    </w:p>
    <w:p w14:paraId="61679086"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Naziv i adresa ponuditelja</w:t>
      </w:r>
    </w:p>
    <w:p w14:paraId="5D203F6B"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Ako omotnica nije dostavljena u skladu s naprijed navedenom uputom, Naručitelj neće snositi odgovornost u slučaju da se ponuda i/ili izmjena/dopuna/zagubi, krivo ili prerano otvori te ne evidentira na otvaranju ponuda.</w:t>
      </w:r>
    </w:p>
    <w:p w14:paraId="392DC470"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2BD5CAFD"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Ponuda dostavljena nakon isteka roka za dostavu ponuda obilježava se kao zakašnjela i neotvorena se bez odgode vraća pošiljatelju. Dakle, ponuditelji su dužni osigurati da njihova ponuda bude zaprimljena najkasnije do isteka roka za dostavu ponuda. </w:t>
      </w:r>
    </w:p>
    <w:p w14:paraId="0C660044" w14:textId="5816AD19" w:rsidR="002C3CBF" w:rsidRPr="001C2E83" w:rsidRDefault="00B973B1" w:rsidP="009E6733">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Ponude i dokumentacija priložena uz ponudu, ne vraćaju se osim u slučaju zakašnjele ponude i odustajanja ponuditelja od ponude prije otvaranja ponuda.</w:t>
      </w:r>
    </w:p>
    <w:p w14:paraId="6A50A502"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6.3. Način izrade ponude</w:t>
      </w:r>
    </w:p>
    <w:p w14:paraId="32D7353D" w14:textId="26614F2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Ponuda mora biti izrađena u papirnatom obliku i otisnuta ili pisana neizbrisivom tintom. Uz ponudu u papirnatom obliku, </w:t>
      </w:r>
      <w:r w:rsidR="00DC22F6">
        <w:rPr>
          <w:rFonts w:ascii="Akkurat Light Pro" w:eastAsia="Calibri" w:hAnsi="Akkurat Light Pro" w:cs="Arial"/>
          <w:bCs/>
          <w:noProof/>
          <w:sz w:val="20"/>
          <w:szCs w:val="20"/>
          <w:lang w:eastAsia="en-US"/>
        </w:rPr>
        <w:t>poželjno je</w:t>
      </w:r>
      <w:r w:rsidRPr="001C2E83">
        <w:rPr>
          <w:rFonts w:ascii="Akkurat Light Pro" w:eastAsia="Calibri" w:hAnsi="Akkurat Light Pro" w:cs="Arial"/>
          <w:bCs/>
          <w:noProof/>
          <w:sz w:val="20"/>
          <w:szCs w:val="20"/>
          <w:lang w:eastAsia="en-US"/>
        </w:rPr>
        <w:t xml:space="preserve"> se dostaviti i ponuda na CD /DVD R ili drugom </w:t>
      </w:r>
      <w:r w:rsidR="00DC22F6">
        <w:rPr>
          <w:rFonts w:ascii="Akkurat Light Pro" w:eastAsia="Calibri" w:hAnsi="Akkurat Light Pro" w:cs="Arial"/>
          <w:bCs/>
          <w:noProof/>
          <w:sz w:val="20"/>
          <w:szCs w:val="20"/>
          <w:lang w:eastAsia="en-US"/>
        </w:rPr>
        <w:t>USB-u</w:t>
      </w:r>
      <w:r w:rsidRPr="001C2E83">
        <w:rPr>
          <w:rFonts w:ascii="Akkurat Light Pro" w:eastAsia="Calibri" w:hAnsi="Akkurat Light Pro" w:cs="Arial"/>
          <w:bCs/>
          <w:noProof/>
          <w:sz w:val="20"/>
          <w:szCs w:val="20"/>
          <w:lang w:eastAsia="en-US"/>
        </w:rPr>
        <w:t xml:space="preserve">, u slučaju razlika u ponudama, relevantna će biti ponuda dostavljena u papirnatom obliku. </w:t>
      </w:r>
    </w:p>
    <w:p w14:paraId="05223423"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Pri izradi ponude ponuditelj se mora pridržavati zahtjeva i uvjeta Poziva na dostavu ponuda te ne smije mijenjati i nadopunjavati tekst Poziva na dostavu ponuda. </w:t>
      </w:r>
    </w:p>
    <w:p w14:paraId="0C36E76D"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Sve troškove izrade ponude snose ponuditelji. Ponuditelji nemaju pravo na bilo kakvu nadoknadu troškova izrade ponude. Dokumente tražene u ovom Pozivu na dostavu ponuda ponuditelj u svojoj ponudi može dostaviti u izvorniku, ovjerenoj ili neovjerenoj preslici. </w:t>
      </w:r>
    </w:p>
    <w:p w14:paraId="315909BB"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Od ponuditelja se očekuje da pregleda Poziv na dostavu ponuda, uključujući sve upute, obrasce, uvjete i specifikacije. Ponuda koja je suprotna odredbama ovog Poziva na dostavu ponuda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3FD70933"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Alternativne ponude nisu dopuštene.</w:t>
      </w:r>
    </w:p>
    <w:p w14:paraId="3788C132"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6.4.  Jezik i pismo</w:t>
      </w:r>
    </w:p>
    <w:p w14:paraId="31E88685" w14:textId="7E264DED" w:rsidR="00472932" w:rsidRPr="00DC22F6" w:rsidRDefault="00B973B1" w:rsidP="00DC22F6">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Ponuda se izrađuje na hrvatskom jeziku i latiničnom pismu. Ponuditeljima je dozvoljeno u ponudi koristiti pojedine izraze koji se smatraju internacionalizmima ili su uobičajeni u primjeni. Ukoliko je izvorni dokaz u ponudi na stranom jeziku, uz njega je potrebno priložiti i prijevod na hrvatski jezik koji ne mora biti ovjeren.</w:t>
      </w:r>
    </w:p>
    <w:p w14:paraId="039A58DA" w14:textId="336B2EA0"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6.5. Rok valjanosti ponude</w:t>
      </w:r>
    </w:p>
    <w:p w14:paraId="701A054A" w14:textId="77777777"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Rok valjanosti ponude je najmanje </w:t>
      </w:r>
      <w:r w:rsidRPr="001C2E83">
        <w:rPr>
          <w:rFonts w:ascii="Akkurat Light Pro" w:eastAsia="Calibri" w:hAnsi="Akkurat Light Pro" w:cs="Arial"/>
          <w:b/>
          <w:sz w:val="20"/>
          <w:szCs w:val="20"/>
          <w:lang w:eastAsia="en-US"/>
        </w:rPr>
        <w:t>60 dana</w:t>
      </w:r>
      <w:r w:rsidRPr="001C2E83">
        <w:rPr>
          <w:rFonts w:ascii="Akkurat Light Pro" w:eastAsia="Calibri" w:hAnsi="Akkurat Light Pro" w:cs="Arial"/>
          <w:bCs/>
          <w:sz w:val="20"/>
          <w:szCs w:val="20"/>
          <w:lang w:eastAsia="en-US"/>
        </w:rPr>
        <w:t xml:space="preserve"> od dana određenog kao krajnji rok za dostavu ponude. </w:t>
      </w:r>
    </w:p>
    <w:p w14:paraId="3149D79A" w14:textId="77777777"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 zahtjev Naručitelja, ponuditelj će produžiti rok valjanosti svoje ponude. Naručitelj je ovlašten odbiti ponudu čiji je rok valjanosti kraći od zahtijevanog. </w:t>
      </w:r>
    </w:p>
    <w:p w14:paraId="78E10230" w14:textId="77777777"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Iz opravdanih razloga, Naručitelj može u pisanoj formi tražiti, a ponuditelj će također u pisanoj formi produljiti rok valjanosti ponude. U roku produženja valjanosti ponude niti Naručitelj niti ponuditelj neće tražiti izmjenu ponude.</w:t>
      </w:r>
    </w:p>
    <w:p w14:paraId="1718D8E9" w14:textId="77777777" w:rsidR="002B29AF" w:rsidRPr="001C2E83" w:rsidRDefault="002B29AF" w:rsidP="00B973B1">
      <w:pPr>
        <w:tabs>
          <w:tab w:val="left" w:pos="567"/>
        </w:tabs>
        <w:spacing w:after="160" w:line="259" w:lineRule="auto"/>
        <w:jc w:val="both"/>
        <w:rPr>
          <w:rFonts w:ascii="Akkurat Light Pro" w:eastAsia="Calibri" w:hAnsi="Akkurat Light Pro" w:cs="Arial"/>
          <w:bCs/>
          <w:noProof/>
          <w:sz w:val="20"/>
          <w:szCs w:val="20"/>
          <w:lang w:eastAsia="en-US"/>
        </w:rPr>
      </w:pPr>
    </w:p>
    <w:p w14:paraId="2D66B7F3" w14:textId="190A6382"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6.6. Uvjeti plaćanja</w:t>
      </w:r>
    </w:p>
    <w:p w14:paraId="7452EF44" w14:textId="75E33385" w:rsidR="00DC22F6" w:rsidRPr="001C2E83" w:rsidRDefault="00085906" w:rsidP="002F2D2F">
      <w:pPr>
        <w:tabs>
          <w:tab w:val="left" w:pos="567"/>
        </w:tabs>
        <w:spacing w:after="160" w:line="256"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Obračun i naplata vrijednosti ugovora izvršit će se na žiro račun odabranog ponuditelja prema stvarno izvedenim radovima po privremenim situacijama/računima ovjerenim od Nadzornog inženjera i prihvaćenih od strane Naručitelja, a sve temeljem jediničnih cijena iz ponudbenog troškovnika i stvarno izvedenih količina radova. </w:t>
      </w:r>
    </w:p>
    <w:p w14:paraId="050E8C5E" w14:textId="3103D4A1" w:rsidR="00170ABD" w:rsidRDefault="00085906" w:rsidP="009A5546">
      <w:pPr>
        <w:tabs>
          <w:tab w:val="left" w:pos="567"/>
        </w:tabs>
        <w:spacing w:after="160" w:line="259" w:lineRule="auto"/>
        <w:jc w:val="both"/>
        <w:rPr>
          <w:rFonts w:ascii="Akkurat Light Pro" w:hAnsi="Akkurat Light Pro" w:cs="Arial"/>
          <w:sz w:val="20"/>
          <w:szCs w:val="20"/>
        </w:rPr>
      </w:pPr>
      <w:r w:rsidRPr="00B13FD5">
        <w:rPr>
          <w:rFonts w:ascii="Akkurat Light Pro" w:eastAsia="Calibri" w:hAnsi="Akkurat Light Pro" w:cs="Arial"/>
          <w:bCs/>
          <w:noProof/>
          <w:sz w:val="20"/>
          <w:szCs w:val="20"/>
          <w:lang w:eastAsia="en-US"/>
        </w:rPr>
        <w:t xml:space="preserve">Naručitelj se obvezuje ovjereni neprijeporni dio računa/situacije platiti Ponuditelju/članu zajednice ponuditelja u roku </w:t>
      </w:r>
      <w:r w:rsidR="00FB5787" w:rsidRPr="00B13FD5">
        <w:rPr>
          <w:rFonts w:ascii="Akkurat Light Pro" w:eastAsia="Calibri" w:hAnsi="Akkurat Light Pro" w:cs="Arial"/>
          <w:b/>
          <w:noProof/>
          <w:sz w:val="20"/>
          <w:szCs w:val="20"/>
          <w:lang w:eastAsia="en-US"/>
        </w:rPr>
        <w:t>9</w:t>
      </w:r>
      <w:r w:rsidRPr="00B13FD5">
        <w:rPr>
          <w:rFonts w:ascii="Akkurat Light Pro" w:eastAsia="Calibri" w:hAnsi="Akkurat Light Pro" w:cs="Arial"/>
          <w:b/>
          <w:noProof/>
          <w:sz w:val="20"/>
          <w:szCs w:val="20"/>
          <w:lang w:eastAsia="en-US"/>
        </w:rPr>
        <w:t>0 dana</w:t>
      </w:r>
      <w:r w:rsidRPr="001C2E83">
        <w:rPr>
          <w:rFonts w:ascii="Akkurat Light Pro" w:eastAsia="Calibri" w:hAnsi="Akkurat Light Pro" w:cs="Arial"/>
          <w:bCs/>
          <w:noProof/>
          <w:sz w:val="20"/>
          <w:szCs w:val="20"/>
          <w:lang w:eastAsia="en-US"/>
        </w:rPr>
        <w:t xml:space="preserve"> od dana primitka </w:t>
      </w:r>
      <w:r w:rsidR="0089423A">
        <w:rPr>
          <w:rFonts w:ascii="Akkurat Light Pro" w:eastAsia="Calibri" w:hAnsi="Akkurat Light Pro" w:cs="Arial"/>
          <w:bCs/>
          <w:noProof/>
          <w:sz w:val="20"/>
          <w:szCs w:val="20"/>
          <w:lang w:eastAsia="en-US"/>
        </w:rPr>
        <w:t xml:space="preserve">ovjerenog </w:t>
      </w:r>
      <w:r w:rsidRPr="001C2E83">
        <w:rPr>
          <w:rFonts w:ascii="Akkurat Light Pro" w:eastAsia="Calibri" w:hAnsi="Akkurat Light Pro" w:cs="Arial"/>
          <w:bCs/>
          <w:noProof/>
          <w:sz w:val="20"/>
          <w:szCs w:val="20"/>
          <w:lang w:eastAsia="en-US"/>
        </w:rPr>
        <w:t>računa/situacije</w:t>
      </w:r>
      <w:r w:rsidRPr="001C2E83">
        <w:rPr>
          <w:rFonts w:ascii="Akkurat Light Pro" w:hAnsi="Akkurat Light Pro" w:cs="Arial"/>
          <w:sz w:val="20"/>
          <w:szCs w:val="20"/>
        </w:rPr>
        <w:t>.</w:t>
      </w:r>
    </w:p>
    <w:p w14:paraId="15785414" w14:textId="23A4133B" w:rsidR="00170ABD" w:rsidRPr="00170ABD" w:rsidRDefault="00170ABD" w:rsidP="00170ABD">
      <w:pPr>
        <w:tabs>
          <w:tab w:val="left" w:pos="567"/>
        </w:tabs>
        <w:spacing w:line="256" w:lineRule="auto"/>
        <w:contextualSpacing/>
        <w:jc w:val="both"/>
        <w:rPr>
          <w:rFonts w:ascii="Akkurat Light Pro" w:eastAsia="Calibri" w:hAnsi="Akkurat Light Pro" w:cs="Arial"/>
          <w:b/>
          <w:sz w:val="20"/>
          <w:szCs w:val="20"/>
          <w:u w:val="single"/>
          <w:lang w:eastAsia="en-US"/>
        </w:rPr>
      </w:pPr>
      <w:r w:rsidRPr="00995DF9">
        <w:rPr>
          <w:rFonts w:ascii="Akkurat Light Pro" w:eastAsia="Calibri" w:hAnsi="Akkurat Light Pro" w:cs="Arial"/>
          <w:b/>
          <w:sz w:val="20"/>
          <w:szCs w:val="20"/>
          <w:u w:val="single"/>
          <w:lang w:eastAsia="en-US"/>
        </w:rPr>
        <w:t>Za slučaj prestanka sufinanciranja predmeta nabave iz Fonda solidarnosti i nemogućnosti Naručitelja da osigura sufinanciranje iz drugih izvora Naručitelj ima pravo jednostrano raskinuti ugovor o nabavi uz otkazni rok od 30 dana u kojem je Izvođač dužan konzervirati radove. U slučaju jednostranog raskida ugovora po navedenoj osnovi Izvođač ostvaruje pravo na ugovorenu naknadu za sve radove izvršene do stupanja raskida na snagu, a ne ostvaruje pravo na naknadu za izvršeno konzerviranje radova, naknadu štete, uključivo naknadu obične štete i izmakle koristi.</w:t>
      </w:r>
    </w:p>
    <w:p w14:paraId="1FF4AFF9" w14:textId="77777777" w:rsidR="000C3EC3" w:rsidRPr="001C2E83" w:rsidRDefault="000C3EC3" w:rsidP="00001F00">
      <w:pPr>
        <w:tabs>
          <w:tab w:val="left" w:pos="567"/>
        </w:tabs>
        <w:spacing w:after="160" w:line="259" w:lineRule="auto"/>
        <w:jc w:val="both"/>
        <w:rPr>
          <w:rFonts w:ascii="Akkurat Light Pro" w:hAnsi="Akkurat Light Pro" w:cs="Arial"/>
          <w:sz w:val="20"/>
          <w:szCs w:val="20"/>
        </w:rPr>
      </w:pPr>
    </w:p>
    <w:p w14:paraId="20289F61" w14:textId="7238303C" w:rsidR="00472932" w:rsidRPr="00947375" w:rsidRDefault="00B973B1" w:rsidP="00947375">
      <w:pPr>
        <w:pStyle w:val="ListParagraph"/>
        <w:numPr>
          <w:ilvl w:val="0"/>
          <w:numId w:val="29"/>
        </w:numPr>
        <w:tabs>
          <w:tab w:val="left" w:pos="567"/>
        </w:tabs>
        <w:spacing w:after="160" w:line="259" w:lineRule="auto"/>
        <w:jc w:val="both"/>
        <w:rPr>
          <w:rFonts w:ascii="Akkurat Light Pro" w:eastAsia="Calibri" w:hAnsi="Akkurat Light Pro" w:cs="Arial"/>
          <w:b/>
          <w:noProof/>
          <w:sz w:val="20"/>
          <w:szCs w:val="20"/>
          <w:lang w:eastAsia="en-US"/>
        </w:rPr>
      </w:pPr>
      <w:r w:rsidRPr="00947375">
        <w:rPr>
          <w:rFonts w:ascii="Akkurat Light Pro" w:eastAsia="Calibri" w:hAnsi="Akkurat Light Pro" w:cs="Arial"/>
          <w:b/>
          <w:noProof/>
          <w:sz w:val="20"/>
          <w:szCs w:val="20"/>
          <w:lang w:eastAsia="en-US"/>
        </w:rPr>
        <w:t>JAMSTVA</w:t>
      </w:r>
    </w:p>
    <w:p w14:paraId="50A8AE6B" w14:textId="34BA57C5" w:rsidR="00947375" w:rsidRDefault="00947375" w:rsidP="00947375">
      <w:pPr>
        <w:pStyle w:val="ListParagraph"/>
        <w:tabs>
          <w:tab w:val="left" w:pos="567"/>
        </w:tabs>
        <w:spacing w:after="160" w:line="259" w:lineRule="auto"/>
        <w:ind w:left="360"/>
        <w:jc w:val="both"/>
        <w:rPr>
          <w:rFonts w:ascii="Akkurat Light Pro" w:eastAsia="Calibri" w:hAnsi="Akkurat Light Pro" w:cs="Arial"/>
          <w:b/>
          <w:noProof/>
          <w:sz w:val="20"/>
          <w:szCs w:val="20"/>
          <w:lang w:eastAsia="en-US"/>
        </w:rPr>
      </w:pPr>
    </w:p>
    <w:p w14:paraId="45A5267B" w14:textId="07D73C36" w:rsidR="00947375" w:rsidRPr="00083F0C" w:rsidRDefault="00947375" w:rsidP="00083F0C">
      <w:pPr>
        <w:pStyle w:val="ListParagraph"/>
        <w:tabs>
          <w:tab w:val="left" w:pos="567"/>
        </w:tabs>
        <w:spacing w:after="160" w:line="259" w:lineRule="auto"/>
        <w:ind w:left="360"/>
        <w:jc w:val="both"/>
        <w:rPr>
          <w:rFonts w:ascii="Akkurat Light Pro" w:eastAsia="Calibri" w:hAnsi="Akkurat Light Pro" w:cs="Arial"/>
          <w:b/>
          <w:noProof/>
          <w:sz w:val="20"/>
          <w:szCs w:val="20"/>
          <w:lang w:eastAsia="en-US"/>
        </w:rPr>
      </w:pPr>
      <w:r>
        <w:rPr>
          <w:rFonts w:ascii="Akkurat Light Pro" w:eastAsia="Calibri" w:hAnsi="Akkurat Light Pro" w:cs="Arial"/>
          <w:b/>
          <w:noProof/>
          <w:sz w:val="20"/>
          <w:szCs w:val="20"/>
          <w:lang w:eastAsia="en-US"/>
        </w:rPr>
        <w:t>7.1. JAMSTVO ZA OZBILJNOST PONUDE</w:t>
      </w:r>
    </w:p>
    <w:p w14:paraId="18DCA44E"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Ponuditelj je obvezan uz ponudu dostaviti jamstvo za ozbiljnost ponude u obliku bankarske garancije.</w:t>
      </w:r>
    </w:p>
    <w:p w14:paraId="63980A8B"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U bankarskoj garanciji mora biti navedeno sljedeće:</w:t>
      </w:r>
    </w:p>
    <w:p w14:paraId="5AD957E7"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w:t>
      </w:r>
      <w:r w:rsidRPr="00947375">
        <w:rPr>
          <w:rFonts w:ascii="Akkurat Light Pro" w:eastAsia="Calibri" w:hAnsi="Akkurat Light Pro" w:cs="Arial"/>
          <w:bCs/>
          <w:noProof/>
          <w:sz w:val="20"/>
          <w:szCs w:val="20"/>
          <w:lang w:eastAsia="en-US"/>
        </w:rPr>
        <w:tab/>
        <w:t>da je Korisnik garancije Naručitelj</w:t>
      </w:r>
    </w:p>
    <w:p w14:paraId="5F0E17DA"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w:t>
      </w:r>
      <w:r w:rsidRPr="00947375">
        <w:rPr>
          <w:rFonts w:ascii="Akkurat Light Pro" w:eastAsia="Calibri" w:hAnsi="Akkurat Light Pro" w:cs="Arial"/>
          <w:bCs/>
          <w:noProof/>
          <w:sz w:val="20"/>
          <w:szCs w:val="20"/>
          <w:lang w:eastAsia="en-US"/>
        </w:rPr>
        <w:tab/>
        <w:t>da je Nalogodavac gospodarski subjekt koji podnosi ponudu (Svaki član zajednice ponuditelja dostavlja zasebno jamstvo za svoj dio garancije (zbroj svih garancija mora odgovarati iznosu jamstva navedenom u dokumentaciji o nabavi).</w:t>
      </w:r>
    </w:p>
    <w:p w14:paraId="3AB5E55B" w14:textId="4585FB9D"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w:t>
      </w:r>
      <w:r w:rsidRPr="00947375">
        <w:rPr>
          <w:rFonts w:ascii="Akkurat Light Pro" w:eastAsia="Calibri" w:hAnsi="Akkurat Light Pro" w:cs="Arial"/>
          <w:bCs/>
          <w:noProof/>
          <w:sz w:val="20"/>
          <w:szCs w:val="20"/>
          <w:lang w:eastAsia="en-US"/>
        </w:rPr>
        <w:tab/>
        <w:t xml:space="preserve">da se ovim jamstvom banka obvezuje da će Korisniku garancije jamstva neopozivo, bezuvjetno, na prvi pisani poziv i bez prava na prigovor isplatiti iznos od </w:t>
      </w:r>
      <w:r w:rsidR="00C07ED6">
        <w:rPr>
          <w:rFonts w:ascii="Akkurat Light Pro" w:eastAsia="Calibri" w:hAnsi="Akkurat Light Pro" w:cs="Arial"/>
          <w:bCs/>
          <w:noProof/>
          <w:sz w:val="20"/>
          <w:szCs w:val="20"/>
          <w:lang w:eastAsia="en-US"/>
        </w:rPr>
        <w:t>200</w:t>
      </w:r>
      <w:r w:rsidRPr="00947375">
        <w:rPr>
          <w:rFonts w:ascii="Akkurat Light Pro" w:eastAsia="Calibri" w:hAnsi="Akkurat Light Pro" w:cs="Arial"/>
          <w:bCs/>
          <w:noProof/>
          <w:sz w:val="20"/>
          <w:szCs w:val="20"/>
          <w:lang w:eastAsia="en-US"/>
        </w:rPr>
        <w:t>.000,00  HRK (ili u stranoj valuti u kunskoj protuvrijednosti u navedenom iznosu prema srednjem tečaju Hrvatske narodne banke na dan objave ovog Poziva na dostavu ponuda) na temelju pisanog zahtjeva Korisnika garancije u kojem će stajati da Nalogodavac krši svoju obvezu ili obveze i na koji način, a u slučaju:</w:t>
      </w:r>
    </w:p>
    <w:p w14:paraId="6F2CA1C2"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o</w:t>
      </w:r>
      <w:r w:rsidRPr="00947375">
        <w:rPr>
          <w:rFonts w:ascii="Akkurat Light Pro" w:eastAsia="Calibri" w:hAnsi="Akkurat Light Pro" w:cs="Arial"/>
          <w:bCs/>
          <w:noProof/>
          <w:sz w:val="20"/>
          <w:szCs w:val="20"/>
          <w:lang w:eastAsia="en-US"/>
        </w:rPr>
        <w:tab/>
        <w:t>odustajanja ponuditelja od svoje ponude u roku njezine valjanosti</w:t>
      </w:r>
    </w:p>
    <w:p w14:paraId="1E46772E"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o</w:t>
      </w:r>
      <w:r w:rsidRPr="00947375">
        <w:rPr>
          <w:rFonts w:ascii="Akkurat Light Pro" w:eastAsia="Calibri" w:hAnsi="Akkurat Light Pro" w:cs="Arial"/>
          <w:bCs/>
          <w:noProof/>
          <w:sz w:val="20"/>
          <w:szCs w:val="20"/>
          <w:lang w:eastAsia="en-US"/>
        </w:rPr>
        <w:tab/>
        <w:t>odbijanja potpisivanja ugovora o nabavi</w:t>
      </w:r>
    </w:p>
    <w:p w14:paraId="1056E22D"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o</w:t>
      </w:r>
      <w:r w:rsidRPr="00947375">
        <w:rPr>
          <w:rFonts w:ascii="Akkurat Light Pro" w:eastAsia="Calibri" w:hAnsi="Akkurat Light Pro" w:cs="Arial"/>
          <w:bCs/>
          <w:noProof/>
          <w:sz w:val="20"/>
          <w:szCs w:val="20"/>
          <w:lang w:eastAsia="en-US"/>
        </w:rPr>
        <w:tab/>
        <w:t>nedostavljanja svih potrebnih rješenja/potvrda sukladno posebnim propisima prije potpisa ugovora sukladno točki 9. Poziva</w:t>
      </w:r>
    </w:p>
    <w:p w14:paraId="702F903E"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Bankarska garancija mora sadržavati naziv postupka nabave za koji se izdaje i evidencijski broj postupka nabave. Rok jamstva za ozbiljnost ponude mora biti najmanje do isteka roka valjanosti ponude. Ponuditelj može dostaviti jamstvo čija je valjanost duža od roka valjanosti ponude. Ako istekne rok valjanosti ponude ili jamstva za ozbiljnost ponude prije potpisivanja Ugovora o nabavi, Naručitelj će tražiti njihovo produljenje. Jamstvo za ozbiljnost ponude dostavlja se u izvorniku.</w:t>
      </w:r>
    </w:p>
    <w:p w14:paraId="6BBD87B1"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Jamstvo ne smije biti ni na koji način oštećeno (bušenjem, klamanjem i sl.), a što se ne odnosi na uvezivanje od strane javnog bilježnika ili ovlaštenog sudskog tumača.</w:t>
      </w:r>
    </w:p>
    <w:p w14:paraId="610B842A"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U slučaju zajednice gospodarskih subjekata, jamstvo za ozbiljnost ponude ne mora glasiti na sve članove zajednice gospodarskih subjekata. Dopušteno je da zajednica gospodarskih subjekata priloži jamstvo za ozbiljnost ponude koje se sastoji od više bankovnih jamstava koje daju članovi zajednice, a koje u ukupnom zbroju predstavljaju traženu visinu jamstva. Bankovno jamstvo mora glasiti na valutu ugovora, a u slučaju da glasi na stranu valutu, prilikom preračunavanja primijenit će se srednji tečaj Hrvatske narodne banke na dan objave Poziva na dostavu ponuda. Za valutu koja ne kotira na deviznom tržištu u Republici Hrvatskoj, Naručitelj će pri konverziji u HRK koristiti tečaj prema listi izračunatih tečajnih valuta koje ne kotiraju na deviznom tržištu u Republici Hrvatskoj Hrvatske narodne banke za mjesec u kojemu je objavljen ovaj Poziv na dostavu ponuda.</w:t>
      </w:r>
    </w:p>
    <w:p w14:paraId="62B58C3D" w14:textId="38A4EADA" w:rsidR="009E6733"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 xml:space="preserve">Umjesto dostavljanja jamstva za ozbiljnost ponude u obliku bankovne garancije, ponuditelj ima mogućnost dati novčani polog u traženom iznosu visine jamstva i to na račun Naručitelja otvoren kod </w:t>
      </w:r>
      <w:r w:rsidR="00700384" w:rsidRPr="00700384">
        <w:rPr>
          <w:rFonts w:ascii="Akkurat Light Pro" w:eastAsia="Calibri" w:hAnsi="Akkurat Light Pro" w:cs="Arial"/>
          <w:bCs/>
          <w:noProof/>
          <w:sz w:val="20"/>
          <w:szCs w:val="20"/>
          <w:lang w:eastAsia="en-US"/>
        </w:rPr>
        <w:t>Privredne banke Zagreb d.d.,  IBAN HR5723400091110039946</w:t>
      </w:r>
      <w:r w:rsidRPr="00947375">
        <w:rPr>
          <w:rFonts w:ascii="Akkurat Light Pro" w:eastAsia="Calibri" w:hAnsi="Akkurat Light Pro" w:cs="Arial"/>
          <w:bCs/>
          <w:noProof/>
          <w:sz w:val="20"/>
          <w:szCs w:val="20"/>
          <w:lang w:eastAsia="en-US"/>
        </w:rPr>
        <w:t>.</w:t>
      </w:r>
    </w:p>
    <w:p w14:paraId="0A1FB665" w14:textId="1C2B58E6"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Pod opisom plaćanja potrebno je navesti da se radi o jamstvu za ozbiljnost ponude i navesti evidencijski broj nabave, a u pozivu na broj navesti OIB/nacionalni identifikacijski broj uplatitelja. Polog mora biti evidentiran na računu Naručitelja u trenutku isteka roka za dostavu ponuda. U slučaju da ponuditelj uplaćuje novčani polog, dužan je u ponudi dostaviti dokaz o uplaćenom novčanom pologu na temelju kojeg se može utvrditi da je transakcija izvršena, pri čemu se dokazom smatraju i neovjerene preslike ili ispisi provedenih naloga za plaćanje, uključujući i onih izdanih u elektroničkom obliku. Ponuditelji koji kao jamstvo za ozbiljnost ponude uplaćuju novčani polog, u ponudi moraju navesti IBAN, model i poziv na broj na koji će Naručitelj izvršiti povrat novčanog pologa. Ostale odredbe koje se odnose na bankarsku garanciju, na odgovarajući način primjenjuju se i na novčani polog</w:t>
      </w:r>
    </w:p>
    <w:p w14:paraId="52F5139B" w14:textId="5BFBBA8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7.</w:t>
      </w:r>
      <w:r w:rsidR="00083F0C">
        <w:rPr>
          <w:rFonts w:ascii="Akkurat Light Pro" w:eastAsia="Calibri" w:hAnsi="Akkurat Light Pro" w:cs="Arial"/>
          <w:b/>
          <w:sz w:val="20"/>
          <w:szCs w:val="20"/>
          <w:lang w:eastAsia="en-US"/>
        </w:rPr>
        <w:t>2</w:t>
      </w:r>
      <w:r w:rsidRPr="001C2E83">
        <w:rPr>
          <w:rFonts w:ascii="Akkurat Light Pro" w:eastAsia="Calibri" w:hAnsi="Akkurat Light Pro" w:cs="Arial"/>
          <w:b/>
          <w:sz w:val="20"/>
          <w:szCs w:val="20"/>
          <w:lang w:eastAsia="en-US"/>
        </w:rPr>
        <w:t>. JAMSTVO ZA UREDNO ISPUNJENJE UGOVORA</w:t>
      </w:r>
    </w:p>
    <w:p w14:paraId="1EFE0976"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Odabrani ponuditelj je dužan najkasnije u roku od </w:t>
      </w:r>
      <w:r w:rsidRPr="001C2E83">
        <w:rPr>
          <w:rFonts w:ascii="Akkurat Light Pro" w:eastAsia="Calibri" w:hAnsi="Akkurat Light Pro" w:cs="Arial"/>
          <w:b/>
          <w:sz w:val="20"/>
          <w:szCs w:val="20"/>
          <w:lang w:eastAsia="en-US"/>
        </w:rPr>
        <w:t>10 (deset) dana</w:t>
      </w:r>
      <w:r w:rsidRPr="001C2E83">
        <w:rPr>
          <w:rFonts w:ascii="Akkurat Light Pro" w:eastAsia="Calibri" w:hAnsi="Akkurat Light Pro" w:cs="Arial"/>
          <w:bCs/>
          <w:sz w:val="20"/>
          <w:szCs w:val="20"/>
          <w:lang w:eastAsia="en-US"/>
        </w:rPr>
        <w:t xml:space="preserve"> od potpisivanja Ugovora naručitelju predati jamstvo za uredno ispunjenje ugovora o nabavi za slučaj povrede ugovornih obveza i to u visini 10% (deset posto) vrijednosti ugovora bez PDV-a, u obliku bankarske garancije Jamstvo za uredno ispunjenje ugovora naplatit će se u slučaju povrede ugovornih obveza. </w:t>
      </w:r>
    </w:p>
    <w:p w14:paraId="12BDC53E"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slučaju nedostavljanja jamstva za uredno ispunjenje ugovora za slučaj povrede ugovornih obveza u zadanom roku, Naručitelj će naplatiti jamstvo za ozbiljnost ponude i raskinuti ugovor o nabavi. U navedenom slučaju, Naručitelj može ponovno rangirati ponude te izvršiti provjeru, ne uzimajući u obzir ponudu prvotno odabranog ponuditelja, te na temelju kriterija za odabir ponude donijeti novu odluku o odabiru ili, ako postoje razlozi, poništiti postupak javne nabave.</w:t>
      </w:r>
    </w:p>
    <w:p w14:paraId="1544990B"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Neiskorišteno jamstvo Naručitelj će vratiti Ugovaratelju nakon uspješno izvršenih radova koje su predmet ugovora o nabavi.</w:t>
      </w:r>
    </w:p>
    <w:p w14:paraId="03AFF359"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Jamstvo za uredno ispunjenje Ugovora Naručitelj ima pravo naplatiti u sljedećim slučajevima:</w:t>
      </w:r>
    </w:p>
    <w:p w14:paraId="1017413A" w14:textId="7777777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slučaju svake povrede ugovorne obveze od strane odabranog ponuditelja zbog koje Naručitelju nastane šteta i to u iznosu visine nastale štete s pripadajućim kamatama.</w:t>
      </w:r>
    </w:p>
    <w:p w14:paraId="672E01C5" w14:textId="254E9060"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slučaju neispunjenja ugovorne obveze od strane odabranog ponuditelja zbog razloga za koje je odgovoran odabrani ponuditelj kao i u slučaju raskida ugovora kojeg je uzrokovao odabrani ponuditelj, i to u punom iznosu jamstva.</w:t>
      </w:r>
    </w:p>
    <w:p w14:paraId="6B06C924" w14:textId="7777777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drugim slučajevima, radi naplate potraživanja koja Naručitelj ima prema odabranom ponuditelju u svezi s ugovorom o nabavi do visine iznosa koje Naručitelj potražuje.</w:t>
      </w:r>
    </w:p>
    <w:p w14:paraId="7E5F5D77" w14:textId="628832AD"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Umjesto dostavljanja jamstva za uredno izvršenje ugovora u obliku bankovne garancije, odabrani </w:t>
      </w:r>
      <w:r w:rsidRPr="001C2E83">
        <w:rPr>
          <w:rFonts w:ascii="Akkurat Light Pro" w:eastAsia="Calibri" w:hAnsi="Akkurat Light Pro" w:cs="Arial"/>
          <w:bCs/>
          <w:color w:val="000000" w:themeColor="text1"/>
          <w:sz w:val="20"/>
          <w:szCs w:val="20"/>
          <w:lang w:eastAsia="en-US"/>
        </w:rPr>
        <w:t>ponuditelj je ovlašten uplatiti novčani polog u traženom iznosu visine jamstva na račun Naručitelja otvoren kod</w:t>
      </w:r>
      <w:r w:rsidR="00DE0C92">
        <w:rPr>
          <w:rFonts w:ascii="Akkurat Light Pro" w:eastAsia="Calibri" w:hAnsi="Akkurat Light Pro" w:cs="Arial"/>
          <w:bCs/>
          <w:color w:val="000000" w:themeColor="text1"/>
          <w:sz w:val="20"/>
          <w:szCs w:val="20"/>
          <w:lang w:eastAsia="en-US"/>
        </w:rPr>
        <w:t xml:space="preserve"> </w:t>
      </w:r>
      <w:bookmarkStart w:id="18" w:name="_Hlk82165681"/>
      <w:r w:rsidR="00DE0C92" w:rsidRPr="00DE0C92">
        <w:rPr>
          <w:rFonts w:ascii="Akkurat Light Pro" w:eastAsia="Calibri" w:hAnsi="Akkurat Light Pro" w:cs="Arial"/>
          <w:bCs/>
          <w:color w:val="000000" w:themeColor="text1"/>
          <w:sz w:val="20"/>
          <w:szCs w:val="20"/>
          <w:lang w:eastAsia="en-US"/>
        </w:rPr>
        <w:t>Privredne banke Zagreb d.d.,  IBAN HR5723400091110039946</w:t>
      </w:r>
      <w:bookmarkEnd w:id="18"/>
      <w:r w:rsidRPr="001C2E83">
        <w:rPr>
          <w:rFonts w:ascii="Akkurat Light Pro" w:eastAsia="Calibri" w:hAnsi="Akkurat Light Pro" w:cs="Arial"/>
          <w:bCs/>
          <w:color w:val="000000" w:themeColor="text1"/>
          <w:sz w:val="20"/>
          <w:szCs w:val="20"/>
          <w:lang w:eastAsia="en-US"/>
        </w:rPr>
        <w:t xml:space="preserve">. </w:t>
      </w:r>
      <w:r w:rsidRPr="001C2E83">
        <w:rPr>
          <w:rFonts w:ascii="Akkurat Light Pro" w:eastAsia="Calibri" w:hAnsi="Akkurat Light Pro" w:cs="Arial"/>
          <w:bCs/>
          <w:sz w:val="20"/>
          <w:szCs w:val="20"/>
          <w:lang w:eastAsia="en-US"/>
        </w:rPr>
        <w:t xml:space="preserve">Pod svrhom plaćanja potrebno je navesti da se radi o jamstvu za uredno izvršenje ugovora i  navesti evidencijski broj nabave </w:t>
      </w:r>
      <w:r w:rsidR="00CD7768">
        <w:rPr>
          <w:rFonts w:ascii="Akkurat Light Pro" w:eastAsia="Calibri" w:hAnsi="Akkurat Light Pro" w:cs="Arial"/>
          <w:bCs/>
          <w:sz w:val="20"/>
          <w:szCs w:val="20"/>
          <w:lang w:eastAsia="en-US"/>
        </w:rPr>
        <w:t>7</w:t>
      </w:r>
      <w:r w:rsidRPr="001C2E83">
        <w:rPr>
          <w:rFonts w:ascii="Akkurat Light Pro" w:eastAsia="Calibri" w:hAnsi="Akkurat Light Pro" w:cs="Arial"/>
          <w:bCs/>
          <w:sz w:val="20"/>
          <w:szCs w:val="20"/>
          <w:lang w:eastAsia="en-US"/>
        </w:rPr>
        <w:t xml:space="preserve">-2021. Polog mora biti evidentiran na računu Naručitelja najkasnije u roku </w:t>
      </w:r>
      <w:r w:rsidRPr="00C4173A">
        <w:rPr>
          <w:rFonts w:ascii="Akkurat Light Pro" w:eastAsia="Calibri" w:hAnsi="Akkurat Light Pro" w:cs="Arial"/>
          <w:b/>
          <w:sz w:val="20"/>
          <w:szCs w:val="20"/>
          <w:lang w:eastAsia="en-US"/>
        </w:rPr>
        <w:t>od 10 (deset) dana</w:t>
      </w:r>
      <w:r w:rsidRPr="001C2E83">
        <w:rPr>
          <w:rFonts w:ascii="Akkurat Light Pro" w:eastAsia="Calibri" w:hAnsi="Akkurat Light Pro" w:cs="Arial"/>
          <w:bCs/>
          <w:sz w:val="20"/>
          <w:szCs w:val="20"/>
          <w:lang w:eastAsia="en-US"/>
        </w:rPr>
        <w:t xml:space="preserve"> od potpisivanja Ugovora o nabavi.</w:t>
      </w:r>
    </w:p>
    <w:p w14:paraId="2D0FDCF6" w14:textId="55DBF1BD" w:rsidR="00EB1DC9" w:rsidRPr="001C2E83" w:rsidRDefault="00EB1DC9" w:rsidP="009E6733">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slučaju zajednice ponuditelja jamstvo za uredno ispunjenje može dostaviti bilo koji član zajednice, u cijelosti (s navodom o tome da je riječ o zajednici ponuditelja) ili parcijalno s članom/vima u ukupno traženom iznosu.</w:t>
      </w:r>
    </w:p>
    <w:p w14:paraId="761E2A2D" w14:textId="121501B5" w:rsidR="005F3AE4" w:rsidRPr="005F3AE4" w:rsidRDefault="00EB1DC9" w:rsidP="005F3AE4">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7.3. JAMSTVO ZA OTKLANJANJE NEDOSTATAKA U JAMSTVENOM ROKU</w:t>
      </w:r>
    </w:p>
    <w:p w14:paraId="2D9CC8D1" w14:textId="43F46DC8"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Odabrani gospodarski subjekt  se obvezuje da će u jamstvenom roku bez prava na posebnu naknadu, izvršiti popravak svih nedostataka.</w:t>
      </w:r>
    </w:p>
    <w:p w14:paraId="72D0C440" w14:textId="77777777"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 xml:space="preserve">Jamstveni rok za otklanjanje nedostataka će biti u trajanju od najmanje </w:t>
      </w:r>
      <w:r w:rsidRPr="00083F0C">
        <w:rPr>
          <w:rFonts w:ascii="Akkurat Light Pro" w:eastAsia="Calibri" w:hAnsi="Akkurat Light Pro" w:cs="Arial"/>
          <w:b/>
          <w:sz w:val="20"/>
          <w:szCs w:val="20"/>
          <w:lang w:eastAsia="en-US"/>
        </w:rPr>
        <w:t>24 mjeseca</w:t>
      </w:r>
      <w:r w:rsidRPr="00083F0C">
        <w:rPr>
          <w:rFonts w:ascii="Akkurat Light Pro" w:eastAsia="Calibri" w:hAnsi="Akkurat Light Pro" w:cs="Arial"/>
          <w:bCs/>
          <w:sz w:val="20"/>
          <w:szCs w:val="20"/>
          <w:lang w:eastAsia="en-US"/>
        </w:rPr>
        <w:t xml:space="preserve">. </w:t>
      </w:r>
    </w:p>
    <w:p w14:paraId="4E05D2A5" w14:textId="69BE6B4F"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Jamstveni rok za izvedene radove počinje teći od dana uredne primopredaje izvedenih radova.</w:t>
      </w:r>
    </w:p>
    <w:p w14:paraId="506EE679" w14:textId="3A6EA478"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Odabrani gospodarski subjekt (Izvođač/Isporučitelj) obvezan je u roku od 10 (deset) dana od primopredaje izvedenih radova dostaviti jamstvo za otklanjanje nedostataka u jamstvenom roku u obliku bjanko zadužnice u jednom originalnom primjerku. Bjanko zadužnica mora biti ovjerena od javnog bilježnika i popunjena u skladu s Pravilnikom o obliku i sadržaju bjanko zadužnice („Narodne novine“ br. 115/12, 82/17) u iznosu od najmanje 5% vrijednosti ugovora o nabavi bez PDV-a</w:t>
      </w:r>
    </w:p>
    <w:p w14:paraId="498C8453" w14:textId="77777777"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 xml:space="preserve">Ovo jamstvo Naručitelj će aktivirati u slučaju da Izvođač/Isporučitelj u jamstvenom roku ne ispuni obvezu otklanjanja nedostataka koje ima po osnovi jamstva ili s naslova naknade štete. </w:t>
      </w:r>
    </w:p>
    <w:p w14:paraId="2CF9160C" w14:textId="2EBD5239" w:rsidR="002F3481" w:rsidRPr="001C2E83" w:rsidRDefault="00083F0C" w:rsidP="00083F0C">
      <w:pPr>
        <w:tabs>
          <w:tab w:val="left" w:pos="567"/>
        </w:tabs>
        <w:spacing w:after="160" w:line="259" w:lineRule="auto"/>
        <w:jc w:val="both"/>
        <w:rPr>
          <w:rFonts w:ascii="Akkurat Light Pro" w:eastAsia="Calibri" w:hAnsi="Akkurat Light Pro" w:cs="Arial"/>
          <w:b/>
          <w:noProof/>
          <w:sz w:val="20"/>
          <w:szCs w:val="20"/>
          <w:lang w:eastAsia="en-US"/>
        </w:rPr>
      </w:pPr>
      <w:r w:rsidRPr="00083F0C">
        <w:rPr>
          <w:rFonts w:ascii="Akkurat Light Pro" w:eastAsia="Calibri" w:hAnsi="Akkurat Light Pro" w:cs="Arial"/>
          <w:bCs/>
          <w:sz w:val="20"/>
          <w:szCs w:val="20"/>
          <w:lang w:eastAsia="en-US"/>
        </w:rPr>
        <w:t>U slučaju sklapanja ugovora sa zajednicom gospodarskih subjekata (zajednicom ponuditelja) jamstvo za otklanjanje nedostataka u jamstvenom roku može dostaviti bilo koji član zajednice, u cijelosti (s navodom o tome da je riječ o zajednici ponuditelja) ili parcijalno s članovima u ukupno traženom iznosu.</w:t>
      </w:r>
    </w:p>
    <w:p w14:paraId="759529E4" w14:textId="00314D81" w:rsidR="00B973B1" w:rsidRPr="001C2E83" w:rsidRDefault="003C6E46"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8</w:t>
      </w:r>
      <w:r w:rsidR="00B973B1" w:rsidRPr="001C2E83">
        <w:rPr>
          <w:rFonts w:ascii="Akkurat Light Pro" w:eastAsia="Calibri" w:hAnsi="Akkurat Light Pro" w:cs="Arial"/>
          <w:b/>
          <w:noProof/>
          <w:sz w:val="20"/>
          <w:szCs w:val="20"/>
          <w:lang w:eastAsia="en-US"/>
        </w:rPr>
        <w:t xml:space="preserve">. </w:t>
      </w:r>
      <w:r w:rsidR="00164AEF" w:rsidRPr="001C2E83">
        <w:rPr>
          <w:rFonts w:ascii="Akkurat Light Pro" w:eastAsia="Calibri" w:hAnsi="Akkurat Light Pro" w:cs="Arial"/>
          <w:b/>
          <w:noProof/>
          <w:sz w:val="20"/>
          <w:szCs w:val="20"/>
          <w:lang w:eastAsia="en-US"/>
        </w:rPr>
        <w:t>PREGLED I OCJENA PONUDE, ODLUKA O ODABIRU I PONIŠTENJE</w:t>
      </w:r>
    </w:p>
    <w:p w14:paraId="192C5881"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 postupku pregleda i ocjene ponuda Naručitelj prvo utvrđuje formalnu sukladnost ponude.  Nakon što je utvrdio formalnu ispravnost ponude Naručitelj isključuje ponuditelja kod kojeg postoje razlozi za isključenje te potom provjerava sukladnost ponude s ostalim uvjetima Poziva na dostavu ponude. </w:t>
      </w:r>
    </w:p>
    <w:p w14:paraId="554C0F40" w14:textId="43B6DC92"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 postupku pregleda i ocjene ponuda Naručitelj može pozvati ponuditelje da u primjerenom roku koji ne smije biti kraći od 5 niti dulji od 1 kalendarskih dana pojašnjenjem ili upotpunjavanjem u vezi s dokumentima traženim u donosu na postojanje razloga isključenja, uvjete sposobnosti, uklone pogreške, nedostatke ili nejasnoće koje se mogu ukloniti, pri čemu se pojašnjenje ili upotpunjavanje u vezi s navedenim dokumentima ne smatra izmjenom ponude (ako su ti uvjeti postavljeni u Pozivu na dostavu ponuda). </w:t>
      </w:r>
    </w:p>
    <w:p w14:paraId="61F1E18A"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postupku pregleda i ocjene ponuda Naručitelj može pozvati ponuditelje da u roku koji ne smije biti kraći od 5 niti duži od 10 kalendarskih dana pojasne pojedine elemente ponude u dijelu koji se odnosi na ponuđeni predmet nabave. Pojašnjenje ne smije rezultirati izmjenom ponude.</w:t>
      </w:r>
    </w:p>
    <w:p w14:paraId="17665C6D"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Nakon pregleda i ocjene ponuda iz prethodnih točaka valjane ponude rangiraju se prema kriteriju za odabir ponude. Odluku o odabiru donosi Odbor za nabavu imenovan od strane Naručitelja, u roku od najviše 30 kalendarskih dana od dana isteka roka za dostavu ponuda. Naručitelj će sastaviti Zapisnik sa sastanka za ocjenu ponuda te će sve ponuditelje obavijestiti o odabiru ponuditelja, </w:t>
      </w:r>
      <w:r w:rsidRPr="001C2E83">
        <w:rPr>
          <w:rFonts w:ascii="Akkurat Light Pro" w:eastAsia="Calibri" w:hAnsi="Akkurat Light Pro" w:cs="Arial"/>
          <w:bCs/>
          <w:color w:val="000000" w:themeColor="text1"/>
          <w:sz w:val="20"/>
          <w:szCs w:val="20"/>
          <w:lang w:eastAsia="en-US"/>
        </w:rPr>
        <w:t xml:space="preserve">a ujedno  će odluku o odabiru o odabranom ponuditelju i ukupnoj vrijednosti odabrane ponude objaviti i na istom mjestu gdje je objavljen Poziv na dostavu ponuda </w:t>
      </w:r>
      <w:r w:rsidRPr="001C2E83">
        <w:rPr>
          <w:rFonts w:ascii="Akkurat Light Pro" w:eastAsia="Calibri" w:hAnsi="Akkurat Light Pro" w:cs="Arial"/>
          <w:bCs/>
          <w:sz w:val="20"/>
          <w:szCs w:val="20"/>
          <w:lang w:eastAsia="en-US"/>
        </w:rPr>
        <w:t>(</w:t>
      </w:r>
      <w:hyperlink r:id="rId13" w:history="1">
        <w:r w:rsidRPr="001C2E83">
          <w:rPr>
            <w:rFonts w:ascii="Akkurat Light Pro" w:eastAsia="Calibri" w:hAnsi="Akkurat Light Pro" w:cs="Arial"/>
            <w:bCs/>
            <w:color w:val="0563C1" w:themeColor="hyperlink"/>
            <w:sz w:val="20"/>
            <w:szCs w:val="20"/>
            <w:u w:val="single"/>
            <w:lang w:eastAsia="en-US"/>
          </w:rPr>
          <w:t>www.strukturnifondovi.hr</w:t>
        </w:r>
      </w:hyperlink>
      <w:r w:rsidRPr="001C2E83">
        <w:rPr>
          <w:rFonts w:ascii="Akkurat Light Pro" w:eastAsia="Calibri" w:hAnsi="Akkurat Light Pro" w:cs="Arial"/>
          <w:bCs/>
          <w:sz w:val="20"/>
          <w:szCs w:val="20"/>
          <w:lang w:eastAsia="en-US"/>
        </w:rPr>
        <w:t>), najkasnije po sklapanju Ugovora o nabavi.</w:t>
      </w:r>
    </w:p>
    <w:p w14:paraId="4CF48DA6"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5CEB0127" w14:textId="77777777" w:rsidR="00472932" w:rsidRPr="001C2E83" w:rsidRDefault="00472932" w:rsidP="00472932">
      <w:pPr>
        <w:tabs>
          <w:tab w:val="left" w:pos="567"/>
        </w:tabs>
        <w:spacing w:after="160" w:line="256" w:lineRule="auto"/>
        <w:jc w:val="both"/>
        <w:rPr>
          <w:rFonts w:ascii="Akkurat Light Pro" w:eastAsia="Calibri" w:hAnsi="Akkurat Light Pro" w:cs="Arial"/>
          <w:bCs/>
          <w:color w:val="000000" w:themeColor="text1"/>
          <w:sz w:val="20"/>
          <w:szCs w:val="20"/>
          <w:lang w:eastAsia="en-US"/>
        </w:rPr>
      </w:pPr>
      <w:r w:rsidRPr="001C2E83">
        <w:rPr>
          <w:rFonts w:ascii="Akkurat Light Pro" w:eastAsia="Calibri" w:hAnsi="Akkurat Light Pro" w:cs="Arial"/>
          <w:bCs/>
          <w:color w:val="000000" w:themeColor="text1"/>
          <w:sz w:val="20"/>
          <w:szCs w:val="20"/>
          <w:lang w:eastAsia="en-US"/>
        </w:rPr>
        <w:t>Naručitelj je obvezan na osnovi rezultata pregleda i ocjene ponuda odbiti :</w:t>
      </w:r>
    </w:p>
    <w:p w14:paraId="52905FBB" w14:textId="77777777" w:rsidR="00874147" w:rsidRP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nije cjelovita (ne sadrži sve Pozivom na dostavu ponuda propisane obveze elemente),</w:t>
      </w:r>
    </w:p>
    <w:p w14:paraId="07B579A1" w14:textId="77777777" w:rsidR="00874147" w:rsidRP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nije u skladu sa  odredbama poziva na dostavu ponuda,</w:t>
      </w:r>
    </w:p>
    <w:p w14:paraId="5807D028" w14:textId="77777777" w:rsidR="00874147" w:rsidRP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u kojoj cijena nije iskazana u apsolutnom iznosu,</w:t>
      </w:r>
    </w:p>
    <w:p w14:paraId="3EC970FD" w14:textId="77777777" w:rsidR="00874147" w:rsidRP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sadrži pogreške, nedostatke odnosno nejasnoće ako pogreške, nedostaci odnosno nejasnoće nisu uklonjive,</w:t>
      </w:r>
    </w:p>
    <w:p w14:paraId="5100674F" w14:textId="77777777" w:rsidR="00874147" w:rsidRP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u kojoj pojašnjenjem ili upotpunjavanjem u skladu s ovim pravilima nije uklonjena pogreška, nedostatak ili nejasnoća,</w:t>
      </w:r>
    </w:p>
    <w:p w14:paraId="178833E5" w14:textId="77777777" w:rsidR="00874147" w:rsidRP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za koju ponuditelj nije pisanim putem prihvatio ispravak računske pogreške,</w:t>
      </w:r>
    </w:p>
    <w:p w14:paraId="111D77F9" w14:textId="10DD0DBB" w:rsid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ako nisu dostavljena zahtijevana jamstva</w:t>
      </w:r>
    </w:p>
    <w:p w14:paraId="7A860C6D" w14:textId="487A9D33" w:rsidR="00B263EB" w:rsidRPr="00083F0C" w:rsidRDefault="00B263EB" w:rsidP="00B263EB">
      <w:pPr>
        <w:tabs>
          <w:tab w:val="left" w:pos="567"/>
        </w:tabs>
        <w:spacing w:after="160" w:line="259" w:lineRule="auto"/>
        <w:jc w:val="both"/>
        <w:rPr>
          <w:rFonts w:ascii="Akkurat Light Pro" w:eastAsia="Calibri" w:hAnsi="Akkurat Light Pro" w:cs="Arial"/>
          <w:b/>
          <w:sz w:val="20"/>
          <w:szCs w:val="20"/>
          <w:lang w:eastAsia="en-US"/>
        </w:rPr>
      </w:pPr>
      <w:r w:rsidRPr="00083F0C">
        <w:rPr>
          <w:rFonts w:ascii="Akkurat Light Pro" w:eastAsia="Calibri" w:hAnsi="Akkurat Light Pro" w:cs="Arial"/>
          <w:b/>
          <w:sz w:val="20"/>
          <w:szCs w:val="20"/>
          <w:lang w:eastAsia="en-US"/>
        </w:rPr>
        <w:t xml:space="preserve">Naručitelj </w:t>
      </w:r>
      <w:r w:rsidR="00083F0C">
        <w:rPr>
          <w:rFonts w:ascii="Akkurat Light Pro" w:eastAsia="Calibri" w:hAnsi="Akkurat Light Pro" w:cs="Arial"/>
          <w:b/>
          <w:sz w:val="20"/>
          <w:szCs w:val="20"/>
          <w:lang w:eastAsia="en-US"/>
        </w:rPr>
        <w:t>može</w:t>
      </w:r>
      <w:r w:rsidRPr="00083F0C">
        <w:rPr>
          <w:rFonts w:ascii="Akkurat Light Pro" w:eastAsia="Calibri" w:hAnsi="Akkurat Light Pro" w:cs="Arial"/>
          <w:b/>
          <w:sz w:val="20"/>
          <w:szCs w:val="20"/>
          <w:lang w:eastAsia="en-US"/>
        </w:rPr>
        <w:t xml:space="preserve"> odbiti ponudu čija je cijena veća od osiguranih sredstava za nabavu.</w:t>
      </w:r>
    </w:p>
    <w:p w14:paraId="00C70F72" w14:textId="7210FF42" w:rsidR="00472932" w:rsidRPr="001C2E83" w:rsidRDefault="00472932" w:rsidP="00874147">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Naručitelj  poništava postupak nabave ako nakon isteka roka za dostavu ponuda:</w:t>
      </w:r>
    </w:p>
    <w:p w14:paraId="6FA83897"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-nije pristigla niti jedna ponuda;</w:t>
      </w:r>
    </w:p>
    <w:p w14:paraId="238FF132" w14:textId="453297BD"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-nije dobio niti jednu valjanu ponudu;</w:t>
      </w:r>
    </w:p>
    <w:p w14:paraId="6424BF3D"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-nakon odbijanja ponuda ne preostane nijedna valjana ponuda.</w:t>
      </w:r>
    </w:p>
    <w:p w14:paraId="70C96A36"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Naručitelj može poništiti postupak ako:</w:t>
      </w:r>
    </w:p>
    <w:p w14:paraId="79FC9EC3"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-se tijekom postupka utvrdi da je Poziv na dostavu ponuda manjkav te kao takav ne omogućava učinkovito sklapanje ugovora</w:t>
      </w:r>
    </w:p>
    <w:p w14:paraId="6B63967F" w14:textId="3E36BE76" w:rsidR="00472932"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-su nastale značajne nove okolnosti vezane uz projekt za koji se provodi nabava</w:t>
      </w:r>
    </w:p>
    <w:p w14:paraId="553587F6" w14:textId="3708D1CB" w:rsidR="00932835" w:rsidRDefault="00932835" w:rsidP="00472932">
      <w:pPr>
        <w:tabs>
          <w:tab w:val="left" w:pos="567"/>
        </w:tabs>
        <w:spacing w:after="160" w:line="259" w:lineRule="auto"/>
        <w:jc w:val="both"/>
        <w:rPr>
          <w:rFonts w:ascii="Akkurat Light Pro" w:eastAsia="Calibri" w:hAnsi="Akkurat Light Pro" w:cs="Arial"/>
          <w:bCs/>
          <w:sz w:val="20"/>
          <w:szCs w:val="20"/>
          <w:lang w:eastAsia="en-US"/>
        </w:rPr>
      </w:pPr>
    </w:p>
    <w:p w14:paraId="205A23E5" w14:textId="5B4FAA71" w:rsidR="00932835" w:rsidRPr="00161623" w:rsidRDefault="00161623" w:rsidP="00161623">
      <w:pPr>
        <w:tabs>
          <w:tab w:val="left" w:pos="567"/>
        </w:tabs>
        <w:spacing w:after="160" w:line="259" w:lineRule="auto"/>
        <w:jc w:val="both"/>
        <w:rPr>
          <w:rFonts w:ascii="Akkurat Light Pro" w:eastAsia="Calibri" w:hAnsi="Akkurat Light Pro" w:cs="Arial"/>
          <w:b/>
          <w:noProof/>
          <w:sz w:val="20"/>
          <w:szCs w:val="20"/>
          <w:lang w:eastAsia="en-US"/>
        </w:rPr>
      </w:pPr>
      <w:r w:rsidRPr="00161623">
        <w:rPr>
          <w:rFonts w:ascii="Akkurat Light Pro" w:eastAsia="Calibri" w:hAnsi="Akkurat Light Pro" w:cs="Arial"/>
          <w:b/>
          <w:noProof/>
          <w:sz w:val="20"/>
          <w:szCs w:val="20"/>
          <w:lang w:eastAsia="en-US"/>
        </w:rPr>
        <w:t>9.</w:t>
      </w:r>
      <w:r>
        <w:rPr>
          <w:rFonts w:ascii="Akkurat Light Pro" w:eastAsia="Calibri" w:hAnsi="Akkurat Light Pro" w:cs="Arial"/>
          <w:b/>
          <w:noProof/>
          <w:sz w:val="20"/>
          <w:szCs w:val="20"/>
          <w:lang w:eastAsia="en-US"/>
        </w:rPr>
        <w:t xml:space="preserve"> </w:t>
      </w:r>
      <w:r w:rsidRPr="00161623">
        <w:rPr>
          <w:rFonts w:ascii="Akkurat Light Pro" w:eastAsia="Calibri" w:hAnsi="Akkurat Light Pro" w:cs="Arial"/>
          <w:b/>
          <w:noProof/>
          <w:sz w:val="20"/>
          <w:szCs w:val="20"/>
          <w:lang w:eastAsia="en-US"/>
        </w:rPr>
        <w:t>UVJETI I ZAHTJEVI KOJI MORAJU BITI ISPUNJENI SUKLADNO POSEBNIM PROPISIMA ILI STRUČNIM PRAVILIMA</w:t>
      </w:r>
    </w:p>
    <w:p w14:paraId="0486FFD5" w14:textId="14B8F241" w:rsidR="00932835" w:rsidRDefault="00932835" w:rsidP="00932835">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p>
    <w:p w14:paraId="0F825AC1" w14:textId="77777777" w:rsidR="00D84FB4" w:rsidRPr="00D84FB4" w:rsidRDefault="00D84FB4"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r w:rsidRPr="00D84FB4">
        <w:rPr>
          <w:rFonts w:ascii="Akkurat Light Pro" w:eastAsia="Calibri" w:hAnsi="Akkurat Light Pro" w:cs="Arial"/>
          <w:bCs/>
          <w:sz w:val="20"/>
          <w:szCs w:val="20"/>
          <w:lang w:eastAsia="en-US"/>
        </w:rPr>
        <w:t xml:space="preserve">Ponuditelj može u ponudi ili nakon odluke o odabiru, a obvezan je najkasnije do potpisa ugovora </w:t>
      </w:r>
    </w:p>
    <w:p w14:paraId="16E05E54" w14:textId="77777777" w:rsidR="00D84FB4" w:rsidRPr="00D84FB4" w:rsidRDefault="00D84FB4"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r w:rsidRPr="00D84FB4">
        <w:rPr>
          <w:rFonts w:ascii="Akkurat Light Pro" w:eastAsia="Calibri" w:hAnsi="Akkurat Light Pro" w:cs="Arial"/>
          <w:bCs/>
          <w:sz w:val="20"/>
          <w:szCs w:val="20"/>
          <w:lang w:eastAsia="en-US"/>
        </w:rPr>
        <w:t xml:space="preserve">dostaviti Naručitelju dokaze da je ishodio sva potrebna rješenja/potvrde o pravu na obavljanje </w:t>
      </w:r>
    </w:p>
    <w:p w14:paraId="388F898B" w14:textId="77777777" w:rsidR="00D84FB4" w:rsidRPr="00D84FB4" w:rsidRDefault="00D84FB4"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r w:rsidRPr="00D84FB4">
        <w:rPr>
          <w:rFonts w:ascii="Akkurat Light Pro" w:eastAsia="Calibri" w:hAnsi="Akkurat Light Pro" w:cs="Arial"/>
          <w:bCs/>
          <w:sz w:val="20"/>
          <w:szCs w:val="20"/>
          <w:lang w:eastAsia="en-US"/>
        </w:rPr>
        <w:t xml:space="preserve">djelatnosti građenja sukladno zakonskim propisima Republike Hrvatske. Isto se odnosi na sva </w:t>
      </w:r>
    </w:p>
    <w:p w14:paraId="759C68D8" w14:textId="77777777" w:rsidR="00D84FB4" w:rsidRPr="00D84FB4" w:rsidRDefault="00D84FB4"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r w:rsidRPr="00D84FB4">
        <w:rPr>
          <w:rFonts w:ascii="Akkurat Light Pro" w:eastAsia="Calibri" w:hAnsi="Akkurat Light Pro" w:cs="Arial"/>
          <w:bCs/>
          <w:sz w:val="20"/>
          <w:szCs w:val="20"/>
          <w:lang w:eastAsia="en-US"/>
        </w:rPr>
        <w:t xml:space="preserve">ovlaštenja, suglasnosti i sl. koja su uvjet za obavljanje djelatnosti sukladno posebnim propisima </w:t>
      </w:r>
    </w:p>
    <w:p w14:paraId="0C6F0E06" w14:textId="77777777" w:rsidR="00D84FB4" w:rsidRPr="00D84FB4" w:rsidRDefault="00D84FB4"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r w:rsidRPr="00D84FB4">
        <w:rPr>
          <w:rFonts w:ascii="Akkurat Light Pro" w:eastAsia="Calibri" w:hAnsi="Akkurat Light Pro" w:cs="Arial"/>
          <w:bCs/>
          <w:sz w:val="20"/>
          <w:szCs w:val="20"/>
          <w:lang w:eastAsia="en-US"/>
        </w:rPr>
        <w:t xml:space="preserve">Republike Hrvatske. </w:t>
      </w:r>
    </w:p>
    <w:p w14:paraId="44B8F2CF" w14:textId="77777777" w:rsidR="00161623" w:rsidRDefault="00161623"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p>
    <w:p w14:paraId="26828FA3" w14:textId="4AAA2582" w:rsidR="00D84FB4" w:rsidRPr="00161623" w:rsidRDefault="00D84FB4"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r w:rsidRPr="00D84FB4">
        <w:rPr>
          <w:rFonts w:ascii="Akkurat Light Pro" w:eastAsia="Calibri" w:hAnsi="Akkurat Light Pro" w:cs="Arial"/>
          <w:bCs/>
          <w:sz w:val="20"/>
          <w:szCs w:val="20"/>
          <w:lang w:eastAsia="en-US"/>
        </w:rPr>
        <w:t xml:space="preserve">Naručitelj će prihvatiti kao valjan bilo koji dokaz propisan kao valjan Zakon o poslovima i djelatnostima </w:t>
      </w:r>
      <w:r w:rsidRPr="00161623">
        <w:rPr>
          <w:rFonts w:ascii="Akkurat Light Pro" w:eastAsia="Calibri" w:hAnsi="Akkurat Light Pro" w:cs="Arial"/>
          <w:bCs/>
          <w:sz w:val="20"/>
          <w:szCs w:val="20"/>
          <w:lang w:eastAsia="en-US"/>
        </w:rPr>
        <w:t>prostornog uređenja i gradnje (NN 78/15, 118/18, 110/19) i ostalim primjenjivim propisima.</w:t>
      </w:r>
    </w:p>
    <w:p w14:paraId="3311C121" w14:textId="77777777" w:rsidR="00CE24E0" w:rsidRPr="001C2E83" w:rsidRDefault="00CE24E0" w:rsidP="00B973B1">
      <w:pPr>
        <w:tabs>
          <w:tab w:val="left" w:pos="567"/>
        </w:tabs>
        <w:spacing w:after="160" w:line="259" w:lineRule="auto"/>
        <w:jc w:val="both"/>
        <w:rPr>
          <w:rFonts w:ascii="Akkurat Light Pro" w:eastAsia="Calibri" w:hAnsi="Akkurat Light Pro" w:cs="Arial"/>
          <w:b/>
          <w:noProof/>
          <w:sz w:val="20"/>
          <w:szCs w:val="20"/>
          <w:lang w:eastAsia="en-US"/>
        </w:rPr>
      </w:pPr>
    </w:p>
    <w:p w14:paraId="2A33C1D5" w14:textId="77777777" w:rsidR="00EB1DC9" w:rsidRPr="001C2E83" w:rsidRDefault="00EB1DC9" w:rsidP="00EB1DC9">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10. PRILOZI</w:t>
      </w:r>
    </w:p>
    <w:p w14:paraId="1E9FD136" w14:textId="77777777"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p>
    <w:p w14:paraId="7429CD5F" w14:textId="77777777"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Prilog 1</w:t>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t xml:space="preserve">– </w:t>
      </w:r>
      <w:r w:rsidRPr="001C2E83">
        <w:rPr>
          <w:rFonts w:ascii="Akkurat Light Pro" w:eastAsia="Calibri" w:hAnsi="Akkurat Light Pro" w:cs="Arial"/>
          <w:bCs/>
          <w:sz w:val="20"/>
          <w:szCs w:val="20"/>
          <w:lang w:eastAsia="en-US"/>
        </w:rPr>
        <w:tab/>
        <w:t>Ponudbeni list</w:t>
      </w:r>
    </w:p>
    <w:p w14:paraId="02B89DAB" w14:textId="77777777"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Prilog 2</w:t>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t xml:space="preserve">– </w:t>
      </w:r>
      <w:r w:rsidRPr="001C2E83">
        <w:rPr>
          <w:rFonts w:ascii="Akkurat Light Pro" w:eastAsia="Calibri" w:hAnsi="Akkurat Light Pro" w:cs="Arial"/>
          <w:bCs/>
          <w:sz w:val="20"/>
          <w:szCs w:val="20"/>
          <w:lang w:eastAsia="en-US"/>
        </w:rPr>
        <w:tab/>
        <w:t>Troškovnik</w:t>
      </w:r>
    </w:p>
    <w:p w14:paraId="7F8548D0" w14:textId="77777777"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Prilog 3</w:t>
      </w:r>
      <w:r w:rsidRPr="001C2E83">
        <w:rPr>
          <w:rFonts w:ascii="Akkurat Light Pro" w:eastAsia="Calibri" w:hAnsi="Akkurat Light Pro" w:cs="Arial"/>
          <w:bCs/>
          <w:sz w:val="20"/>
          <w:szCs w:val="20"/>
          <w:lang w:eastAsia="en-US"/>
        </w:rPr>
        <w:tab/>
        <w:t>-</w:t>
      </w:r>
      <w:r w:rsidRPr="001C2E83">
        <w:rPr>
          <w:rFonts w:ascii="Akkurat Light Pro" w:eastAsia="Calibri" w:hAnsi="Akkurat Light Pro" w:cs="Arial"/>
          <w:bCs/>
          <w:sz w:val="20"/>
          <w:szCs w:val="20"/>
          <w:lang w:eastAsia="en-US"/>
        </w:rPr>
        <w:tab/>
        <w:t>Izjava o nepostojanju razloga isključenja</w:t>
      </w:r>
    </w:p>
    <w:p w14:paraId="457119F2" w14:textId="4B0C4D48" w:rsidR="00EB1DC9" w:rsidRPr="001C2E83" w:rsidRDefault="00EB1DC9" w:rsidP="00EB1DC9">
      <w:pPr>
        <w:tabs>
          <w:tab w:val="left" w:pos="567"/>
        </w:tabs>
        <w:spacing w:after="160" w:line="259" w:lineRule="auto"/>
        <w:ind w:left="1418" w:hanging="1416"/>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 xml:space="preserve">Prilog </w:t>
      </w:r>
      <w:r w:rsidR="002C3CBF">
        <w:rPr>
          <w:rFonts w:ascii="Akkurat Light Pro" w:eastAsia="Calibri" w:hAnsi="Akkurat Light Pro" w:cs="Arial"/>
          <w:b/>
          <w:sz w:val="20"/>
          <w:szCs w:val="20"/>
          <w:lang w:eastAsia="en-US"/>
        </w:rPr>
        <w:t>4</w:t>
      </w:r>
      <w:r w:rsidRPr="001C2E83">
        <w:rPr>
          <w:rFonts w:ascii="Akkurat Light Pro" w:eastAsia="Calibri" w:hAnsi="Akkurat Light Pro" w:cs="Arial"/>
          <w:b/>
          <w:sz w:val="20"/>
          <w:szCs w:val="20"/>
          <w:lang w:eastAsia="en-US"/>
        </w:rPr>
        <w:t xml:space="preserve"> </w:t>
      </w:r>
      <w:r w:rsidRPr="001C2E83">
        <w:rPr>
          <w:rFonts w:ascii="Akkurat Light Pro" w:eastAsia="Calibri" w:hAnsi="Akkurat Light Pro" w:cs="Arial"/>
          <w:bCs/>
          <w:sz w:val="20"/>
          <w:szCs w:val="20"/>
          <w:lang w:eastAsia="en-US"/>
        </w:rPr>
        <w:tab/>
        <w:t>–</w:t>
      </w:r>
      <w:r w:rsidRPr="001C2E83">
        <w:rPr>
          <w:rFonts w:ascii="Akkurat Light Pro" w:eastAsia="Calibri" w:hAnsi="Akkurat Light Pro" w:cs="Arial"/>
          <w:bCs/>
          <w:sz w:val="20"/>
          <w:szCs w:val="20"/>
          <w:lang w:eastAsia="en-US"/>
        </w:rPr>
        <w:tab/>
        <w:t>Izjava o tehničkoj sposobnosti (Popis izvršenih radova)</w:t>
      </w:r>
    </w:p>
    <w:p w14:paraId="742BEA73" w14:textId="6851C1C2" w:rsidR="008D2E0C" w:rsidRPr="001C2E83" w:rsidRDefault="00EB1DC9" w:rsidP="008D2E0C">
      <w:pPr>
        <w:tabs>
          <w:tab w:val="left" w:pos="567"/>
        </w:tabs>
        <w:spacing w:after="160" w:line="259" w:lineRule="auto"/>
        <w:ind w:left="1418" w:hanging="1416"/>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 xml:space="preserve">Prilog </w:t>
      </w:r>
      <w:r w:rsidR="002C3CBF">
        <w:rPr>
          <w:rFonts w:ascii="Akkurat Light Pro" w:eastAsia="Calibri" w:hAnsi="Akkurat Light Pro" w:cs="Arial"/>
          <w:b/>
          <w:sz w:val="20"/>
          <w:szCs w:val="20"/>
          <w:lang w:eastAsia="en-US"/>
        </w:rPr>
        <w:t>5</w:t>
      </w:r>
      <w:r w:rsidRPr="001C2E83">
        <w:rPr>
          <w:rFonts w:ascii="Akkurat Light Pro" w:eastAsia="Calibri" w:hAnsi="Akkurat Light Pro" w:cs="Arial"/>
          <w:b/>
          <w:sz w:val="20"/>
          <w:szCs w:val="20"/>
          <w:lang w:eastAsia="en-US"/>
        </w:rPr>
        <w:t xml:space="preserve"> </w:t>
      </w:r>
      <w:r w:rsidRPr="001C2E83">
        <w:rPr>
          <w:rFonts w:ascii="Akkurat Light Pro" w:eastAsia="Calibri" w:hAnsi="Akkurat Light Pro" w:cs="Arial"/>
          <w:b/>
          <w:sz w:val="20"/>
          <w:szCs w:val="20"/>
          <w:lang w:eastAsia="en-US"/>
        </w:rPr>
        <w:tab/>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r>
      <w:r w:rsidR="008D2E0C" w:rsidRPr="001C2E83">
        <w:rPr>
          <w:rFonts w:ascii="Akkurat Light Pro" w:eastAsia="Calibri" w:hAnsi="Akkurat Light Pro" w:cs="Arial"/>
          <w:bCs/>
          <w:sz w:val="20"/>
          <w:szCs w:val="20"/>
          <w:lang w:eastAsia="en-US"/>
        </w:rPr>
        <w:t>Izjava o trajanju jamstva za otklanjanje nedostataka u jamstvenom roku</w:t>
      </w:r>
    </w:p>
    <w:p w14:paraId="05AAB57A" w14:textId="7ECE8A93" w:rsidR="00411A76" w:rsidRPr="00F52F20" w:rsidRDefault="00411A76" w:rsidP="008D2E0C">
      <w:pPr>
        <w:tabs>
          <w:tab w:val="left" w:pos="567"/>
        </w:tabs>
        <w:spacing w:after="160" w:line="259" w:lineRule="auto"/>
        <w:ind w:left="1418" w:hanging="1416"/>
        <w:jc w:val="both"/>
        <w:rPr>
          <w:rFonts w:ascii="Akkurat Light Pro" w:eastAsia="Calibri" w:hAnsi="Akkurat Light Pro" w:cs="Arial"/>
          <w:sz w:val="20"/>
          <w:szCs w:val="20"/>
          <w:lang w:eastAsia="en-US"/>
        </w:rPr>
      </w:pPr>
      <w:r w:rsidRPr="00F52F20">
        <w:rPr>
          <w:rFonts w:ascii="Akkurat Light Pro" w:eastAsia="Calibri" w:hAnsi="Akkurat Light Pro" w:cs="Arial"/>
          <w:b/>
          <w:sz w:val="20"/>
          <w:szCs w:val="20"/>
          <w:lang w:eastAsia="en-US"/>
        </w:rPr>
        <w:t xml:space="preserve">Prilog </w:t>
      </w:r>
      <w:r w:rsidR="002C3CBF" w:rsidRPr="00F52F20">
        <w:rPr>
          <w:rFonts w:ascii="Akkurat Light Pro" w:eastAsia="Calibri" w:hAnsi="Akkurat Light Pro" w:cs="Arial"/>
          <w:b/>
          <w:sz w:val="20"/>
          <w:szCs w:val="20"/>
          <w:lang w:eastAsia="en-US"/>
        </w:rPr>
        <w:t>6</w:t>
      </w:r>
      <w:r w:rsidRPr="00F52F20">
        <w:rPr>
          <w:rFonts w:ascii="Akkurat Light Pro" w:eastAsia="Calibri" w:hAnsi="Akkurat Light Pro" w:cs="Arial"/>
          <w:b/>
          <w:sz w:val="20"/>
          <w:szCs w:val="20"/>
          <w:lang w:eastAsia="en-US"/>
        </w:rPr>
        <w:t xml:space="preserve"> </w:t>
      </w:r>
      <w:r w:rsidRPr="00F52F20">
        <w:rPr>
          <w:rFonts w:ascii="Akkurat Light Pro" w:eastAsia="Calibri" w:hAnsi="Akkurat Light Pro" w:cs="Arial"/>
          <w:bCs/>
          <w:sz w:val="20"/>
          <w:szCs w:val="20"/>
          <w:lang w:eastAsia="en-US"/>
        </w:rPr>
        <w:t xml:space="preserve">              -              </w:t>
      </w:r>
      <w:r w:rsidRPr="00F52F20">
        <w:rPr>
          <w:rFonts w:ascii="Akkurat Light Pro" w:eastAsia="Calibri" w:hAnsi="Akkurat Light Pro" w:cs="Arial"/>
          <w:sz w:val="20"/>
          <w:szCs w:val="20"/>
          <w:lang w:eastAsia="en-US"/>
        </w:rPr>
        <w:t xml:space="preserve"> Grafički </w:t>
      </w:r>
      <w:r w:rsidR="00F85E4D" w:rsidRPr="00F52F20">
        <w:rPr>
          <w:rFonts w:ascii="Akkurat Light Pro" w:eastAsia="Calibri" w:hAnsi="Akkurat Light Pro" w:cs="Arial"/>
          <w:sz w:val="20"/>
          <w:szCs w:val="20"/>
          <w:lang w:eastAsia="en-US"/>
        </w:rPr>
        <w:t>prilozi</w:t>
      </w:r>
      <w:r w:rsidR="00700384">
        <w:rPr>
          <w:rFonts w:ascii="Akkurat Light Pro" w:eastAsia="Calibri" w:hAnsi="Akkurat Light Pro" w:cs="Arial"/>
          <w:sz w:val="20"/>
          <w:szCs w:val="20"/>
          <w:lang w:eastAsia="en-US"/>
        </w:rPr>
        <w:t xml:space="preserve"> </w:t>
      </w:r>
      <w:r w:rsidR="00E17421" w:rsidRPr="00F52F20">
        <w:rPr>
          <w:rFonts w:ascii="Akkurat Light Pro" w:eastAsia="Calibri" w:hAnsi="Akkurat Light Pro" w:cs="Arial"/>
          <w:sz w:val="20"/>
          <w:szCs w:val="20"/>
          <w:lang w:eastAsia="en-US"/>
        </w:rPr>
        <w:t>i Opći uvjeti troškovnika</w:t>
      </w:r>
    </w:p>
    <w:p w14:paraId="4F115844" w14:textId="53CE27F3" w:rsidR="001D5D1F" w:rsidRPr="001C2E83" w:rsidRDefault="001D5D1F" w:rsidP="0089563D">
      <w:pPr>
        <w:tabs>
          <w:tab w:val="left" w:pos="567"/>
        </w:tabs>
        <w:spacing w:after="160" w:line="259" w:lineRule="auto"/>
        <w:ind w:left="1418" w:hanging="1416"/>
        <w:jc w:val="both"/>
        <w:rPr>
          <w:rFonts w:ascii="Akkurat Light Pro" w:eastAsia="Calibri" w:hAnsi="Akkurat Light Pro" w:cs="Arial"/>
          <w:bCs/>
          <w:sz w:val="20"/>
          <w:szCs w:val="20"/>
          <w:lang w:eastAsia="en-US"/>
        </w:rPr>
      </w:pPr>
    </w:p>
    <w:sectPr w:rsidR="001D5D1F" w:rsidRPr="001C2E83">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C388E" w14:textId="77777777" w:rsidR="00476295" w:rsidRDefault="00476295" w:rsidP="00E77655">
      <w:r>
        <w:separator/>
      </w:r>
    </w:p>
  </w:endnote>
  <w:endnote w:type="continuationSeparator" w:id="0">
    <w:p w14:paraId="6EDFE111" w14:textId="77777777" w:rsidR="00476295" w:rsidRDefault="00476295"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kkurat Light Pro">
    <w:altName w:val="Calibri"/>
    <w:panose1 w:val="00000000000000000000"/>
    <w:charset w:val="00"/>
    <w:family w:val="modern"/>
    <w:notTrueType/>
    <w:pitch w:val="variable"/>
    <w:sig w:usb0="800000AF" w:usb1="5000206A" w:usb2="00000000" w:usb3="00000000" w:csb0="0000000B"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7017E" w14:textId="7884CE1F" w:rsidR="002D1789" w:rsidRPr="00B973B1" w:rsidRDefault="002D1789">
    <w:pPr>
      <w:pStyle w:val="Footer"/>
      <w:rPr>
        <w:rFonts w:ascii="Calibri" w:hAnsi="Calibri" w:cs="Calibri"/>
        <w:sz w:val="18"/>
        <w:szCs w:val="18"/>
      </w:rPr>
    </w:pPr>
    <w:r w:rsidRPr="00566994" w:rsidDel="00C44818">
      <w:rPr>
        <w:rFonts w:ascii="Calibri" w:hAnsi="Calibri" w:cs="Calibr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68AF7" w14:textId="77777777" w:rsidR="00476295" w:rsidRDefault="00476295" w:rsidP="00E77655">
      <w:r>
        <w:separator/>
      </w:r>
    </w:p>
  </w:footnote>
  <w:footnote w:type="continuationSeparator" w:id="0">
    <w:p w14:paraId="7D6DCACA" w14:textId="77777777" w:rsidR="00476295" w:rsidRDefault="00476295" w:rsidP="00E77655">
      <w:r>
        <w:continuationSeparator/>
      </w:r>
    </w:p>
  </w:footnote>
  <w:footnote w:id="1">
    <w:p w14:paraId="488A0DD9" w14:textId="2E35B2AC" w:rsidR="00091269" w:rsidRDefault="00091269" w:rsidP="0076168D">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AB65" w14:textId="73A5123A" w:rsidR="0064089D" w:rsidRDefault="0064089D">
    <w:pPr>
      <w:pStyle w:val="Header"/>
    </w:pPr>
    <w:r>
      <w:t xml:space="preserve">              </w:t>
    </w:r>
    <w:r w:rsidR="008F7567">
      <w:rPr>
        <w:noProof/>
      </w:rPr>
      <w:drawing>
        <wp:inline distT="0" distB="0" distL="0" distR="0" wp14:anchorId="1EB91EBA" wp14:editId="225B3D0D">
          <wp:extent cx="5731510" cy="769620"/>
          <wp:effectExtent l="0" t="0" r="2540" b="0"/>
          <wp:docPr id="1" name="Slika 1" descr="Background patter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 name="Slika 1"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731510" cy="76962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1939"/>
    <w:multiLevelType w:val="hybridMultilevel"/>
    <w:tmpl w:val="A006918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EF4A75"/>
    <w:multiLevelType w:val="hybridMultilevel"/>
    <w:tmpl w:val="AFA042F0"/>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2" w15:restartNumberingAfterBreak="0">
    <w:nsid w:val="08E85C79"/>
    <w:multiLevelType w:val="hybridMultilevel"/>
    <w:tmpl w:val="71D2F6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08F30646"/>
    <w:multiLevelType w:val="hybridMultilevel"/>
    <w:tmpl w:val="497472EE"/>
    <w:lvl w:ilvl="0" w:tplc="041A0017">
      <w:start w:val="1"/>
      <w:numFmt w:val="lowerLetter"/>
      <w:lvlText w:val="%1)"/>
      <w:lvlJc w:val="left"/>
      <w:pPr>
        <w:ind w:left="3555" w:hanging="360"/>
      </w:pPr>
      <w:rPr>
        <w:rFonts w:hint="default"/>
      </w:rPr>
    </w:lvl>
    <w:lvl w:ilvl="1" w:tplc="041A0019" w:tentative="1">
      <w:start w:val="1"/>
      <w:numFmt w:val="lowerLetter"/>
      <w:lvlText w:val="%2."/>
      <w:lvlJc w:val="left"/>
      <w:pPr>
        <w:ind w:left="4275" w:hanging="360"/>
      </w:pPr>
    </w:lvl>
    <w:lvl w:ilvl="2" w:tplc="041A001B" w:tentative="1">
      <w:start w:val="1"/>
      <w:numFmt w:val="lowerRoman"/>
      <w:lvlText w:val="%3."/>
      <w:lvlJc w:val="right"/>
      <w:pPr>
        <w:ind w:left="4995" w:hanging="180"/>
      </w:pPr>
    </w:lvl>
    <w:lvl w:ilvl="3" w:tplc="041A000F" w:tentative="1">
      <w:start w:val="1"/>
      <w:numFmt w:val="decimal"/>
      <w:lvlText w:val="%4."/>
      <w:lvlJc w:val="left"/>
      <w:pPr>
        <w:ind w:left="5715" w:hanging="360"/>
      </w:pPr>
    </w:lvl>
    <w:lvl w:ilvl="4" w:tplc="041A0019" w:tentative="1">
      <w:start w:val="1"/>
      <w:numFmt w:val="lowerLetter"/>
      <w:lvlText w:val="%5."/>
      <w:lvlJc w:val="left"/>
      <w:pPr>
        <w:ind w:left="6435" w:hanging="360"/>
      </w:pPr>
    </w:lvl>
    <w:lvl w:ilvl="5" w:tplc="041A001B" w:tentative="1">
      <w:start w:val="1"/>
      <w:numFmt w:val="lowerRoman"/>
      <w:lvlText w:val="%6."/>
      <w:lvlJc w:val="right"/>
      <w:pPr>
        <w:ind w:left="7155" w:hanging="180"/>
      </w:pPr>
    </w:lvl>
    <w:lvl w:ilvl="6" w:tplc="041A000F" w:tentative="1">
      <w:start w:val="1"/>
      <w:numFmt w:val="decimal"/>
      <w:lvlText w:val="%7."/>
      <w:lvlJc w:val="left"/>
      <w:pPr>
        <w:ind w:left="7875" w:hanging="360"/>
      </w:pPr>
    </w:lvl>
    <w:lvl w:ilvl="7" w:tplc="041A0019" w:tentative="1">
      <w:start w:val="1"/>
      <w:numFmt w:val="lowerLetter"/>
      <w:lvlText w:val="%8."/>
      <w:lvlJc w:val="left"/>
      <w:pPr>
        <w:ind w:left="8595" w:hanging="360"/>
      </w:pPr>
    </w:lvl>
    <w:lvl w:ilvl="8" w:tplc="041A001B" w:tentative="1">
      <w:start w:val="1"/>
      <w:numFmt w:val="lowerRoman"/>
      <w:lvlText w:val="%9."/>
      <w:lvlJc w:val="right"/>
      <w:pPr>
        <w:ind w:left="9315" w:hanging="180"/>
      </w:pPr>
    </w:lvl>
  </w:abstractNum>
  <w:abstractNum w:abstractNumId="4" w15:restartNumberingAfterBreak="0">
    <w:nsid w:val="0DA2400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8F3095"/>
    <w:multiLevelType w:val="hybridMultilevel"/>
    <w:tmpl w:val="1744FD46"/>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B084651"/>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FE284A"/>
    <w:multiLevelType w:val="hybridMultilevel"/>
    <w:tmpl w:val="A5F4292A"/>
    <w:lvl w:ilvl="0" w:tplc="D588486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0AA3EC1"/>
    <w:multiLevelType w:val="hybridMultilevel"/>
    <w:tmpl w:val="6EC4E4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12368C6"/>
    <w:multiLevelType w:val="hybridMultilevel"/>
    <w:tmpl w:val="A918A864"/>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14F12E0"/>
    <w:multiLevelType w:val="multilevel"/>
    <w:tmpl w:val="791457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22A961D8"/>
    <w:multiLevelType w:val="hybridMultilevel"/>
    <w:tmpl w:val="1E366FC8"/>
    <w:lvl w:ilvl="0" w:tplc="D7A0AD76">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2" w15:restartNumberingAfterBreak="0">
    <w:nsid w:val="24796ECE"/>
    <w:multiLevelType w:val="hybridMultilevel"/>
    <w:tmpl w:val="1092006C"/>
    <w:lvl w:ilvl="0" w:tplc="27EABC58">
      <w:start w:val="1"/>
      <w:numFmt w:val="lowerLetter"/>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74A75C7"/>
    <w:multiLevelType w:val="hybridMultilevel"/>
    <w:tmpl w:val="2FD440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0475914"/>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E12BDF"/>
    <w:multiLevelType w:val="hybridMultilevel"/>
    <w:tmpl w:val="A7329DAE"/>
    <w:lvl w:ilvl="0" w:tplc="78500694">
      <w:start w:val="1"/>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9274B7A"/>
    <w:multiLevelType w:val="hybridMultilevel"/>
    <w:tmpl w:val="AA8AFE5E"/>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298" w:hanging="360"/>
      </w:pPr>
    </w:lvl>
    <w:lvl w:ilvl="2" w:tplc="041A001B" w:tentative="1">
      <w:start w:val="1"/>
      <w:numFmt w:val="lowerRoman"/>
      <w:lvlText w:val="%3."/>
      <w:lvlJc w:val="right"/>
      <w:pPr>
        <w:ind w:left="2018" w:hanging="180"/>
      </w:pPr>
    </w:lvl>
    <w:lvl w:ilvl="3" w:tplc="041A000F" w:tentative="1">
      <w:start w:val="1"/>
      <w:numFmt w:val="decimal"/>
      <w:lvlText w:val="%4."/>
      <w:lvlJc w:val="left"/>
      <w:pPr>
        <w:ind w:left="2738" w:hanging="360"/>
      </w:pPr>
    </w:lvl>
    <w:lvl w:ilvl="4" w:tplc="041A0019" w:tentative="1">
      <w:start w:val="1"/>
      <w:numFmt w:val="lowerLetter"/>
      <w:lvlText w:val="%5."/>
      <w:lvlJc w:val="left"/>
      <w:pPr>
        <w:ind w:left="3458" w:hanging="360"/>
      </w:pPr>
    </w:lvl>
    <w:lvl w:ilvl="5" w:tplc="041A001B" w:tentative="1">
      <w:start w:val="1"/>
      <w:numFmt w:val="lowerRoman"/>
      <w:lvlText w:val="%6."/>
      <w:lvlJc w:val="right"/>
      <w:pPr>
        <w:ind w:left="4178" w:hanging="180"/>
      </w:pPr>
    </w:lvl>
    <w:lvl w:ilvl="6" w:tplc="041A000F" w:tentative="1">
      <w:start w:val="1"/>
      <w:numFmt w:val="decimal"/>
      <w:lvlText w:val="%7."/>
      <w:lvlJc w:val="left"/>
      <w:pPr>
        <w:ind w:left="4898" w:hanging="360"/>
      </w:pPr>
    </w:lvl>
    <w:lvl w:ilvl="7" w:tplc="041A0019" w:tentative="1">
      <w:start w:val="1"/>
      <w:numFmt w:val="lowerLetter"/>
      <w:lvlText w:val="%8."/>
      <w:lvlJc w:val="left"/>
      <w:pPr>
        <w:ind w:left="5618" w:hanging="360"/>
      </w:pPr>
    </w:lvl>
    <w:lvl w:ilvl="8" w:tplc="041A001B" w:tentative="1">
      <w:start w:val="1"/>
      <w:numFmt w:val="lowerRoman"/>
      <w:lvlText w:val="%9."/>
      <w:lvlJc w:val="right"/>
      <w:pPr>
        <w:ind w:left="6338" w:hanging="180"/>
      </w:pPr>
    </w:lvl>
  </w:abstractNum>
  <w:abstractNum w:abstractNumId="17" w15:restartNumberingAfterBreak="0">
    <w:nsid w:val="43282133"/>
    <w:multiLevelType w:val="hybridMultilevel"/>
    <w:tmpl w:val="86DAFD60"/>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3A54992"/>
    <w:multiLevelType w:val="hybridMultilevel"/>
    <w:tmpl w:val="6756D8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3B132EB"/>
    <w:multiLevelType w:val="hybridMultilevel"/>
    <w:tmpl w:val="FE386B26"/>
    <w:lvl w:ilvl="0" w:tplc="041A000F">
      <w:start w:val="6"/>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0" w15:restartNumberingAfterBreak="0">
    <w:nsid w:val="449C6108"/>
    <w:multiLevelType w:val="hybridMultilevel"/>
    <w:tmpl w:val="C8841770"/>
    <w:lvl w:ilvl="0" w:tplc="0AAE22D0">
      <w:numFmt w:val="bullet"/>
      <w:lvlText w:val="-"/>
      <w:lvlJc w:val="left"/>
      <w:pPr>
        <w:ind w:left="862" w:hanging="360"/>
      </w:pPr>
      <w:rPr>
        <w:rFonts w:ascii="Arial" w:eastAsia="Calibri" w:hAnsi="Arial" w:cs="Arial" w:hint="default"/>
      </w:rPr>
    </w:lvl>
    <w:lvl w:ilvl="1" w:tplc="041A0003" w:tentative="1">
      <w:start w:val="1"/>
      <w:numFmt w:val="bullet"/>
      <w:lvlText w:val="o"/>
      <w:lvlJc w:val="left"/>
      <w:pPr>
        <w:ind w:left="1582" w:hanging="360"/>
      </w:pPr>
      <w:rPr>
        <w:rFonts w:ascii="Courier New" w:hAnsi="Courier New" w:cs="Courier New" w:hint="default"/>
      </w:rPr>
    </w:lvl>
    <w:lvl w:ilvl="2" w:tplc="041A0005" w:tentative="1">
      <w:start w:val="1"/>
      <w:numFmt w:val="bullet"/>
      <w:lvlText w:val=""/>
      <w:lvlJc w:val="left"/>
      <w:pPr>
        <w:ind w:left="2302" w:hanging="360"/>
      </w:pPr>
      <w:rPr>
        <w:rFonts w:ascii="Wingdings" w:hAnsi="Wingdings" w:hint="default"/>
      </w:rPr>
    </w:lvl>
    <w:lvl w:ilvl="3" w:tplc="041A0001" w:tentative="1">
      <w:start w:val="1"/>
      <w:numFmt w:val="bullet"/>
      <w:lvlText w:val=""/>
      <w:lvlJc w:val="left"/>
      <w:pPr>
        <w:ind w:left="3022" w:hanging="360"/>
      </w:pPr>
      <w:rPr>
        <w:rFonts w:ascii="Symbol" w:hAnsi="Symbol" w:hint="default"/>
      </w:rPr>
    </w:lvl>
    <w:lvl w:ilvl="4" w:tplc="041A0003" w:tentative="1">
      <w:start w:val="1"/>
      <w:numFmt w:val="bullet"/>
      <w:lvlText w:val="o"/>
      <w:lvlJc w:val="left"/>
      <w:pPr>
        <w:ind w:left="3742" w:hanging="360"/>
      </w:pPr>
      <w:rPr>
        <w:rFonts w:ascii="Courier New" w:hAnsi="Courier New" w:cs="Courier New" w:hint="default"/>
      </w:rPr>
    </w:lvl>
    <w:lvl w:ilvl="5" w:tplc="041A0005" w:tentative="1">
      <w:start w:val="1"/>
      <w:numFmt w:val="bullet"/>
      <w:lvlText w:val=""/>
      <w:lvlJc w:val="left"/>
      <w:pPr>
        <w:ind w:left="4462" w:hanging="360"/>
      </w:pPr>
      <w:rPr>
        <w:rFonts w:ascii="Wingdings" w:hAnsi="Wingdings" w:hint="default"/>
      </w:rPr>
    </w:lvl>
    <w:lvl w:ilvl="6" w:tplc="041A0001" w:tentative="1">
      <w:start w:val="1"/>
      <w:numFmt w:val="bullet"/>
      <w:lvlText w:val=""/>
      <w:lvlJc w:val="left"/>
      <w:pPr>
        <w:ind w:left="5182" w:hanging="360"/>
      </w:pPr>
      <w:rPr>
        <w:rFonts w:ascii="Symbol" w:hAnsi="Symbol" w:hint="default"/>
      </w:rPr>
    </w:lvl>
    <w:lvl w:ilvl="7" w:tplc="041A0003" w:tentative="1">
      <w:start w:val="1"/>
      <w:numFmt w:val="bullet"/>
      <w:lvlText w:val="o"/>
      <w:lvlJc w:val="left"/>
      <w:pPr>
        <w:ind w:left="5902" w:hanging="360"/>
      </w:pPr>
      <w:rPr>
        <w:rFonts w:ascii="Courier New" w:hAnsi="Courier New" w:cs="Courier New" w:hint="default"/>
      </w:rPr>
    </w:lvl>
    <w:lvl w:ilvl="8" w:tplc="041A0005" w:tentative="1">
      <w:start w:val="1"/>
      <w:numFmt w:val="bullet"/>
      <w:lvlText w:val=""/>
      <w:lvlJc w:val="left"/>
      <w:pPr>
        <w:ind w:left="6622" w:hanging="360"/>
      </w:pPr>
      <w:rPr>
        <w:rFonts w:ascii="Wingdings" w:hAnsi="Wingdings" w:hint="default"/>
      </w:rPr>
    </w:lvl>
  </w:abstractNum>
  <w:abstractNum w:abstractNumId="21" w15:restartNumberingAfterBreak="0">
    <w:nsid w:val="465C7D36"/>
    <w:multiLevelType w:val="multilevel"/>
    <w:tmpl w:val="39DAD1F6"/>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282EB7"/>
    <w:multiLevelType w:val="hybridMultilevel"/>
    <w:tmpl w:val="360611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D021CA3"/>
    <w:multiLevelType w:val="hybridMultilevel"/>
    <w:tmpl w:val="32D21D00"/>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4" w15:restartNumberingAfterBreak="0">
    <w:nsid w:val="4FD01FFC"/>
    <w:multiLevelType w:val="hybridMultilevel"/>
    <w:tmpl w:val="74C8AC8A"/>
    <w:lvl w:ilvl="0" w:tplc="06D21292">
      <w:start w:val="1"/>
      <w:numFmt w:val="decimal"/>
      <w:lvlText w:val="%1."/>
      <w:lvlJc w:val="left"/>
      <w:pPr>
        <w:ind w:left="720" w:hanging="360"/>
      </w:pPr>
      <w:rPr>
        <w:rFonts w:ascii="Calibri" w:hAnsi="Calibri" w:hint="default"/>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2D472A"/>
    <w:multiLevelType w:val="hybridMultilevel"/>
    <w:tmpl w:val="24FE6684"/>
    <w:lvl w:ilvl="0" w:tplc="5CC0BC4C">
      <w:start w:val="1"/>
      <w:numFmt w:val="decimal"/>
      <w:lvlText w:val="%1."/>
      <w:lvlJc w:val="left"/>
      <w:pPr>
        <w:ind w:left="1440" w:hanging="360"/>
      </w:pPr>
      <w:rPr>
        <w:rFonts w:ascii="Arial" w:eastAsia="Times New Roman" w:hAnsi="Arial" w:cs="Arial"/>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6" w15:restartNumberingAfterBreak="0">
    <w:nsid w:val="529B5C28"/>
    <w:multiLevelType w:val="hybridMultilevel"/>
    <w:tmpl w:val="47A2A31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4904CB8"/>
    <w:multiLevelType w:val="hybridMultilevel"/>
    <w:tmpl w:val="2084E4D6"/>
    <w:lvl w:ilvl="0" w:tplc="6590DD16">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8" w15:restartNumberingAfterBreak="0">
    <w:nsid w:val="55EB63C8"/>
    <w:multiLevelType w:val="multilevel"/>
    <w:tmpl w:val="6728FBD6"/>
    <w:lvl w:ilvl="0">
      <w:start w:val="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B07408"/>
    <w:multiLevelType w:val="hybridMultilevel"/>
    <w:tmpl w:val="58D8CACE"/>
    <w:lvl w:ilvl="0" w:tplc="AE5C955C">
      <w:start w:val="2"/>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0" w15:restartNumberingAfterBreak="0">
    <w:nsid w:val="5E9132CF"/>
    <w:multiLevelType w:val="hybridMultilevel"/>
    <w:tmpl w:val="7690DF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04B7171"/>
    <w:multiLevelType w:val="hybridMultilevel"/>
    <w:tmpl w:val="8F2CEECC"/>
    <w:lvl w:ilvl="0" w:tplc="52E81AE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2" w15:restartNumberingAfterBreak="0">
    <w:nsid w:val="60740169"/>
    <w:multiLevelType w:val="hybridMultilevel"/>
    <w:tmpl w:val="310852C8"/>
    <w:lvl w:ilvl="0" w:tplc="041A0001">
      <w:start w:val="1"/>
      <w:numFmt w:val="bullet"/>
      <w:lvlText w:val=""/>
      <w:lvlJc w:val="left"/>
      <w:pPr>
        <w:ind w:left="720" w:hanging="360"/>
      </w:pPr>
      <w:rPr>
        <w:rFonts w:ascii="Symbol" w:hAnsi="Symbol" w:hint="default"/>
      </w:rPr>
    </w:lvl>
    <w:lvl w:ilvl="1" w:tplc="23AE3E2E">
      <w:numFmt w:val="bullet"/>
      <w:lvlText w:val="•"/>
      <w:lvlJc w:val="left"/>
      <w:pPr>
        <w:ind w:left="1440" w:hanging="360"/>
      </w:pPr>
      <w:rPr>
        <w:rFonts w:ascii="Arial" w:eastAsia="Calibri"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1C4748D"/>
    <w:multiLevelType w:val="hybridMultilevel"/>
    <w:tmpl w:val="D92CF740"/>
    <w:lvl w:ilvl="0" w:tplc="011CECEC">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24D7493"/>
    <w:multiLevelType w:val="hybridMultilevel"/>
    <w:tmpl w:val="0C9AE4FC"/>
    <w:lvl w:ilvl="0" w:tplc="06D21292">
      <w:start w:val="1"/>
      <w:numFmt w:val="decimal"/>
      <w:lvlText w:val="%1."/>
      <w:lvlJc w:val="left"/>
      <w:pPr>
        <w:ind w:left="720" w:hanging="360"/>
      </w:pPr>
      <w:rPr>
        <w:rFonts w:ascii="Calibri" w:hAnsi="Calibri" w:hint="default"/>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5C1157"/>
    <w:multiLevelType w:val="multilevel"/>
    <w:tmpl w:val="C6EA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23534B"/>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715615"/>
    <w:multiLevelType w:val="multilevel"/>
    <w:tmpl w:val="4CF232DE"/>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6B8346DB"/>
    <w:multiLevelType w:val="multilevel"/>
    <w:tmpl w:val="F176D75C"/>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A24C9B"/>
    <w:multiLevelType w:val="hybridMultilevel"/>
    <w:tmpl w:val="B86A6FE2"/>
    <w:lvl w:ilvl="0" w:tplc="920A1C66">
      <w:start w:val="39"/>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0" w15:restartNumberingAfterBreak="0">
    <w:nsid w:val="6D373553"/>
    <w:multiLevelType w:val="hybridMultilevel"/>
    <w:tmpl w:val="C764BD78"/>
    <w:lvl w:ilvl="0" w:tplc="06D21292">
      <w:start w:val="1"/>
      <w:numFmt w:val="decimal"/>
      <w:lvlText w:val="%1."/>
      <w:lvlJc w:val="left"/>
      <w:pPr>
        <w:ind w:left="720" w:hanging="360"/>
      </w:pPr>
      <w:rPr>
        <w:rFonts w:ascii="Calibri" w:hAnsi="Calibri" w:hint="default"/>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E733FA"/>
    <w:multiLevelType w:val="hybridMultilevel"/>
    <w:tmpl w:val="591867BC"/>
    <w:lvl w:ilvl="0" w:tplc="EE421198">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4AF2E00"/>
    <w:multiLevelType w:val="hybridMultilevel"/>
    <w:tmpl w:val="F4564E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8540770"/>
    <w:multiLevelType w:val="hybridMultilevel"/>
    <w:tmpl w:val="F2A0758C"/>
    <w:lvl w:ilvl="0" w:tplc="041A0017">
      <w:start w:val="1"/>
      <w:numFmt w:val="lowerLetter"/>
      <w:lvlText w:val="%1)"/>
      <w:lvlJc w:val="left"/>
      <w:pPr>
        <w:ind w:left="2988" w:hanging="360"/>
      </w:pPr>
      <w:rPr>
        <w:rFonts w:hint="default"/>
      </w:rPr>
    </w:lvl>
    <w:lvl w:ilvl="1" w:tplc="041A0019" w:tentative="1">
      <w:start w:val="1"/>
      <w:numFmt w:val="lowerLetter"/>
      <w:lvlText w:val="%2."/>
      <w:lvlJc w:val="left"/>
      <w:pPr>
        <w:ind w:left="3708" w:hanging="360"/>
      </w:pPr>
    </w:lvl>
    <w:lvl w:ilvl="2" w:tplc="041A001B" w:tentative="1">
      <w:start w:val="1"/>
      <w:numFmt w:val="lowerRoman"/>
      <w:lvlText w:val="%3."/>
      <w:lvlJc w:val="right"/>
      <w:pPr>
        <w:ind w:left="4428" w:hanging="180"/>
      </w:pPr>
    </w:lvl>
    <w:lvl w:ilvl="3" w:tplc="041A000F" w:tentative="1">
      <w:start w:val="1"/>
      <w:numFmt w:val="decimal"/>
      <w:lvlText w:val="%4."/>
      <w:lvlJc w:val="left"/>
      <w:pPr>
        <w:ind w:left="5148" w:hanging="360"/>
      </w:pPr>
    </w:lvl>
    <w:lvl w:ilvl="4" w:tplc="041A0019" w:tentative="1">
      <w:start w:val="1"/>
      <w:numFmt w:val="lowerLetter"/>
      <w:lvlText w:val="%5."/>
      <w:lvlJc w:val="left"/>
      <w:pPr>
        <w:ind w:left="5868" w:hanging="360"/>
      </w:pPr>
    </w:lvl>
    <w:lvl w:ilvl="5" w:tplc="041A001B" w:tentative="1">
      <w:start w:val="1"/>
      <w:numFmt w:val="lowerRoman"/>
      <w:lvlText w:val="%6."/>
      <w:lvlJc w:val="right"/>
      <w:pPr>
        <w:ind w:left="6588" w:hanging="180"/>
      </w:pPr>
    </w:lvl>
    <w:lvl w:ilvl="6" w:tplc="041A000F" w:tentative="1">
      <w:start w:val="1"/>
      <w:numFmt w:val="decimal"/>
      <w:lvlText w:val="%7."/>
      <w:lvlJc w:val="left"/>
      <w:pPr>
        <w:ind w:left="7308" w:hanging="360"/>
      </w:pPr>
    </w:lvl>
    <w:lvl w:ilvl="7" w:tplc="041A0019" w:tentative="1">
      <w:start w:val="1"/>
      <w:numFmt w:val="lowerLetter"/>
      <w:lvlText w:val="%8."/>
      <w:lvlJc w:val="left"/>
      <w:pPr>
        <w:ind w:left="8028" w:hanging="360"/>
      </w:pPr>
    </w:lvl>
    <w:lvl w:ilvl="8" w:tplc="041A001B" w:tentative="1">
      <w:start w:val="1"/>
      <w:numFmt w:val="lowerRoman"/>
      <w:lvlText w:val="%9."/>
      <w:lvlJc w:val="right"/>
      <w:pPr>
        <w:ind w:left="8748" w:hanging="180"/>
      </w:pPr>
    </w:lvl>
  </w:abstractNum>
  <w:abstractNum w:abstractNumId="44" w15:restartNumberingAfterBreak="0">
    <w:nsid w:val="78716833"/>
    <w:multiLevelType w:val="hybridMultilevel"/>
    <w:tmpl w:val="7AA8250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8B51D52"/>
    <w:multiLevelType w:val="hybridMultilevel"/>
    <w:tmpl w:val="370AE75A"/>
    <w:lvl w:ilvl="0" w:tplc="DB9EC7F2">
      <w:start w:val="2"/>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6" w15:restartNumberingAfterBreak="0">
    <w:nsid w:val="7FEF5231"/>
    <w:multiLevelType w:val="hybridMultilevel"/>
    <w:tmpl w:val="C7360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14"/>
  </w:num>
  <w:num w:numId="4">
    <w:abstractNumId w:val="33"/>
  </w:num>
  <w:num w:numId="5">
    <w:abstractNumId w:val="28"/>
  </w:num>
  <w:num w:numId="6">
    <w:abstractNumId w:val="19"/>
  </w:num>
  <w:num w:numId="7">
    <w:abstractNumId w:val="21"/>
  </w:num>
  <w:num w:numId="8">
    <w:abstractNumId w:val="12"/>
  </w:num>
  <w:num w:numId="9">
    <w:abstractNumId w:val="0"/>
  </w:num>
  <w:num w:numId="10">
    <w:abstractNumId w:val="27"/>
  </w:num>
  <w:num w:numId="11">
    <w:abstractNumId w:val="3"/>
  </w:num>
  <w:num w:numId="12">
    <w:abstractNumId w:val="10"/>
  </w:num>
  <w:num w:numId="13">
    <w:abstractNumId w:val="26"/>
  </w:num>
  <w:num w:numId="14">
    <w:abstractNumId w:val="2"/>
  </w:num>
  <w:num w:numId="15">
    <w:abstractNumId w:val="11"/>
  </w:num>
  <w:num w:numId="16">
    <w:abstractNumId w:val="17"/>
  </w:num>
  <w:num w:numId="17">
    <w:abstractNumId w:val="2"/>
  </w:num>
  <w:num w:numId="18">
    <w:abstractNumId w:val="5"/>
  </w:num>
  <w:num w:numId="19">
    <w:abstractNumId w:val="41"/>
  </w:num>
  <w:num w:numId="20">
    <w:abstractNumId w:val="43"/>
  </w:num>
  <w:num w:numId="21">
    <w:abstractNumId w:val="36"/>
  </w:num>
  <w:num w:numId="22">
    <w:abstractNumId w:val="6"/>
  </w:num>
  <w:num w:numId="23">
    <w:abstractNumId w:val="23"/>
  </w:num>
  <w:num w:numId="24">
    <w:abstractNumId w:val="13"/>
  </w:num>
  <w:num w:numId="25">
    <w:abstractNumId w:val="24"/>
  </w:num>
  <w:num w:numId="26">
    <w:abstractNumId w:val="34"/>
  </w:num>
  <w:num w:numId="27">
    <w:abstractNumId w:val="40"/>
  </w:num>
  <w:num w:numId="28">
    <w:abstractNumId w:val="37"/>
  </w:num>
  <w:num w:numId="29">
    <w:abstractNumId w:val="38"/>
  </w:num>
  <w:num w:numId="30">
    <w:abstractNumId w:val="8"/>
  </w:num>
  <w:num w:numId="31">
    <w:abstractNumId w:val="32"/>
  </w:num>
  <w:num w:numId="32">
    <w:abstractNumId w:val="46"/>
  </w:num>
  <w:num w:numId="33">
    <w:abstractNumId w:val="18"/>
  </w:num>
  <w:num w:numId="34">
    <w:abstractNumId w:val="31"/>
  </w:num>
  <w:num w:numId="35">
    <w:abstractNumId w:val="16"/>
  </w:num>
  <w:num w:numId="36">
    <w:abstractNumId w:val="44"/>
  </w:num>
  <w:num w:numId="37">
    <w:abstractNumId w:val="16"/>
  </w:num>
  <w:num w:numId="38">
    <w:abstractNumId w:val="15"/>
  </w:num>
  <w:num w:numId="39">
    <w:abstractNumId w:val="20"/>
  </w:num>
  <w:num w:numId="40">
    <w:abstractNumId w:val="35"/>
  </w:num>
  <w:num w:numId="41">
    <w:abstractNumId w:val="25"/>
  </w:num>
  <w:num w:numId="42">
    <w:abstractNumId w:val="1"/>
  </w:num>
  <w:num w:numId="43">
    <w:abstractNumId w:val="42"/>
  </w:num>
  <w:num w:numId="44">
    <w:abstractNumId w:val="9"/>
  </w:num>
  <w:num w:numId="45">
    <w:abstractNumId w:val="7"/>
  </w:num>
  <w:num w:numId="46">
    <w:abstractNumId w:val="29"/>
  </w:num>
  <w:num w:numId="47">
    <w:abstractNumId w:val="45"/>
  </w:num>
  <w:num w:numId="48">
    <w:abstractNumId w:val="30"/>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F5"/>
    <w:rsid w:val="00000D90"/>
    <w:rsid w:val="00001F00"/>
    <w:rsid w:val="00002FCB"/>
    <w:rsid w:val="000067D0"/>
    <w:rsid w:val="000079B1"/>
    <w:rsid w:val="00011FF9"/>
    <w:rsid w:val="00015A91"/>
    <w:rsid w:val="00015E23"/>
    <w:rsid w:val="000206C8"/>
    <w:rsid w:val="00021A38"/>
    <w:rsid w:val="000255C3"/>
    <w:rsid w:val="00025911"/>
    <w:rsid w:val="00025DCD"/>
    <w:rsid w:val="00026323"/>
    <w:rsid w:val="00033881"/>
    <w:rsid w:val="00036D94"/>
    <w:rsid w:val="000448D4"/>
    <w:rsid w:val="0004623D"/>
    <w:rsid w:val="00046E33"/>
    <w:rsid w:val="000505AE"/>
    <w:rsid w:val="0005375F"/>
    <w:rsid w:val="00056F4E"/>
    <w:rsid w:val="0005777A"/>
    <w:rsid w:val="00062252"/>
    <w:rsid w:val="000635D3"/>
    <w:rsid w:val="00064E13"/>
    <w:rsid w:val="00065E6A"/>
    <w:rsid w:val="0006735A"/>
    <w:rsid w:val="00070A4A"/>
    <w:rsid w:val="00070EE8"/>
    <w:rsid w:val="000728AA"/>
    <w:rsid w:val="00080CFE"/>
    <w:rsid w:val="000824A8"/>
    <w:rsid w:val="00083F0C"/>
    <w:rsid w:val="00085906"/>
    <w:rsid w:val="00090BA3"/>
    <w:rsid w:val="00091269"/>
    <w:rsid w:val="0009283A"/>
    <w:rsid w:val="000938DF"/>
    <w:rsid w:val="000958A6"/>
    <w:rsid w:val="00096548"/>
    <w:rsid w:val="00096C00"/>
    <w:rsid w:val="000A37EC"/>
    <w:rsid w:val="000A63DA"/>
    <w:rsid w:val="000A6EA2"/>
    <w:rsid w:val="000B0A5B"/>
    <w:rsid w:val="000B16C8"/>
    <w:rsid w:val="000B3C2D"/>
    <w:rsid w:val="000B67B5"/>
    <w:rsid w:val="000B6C74"/>
    <w:rsid w:val="000B6FE5"/>
    <w:rsid w:val="000C3D7C"/>
    <w:rsid w:val="000C3EC3"/>
    <w:rsid w:val="000C6305"/>
    <w:rsid w:val="000D2680"/>
    <w:rsid w:val="000D2AFF"/>
    <w:rsid w:val="000D56CB"/>
    <w:rsid w:val="000D6CAE"/>
    <w:rsid w:val="000E4596"/>
    <w:rsid w:val="000E4CFD"/>
    <w:rsid w:val="000E5C9C"/>
    <w:rsid w:val="000E69F1"/>
    <w:rsid w:val="000E6BA8"/>
    <w:rsid w:val="000E6C1B"/>
    <w:rsid w:val="000F0490"/>
    <w:rsid w:val="000F20EC"/>
    <w:rsid w:val="000F5C8D"/>
    <w:rsid w:val="001074D9"/>
    <w:rsid w:val="00107936"/>
    <w:rsid w:val="00113ABE"/>
    <w:rsid w:val="00115468"/>
    <w:rsid w:val="00117C2C"/>
    <w:rsid w:val="00122508"/>
    <w:rsid w:val="00122AF7"/>
    <w:rsid w:val="00127798"/>
    <w:rsid w:val="00132076"/>
    <w:rsid w:val="00133EB8"/>
    <w:rsid w:val="0013582C"/>
    <w:rsid w:val="00136C0C"/>
    <w:rsid w:val="00140FF2"/>
    <w:rsid w:val="00151D15"/>
    <w:rsid w:val="00156180"/>
    <w:rsid w:val="00157F57"/>
    <w:rsid w:val="0016147D"/>
    <w:rsid w:val="00161623"/>
    <w:rsid w:val="00163A1C"/>
    <w:rsid w:val="00164AEF"/>
    <w:rsid w:val="00164E1E"/>
    <w:rsid w:val="00166203"/>
    <w:rsid w:val="00170ABD"/>
    <w:rsid w:val="00171959"/>
    <w:rsid w:val="001723BC"/>
    <w:rsid w:val="00172F00"/>
    <w:rsid w:val="00174FD3"/>
    <w:rsid w:val="00185100"/>
    <w:rsid w:val="00190E18"/>
    <w:rsid w:val="001914A3"/>
    <w:rsid w:val="00193BE2"/>
    <w:rsid w:val="001A00FB"/>
    <w:rsid w:val="001A1F2A"/>
    <w:rsid w:val="001A386E"/>
    <w:rsid w:val="001A6B42"/>
    <w:rsid w:val="001A6E1A"/>
    <w:rsid w:val="001A70B0"/>
    <w:rsid w:val="001B02AF"/>
    <w:rsid w:val="001B0E54"/>
    <w:rsid w:val="001B242C"/>
    <w:rsid w:val="001B463F"/>
    <w:rsid w:val="001B5D2B"/>
    <w:rsid w:val="001B67E4"/>
    <w:rsid w:val="001C0764"/>
    <w:rsid w:val="001C0F64"/>
    <w:rsid w:val="001C2E83"/>
    <w:rsid w:val="001C3FBC"/>
    <w:rsid w:val="001C42CA"/>
    <w:rsid w:val="001D09E7"/>
    <w:rsid w:val="001D17DC"/>
    <w:rsid w:val="001D5D1F"/>
    <w:rsid w:val="001E0E15"/>
    <w:rsid w:val="001E4084"/>
    <w:rsid w:val="001F2890"/>
    <w:rsid w:val="001F3B74"/>
    <w:rsid w:val="001F4653"/>
    <w:rsid w:val="001F7AC2"/>
    <w:rsid w:val="001F7AFD"/>
    <w:rsid w:val="00202FAD"/>
    <w:rsid w:val="00203409"/>
    <w:rsid w:val="00203A01"/>
    <w:rsid w:val="00203D92"/>
    <w:rsid w:val="00206A79"/>
    <w:rsid w:val="002109F2"/>
    <w:rsid w:val="0021349F"/>
    <w:rsid w:val="002141E5"/>
    <w:rsid w:val="00215008"/>
    <w:rsid w:val="002152F8"/>
    <w:rsid w:val="0021715D"/>
    <w:rsid w:val="002248E3"/>
    <w:rsid w:val="00225160"/>
    <w:rsid w:val="002258A9"/>
    <w:rsid w:val="002279AE"/>
    <w:rsid w:val="00234890"/>
    <w:rsid w:val="00235C7C"/>
    <w:rsid w:val="0024123A"/>
    <w:rsid w:val="0024209C"/>
    <w:rsid w:val="00247310"/>
    <w:rsid w:val="00247EE6"/>
    <w:rsid w:val="00253BCC"/>
    <w:rsid w:val="002562DE"/>
    <w:rsid w:val="002570C2"/>
    <w:rsid w:val="002571EC"/>
    <w:rsid w:val="00260A0B"/>
    <w:rsid w:val="00260FF2"/>
    <w:rsid w:val="00264511"/>
    <w:rsid w:val="00266C09"/>
    <w:rsid w:val="00266DB8"/>
    <w:rsid w:val="002734E9"/>
    <w:rsid w:val="00275D38"/>
    <w:rsid w:val="002769A1"/>
    <w:rsid w:val="002771A7"/>
    <w:rsid w:val="00292D20"/>
    <w:rsid w:val="00292F2B"/>
    <w:rsid w:val="00293EC6"/>
    <w:rsid w:val="00295B10"/>
    <w:rsid w:val="002966A9"/>
    <w:rsid w:val="00297D27"/>
    <w:rsid w:val="00297DA5"/>
    <w:rsid w:val="002A1ADE"/>
    <w:rsid w:val="002A78BF"/>
    <w:rsid w:val="002B29AF"/>
    <w:rsid w:val="002B35DF"/>
    <w:rsid w:val="002C3CBF"/>
    <w:rsid w:val="002C427C"/>
    <w:rsid w:val="002C4C0C"/>
    <w:rsid w:val="002D0695"/>
    <w:rsid w:val="002D074D"/>
    <w:rsid w:val="002D1789"/>
    <w:rsid w:val="002D2553"/>
    <w:rsid w:val="002D3F75"/>
    <w:rsid w:val="002D4CDF"/>
    <w:rsid w:val="002D4E55"/>
    <w:rsid w:val="002D5B95"/>
    <w:rsid w:val="002E1A19"/>
    <w:rsid w:val="002E3389"/>
    <w:rsid w:val="002E3F5E"/>
    <w:rsid w:val="002E6B6A"/>
    <w:rsid w:val="002E6BC2"/>
    <w:rsid w:val="002E7A17"/>
    <w:rsid w:val="002F08D6"/>
    <w:rsid w:val="002F2D2F"/>
    <w:rsid w:val="002F3481"/>
    <w:rsid w:val="002F359B"/>
    <w:rsid w:val="002F4BC3"/>
    <w:rsid w:val="002F730D"/>
    <w:rsid w:val="00301A30"/>
    <w:rsid w:val="00313051"/>
    <w:rsid w:val="00315A7A"/>
    <w:rsid w:val="00321CA9"/>
    <w:rsid w:val="00323622"/>
    <w:rsid w:val="00326124"/>
    <w:rsid w:val="00326518"/>
    <w:rsid w:val="003318B7"/>
    <w:rsid w:val="003328EE"/>
    <w:rsid w:val="00335667"/>
    <w:rsid w:val="00336C92"/>
    <w:rsid w:val="00340419"/>
    <w:rsid w:val="00342261"/>
    <w:rsid w:val="003435F5"/>
    <w:rsid w:val="0034480B"/>
    <w:rsid w:val="00351FDF"/>
    <w:rsid w:val="00360B5F"/>
    <w:rsid w:val="00361E5D"/>
    <w:rsid w:val="0036236A"/>
    <w:rsid w:val="0036237E"/>
    <w:rsid w:val="00363188"/>
    <w:rsid w:val="00365B81"/>
    <w:rsid w:val="0036664C"/>
    <w:rsid w:val="00366C23"/>
    <w:rsid w:val="00366C44"/>
    <w:rsid w:val="003761A6"/>
    <w:rsid w:val="00377CEC"/>
    <w:rsid w:val="0038171D"/>
    <w:rsid w:val="00391D24"/>
    <w:rsid w:val="003A2325"/>
    <w:rsid w:val="003A2BB6"/>
    <w:rsid w:val="003B20A0"/>
    <w:rsid w:val="003B2B5A"/>
    <w:rsid w:val="003B3BA1"/>
    <w:rsid w:val="003B4154"/>
    <w:rsid w:val="003C1672"/>
    <w:rsid w:val="003C61BB"/>
    <w:rsid w:val="003C6DBE"/>
    <w:rsid w:val="003C6E46"/>
    <w:rsid w:val="003D0E42"/>
    <w:rsid w:val="003D223B"/>
    <w:rsid w:val="003D2BBF"/>
    <w:rsid w:val="003D2D0C"/>
    <w:rsid w:val="003D3246"/>
    <w:rsid w:val="003D33A9"/>
    <w:rsid w:val="003D3695"/>
    <w:rsid w:val="003D403C"/>
    <w:rsid w:val="003D5E71"/>
    <w:rsid w:val="003D635F"/>
    <w:rsid w:val="003D7707"/>
    <w:rsid w:val="003E091D"/>
    <w:rsid w:val="003E60E1"/>
    <w:rsid w:val="003E6E93"/>
    <w:rsid w:val="00401F94"/>
    <w:rsid w:val="00402073"/>
    <w:rsid w:val="00404BE3"/>
    <w:rsid w:val="00406C9F"/>
    <w:rsid w:val="00411A76"/>
    <w:rsid w:val="0041319B"/>
    <w:rsid w:val="004152DA"/>
    <w:rsid w:val="00415B60"/>
    <w:rsid w:val="00420C0D"/>
    <w:rsid w:val="0042487D"/>
    <w:rsid w:val="0044198B"/>
    <w:rsid w:val="00442079"/>
    <w:rsid w:val="00442790"/>
    <w:rsid w:val="00444382"/>
    <w:rsid w:val="00447C6D"/>
    <w:rsid w:val="00450380"/>
    <w:rsid w:val="00451A55"/>
    <w:rsid w:val="00452AFB"/>
    <w:rsid w:val="00452D12"/>
    <w:rsid w:val="00453546"/>
    <w:rsid w:val="004553F2"/>
    <w:rsid w:val="00463FFC"/>
    <w:rsid w:val="00465DD8"/>
    <w:rsid w:val="004707C5"/>
    <w:rsid w:val="0047268B"/>
    <w:rsid w:val="00472932"/>
    <w:rsid w:val="00473353"/>
    <w:rsid w:val="00476295"/>
    <w:rsid w:val="004805D5"/>
    <w:rsid w:val="004831C9"/>
    <w:rsid w:val="00485771"/>
    <w:rsid w:val="004863D3"/>
    <w:rsid w:val="004962DC"/>
    <w:rsid w:val="00496805"/>
    <w:rsid w:val="00497AA0"/>
    <w:rsid w:val="00497F06"/>
    <w:rsid w:val="004A19EF"/>
    <w:rsid w:val="004A2653"/>
    <w:rsid w:val="004A54DD"/>
    <w:rsid w:val="004A6737"/>
    <w:rsid w:val="004A7354"/>
    <w:rsid w:val="004B094F"/>
    <w:rsid w:val="004C017A"/>
    <w:rsid w:val="004C0424"/>
    <w:rsid w:val="004C3382"/>
    <w:rsid w:val="004C6525"/>
    <w:rsid w:val="004C721C"/>
    <w:rsid w:val="004D19A2"/>
    <w:rsid w:val="004D4533"/>
    <w:rsid w:val="004D5E8D"/>
    <w:rsid w:val="004E73B4"/>
    <w:rsid w:val="004F03BF"/>
    <w:rsid w:val="004F1667"/>
    <w:rsid w:val="005013C0"/>
    <w:rsid w:val="00505DE6"/>
    <w:rsid w:val="005063AE"/>
    <w:rsid w:val="00511C10"/>
    <w:rsid w:val="00512180"/>
    <w:rsid w:val="00516AAF"/>
    <w:rsid w:val="00521D54"/>
    <w:rsid w:val="00522470"/>
    <w:rsid w:val="00523A05"/>
    <w:rsid w:val="00526AAA"/>
    <w:rsid w:val="00534BDE"/>
    <w:rsid w:val="0053750F"/>
    <w:rsid w:val="00540134"/>
    <w:rsid w:val="00541CE7"/>
    <w:rsid w:val="00542A82"/>
    <w:rsid w:val="00556D1C"/>
    <w:rsid w:val="00557F01"/>
    <w:rsid w:val="00561429"/>
    <w:rsid w:val="0056505B"/>
    <w:rsid w:val="00566994"/>
    <w:rsid w:val="00577925"/>
    <w:rsid w:val="00580DED"/>
    <w:rsid w:val="00584463"/>
    <w:rsid w:val="005943A0"/>
    <w:rsid w:val="005A0CC3"/>
    <w:rsid w:val="005A2653"/>
    <w:rsid w:val="005A5243"/>
    <w:rsid w:val="005B11B7"/>
    <w:rsid w:val="005B7F48"/>
    <w:rsid w:val="005C2F8E"/>
    <w:rsid w:val="005C479C"/>
    <w:rsid w:val="005C494E"/>
    <w:rsid w:val="005C4FE6"/>
    <w:rsid w:val="005D4A96"/>
    <w:rsid w:val="005D4D78"/>
    <w:rsid w:val="005D54A0"/>
    <w:rsid w:val="005D68FF"/>
    <w:rsid w:val="005E3131"/>
    <w:rsid w:val="005E5F7D"/>
    <w:rsid w:val="005E64D6"/>
    <w:rsid w:val="005F3AE4"/>
    <w:rsid w:val="005F56A1"/>
    <w:rsid w:val="005F607F"/>
    <w:rsid w:val="00601B65"/>
    <w:rsid w:val="00603180"/>
    <w:rsid w:val="0060409B"/>
    <w:rsid w:val="006063A8"/>
    <w:rsid w:val="0061103D"/>
    <w:rsid w:val="006272C8"/>
    <w:rsid w:val="00633A30"/>
    <w:rsid w:val="0064089D"/>
    <w:rsid w:val="0064195C"/>
    <w:rsid w:val="00642457"/>
    <w:rsid w:val="00642A83"/>
    <w:rsid w:val="006446BA"/>
    <w:rsid w:val="00646FE9"/>
    <w:rsid w:val="0065091E"/>
    <w:rsid w:val="006562B0"/>
    <w:rsid w:val="00665AF2"/>
    <w:rsid w:val="00672919"/>
    <w:rsid w:val="006757B1"/>
    <w:rsid w:val="00680EF0"/>
    <w:rsid w:val="00681529"/>
    <w:rsid w:val="00682D9C"/>
    <w:rsid w:val="00684126"/>
    <w:rsid w:val="00685FE8"/>
    <w:rsid w:val="006876D0"/>
    <w:rsid w:val="00690988"/>
    <w:rsid w:val="00691E04"/>
    <w:rsid w:val="00691F74"/>
    <w:rsid w:val="0069245B"/>
    <w:rsid w:val="006A02CD"/>
    <w:rsid w:val="006A1636"/>
    <w:rsid w:val="006A33DD"/>
    <w:rsid w:val="006A6252"/>
    <w:rsid w:val="006A68ED"/>
    <w:rsid w:val="006A75D3"/>
    <w:rsid w:val="006B20B5"/>
    <w:rsid w:val="006B6415"/>
    <w:rsid w:val="006B6B11"/>
    <w:rsid w:val="006C05A4"/>
    <w:rsid w:val="006C1280"/>
    <w:rsid w:val="006C1BF9"/>
    <w:rsid w:val="006C329C"/>
    <w:rsid w:val="006C40A7"/>
    <w:rsid w:val="006C4DF4"/>
    <w:rsid w:val="006C5302"/>
    <w:rsid w:val="006D17F8"/>
    <w:rsid w:val="006D339E"/>
    <w:rsid w:val="006E609F"/>
    <w:rsid w:val="006F527D"/>
    <w:rsid w:val="006F71BF"/>
    <w:rsid w:val="006F7BE5"/>
    <w:rsid w:val="00700384"/>
    <w:rsid w:val="0070251C"/>
    <w:rsid w:val="00704457"/>
    <w:rsid w:val="007069B0"/>
    <w:rsid w:val="007070F2"/>
    <w:rsid w:val="00707A6D"/>
    <w:rsid w:val="00711E9A"/>
    <w:rsid w:val="007158E2"/>
    <w:rsid w:val="00715B2C"/>
    <w:rsid w:val="00723170"/>
    <w:rsid w:val="00724F2D"/>
    <w:rsid w:val="00732BB5"/>
    <w:rsid w:val="007333F9"/>
    <w:rsid w:val="007340C5"/>
    <w:rsid w:val="0073497D"/>
    <w:rsid w:val="007366A9"/>
    <w:rsid w:val="00737BF7"/>
    <w:rsid w:val="00741A81"/>
    <w:rsid w:val="00742479"/>
    <w:rsid w:val="007429A7"/>
    <w:rsid w:val="00743682"/>
    <w:rsid w:val="0075060A"/>
    <w:rsid w:val="0075166B"/>
    <w:rsid w:val="00751E32"/>
    <w:rsid w:val="0075204A"/>
    <w:rsid w:val="0075237C"/>
    <w:rsid w:val="00753402"/>
    <w:rsid w:val="00757863"/>
    <w:rsid w:val="00757DFB"/>
    <w:rsid w:val="00760884"/>
    <w:rsid w:val="0076168D"/>
    <w:rsid w:val="00765B47"/>
    <w:rsid w:val="00765C58"/>
    <w:rsid w:val="00766E38"/>
    <w:rsid w:val="00771447"/>
    <w:rsid w:val="007720B8"/>
    <w:rsid w:val="0077324C"/>
    <w:rsid w:val="007733DC"/>
    <w:rsid w:val="00773793"/>
    <w:rsid w:val="0077615C"/>
    <w:rsid w:val="00777007"/>
    <w:rsid w:val="007803F3"/>
    <w:rsid w:val="00787878"/>
    <w:rsid w:val="00790415"/>
    <w:rsid w:val="007919DC"/>
    <w:rsid w:val="00793EA7"/>
    <w:rsid w:val="00794C01"/>
    <w:rsid w:val="00795197"/>
    <w:rsid w:val="007A231E"/>
    <w:rsid w:val="007A34DE"/>
    <w:rsid w:val="007B04C9"/>
    <w:rsid w:val="007B0523"/>
    <w:rsid w:val="007B3CB4"/>
    <w:rsid w:val="007B4125"/>
    <w:rsid w:val="007B5E1C"/>
    <w:rsid w:val="007C27C6"/>
    <w:rsid w:val="007C757D"/>
    <w:rsid w:val="007C785F"/>
    <w:rsid w:val="007D7EF3"/>
    <w:rsid w:val="007E4060"/>
    <w:rsid w:val="007E5AAD"/>
    <w:rsid w:val="007F177F"/>
    <w:rsid w:val="007F2DA3"/>
    <w:rsid w:val="007F3345"/>
    <w:rsid w:val="007F3C27"/>
    <w:rsid w:val="007F75C9"/>
    <w:rsid w:val="00800225"/>
    <w:rsid w:val="0080109E"/>
    <w:rsid w:val="00801F97"/>
    <w:rsid w:val="00802128"/>
    <w:rsid w:val="00804490"/>
    <w:rsid w:val="008119CE"/>
    <w:rsid w:val="00811EE9"/>
    <w:rsid w:val="008152D6"/>
    <w:rsid w:val="008156BD"/>
    <w:rsid w:val="00820794"/>
    <w:rsid w:val="00820B4B"/>
    <w:rsid w:val="00821436"/>
    <w:rsid w:val="00833763"/>
    <w:rsid w:val="008362D5"/>
    <w:rsid w:val="008367AB"/>
    <w:rsid w:val="008374B7"/>
    <w:rsid w:val="00837EBF"/>
    <w:rsid w:val="00846FC3"/>
    <w:rsid w:val="00847C1D"/>
    <w:rsid w:val="008539BB"/>
    <w:rsid w:val="00854C88"/>
    <w:rsid w:val="00855579"/>
    <w:rsid w:val="00862264"/>
    <w:rsid w:val="00865E2B"/>
    <w:rsid w:val="008668B0"/>
    <w:rsid w:val="00872BBA"/>
    <w:rsid w:val="00874147"/>
    <w:rsid w:val="008769DA"/>
    <w:rsid w:val="008771ED"/>
    <w:rsid w:val="0088071D"/>
    <w:rsid w:val="00882FB1"/>
    <w:rsid w:val="00883550"/>
    <w:rsid w:val="00884322"/>
    <w:rsid w:val="00890D79"/>
    <w:rsid w:val="0089423A"/>
    <w:rsid w:val="0089456C"/>
    <w:rsid w:val="0089563D"/>
    <w:rsid w:val="008975DF"/>
    <w:rsid w:val="008A1907"/>
    <w:rsid w:val="008A29AF"/>
    <w:rsid w:val="008A3A96"/>
    <w:rsid w:val="008B1D44"/>
    <w:rsid w:val="008B5825"/>
    <w:rsid w:val="008C3649"/>
    <w:rsid w:val="008C4297"/>
    <w:rsid w:val="008C50B8"/>
    <w:rsid w:val="008C6664"/>
    <w:rsid w:val="008D0C7F"/>
    <w:rsid w:val="008D2E0C"/>
    <w:rsid w:val="008D746F"/>
    <w:rsid w:val="008E274B"/>
    <w:rsid w:val="008E5C29"/>
    <w:rsid w:val="008E5FB3"/>
    <w:rsid w:val="008F09C6"/>
    <w:rsid w:val="008F1FC1"/>
    <w:rsid w:val="008F2A61"/>
    <w:rsid w:val="008F3980"/>
    <w:rsid w:val="008F627E"/>
    <w:rsid w:val="008F7567"/>
    <w:rsid w:val="00902074"/>
    <w:rsid w:val="00902661"/>
    <w:rsid w:val="00903E28"/>
    <w:rsid w:val="009057D4"/>
    <w:rsid w:val="00910048"/>
    <w:rsid w:val="00911285"/>
    <w:rsid w:val="00913F07"/>
    <w:rsid w:val="0091400B"/>
    <w:rsid w:val="009174D6"/>
    <w:rsid w:val="0092195A"/>
    <w:rsid w:val="00921B7C"/>
    <w:rsid w:val="00924BEF"/>
    <w:rsid w:val="0092504C"/>
    <w:rsid w:val="009301EC"/>
    <w:rsid w:val="009319AD"/>
    <w:rsid w:val="00932835"/>
    <w:rsid w:val="0094471C"/>
    <w:rsid w:val="00945EC9"/>
    <w:rsid w:val="00947375"/>
    <w:rsid w:val="00947E61"/>
    <w:rsid w:val="009502D4"/>
    <w:rsid w:val="009518F6"/>
    <w:rsid w:val="00954F6E"/>
    <w:rsid w:val="00957C6F"/>
    <w:rsid w:val="00964209"/>
    <w:rsid w:val="00964A90"/>
    <w:rsid w:val="00966CC8"/>
    <w:rsid w:val="00967434"/>
    <w:rsid w:val="009719C9"/>
    <w:rsid w:val="00971F59"/>
    <w:rsid w:val="00972AE5"/>
    <w:rsid w:val="00975A67"/>
    <w:rsid w:val="00976863"/>
    <w:rsid w:val="00980A67"/>
    <w:rsid w:val="00982810"/>
    <w:rsid w:val="009834E4"/>
    <w:rsid w:val="009834FA"/>
    <w:rsid w:val="00983E48"/>
    <w:rsid w:val="009848C4"/>
    <w:rsid w:val="00987A46"/>
    <w:rsid w:val="00991048"/>
    <w:rsid w:val="0099289D"/>
    <w:rsid w:val="00995DF9"/>
    <w:rsid w:val="009A08BA"/>
    <w:rsid w:val="009A5546"/>
    <w:rsid w:val="009B0393"/>
    <w:rsid w:val="009B3770"/>
    <w:rsid w:val="009B7314"/>
    <w:rsid w:val="009C140E"/>
    <w:rsid w:val="009C45A8"/>
    <w:rsid w:val="009C4652"/>
    <w:rsid w:val="009C740D"/>
    <w:rsid w:val="009D0913"/>
    <w:rsid w:val="009D1F6E"/>
    <w:rsid w:val="009D541F"/>
    <w:rsid w:val="009D6472"/>
    <w:rsid w:val="009D6EEF"/>
    <w:rsid w:val="009D7D66"/>
    <w:rsid w:val="009E3C94"/>
    <w:rsid w:val="009E566A"/>
    <w:rsid w:val="009E6032"/>
    <w:rsid w:val="009E6733"/>
    <w:rsid w:val="009E7E6F"/>
    <w:rsid w:val="009F43A0"/>
    <w:rsid w:val="00A0129D"/>
    <w:rsid w:val="00A02FFB"/>
    <w:rsid w:val="00A03AB7"/>
    <w:rsid w:val="00A06293"/>
    <w:rsid w:val="00A13280"/>
    <w:rsid w:val="00A14A3E"/>
    <w:rsid w:val="00A20ACB"/>
    <w:rsid w:val="00A21D31"/>
    <w:rsid w:val="00A2243C"/>
    <w:rsid w:val="00A237E9"/>
    <w:rsid w:val="00A23982"/>
    <w:rsid w:val="00A24CA5"/>
    <w:rsid w:val="00A2746E"/>
    <w:rsid w:val="00A2765C"/>
    <w:rsid w:val="00A30D2C"/>
    <w:rsid w:val="00A35FF5"/>
    <w:rsid w:val="00A378B3"/>
    <w:rsid w:val="00A40144"/>
    <w:rsid w:val="00A4102E"/>
    <w:rsid w:val="00A457E1"/>
    <w:rsid w:val="00A51F86"/>
    <w:rsid w:val="00A529A2"/>
    <w:rsid w:val="00A5418F"/>
    <w:rsid w:val="00A55F83"/>
    <w:rsid w:val="00A56321"/>
    <w:rsid w:val="00A5737A"/>
    <w:rsid w:val="00A6098F"/>
    <w:rsid w:val="00A630E2"/>
    <w:rsid w:val="00A661FC"/>
    <w:rsid w:val="00A67BCC"/>
    <w:rsid w:val="00A701E6"/>
    <w:rsid w:val="00A7141E"/>
    <w:rsid w:val="00A7182E"/>
    <w:rsid w:val="00A718D2"/>
    <w:rsid w:val="00A73AD6"/>
    <w:rsid w:val="00A73DE8"/>
    <w:rsid w:val="00A820DF"/>
    <w:rsid w:val="00A82EA3"/>
    <w:rsid w:val="00A959BD"/>
    <w:rsid w:val="00A97117"/>
    <w:rsid w:val="00AA002B"/>
    <w:rsid w:val="00AA5BC6"/>
    <w:rsid w:val="00AA622B"/>
    <w:rsid w:val="00AA6E99"/>
    <w:rsid w:val="00AB247E"/>
    <w:rsid w:val="00AB4F4D"/>
    <w:rsid w:val="00AC073C"/>
    <w:rsid w:val="00AC246A"/>
    <w:rsid w:val="00AC41E5"/>
    <w:rsid w:val="00AC492E"/>
    <w:rsid w:val="00AC5C2E"/>
    <w:rsid w:val="00AC63D7"/>
    <w:rsid w:val="00AC7714"/>
    <w:rsid w:val="00AC7AD4"/>
    <w:rsid w:val="00AE0C3F"/>
    <w:rsid w:val="00AE13D0"/>
    <w:rsid w:val="00AE26C4"/>
    <w:rsid w:val="00AE63D2"/>
    <w:rsid w:val="00AF4CD8"/>
    <w:rsid w:val="00AF62CC"/>
    <w:rsid w:val="00AF6855"/>
    <w:rsid w:val="00B035A0"/>
    <w:rsid w:val="00B04487"/>
    <w:rsid w:val="00B07DAD"/>
    <w:rsid w:val="00B10A3C"/>
    <w:rsid w:val="00B13CA4"/>
    <w:rsid w:val="00B13FD5"/>
    <w:rsid w:val="00B14179"/>
    <w:rsid w:val="00B17800"/>
    <w:rsid w:val="00B17F53"/>
    <w:rsid w:val="00B23117"/>
    <w:rsid w:val="00B2368D"/>
    <w:rsid w:val="00B245E6"/>
    <w:rsid w:val="00B263EB"/>
    <w:rsid w:val="00B2658D"/>
    <w:rsid w:val="00B27012"/>
    <w:rsid w:val="00B34358"/>
    <w:rsid w:val="00B44337"/>
    <w:rsid w:val="00B4580F"/>
    <w:rsid w:val="00B475D4"/>
    <w:rsid w:val="00B506CA"/>
    <w:rsid w:val="00B53B0D"/>
    <w:rsid w:val="00B624F2"/>
    <w:rsid w:val="00B64E2C"/>
    <w:rsid w:val="00B66558"/>
    <w:rsid w:val="00B67866"/>
    <w:rsid w:val="00B70AFD"/>
    <w:rsid w:val="00B71653"/>
    <w:rsid w:val="00B736D3"/>
    <w:rsid w:val="00B73C05"/>
    <w:rsid w:val="00B7401B"/>
    <w:rsid w:val="00B74392"/>
    <w:rsid w:val="00B75A69"/>
    <w:rsid w:val="00B838EA"/>
    <w:rsid w:val="00B87A30"/>
    <w:rsid w:val="00B9079F"/>
    <w:rsid w:val="00B91793"/>
    <w:rsid w:val="00B92BDE"/>
    <w:rsid w:val="00B93918"/>
    <w:rsid w:val="00B973B1"/>
    <w:rsid w:val="00B979B7"/>
    <w:rsid w:val="00B97AA2"/>
    <w:rsid w:val="00BA0FCE"/>
    <w:rsid w:val="00BA1396"/>
    <w:rsid w:val="00BA6D77"/>
    <w:rsid w:val="00BB26F7"/>
    <w:rsid w:val="00BB311D"/>
    <w:rsid w:val="00BB5102"/>
    <w:rsid w:val="00BB60BA"/>
    <w:rsid w:val="00BC0F94"/>
    <w:rsid w:val="00BC181D"/>
    <w:rsid w:val="00BC41F0"/>
    <w:rsid w:val="00BC4241"/>
    <w:rsid w:val="00BD2705"/>
    <w:rsid w:val="00BD3A6E"/>
    <w:rsid w:val="00BE19E0"/>
    <w:rsid w:val="00BE4C17"/>
    <w:rsid w:val="00BE74F5"/>
    <w:rsid w:val="00BE7C63"/>
    <w:rsid w:val="00BF09AD"/>
    <w:rsid w:val="00BF3A7D"/>
    <w:rsid w:val="00BF58E2"/>
    <w:rsid w:val="00C001DA"/>
    <w:rsid w:val="00C04F43"/>
    <w:rsid w:val="00C05E78"/>
    <w:rsid w:val="00C07ED6"/>
    <w:rsid w:val="00C13672"/>
    <w:rsid w:val="00C14F2C"/>
    <w:rsid w:val="00C20FDC"/>
    <w:rsid w:val="00C2170A"/>
    <w:rsid w:val="00C21FD7"/>
    <w:rsid w:val="00C223C0"/>
    <w:rsid w:val="00C2289A"/>
    <w:rsid w:val="00C2777D"/>
    <w:rsid w:val="00C30A04"/>
    <w:rsid w:val="00C32C0C"/>
    <w:rsid w:val="00C33887"/>
    <w:rsid w:val="00C36746"/>
    <w:rsid w:val="00C37EF9"/>
    <w:rsid w:val="00C4173A"/>
    <w:rsid w:val="00C41E08"/>
    <w:rsid w:val="00C44818"/>
    <w:rsid w:val="00C45184"/>
    <w:rsid w:val="00C57280"/>
    <w:rsid w:val="00C61F27"/>
    <w:rsid w:val="00C6442D"/>
    <w:rsid w:val="00C645DF"/>
    <w:rsid w:val="00C665DD"/>
    <w:rsid w:val="00C6723E"/>
    <w:rsid w:val="00C72F52"/>
    <w:rsid w:val="00C74585"/>
    <w:rsid w:val="00C75D8C"/>
    <w:rsid w:val="00C76ACB"/>
    <w:rsid w:val="00C80319"/>
    <w:rsid w:val="00C80389"/>
    <w:rsid w:val="00C80D03"/>
    <w:rsid w:val="00C81EA4"/>
    <w:rsid w:val="00C82823"/>
    <w:rsid w:val="00C848D6"/>
    <w:rsid w:val="00C85CF9"/>
    <w:rsid w:val="00C86876"/>
    <w:rsid w:val="00C87684"/>
    <w:rsid w:val="00C876F1"/>
    <w:rsid w:val="00C87A3C"/>
    <w:rsid w:val="00C87AD8"/>
    <w:rsid w:val="00C9207F"/>
    <w:rsid w:val="00C942CC"/>
    <w:rsid w:val="00C949E2"/>
    <w:rsid w:val="00C95EFD"/>
    <w:rsid w:val="00C96499"/>
    <w:rsid w:val="00C96A0F"/>
    <w:rsid w:val="00CA4126"/>
    <w:rsid w:val="00CA49AC"/>
    <w:rsid w:val="00CA7E44"/>
    <w:rsid w:val="00CA7ED2"/>
    <w:rsid w:val="00CB28D7"/>
    <w:rsid w:val="00CB52EA"/>
    <w:rsid w:val="00CC10AE"/>
    <w:rsid w:val="00CC124C"/>
    <w:rsid w:val="00CC34B0"/>
    <w:rsid w:val="00CD48A9"/>
    <w:rsid w:val="00CD648A"/>
    <w:rsid w:val="00CD7768"/>
    <w:rsid w:val="00CE0BFE"/>
    <w:rsid w:val="00CE24E0"/>
    <w:rsid w:val="00CE38D3"/>
    <w:rsid w:val="00CE5676"/>
    <w:rsid w:val="00CE60F5"/>
    <w:rsid w:val="00CE644D"/>
    <w:rsid w:val="00CE6C92"/>
    <w:rsid w:val="00CF3476"/>
    <w:rsid w:val="00CF3617"/>
    <w:rsid w:val="00CF4954"/>
    <w:rsid w:val="00D03019"/>
    <w:rsid w:val="00D07822"/>
    <w:rsid w:val="00D118E2"/>
    <w:rsid w:val="00D12279"/>
    <w:rsid w:val="00D12CFA"/>
    <w:rsid w:val="00D16E4E"/>
    <w:rsid w:val="00D22181"/>
    <w:rsid w:val="00D2518F"/>
    <w:rsid w:val="00D25FD2"/>
    <w:rsid w:val="00D3417B"/>
    <w:rsid w:val="00D374A8"/>
    <w:rsid w:val="00D4576E"/>
    <w:rsid w:val="00D469FD"/>
    <w:rsid w:val="00D46ED5"/>
    <w:rsid w:val="00D4705A"/>
    <w:rsid w:val="00D52F95"/>
    <w:rsid w:val="00D55A7D"/>
    <w:rsid w:val="00D579F5"/>
    <w:rsid w:val="00D60C0D"/>
    <w:rsid w:val="00D67D04"/>
    <w:rsid w:val="00D7005F"/>
    <w:rsid w:val="00D80473"/>
    <w:rsid w:val="00D8060A"/>
    <w:rsid w:val="00D8073B"/>
    <w:rsid w:val="00D81809"/>
    <w:rsid w:val="00D84FB4"/>
    <w:rsid w:val="00D8639F"/>
    <w:rsid w:val="00D924FB"/>
    <w:rsid w:val="00D969BB"/>
    <w:rsid w:val="00D97668"/>
    <w:rsid w:val="00DA04D8"/>
    <w:rsid w:val="00DA3EBB"/>
    <w:rsid w:val="00DA569E"/>
    <w:rsid w:val="00DA5A62"/>
    <w:rsid w:val="00DA6720"/>
    <w:rsid w:val="00DA692D"/>
    <w:rsid w:val="00DA7279"/>
    <w:rsid w:val="00DA7B00"/>
    <w:rsid w:val="00DB0D40"/>
    <w:rsid w:val="00DB20D9"/>
    <w:rsid w:val="00DB570F"/>
    <w:rsid w:val="00DB7D32"/>
    <w:rsid w:val="00DC22F6"/>
    <w:rsid w:val="00DC4C96"/>
    <w:rsid w:val="00DC6953"/>
    <w:rsid w:val="00DD117B"/>
    <w:rsid w:val="00DD19D3"/>
    <w:rsid w:val="00DD24E0"/>
    <w:rsid w:val="00DE0C92"/>
    <w:rsid w:val="00DE0F03"/>
    <w:rsid w:val="00DE2BED"/>
    <w:rsid w:val="00DE2BF6"/>
    <w:rsid w:val="00DE2CE1"/>
    <w:rsid w:val="00DE541F"/>
    <w:rsid w:val="00DE643E"/>
    <w:rsid w:val="00DE6A74"/>
    <w:rsid w:val="00DE747A"/>
    <w:rsid w:val="00DF0C5F"/>
    <w:rsid w:val="00DF0DD1"/>
    <w:rsid w:val="00DF1A03"/>
    <w:rsid w:val="00DF2369"/>
    <w:rsid w:val="00DF26CA"/>
    <w:rsid w:val="00DF3867"/>
    <w:rsid w:val="00DF41B0"/>
    <w:rsid w:val="00DF4333"/>
    <w:rsid w:val="00DF67CF"/>
    <w:rsid w:val="00E01448"/>
    <w:rsid w:val="00E03762"/>
    <w:rsid w:val="00E06C46"/>
    <w:rsid w:val="00E07172"/>
    <w:rsid w:val="00E0755E"/>
    <w:rsid w:val="00E1433A"/>
    <w:rsid w:val="00E15495"/>
    <w:rsid w:val="00E17421"/>
    <w:rsid w:val="00E23854"/>
    <w:rsid w:val="00E26725"/>
    <w:rsid w:val="00E30A24"/>
    <w:rsid w:val="00E30FA6"/>
    <w:rsid w:val="00E313F5"/>
    <w:rsid w:val="00E36558"/>
    <w:rsid w:val="00E417A3"/>
    <w:rsid w:val="00E41D67"/>
    <w:rsid w:val="00E4604F"/>
    <w:rsid w:val="00E467CE"/>
    <w:rsid w:val="00E473A5"/>
    <w:rsid w:val="00E47617"/>
    <w:rsid w:val="00E47D8E"/>
    <w:rsid w:val="00E575C3"/>
    <w:rsid w:val="00E602F4"/>
    <w:rsid w:val="00E60B4A"/>
    <w:rsid w:val="00E63D1B"/>
    <w:rsid w:val="00E6580B"/>
    <w:rsid w:val="00E66643"/>
    <w:rsid w:val="00E66BC0"/>
    <w:rsid w:val="00E73020"/>
    <w:rsid w:val="00E735E4"/>
    <w:rsid w:val="00E74A88"/>
    <w:rsid w:val="00E76CAC"/>
    <w:rsid w:val="00E77655"/>
    <w:rsid w:val="00E81770"/>
    <w:rsid w:val="00E82D40"/>
    <w:rsid w:val="00E9412A"/>
    <w:rsid w:val="00E95557"/>
    <w:rsid w:val="00E959AE"/>
    <w:rsid w:val="00E97888"/>
    <w:rsid w:val="00E97F56"/>
    <w:rsid w:val="00EA0FB7"/>
    <w:rsid w:val="00EA16DD"/>
    <w:rsid w:val="00EB0BB0"/>
    <w:rsid w:val="00EB1CFB"/>
    <w:rsid w:val="00EB1DC9"/>
    <w:rsid w:val="00EB3A8F"/>
    <w:rsid w:val="00EB48A0"/>
    <w:rsid w:val="00EC6B04"/>
    <w:rsid w:val="00EC6C7E"/>
    <w:rsid w:val="00ED41AE"/>
    <w:rsid w:val="00ED4373"/>
    <w:rsid w:val="00ED5425"/>
    <w:rsid w:val="00ED6BA2"/>
    <w:rsid w:val="00EE085C"/>
    <w:rsid w:val="00EE1E56"/>
    <w:rsid w:val="00EE2AF6"/>
    <w:rsid w:val="00EE3858"/>
    <w:rsid w:val="00EE4A17"/>
    <w:rsid w:val="00EE5E9B"/>
    <w:rsid w:val="00EF1FA4"/>
    <w:rsid w:val="00EF2937"/>
    <w:rsid w:val="00EF6612"/>
    <w:rsid w:val="00F06FFE"/>
    <w:rsid w:val="00F10BB0"/>
    <w:rsid w:val="00F17885"/>
    <w:rsid w:val="00F17DA7"/>
    <w:rsid w:val="00F30718"/>
    <w:rsid w:val="00F3429A"/>
    <w:rsid w:val="00F355F4"/>
    <w:rsid w:val="00F3799D"/>
    <w:rsid w:val="00F37B6B"/>
    <w:rsid w:val="00F41767"/>
    <w:rsid w:val="00F427D1"/>
    <w:rsid w:val="00F446C2"/>
    <w:rsid w:val="00F52F20"/>
    <w:rsid w:val="00F53FC8"/>
    <w:rsid w:val="00F5435E"/>
    <w:rsid w:val="00F64341"/>
    <w:rsid w:val="00F65E16"/>
    <w:rsid w:val="00F72C70"/>
    <w:rsid w:val="00F748E0"/>
    <w:rsid w:val="00F81E7B"/>
    <w:rsid w:val="00F833C6"/>
    <w:rsid w:val="00F83FDE"/>
    <w:rsid w:val="00F85E4D"/>
    <w:rsid w:val="00F91A5F"/>
    <w:rsid w:val="00F94348"/>
    <w:rsid w:val="00FA359E"/>
    <w:rsid w:val="00FB11CD"/>
    <w:rsid w:val="00FB1729"/>
    <w:rsid w:val="00FB50F6"/>
    <w:rsid w:val="00FB5787"/>
    <w:rsid w:val="00FB5C51"/>
    <w:rsid w:val="00FB654D"/>
    <w:rsid w:val="00FC0018"/>
    <w:rsid w:val="00FC36F2"/>
    <w:rsid w:val="00FC6707"/>
    <w:rsid w:val="00FC6D18"/>
    <w:rsid w:val="00FD33D5"/>
    <w:rsid w:val="00FD39E4"/>
    <w:rsid w:val="00FD7EF7"/>
    <w:rsid w:val="00FE10DC"/>
    <w:rsid w:val="00FE24C7"/>
    <w:rsid w:val="00FE6966"/>
    <w:rsid w:val="00FF2E4F"/>
    <w:rsid w:val="00FF7631"/>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62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ABD"/>
    <w:pPr>
      <w:spacing w:after="0" w:line="240" w:lineRule="auto"/>
    </w:pPr>
    <w:rPr>
      <w:rFonts w:ascii="Times New Roman" w:eastAsia="Times New Roman" w:hAnsi="Times New Roman" w:cs="Times New Roman"/>
      <w:sz w:val="24"/>
      <w:szCs w:val="24"/>
      <w:lang w:eastAsia="hr-HR"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655"/>
    <w:pPr>
      <w:tabs>
        <w:tab w:val="center" w:pos="4513"/>
        <w:tab w:val="right" w:pos="9026"/>
      </w:tabs>
    </w:pPr>
  </w:style>
  <w:style w:type="character" w:customStyle="1" w:styleId="HeaderChar">
    <w:name w:val="Header Char"/>
    <w:basedOn w:val="DefaultParagraphFont"/>
    <w:link w:val="Header"/>
    <w:uiPriority w:val="99"/>
    <w:rsid w:val="00E77655"/>
    <w:rPr>
      <w:rFonts w:ascii="Times New Roman" w:eastAsia="Times New Roman" w:hAnsi="Times New Roman" w:cs="Times New Roman"/>
      <w:sz w:val="24"/>
      <w:szCs w:val="24"/>
      <w:lang w:eastAsia="hr-HR" w:bidi="hr-HR"/>
    </w:rPr>
  </w:style>
  <w:style w:type="paragraph" w:styleId="Footer">
    <w:name w:val="footer"/>
    <w:basedOn w:val="Normal"/>
    <w:link w:val="FooterChar"/>
    <w:uiPriority w:val="99"/>
    <w:unhideWhenUsed/>
    <w:rsid w:val="00E77655"/>
    <w:pPr>
      <w:tabs>
        <w:tab w:val="center" w:pos="4513"/>
        <w:tab w:val="right" w:pos="9026"/>
      </w:tabs>
    </w:pPr>
  </w:style>
  <w:style w:type="character" w:customStyle="1" w:styleId="FooterChar">
    <w:name w:val="Footer Char"/>
    <w:basedOn w:val="DefaultParagraphFont"/>
    <w:link w:val="Footer"/>
    <w:uiPriority w:val="99"/>
    <w:rsid w:val="00E77655"/>
    <w:rPr>
      <w:rFonts w:ascii="Times New Roman" w:eastAsia="Times New Roman" w:hAnsi="Times New Roman" w:cs="Times New Roman"/>
      <w:sz w:val="24"/>
      <w:szCs w:val="24"/>
      <w:lang w:eastAsia="hr-HR" w:bidi="hr-HR"/>
    </w:rPr>
  </w:style>
  <w:style w:type="paragraph" w:styleId="ListParagraph">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ListParagraphChar"/>
    <w:uiPriority w:val="34"/>
    <w:qFormat/>
    <w:rsid w:val="00F427D1"/>
    <w:pPr>
      <w:ind w:left="720"/>
      <w:contextualSpacing/>
    </w:pPr>
  </w:style>
  <w:style w:type="table" w:styleId="TableGrid">
    <w:name w:val="Table Grid"/>
    <w:basedOn w:val="TableNormal"/>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4580F"/>
    <w:rPr>
      <w:sz w:val="20"/>
      <w:szCs w:val="20"/>
    </w:rPr>
  </w:style>
  <w:style w:type="character" w:customStyle="1" w:styleId="FootnoteTextChar">
    <w:name w:val="Footnote Text Char"/>
    <w:basedOn w:val="DefaultParagraphFont"/>
    <w:link w:val="FootnoteText"/>
    <w:uiPriority w:val="99"/>
    <w:semiHidden/>
    <w:rsid w:val="00B4580F"/>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unhideWhenUsed/>
    <w:rsid w:val="00B4580F"/>
    <w:rPr>
      <w:vertAlign w:val="superscript"/>
    </w:rPr>
  </w:style>
  <w:style w:type="character" w:styleId="Hyperlink">
    <w:name w:val="Hyperlink"/>
    <w:basedOn w:val="DefaultParagraphFont"/>
    <w:uiPriority w:val="99"/>
    <w:unhideWhenUsed/>
    <w:rsid w:val="00642457"/>
    <w:rPr>
      <w:color w:val="0563C1" w:themeColor="hyperlink"/>
      <w:u w:val="single"/>
    </w:rPr>
  </w:style>
  <w:style w:type="character" w:customStyle="1" w:styleId="UnresolvedMention1">
    <w:name w:val="Unresolved Mention1"/>
    <w:basedOn w:val="DefaultParagraphFont"/>
    <w:uiPriority w:val="99"/>
    <w:semiHidden/>
    <w:unhideWhenUsed/>
    <w:rsid w:val="00642457"/>
    <w:rPr>
      <w:color w:val="605E5C"/>
      <w:shd w:val="clear" w:color="auto" w:fill="E1DFDD"/>
    </w:rPr>
  </w:style>
  <w:style w:type="character" w:styleId="CommentReference">
    <w:name w:val="annotation reference"/>
    <w:basedOn w:val="DefaultParagraphFont"/>
    <w:uiPriority w:val="99"/>
    <w:semiHidden/>
    <w:unhideWhenUsed/>
    <w:qFormat/>
    <w:rsid w:val="009848C4"/>
    <w:rPr>
      <w:sz w:val="16"/>
      <w:szCs w:val="16"/>
    </w:rPr>
  </w:style>
  <w:style w:type="paragraph" w:styleId="CommentText">
    <w:name w:val="annotation text"/>
    <w:basedOn w:val="Normal"/>
    <w:link w:val="CommentTextChar"/>
    <w:uiPriority w:val="99"/>
    <w:unhideWhenUsed/>
    <w:qFormat/>
    <w:rsid w:val="009848C4"/>
    <w:rPr>
      <w:sz w:val="20"/>
      <w:szCs w:val="20"/>
    </w:rPr>
  </w:style>
  <w:style w:type="character" w:customStyle="1" w:styleId="CommentTextChar">
    <w:name w:val="Comment Text Char"/>
    <w:basedOn w:val="DefaultParagraphFont"/>
    <w:link w:val="CommentText"/>
    <w:uiPriority w:val="99"/>
    <w:qFormat/>
    <w:rsid w:val="009848C4"/>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9848C4"/>
    <w:rPr>
      <w:b/>
      <w:bCs/>
    </w:rPr>
  </w:style>
  <w:style w:type="character" w:customStyle="1" w:styleId="CommentSubjectChar">
    <w:name w:val="Comment Subject Char"/>
    <w:basedOn w:val="CommentTextChar"/>
    <w:link w:val="CommentSubject"/>
    <w:uiPriority w:val="99"/>
    <w:semiHidden/>
    <w:rsid w:val="009848C4"/>
    <w:rPr>
      <w:rFonts w:ascii="Times New Roman" w:eastAsia="Times New Roman" w:hAnsi="Times New Roman" w:cs="Times New Roman"/>
      <w:b/>
      <w:bCs/>
      <w:sz w:val="20"/>
      <w:szCs w:val="20"/>
      <w:lang w:eastAsia="hr-HR" w:bidi="hr-HR"/>
    </w:rPr>
  </w:style>
  <w:style w:type="paragraph" w:styleId="BalloonText">
    <w:name w:val="Balloon Text"/>
    <w:basedOn w:val="Normal"/>
    <w:link w:val="BalloonTextChar"/>
    <w:uiPriority w:val="99"/>
    <w:semiHidden/>
    <w:unhideWhenUsed/>
    <w:rsid w:val="009848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8C4"/>
    <w:rPr>
      <w:rFonts w:ascii="Segoe UI" w:eastAsia="Times New Roman" w:hAnsi="Segoe UI" w:cs="Segoe UI"/>
      <w:sz w:val="18"/>
      <w:szCs w:val="18"/>
      <w:lang w:eastAsia="hr-HR" w:bidi="hr-HR"/>
    </w:rPr>
  </w:style>
  <w:style w:type="character" w:styleId="UnresolvedMention">
    <w:name w:val="Unresolved Mention"/>
    <w:basedOn w:val="DefaultParagraphFont"/>
    <w:uiPriority w:val="99"/>
    <w:semiHidden/>
    <w:unhideWhenUsed/>
    <w:rsid w:val="0034480B"/>
    <w:rPr>
      <w:color w:val="605E5C"/>
      <w:shd w:val="clear" w:color="auto" w:fill="E1DFDD"/>
    </w:rPr>
  </w:style>
  <w:style w:type="character" w:customStyle="1" w:styleId="naziv">
    <w:name w:val="naziv"/>
    <w:basedOn w:val="DefaultParagraphFont"/>
    <w:rsid w:val="002D0695"/>
  </w:style>
  <w:style w:type="character" w:customStyle="1" w:styleId="nazivadresa">
    <w:name w:val="nazivadresa"/>
    <w:basedOn w:val="DefaultParagraphFont"/>
    <w:rsid w:val="002D0695"/>
  </w:style>
  <w:style w:type="character" w:customStyle="1" w:styleId="light">
    <w:name w:val="light"/>
    <w:basedOn w:val="DefaultParagraphFont"/>
    <w:rsid w:val="002D0695"/>
  </w:style>
  <w:style w:type="character" w:customStyle="1" w:styleId="ListParagraphChar">
    <w:name w:val="List Paragraph Char"/>
    <w:aliases w:val="Heading 12 Char,heading 1 Char,naslov 1 Char,Naslov 12 Char,Graf Char,TG lista Char,Graf1 Char,Graf2 Char,Graf3 Char,Graf4 Char,Graf5 Char,Graf6 Char,Graf7 Char,Graf8 Char,Graf9 Char,Graf10 Char,Graf11 Char,Graf12 Char,Graf13 Char"/>
    <w:link w:val="ListParagraph"/>
    <w:uiPriority w:val="34"/>
    <w:qFormat/>
    <w:locked/>
    <w:rsid w:val="002152F8"/>
    <w:rPr>
      <w:rFonts w:ascii="Times New Roman" w:eastAsia="Times New Roman" w:hAnsi="Times New Roman" w:cs="Times New Roman"/>
      <w:sz w:val="24"/>
      <w:szCs w:val="24"/>
      <w:lang w:eastAsia="hr-HR" w:bidi="hr-HR"/>
    </w:rPr>
  </w:style>
  <w:style w:type="table" w:styleId="GridTable4-Accent4">
    <w:name w:val="Grid Table 4 Accent 4"/>
    <w:basedOn w:val="TableNormal"/>
    <w:uiPriority w:val="49"/>
    <w:rsid w:val="009D09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3">
    <w:name w:val="Grid Table 2 Accent 3"/>
    <w:basedOn w:val="TableNormal"/>
    <w:uiPriority w:val="47"/>
    <w:rsid w:val="00A0629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TableNormal"/>
    <w:next w:val="TableGrid"/>
    <w:uiPriority w:val="99"/>
    <w:rsid w:val="00B973B1"/>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13F5"/>
    <w:pPr>
      <w:spacing w:after="0" w:line="240" w:lineRule="auto"/>
    </w:pPr>
    <w:rPr>
      <w:rFonts w:ascii="Times New Roman" w:eastAsia="Times New Roman" w:hAnsi="Times New Roman" w:cs="Times New Roman"/>
      <w:sz w:val="24"/>
      <w:szCs w:val="24"/>
      <w:lang w:eastAsia="hr-HR" w:bidi="hr-HR"/>
    </w:rPr>
  </w:style>
  <w:style w:type="character" w:customStyle="1" w:styleId="highlight">
    <w:name w:val="highlight"/>
    <w:basedOn w:val="DefaultParagraphFont"/>
    <w:rsid w:val="002141E5"/>
  </w:style>
  <w:style w:type="character" w:styleId="FollowedHyperlink">
    <w:name w:val="FollowedHyperlink"/>
    <w:basedOn w:val="DefaultParagraphFont"/>
    <w:uiPriority w:val="99"/>
    <w:semiHidden/>
    <w:unhideWhenUsed/>
    <w:rsid w:val="00BC41F0"/>
    <w:rPr>
      <w:color w:val="954F72" w:themeColor="followedHyperlink"/>
      <w:u w:val="single"/>
    </w:rPr>
  </w:style>
  <w:style w:type="paragraph" w:customStyle="1" w:styleId="Default">
    <w:name w:val="Default"/>
    <w:rsid w:val="00E36558"/>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5F3AE4"/>
    <w:pPr>
      <w:widowControl w:val="0"/>
      <w:autoSpaceDE w:val="0"/>
      <w:autoSpaceDN w:val="0"/>
    </w:pPr>
    <w:rPr>
      <w:sz w:val="22"/>
      <w:szCs w:val="22"/>
    </w:rPr>
  </w:style>
  <w:style w:type="character" w:customStyle="1" w:styleId="BodyTextChar">
    <w:name w:val="Body Text Char"/>
    <w:basedOn w:val="DefaultParagraphFont"/>
    <w:link w:val="BodyText"/>
    <w:uiPriority w:val="1"/>
    <w:rsid w:val="005F3AE4"/>
    <w:rPr>
      <w:rFonts w:ascii="Times New Roman" w:eastAsia="Times New Roman" w:hAnsi="Times New Roman" w:cs="Times New Roman"/>
      <w:lang w:eastAsia="hr-HR" w:bidi="hr-HR"/>
    </w:rPr>
  </w:style>
  <w:style w:type="character" w:customStyle="1" w:styleId="tooltip">
    <w:name w:val="_tooltip"/>
    <w:basedOn w:val="DefaultParagraphFont"/>
    <w:rsid w:val="009E6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8175">
      <w:bodyDiv w:val="1"/>
      <w:marLeft w:val="0"/>
      <w:marRight w:val="0"/>
      <w:marTop w:val="0"/>
      <w:marBottom w:val="0"/>
      <w:divBdr>
        <w:top w:val="none" w:sz="0" w:space="0" w:color="auto"/>
        <w:left w:val="none" w:sz="0" w:space="0" w:color="auto"/>
        <w:bottom w:val="none" w:sz="0" w:space="0" w:color="auto"/>
        <w:right w:val="none" w:sz="0" w:space="0" w:color="auto"/>
      </w:divBdr>
    </w:div>
    <w:div w:id="99956524">
      <w:bodyDiv w:val="1"/>
      <w:marLeft w:val="0"/>
      <w:marRight w:val="0"/>
      <w:marTop w:val="0"/>
      <w:marBottom w:val="0"/>
      <w:divBdr>
        <w:top w:val="none" w:sz="0" w:space="0" w:color="auto"/>
        <w:left w:val="none" w:sz="0" w:space="0" w:color="auto"/>
        <w:bottom w:val="none" w:sz="0" w:space="0" w:color="auto"/>
        <w:right w:val="none" w:sz="0" w:space="0" w:color="auto"/>
      </w:divBdr>
    </w:div>
    <w:div w:id="295184495">
      <w:bodyDiv w:val="1"/>
      <w:marLeft w:val="0"/>
      <w:marRight w:val="0"/>
      <w:marTop w:val="0"/>
      <w:marBottom w:val="0"/>
      <w:divBdr>
        <w:top w:val="none" w:sz="0" w:space="0" w:color="auto"/>
        <w:left w:val="none" w:sz="0" w:space="0" w:color="auto"/>
        <w:bottom w:val="none" w:sz="0" w:space="0" w:color="auto"/>
        <w:right w:val="none" w:sz="0" w:space="0" w:color="auto"/>
      </w:divBdr>
    </w:div>
    <w:div w:id="378356396">
      <w:bodyDiv w:val="1"/>
      <w:marLeft w:val="0"/>
      <w:marRight w:val="0"/>
      <w:marTop w:val="0"/>
      <w:marBottom w:val="0"/>
      <w:divBdr>
        <w:top w:val="none" w:sz="0" w:space="0" w:color="auto"/>
        <w:left w:val="none" w:sz="0" w:space="0" w:color="auto"/>
        <w:bottom w:val="none" w:sz="0" w:space="0" w:color="auto"/>
        <w:right w:val="none" w:sz="0" w:space="0" w:color="auto"/>
      </w:divBdr>
    </w:div>
    <w:div w:id="421416871">
      <w:bodyDiv w:val="1"/>
      <w:marLeft w:val="0"/>
      <w:marRight w:val="0"/>
      <w:marTop w:val="0"/>
      <w:marBottom w:val="0"/>
      <w:divBdr>
        <w:top w:val="none" w:sz="0" w:space="0" w:color="auto"/>
        <w:left w:val="none" w:sz="0" w:space="0" w:color="auto"/>
        <w:bottom w:val="none" w:sz="0" w:space="0" w:color="auto"/>
        <w:right w:val="none" w:sz="0" w:space="0" w:color="auto"/>
      </w:divBdr>
    </w:div>
    <w:div w:id="453139040">
      <w:bodyDiv w:val="1"/>
      <w:marLeft w:val="0"/>
      <w:marRight w:val="0"/>
      <w:marTop w:val="0"/>
      <w:marBottom w:val="0"/>
      <w:divBdr>
        <w:top w:val="none" w:sz="0" w:space="0" w:color="auto"/>
        <w:left w:val="none" w:sz="0" w:space="0" w:color="auto"/>
        <w:bottom w:val="none" w:sz="0" w:space="0" w:color="auto"/>
        <w:right w:val="none" w:sz="0" w:space="0" w:color="auto"/>
      </w:divBdr>
    </w:div>
    <w:div w:id="487088909">
      <w:bodyDiv w:val="1"/>
      <w:marLeft w:val="0"/>
      <w:marRight w:val="0"/>
      <w:marTop w:val="0"/>
      <w:marBottom w:val="0"/>
      <w:divBdr>
        <w:top w:val="none" w:sz="0" w:space="0" w:color="auto"/>
        <w:left w:val="none" w:sz="0" w:space="0" w:color="auto"/>
        <w:bottom w:val="none" w:sz="0" w:space="0" w:color="auto"/>
        <w:right w:val="none" w:sz="0" w:space="0" w:color="auto"/>
      </w:divBdr>
    </w:div>
    <w:div w:id="628360267">
      <w:bodyDiv w:val="1"/>
      <w:marLeft w:val="0"/>
      <w:marRight w:val="0"/>
      <w:marTop w:val="0"/>
      <w:marBottom w:val="0"/>
      <w:divBdr>
        <w:top w:val="none" w:sz="0" w:space="0" w:color="auto"/>
        <w:left w:val="none" w:sz="0" w:space="0" w:color="auto"/>
        <w:bottom w:val="none" w:sz="0" w:space="0" w:color="auto"/>
        <w:right w:val="none" w:sz="0" w:space="0" w:color="auto"/>
      </w:divBdr>
    </w:div>
    <w:div w:id="718015327">
      <w:bodyDiv w:val="1"/>
      <w:marLeft w:val="0"/>
      <w:marRight w:val="0"/>
      <w:marTop w:val="0"/>
      <w:marBottom w:val="0"/>
      <w:divBdr>
        <w:top w:val="none" w:sz="0" w:space="0" w:color="auto"/>
        <w:left w:val="none" w:sz="0" w:space="0" w:color="auto"/>
        <w:bottom w:val="none" w:sz="0" w:space="0" w:color="auto"/>
        <w:right w:val="none" w:sz="0" w:space="0" w:color="auto"/>
      </w:divBdr>
    </w:div>
    <w:div w:id="742917273">
      <w:bodyDiv w:val="1"/>
      <w:marLeft w:val="0"/>
      <w:marRight w:val="0"/>
      <w:marTop w:val="0"/>
      <w:marBottom w:val="0"/>
      <w:divBdr>
        <w:top w:val="none" w:sz="0" w:space="0" w:color="auto"/>
        <w:left w:val="none" w:sz="0" w:space="0" w:color="auto"/>
        <w:bottom w:val="none" w:sz="0" w:space="0" w:color="auto"/>
        <w:right w:val="none" w:sz="0" w:space="0" w:color="auto"/>
      </w:divBdr>
    </w:div>
    <w:div w:id="758260715">
      <w:bodyDiv w:val="1"/>
      <w:marLeft w:val="0"/>
      <w:marRight w:val="0"/>
      <w:marTop w:val="0"/>
      <w:marBottom w:val="0"/>
      <w:divBdr>
        <w:top w:val="none" w:sz="0" w:space="0" w:color="auto"/>
        <w:left w:val="none" w:sz="0" w:space="0" w:color="auto"/>
        <w:bottom w:val="none" w:sz="0" w:space="0" w:color="auto"/>
        <w:right w:val="none" w:sz="0" w:space="0" w:color="auto"/>
      </w:divBdr>
    </w:div>
    <w:div w:id="784278141">
      <w:bodyDiv w:val="1"/>
      <w:marLeft w:val="0"/>
      <w:marRight w:val="0"/>
      <w:marTop w:val="0"/>
      <w:marBottom w:val="0"/>
      <w:divBdr>
        <w:top w:val="none" w:sz="0" w:space="0" w:color="auto"/>
        <w:left w:val="none" w:sz="0" w:space="0" w:color="auto"/>
        <w:bottom w:val="none" w:sz="0" w:space="0" w:color="auto"/>
        <w:right w:val="none" w:sz="0" w:space="0" w:color="auto"/>
      </w:divBdr>
    </w:div>
    <w:div w:id="896402177">
      <w:bodyDiv w:val="1"/>
      <w:marLeft w:val="0"/>
      <w:marRight w:val="0"/>
      <w:marTop w:val="0"/>
      <w:marBottom w:val="0"/>
      <w:divBdr>
        <w:top w:val="none" w:sz="0" w:space="0" w:color="auto"/>
        <w:left w:val="none" w:sz="0" w:space="0" w:color="auto"/>
        <w:bottom w:val="none" w:sz="0" w:space="0" w:color="auto"/>
        <w:right w:val="none" w:sz="0" w:space="0" w:color="auto"/>
      </w:divBdr>
    </w:div>
    <w:div w:id="906111678">
      <w:bodyDiv w:val="1"/>
      <w:marLeft w:val="0"/>
      <w:marRight w:val="0"/>
      <w:marTop w:val="0"/>
      <w:marBottom w:val="0"/>
      <w:divBdr>
        <w:top w:val="none" w:sz="0" w:space="0" w:color="auto"/>
        <w:left w:val="none" w:sz="0" w:space="0" w:color="auto"/>
        <w:bottom w:val="none" w:sz="0" w:space="0" w:color="auto"/>
        <w:right w:val="none" w:sz="0" w:space="0" w:color="auto"/>
      </w:divBdr>
    </w:div>
    <w:div w:id="932469966">
      <w:bodyDiv w:val="1"/>
      <w:marLeft w:val="0"/>
      <w:marRight w:val="0"/>
      <w:marTop w:val="0"/>
      <w:marBottom w:val="0"/>
      <w:divBdr>
        <w:top w:val="none" w:sz="0" w:space="0" w:color="auto"/>
        <w:left w:val="none" w:sz="0" w:space="0" w:color="auto"/>
        <w:bottom w:val="none" w:sz="0" w:space="0" w:color="auto"/>
        <w:right w:val="none" w:sz="0" w:space="0" w:color="auto"/>
      </w:divBdr>
    </w:div>
    <w:div w:id="956067288">
      <w:bodyDiv w:val="1"/>
      <w:marLeft w:val="0"/>
      <w:marRight w:val="0"/>
      <w:marTop w:val="0"/>
      <w:marBottom w:val="0"/>
      <w:divBdr>
        <w:top w:val="none" w:sz="0" w:space="0" w:color="auto"/>
        <w:left w:val="none" w:sz="0" w:space="0" w:color="auto"/>
        <w:bottom w:val="none" w:sz="0" w:space="0" w:color="auto"/>
        <w:right w:val="none" w:sz="0" w:space="0" w:color="auto"/>
      </w:divBdr>
      <w:divsChild>
        <w:div w:id="1205867606">
          <w:marLeft w:val="0"/>
          <w:marRight w:val="0"/>
          <w:marTop w:val="0"/>
          <w:marBottom w:val="0"/>
          <w:divBdr>
            <w:top w:val="none" w:sz="0" w:space="0" w:color="auto"/>
            <w:left w:val="none" w:sz="0" w:space="0" w:color="auto"/>
            <w:bottom w:val="none" w:sz="0" w:space="0" w:color="auto"/>
            <w:right w:val="none" w:sz="0" w:space="0" w:color="auto"/>
          </w:divBdr>
        </w:div>
        <w:div w:id="1389256012">
          <w:marLeft w:val="0"/>
          <w:marRight w:val="0"/>
          <w:marTop w:val="0"/>
          <w:marBottom w:val="0"/>
          <w:divBdr>
            <w:top w:val="none" w:sz="0" w:space="0" w:color="auto"/>
            <w:left w:val="none" w:sz="0" w:space="0" w:color="auto"/>
            <w:bottom w:val="none" w:sz="0" w:space="0" w:color="auto"/>
            <w:right w:val="none" w:sz="0" w:space="0" w:color="auto"/>
          </w:divBdr>
        </w:div>
      </w:divsChild>
    </w:div>
    <w:div w:id="980889921">
      <w:bodyDiv w:val="1"/>
      <w:marLeft w:val="0"/>
      <w:marRight w:val="0"/>
      <w:marTop w:val="0"/>
      <w:marBottom w:val="0"/>
      <w:divBdr>
        <w:top w:val="none" w:sz="0" w:space="0" w:color="auto"/>
        <w:left w:val="none" w:sz="0" w:space="0" w:color="auto"/>
        <w:bottom w:val="none" w:sz="0" w:space="0" w:color="auto"/>
        <w:right w:val="none" w:sz="0" w:space="0" w:color="auto"/>
      </w:divBdr>
    </w:div>
    <w:div w:id="986133037">
      <w:bodyDiv w:val="1"/>
      <w:marLeft w:val="0"/>
      <w:marRight w:val="0"/>
      <w:marTop w:val="0"/>
      <w:marBottom w:val="0"/>
      <w:divBdr>
        <w:top w:val="none" w:sz="0" w:space="0" w:color="auto"/>
        <w:left w:val="none" w:sz="0" w:space="0" w:color="auto"/>
        <w:bottom w:val="none" w:sz="0" w:space="0" w:color="auto"/>
        <w:right w:val="none" w:sz="0" w:space="0" w:color="auto"/>
      </w:divBdr>
    </w:div>
    <w:div w:id="1145123530">
      <w:bodyDiv w:val="1"/>
      <w:marLeft w:val="0"/>
      <w:marRight w:val="0"/>
      <w:marTop w:val="0"/>
      <w:marBottom w:val="0"/>
      <w:divBdr>
        <w:top w:val="none" w:sz="0" w:space="0" w:color="auto"/>
        <w:left w:val="none" w:sz="0" w:space="0" w:color="auto"/>
        <w:bottom w:val="none" w:sz="0" w:space="0" w:color="auto"/>
        <w:right w:val="none" w:sz="0" w:space="0" w:color="auto"/>
      </w:divBdr>
    </w:div>
    <w:div w:id="1223836073">
      <w:bodyDiv w:val="1"/>
      <w:marLeft w:val="0"/>
      <w:marRight w:val="0"/>
      <w:marTop w:val="0"/>
      <w:marBottom w:val="0"/>
      <w:divBdr>
        <w:top w:val="none" w:sz="0" w:space="0" w:color="auto"/>
        <w:left w:val="none" w:sz="0" w:space="0" w:color="auto"/>
        <w:bottom w:val="none" w:sz="0" w:space="0" w:color="auto"/>
        <w:right w:val="none" w:sz="0" w:space="0" w:color="auto"/>
      </w:divBdr>
    </w:div>
    <w:div w:id="1276518231">
      <w:bodyDiv w:val="1"/>
      <w:marLeft w:val="0"/>
      <w:marRight w:val="0"/>
      <w:marTop w:val="0"/>
      <w:marBottom w:val="0"/>
      <w:divBdr>
        <w:top w:val="none" w:sz="0" w:space="0" w:color="auto"/>
        <w:left w:val="none" w:sz="0" w:space="0" w:color="auto"/>
        <w:bottom w:val="none" w:sz="0" w:space="0" w:color="auto"/>
        <w:right w:val="none" w:sz="0" w:space="0" w:color="auto"/>
      </w:divBdr>
    </w:div>
    <w:div w:id="1277562015">
      <w:bodyDiv w:val="1"/>
      <w:marLeft w:val="0"/>
      <w:marRight w:val="0"/>
      <w:marTop w:val="0"/>
      <w:marBottom w:val="0"/>
      <w:divBdr>
        <w:top w:val="none" w:sz="0" w:space="0" w:color="auto"/>
        <w:left w:val="none" w:sz="0" w:space="0" w:color="auto"/>
        <w:bottom w:val="none" w:sz="0" w:space="0" w:color="auto"/>
        <w:right w:val="none" w:sz="0" w:space="0" w:color="auto"/>
      </w:divBdr>
    </w:div>
    <w:div w:id="1289899826">
      <w:bodyDiv w:val="1"/>
      <w:marLeft w:val="0"/>
      <w:marRight w:val="0"/>
      <w:marTop w:val="0"/>
      <w:marBottom w:val="0"/>
      <w:divBdr>
        <w:top w:val="none" w:sz="0" w:space="0" w:color="auto"/>
        <w:left w:val="none" w:sz="0" w:space="0" w:color="auto"/>
        <w:bottom w:val="none" w:sz="0" w:space="0" w:color="auto"/>
        <w:right w:val="none" w:sz="0" w:space="0" w:color="auto"/>
      </w:divBdr>
      <w:divsChild>
        <w:div w:id="763455402">
          <w:marLeft w:val="0"/>
          <w:marRight w:val="0"/>
          <w:marTop w:val="0"/>
          <w:marBottom w:val="0"/>
          <w:divBdr>
            <w:top w:val="none" w:sz="0" w:space="0" w:color="auto"/>
            <w:left w:val="none" w:sz="0" w:space="0" w:color="auto"/>
            <w:bottom w:val="none" w:sz="0" w:space="0" w:color="auto"/>
            <w:right w:val="none" w:sz="0" w:space="0" w:color="auto"/>
          </w:divBdr>
          <w:divsChild>
            <w:div w:id="1403988627">
              <w:marLeft w:val="0"/>
              <w:marRight w:val="0"/>
              <w:marTop w:val="0"/>
              <w:marBottom w:val="0"/>
              <w:divBdr>
                <w:top w:val="none" w:sz="0" w:space="0" w:color="auto"/>
                <w:left w:val="none" w:sz="0" w:space="0" w:color="auto"/>
                <w:bottom w:val="none" w:sz="0" w:space="0" w:color="auto"/>
                <w:right w:val="none" w:sz="0" w:space="0" w:color="auto"/>
              </w:divBdr>
            </w:div>
            <w:div w:id="1464083424">
              <w:marLeft w:val="0"/>
              <w:marRight w:val="0"/>
              <w:marTop w:val="0"/>
              <w:marBottom w:val="0"/>
              <w:divBdr>
                <w:top w:val="none" w:sz="0" w:space="0" w:color="auto"/>
                <w:left w:val="none" w:sz="0" w:space="0" w:color="auto"/>
                <w:bottom w:val="none" w:sz="0" w:space="0" w:color="auto"/>
                <w:right w:val="none" w:sz="0" w:space="0" w:color="auto"/>
              </w:divBdr>
            </w:div>
            <w:div w:id="1509058411">
              <w:marLeft w:val="0"/>
              <w:marRight w:val="0"/>
              <w:marTop w:val="0"/>
              <w:marBottom w:val="0"/>
              <w:divBdr>
                <w:top w:val="none" w:sz="0" w:space="0" w:color="auto"/>
                <w:left w:val="none" w:sz="0" w:space="0" w:color="auto"/>
                <w:bottom w:val="none" w:sz="0" w:space="0" w:color="auto"/>
                <w:right w:val="none" w:sz="0" w:space="0" w:color="auto"/>
              </w:divBdr>
            </w:div>
            <w:div w:id="1715084245">
              <w:marLeft w:val="0"/>
              <w:marRight w:val="0"/>
              <w:marTop w:val="0"/>
              <w:marBottom w:val="0"/>
              <w:divBdr>
                <w:top w:val="none" w:sz="0" w:space="0" w:color="auto"/>
                <w:left w:val="none" w:sz="0" w:space="0" w:color="auto"/>
                <w:bottom w:val="none" w:sz="0" w:space="0" w:color="auto"/>
                <w:right w:val="none" w:sz="0" w:space="0" w:color="auto"/>
              </w:divBdr>
            </w:div>
          </w:divsChild>
        </w:div>
        <w:div w:id="1432051263">
          <w:marLeft w:val="0"/>
          <w:marRight w:val="0"/>
          <w:marTop w:val="0"/>
          <w:marBottom w:val="0"/>
          <w:divBdr>
            <w:top w:val="none" w:sz="0" w:space="0" w:color="auto"/>
            <w:left w:val="none" w:sz="0" w:space="0" w:color="auto"/>
            <w:bottom w:val="none" w:sz="0" w:space="0" w:color="auto"/>
            <w:right w:val="none" w:sz="0" w:space="0" w:color="auto"/>
          </w:divBdr>
          <w:divsChild>
            <w:div w:id="236209442">
              <w:marLeft w:val="0"/>
              <w:marRight w:val="0"/>
              <w:marTop w:val="0"/>
              <w:marBottom w:val="0"/>
              <w:divBdr>
                <w:top w:val="none" w:sz="0" w:space="0" w:color="auto"/>
                <w:left w:val="none" w:sz="0" w:space="0" w:color="auto"/>
                <w:bottom w:val="none" w:sz="0" w:space="0" w:color="auto"/>
                <w:right w:val="none" w:sz="0" w:space="0" w:color="auto"/>
              </w:divBdr>
            </w:div>
            <w:div w:id="20876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9852">
      <w:bodyDiv w:val="1"/>
      <w:marLeft w:val="0"/>
      <w:marRight w:val="0"/>
      <w:marTop w:val="0"/>
      <w:marBottom w:val="0"/>
      <w:divBdr>
        <w:top w:val="none" w:sz="0" w:space="0" w:color="auto"/>
        <w:left w:val="none" w:sz="0" w:space="0" w:color="auto"/>
        <w:bottom w:val="none" w:sz="0" w:space="0" w:color="auto"/>
        <w:right w:val="none" w:sz="0" w:space="0" w:color="auto"/>
      </w:divBdr>
      <w:divsChild>
        <w:div w:id="1623606295">
          <w:marLeft w:val="0"/>
          <w:marRight w:val="0"/>
          <w:marTop w:val="0"/>
          <w:marBottom w:val="0"/>
          <w:divBdr>
            <w:top w:val="none" w:sz="0" w:space="0" w:color="auto"/>
            <w:left w:val="none" w:sz="0" w:space="0" w:color="auto"/>
            <w:bottom w:val="none" w:sz="0" w:space="0" w:color="auto"/>
            <w:right w:val="none" w:sz="0" w:space="0" w:color="auto"/>
          </w:divBdr>
        </w:div>
      </w:divsChild>
    </w:div>
    <w:div w:id="1530951807">
      <w:bodyDiv w:val="1"/>
      <w:marLeft w:val="0"/>
      <w:marRight w:val="0"/>
      <w:marTop w:val="0"/>
      <w:marBottom w:val="0"/>
      <w:divBdr>
        <w:top w:val="none" w:sz="0" w:space="0" w:color="auto"/>
        <w:left w:val="none" w:sz="0" w:space="0" w:color="auto"/>
        <w:bottom w:val="none" w:sz="0" w:space="0" w:color="auto"/>
        <w:right w:val="none" w:sz="0" w:space="0" w:color="auto"/>
      </w:divBdr>
    </w:div>
    <w:div w:id="1589924051">
      <w:bodyDiv w:val="1"/>
      <w:marLeft w:val="0"/>
      <w:marRight w:val="0"/>
      <w:marTop w:val="0"/>
      <w:marBottom w:val="0"/>
      <w:divBdr>
        <w:top w:val="none" w:sz="0" w:space="0" w:color="auto"/>
        <w:left w:val="none" w:sz="0" w:space="0" w:color="auto"/>
        <w:bottom w:val="none" w:sz="0" w:space="0" w:color="auto"/>
        <w:right w:val="none" w:sz="0" w:space="0" w:color="auto"/>
      </w:divBdr>
    </w:div>
    <w:div w:id="1785072975">
      <w:bodyDiv w:val="1"/>
      <w:marLeft w:val="0"/>
      <w:marRight w:val="0"/>
      <w:marTop w:val="0"/>
      <w:marBottom w:val="0"/>
      <w:divBdr>
        <w:top w:val="none" w:sz="0" w:space="0" w:color="auto"/>
        <w:left w:val="none" w:sz="0" w:space="0" w:color="auto"/>
        <w:bottom w:val="none" w:sz="0" w:space="0" w:color="auto"/>
        <w:right w:val="none" w:sz="0" w:space="0" w:color="auto"/>
      </w:divBdr>
    </w:div>
    <w:div w:id="1799181476">
      <w:bodyDiv w:val="1"/>
      <w:marLeft w:val="0"/>
      <w:marRight w:val="0"/>
      <w:marTop w:val="0"/>
      <w:marBottom w:val="0"/>
      <w:divBdr>
        <w:top w:val="none" w:sz="0" w:space="0" w:color="auto"/>
        <w:left w:val="none" w:sz="0" w:space="0" w:color="auto"/>
        <w:bottom w:val="none" w:sz="0" w:space="0" w:color="auto"/>
        <w:right w:val="none" w:sz="0" w:space="0" w:color="auto"/>
      </w:divBdr>
    </w:div>
    <w:div w:id="1805730802">
      <w:bodyDiv w:val="1"/>
      <w:marLeft w:val="0"/>
      <w:marRight w:val="0"/>
      <w:marTop w:val="0"/>
      <w:marBottom w:val="0"/>
      <w:divBdr>
        <w:top w:val="none" w:sz="0" w:space="0" w:color="auto"/>
        <w:left w:val="none" w:sz="0" w:space="0" w:color="auto"/>
        <w:bottom w:val="none" w:sz="0" w:space="0" w:color="auto"/>
        <w:right w:val="none" w:sz="0" w:space="0" w:color="auto"/>
      </w:divBdr>
    </w:div>
    <w:div w:id="1903560559">
      <w:bodyDiv w:val="1"/>
      <w:marLeft w:val="0"/>
      <w:marRight w:val="0"/>
      <w:marTop w:val="0"/>
      <w:marBottom w:val="0"/>
      <w:divBdr>
        <w:top w:val="none" w:sz="0" w:space="0" w:color="auto"/>
        <w:left w:val="none" w:sz="0" w:space="0" w:color="auto"/>
        <w:bottom w:val="none" w:sz="0" w:space="0" w:color="auto"/>
        <w:right w:val="none" w:sz="0" w:space="0" w:color="auto"/>
      </w:divBdr>
    </w:div>
    <w:div w:id="2047019798">
      <w:bodyDiv w:val="1"/>
      <w:marLeft w:val="0"/>
      <w:marRight w:val="0"/>
      <w:marTop w:val="0"/>
      <w:marBottom w:val="0"/>
      <w:divBdr>
        <w:top w:val="none" w:sz="0" w:space="0" w:color="auto"/>
        <w:left w:val="none" w:sz="0" w:space="0" w:color="auto"/>
        <w:bottom w:val="none" w:sz="0" w:space="0" w:color="auto"/>
        <w:right w:val="none" w:sz="0" w:space="0" w:color="auto"/>
      </w:divBdr>
    </w:div>
    <w:div w:id="213335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gz.hr" TargetMode="External"/><Relationship Id="rId13" Type="http://schemas.openxmlformats.org/officeDocument/2006/relationships/hyperlink" Target="http://www.strukturnifondovi.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mailto:hgz@hgz.h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CD493-2D6D-4645-A1DF-9EA33B51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5675</Words>
  <Characters>32349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2022-01-03T15:09:00Z</dcterms:created>
  <dcterms:modified xsi:type="dcterms:W3CDTF">2022-01-04T08:57:00Z</dcterms:modified>
</cp:coreProperties>
</file>