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2C9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Ovaj Poziv se financira iz</w:t>
      </w:r>
    </w:p>
    <w:p w14:paraId="291D6437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Fonda solidarnosti Europske unije</w:t>
      </w:r>
    </w:p>
    <w:p w14:paraId="679A587C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bookmarkStart w:id="0" w:name="bookmark0"/>
    </w:p>
    <w:p w14:paraId="27418A54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SAŽETAK POZIVA NA DOSTAVU PROJEKTNIH PRIJEDLOGA</w:t>
      </w:r>
      <w:bookmarkEnd w:id="0"/>
    </w:p>
    <w:p w14:paraId="186486F8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615C885D" w14:textId="77777777" w:rsidR="00616285" w:rsidRPr="00616285" w:rsidRDefault="00616285" w:rsidP="00616285">
      <w:pPr>
        <w:pStyle w:val="Heading10"/>
        <w:shd w:val="clear" w:color="auto" w:fill="auto"/>
        <w:spacing w:line="240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2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 i Bjelovarsko-bilogorske županije  nastalih kao posljedica serije potresa s epicentrom na području Sisačko-moslavačke županije počevši od 28. prosinca 2020. godine</w:t>
      </w:r>
      <w:r w:rsidRPr="0061628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7B91951" w14:textId="77777777" w:rsidR="00616285" w:rsidRDefault="00616285" w:rsidP="00605951">
      <w:pPr>
        <w:pStyle w:val="Heading10"/>
        <w:shd w:val="clear" w:color="auto" w:fill="auto"/>
        <w:spacing w:line="220" w:lineRule="exact"/>
        <w:rPr>
          <w:rStyle w:val="eop"/>
          <w:color w:val="000000"/>
          <w:shd w:val="clear" w:color="auto" w:fill="FFFFFF"/>
        </w:rPr>
      </w:pPr>
    </w:p>
    <w:p w14:paraId="3BEEC5F1" w14:textId="792B3C13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Style w:val="Bodytext285pt"/>
          <w:rFonts w:eastAsiaTheme="minorHAnsi"/>
          <w:sz w:val="24"/>
          <w:szCs w:val="24"/>
        </w:rPr>
        <w:t>FSEU.MPGI.0</w:t>
      </w:r>
      <w:r w:rsidR="00616285">
        <w:rPr>
          <w:rStyle w:val="Bodytext285pt"/>
          <w:rFonts w:eastAsiaTheme="minorHAnsi"/>
          <w:sz w:val="24"/>
          <w:szCs w:val="24"/>
        </w:rPr>
        <w:t>3</w:t>
      </w:r>
    </w:p>
    <w:p w14:paraId="522C908E" w14:textId="77777777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3A9F1CA6" w14:textId="45793744" w:rsidR="00C32879" w:rsidRPr="00C32879" w:rsidRDefault="000432FE" w:rsidP="00C32879">
      <w:pPr>
        <w:widowControl w:val="0"/>
        <w:spacing w:after="0" w:line="22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bookmark3"/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Druga</w:t>
      </w:r>
      <w:r w:rsidR="00C32879" w:rsidRPr="00C3287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2</w:t>
      </w:r>
      <w:r w:rsidR="00C32879" w:rsidRPr="00C3287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.) izmjena Poziva</w:t>
      </w:r>
    </w:p>
    <w:p w14:paraId="7AFC90AD" w14:textId="77777777" w:rsidR="00C32879" w:rsidRDefault="00C32879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6148D78" w14:textId="7B07F2DA" w:rsidR="00605951" w:rsidRPr="004E3E79" w:rsidRDefault="00605951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Opće informacije</w:t>
      </w:r>
      <w:bookmarkEnd w:id="1"/>
    </w:p>
    <w:p w14:paraId="128B9790" w14:textId="5062203C" w:rsidR="00605951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bookmarkStart w:id="2" w:name="bookmark4"/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Putem ovog Poziva na dodjelu bespovratnih financijskih sredstava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„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županije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“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 nastalih kao posljedica serije potresa s epicentrom na području Sisačko-moslavačke županije počevši od 28. prosinca 2020. godine (u daljnjem tekstu: Poziv) definiraju se ciljevi, uvjeti i postupci za dodjelu bespovratnih financijskih sredstava namijenjenih provedbi operacija koje se financiraju iz Fonda solidarnosti Europske unije (u daljnjem tekstu: FSEU).</w:t>
      </w:r>
    </w:p>
    <w:p w14:paraId="01BEB365" w14:textId="77777777" w:rsidR="00616285" w:rsidRPr="004E3E79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0422663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Style w:val="Bodytext2"/>
          <w:rFonts w:eastAsiaTheme="minorHAnsi"/>
          <w:i/>
          <w:sz w:val="24"/>
          <w:szCs w:val="24"/>
        </w:rPr>
        <w:t>Svrha (cilj) Poziva</w:t>
      </w: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:</w:t>
      </w:r>
      <w:bookmarkEnd w:id="2"/>
    </w:p>
    <w:p w14:paraId="54C76AD9" w14:textId="77777777" w:rsidR="00605951" w:rsidRPr="004E3E79" w:rsidRDefault="00605951" w:rsidP="00605951">
      <w:pPr>
        <w:pStyle w:val="Bezproreda"/>
        <w:spacing w:line="276" w:lineRule="auto"/>
        <w:jc w:val="both"/>
        <w:rPr>
          <w:rStyle w:val="Bodytext2"/>
          <w:rFonts w:eastAsiaTheme="minorHAnsi"/>
          <w:sz w:val="24"/>
          <w:szCs w:val="24"/>
        </w:rPr>
      </w:pPr>
      <w:bookmarkStart w:id="3" w:name="bookmark5"/>
    </w:p>
    <w:p w14:paraId="608BE87E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sz w:val="24"/>
          <w:szCs w:val="24"/>
        </w:rPr>
      </w:pPr>
      <w:r w:rsidRPr="00616285">
        <w:rPr>
          <w:rStyle w:val="Bodytext2"/>
          <w:rFonts w:eastAsiaTheme="minorHAnsi"/>
          <w:sz w:val="24"/>
          <w:szCs w:val="24"/>
        </w:rPr>
        <w:t>Svrha poziva je nadoknada javnih rashoda za osiguranje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 nastalih kao posljedica serije potresa s epicentrom na području Sisačko-moslavačke županije počevši od 28. prosinca 2020. godine.</w:t>
      </w:r>
    </w:p>
    <w:p w14:paraId="726305A2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Potres je prouzročio velike štete te također, uzrokovao ljudska stradavanja stoga je bilo potrebno organizirati hitnu evakuaciju i stambeno zbrinuti građane pogođene potresom.</w:t>
      </w:r>
    </w:p>
    <w:p w14:paraId="5BDC0C37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U dijelu potresom zahvaćenih zgrada za stanovanje također su nastala znatna oštećenja zbog kojih je jedan dio obiteljskih kuća i stanova trenutno neupotrebljiv pa je dio stanovništva smješten u privremeni smještaj. </w:t>
      </w:r>
    </w:p>
    <w:p w14:paraId="23CD7745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</w:p>
    <w:p w14:paraId="1F1BD193" w14:textId="1C654B04" w:rsidR="00605951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Budući da se radovi sanacije u pravilu izvode i po nekoliko mjeseci, za isto to razdoblje, ovisno o zahvatima na predmetnim zgradama, građanima je trebalo hitno osigurati odgovarajući privremeni smještaj.</w:t>
      </w:r>
    </w:p>
    <w:p w14:paraId="4648070D" w14:textId="77777777" w:rsidR="00181999" w:rsidRPr="004E3E79" w:rsidRDefault="00181999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0943B884" w14:textId="6977FA4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Ukupna raspoloživa sredstva</w:t>
      </w:r>
      <w:bookmarkEnd w:id="3"/>
    </w:p>
    <w:p w14:paraId="3AC96390" w14:textId="77777777" w:rsidR="00605951" w:rsidRPr="004E3E79" w:rsidRDefault="00605951" w:rsidP="00605951">
      <w:pPr>
        <w:widowControl w:val="0"/>
        <w:tabs>
          <w:tab w:val="left" w:pos="766"/>
        </w:tabs>
        <w:spacing w:after="0" w:line="307" w:lineRule="exact"/>
        <w:ind w:left="36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3751F7AC" w14:textId="302E508D" w:rsidR="00181999" w:rsidRDefault="00616285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4" w:name="bookmark6"/>
      <w:r w:rsidRPr="00616285">
        <w:rPr>
          <w:rFonts w:ascii="Times New Roman" w:eastAsia="Calibri" w:hAnsi="Times New Roman" w:cs="Times New Roman"/>
          <w:sz w:val="24"/>
          <w:szCs w:val="24"/>
          <w:lang w:eastAsia="lt-LT"/>
        </w:rPr>
        <w:t>Ukupan raspoloživ iznos bespovratnih financijskih sredstava za dodjelu u okviru ovog Poziva iznosi 213.193.413,28 HRK, a osiguran je u Državnom proračunu RH iz Fonda solidarnosti Europske unije (FSEU).</w:t>
      </w:r>
    </w:p>
    <w:p w14:paraId="7BD505AA" w14:textId="77777777" w:rsidR="00616285" w:rsidRPr="004E3E79" w:rsidRDefault="00616285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D36A84F" w14:textId="45EF280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Prihvatljivi prijavitelj</w:t>
      </w:r>
      <w:bookmarkEnd w:id="4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i</w:t>
      </w:r>
    </w:p>
    <w:p w14:paraId="02E079A8" w14:textId="77777777" w:rsidR="00605951" w:rsidRPr="004E3E79" w:rsidRDefault="00605951" w:rsidP="00605951">
      <w:pPr>
        <w:pStyle w:val="Odlomakpopisa"/>
        <w:widowControl w:val="0"/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5F973D65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Prihvatljivi prijavitelji u okviru ovog Poziva su:</w:t>
      </w:r>
    </w:p>
    <w:p w14:paraId="481B3AC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BFF59" w14:textId="77777777" w:rsidR="00616285" w:rsidRPr="00616285" w:rsidRDefault="00616285" w:rsidP="0061628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tijela državne uprave prema Zakonu o sustavu državne uprave („Narodne novine“, br. 66/19) i Zakonu o ustrojstvu i djelokrugu tijela državne uprave („Narodne novine“, br. 85/20);</w:t>
      </w:r>
    </w:p>
    <w:p w14:paraId="7C6FE59A" w14:textId="77777777" w:rsidR="00616285" w:rsidRPr="00616285" w:rsidRDefault="00616285" w:rsidP="0061628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C830D7" w14:textId="77777777" w:rsidR="00616285" w:rsidRPr="00616285" w:rsidRDefault="00616285" w:rsidP="00616285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jedinice lokalne i područne (regionalne) samouprave prema Zakonu o lokalnoj i područnoj (regionalnoj) samoupravi („Narodne novine“, br. 33/01, 60/01, 129/05, 109/07, 125/08, 36/09, 36/09, 150/11, 144/12, 19/13, 137/15, 123/17, 98/19, 144/20) i Zakonu o Gradu Zagrebu („Narodne novine“, br. 62/01, 125/08, 36/09, 119/14, 98/19, 144/20);</w:t>
      </w:r>
    </w:p>
    <w:p w14:paraId="1405780D" w14:textId="77777777" w:rsidR="00605951" w:rsidRPr="004E3E79" w:rsidRDefault="00605951" w:rsidP="0060595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0DB3715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5" w:name="bookmark7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Prihvatljive aktivnosti</w:t>
      </w:r>
      <w:bookmarkEnd w:id="5"/>
    </w:p>
    <w:p w14:paraId="64DCE87C" w14:textId="77777777" w:rsidR="00605951" w:rsidRPr="004E3E79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F3FB1A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Prihvatljive aktivnosti koje se mogu financirati u okviru ovog Poziva su: </w:t>
      </w:r>
    </w:p>
    <w:p w14:paraId="6EF4C346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4426D" w14:textId="77777777" w:rsidR="00616285" w:rsidRPr="00616285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bookmarkStart w:id="6" w:name="_Hlk72314715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Grupa 1. Pružanje privremenog smještaja radi pokrivanja potreba stanovništva kao posljedica serije potresa s epicentrom na području Sisačko-moslavačke županije počevši od 28. prosinca 2020. godine</w:t>
      </w:r>
    </w:p>
    <w:bookmarkEnd w:id="6"/>
    <w:p w14:paraId="3BA51BF3" w14:textId="77777777" w:rsidR="00616285" w:rsidRPr="00616285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482E16A3" w14:textId="77777777" w:rsidR="00616285" w:rsidRPr="00616285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bookmarkStart w:id="7" w:name="_Hlk72314741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Grupa 2. Upravljanje projektom i administracija</w:t>
      </w:r>
    </w:p>
    <w:bookmarkEnd w:id="7"/>
    <w:p w14:paraId="01C48756" w14:textId="6ED37A03" w:rsidR="00605951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FCBA34" w14:textId="77777777" w:rsidR="004552C8" w:rsidRPr="004E3E79" w:rsidRDefault="004552C8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B88AF47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Postupak prijave</w:t>
      </w:r>
    </w:p>
    <w:p w14:paraId="75B92A1B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0D3F983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Projektni prijedlog se podnosi Ministarstvu prostornoga uređenja, graditeljstva i državne imovine, kao tijelu odgovornom za provedbu financijskog doprinosa, putem pošte ili osobno predajom u pisarnicu tijela na adresu:</w:t>
      </w:r>
    </w:p>
    <w:p w14:paraId="4F17ED22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63F10352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Ministarstvo prostornoga uređenja, graditeljstva i državne imovine</w:t>
      </w:r>
    </w:p>
    <w:p w14:paraId="3019560E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 xml:space="preserve">Republike Austrije 20 </w:t>
      </w:r>
    </w:p>
    <w:p w14:paraId="16F40EDA" w14:textId="570714D3" w:rsidR="00F04631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10000 Zagreb</w:t>
      </w:r>
    </w:p>
    <w:p w14:paraId="15659061" w14:textId="77777777" w:rsidR="00605951" w:rsidRPr="004E3E79" w:rsidRDefault="00605951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460A49D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8" w:name="bookmark12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Vrsta Poziva</w:t>
      </w:r>
      <w:bookmarkEnd w:id="8"/>
    </w:p>
    <w:p w14:paraId="3A9810E6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7FD638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Poziv se provodi kao otvoreni postupak s krajnjim rokom dostave projektnih prijedloga do iskorištenja financijske alokacije, </w:t>
      </w:r>
      <w:r w:rsidRPr="00EF69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odnosno do 30.06.2022. godine do 12:00 sati, </w:t>
      </w:r>
      <w:r w:rsidRPr="00616285">
        <w:rPr>
          <w:rFonts w:ascii="Times New Roman" w:eastAsia="Calibri" w:hAnsi="Times New Roman" w:cs="Times New Roman"/>
          <w:sz w:val="24"/>
          <w:szCs w:val="24"/>
        </w:rPr>
        <w:t>ovisno o tome što prije nastupi.</w:t>
      </w:r>
    </w:p>
    <w:p w14:paraId="724A2B3C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  <w:r w:rsidRPr="0061628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</w:p>
    <w:p w14:paraId="2269979B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Dostava projektnog prijedloga dozvoljena je najranije od  dana objave poziva.</w:t>
      </w:r>
    </w:p>
    <w:p w14:paraId="47E9E40F" w14:textId="77777777" w:rsidR="00616285" w:rsidRPr="00616285" w:rsidRDefault="00616285" w:rsidP="00616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2DEE99D" w14:textId="7225FDD0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color w:val="0563C1"/>
          <w:u w:val="single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Obrazložena informacija  o izmjenama Poziva, zatvaranju Poziva i obustavu Poziva, kao i sam Poziv objavljuju se na internetskim</w:t>
      </w:r>
      <w:r w:rsidR="00AE79B0">
        <w:rPr>
          <w:rFonts w:ascii="Times New Roman" w:eastAsia="Calibri" w:hAnsi="Times New Roman" w:cs="Times New Roman"/>
          <w:sz w:val="24"/>
          <w:szCs w:val="24"/>
        </w:rPr>
        <w:t xml:space="preserve"> stranicama</w:t>
      </w: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11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https://mgipu.gov.hr/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6CB527E4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7CC83968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Poziv se zatvara u trenutku iscrpljenja financijske alokacije Poziva. </w:t>
      </w:r>
    </w:p>
    <w:p w14:paraId="284F340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CDED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Poziv se obustavlja u trenutku kada iznos traženih bespovratnih financijskih sredstava zaprimljenih projektnih prijedloga, u odnosu na raspoloživu alokaciju bespovratnih financijskih sredstava, dosegne </w:t>
      </w:r>
      <w:r w:rsidRPr="00616285">
        <w:rPr>
          <w:rFonts w:ascii="Times New Roman" w:eastAsia="Calibri" w:hAnsi="Times New Roman" w:cs="Times New Roman"/>
          <w:bCs/>
          <w:sz w:val="24"/>
          <w:szCs w:val="24"/>
        </w:rPr>
        <w:t>200</w:t>
      </w:r>
      <w:r w:rsidRPr="00616285">
        <w:rPr>
          <w:rFonts w:ascii="Times New Roman" w:eastAsia="Calibri" w:hAnsi="Times New Roman" w:cs="Times New Roman"/>
          <w:sz w:val="24"/>
          <w:szCs w:val="24"/>
        </w:rPr>
        <w:t>% ukupno raspoloživog iznosa bespovratnih financijskih sredstava Poziva.</w:t>
      </w:r>
    </w:p>
    <w:p w14:paraId="2510B91D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7197401" w14:textId="07E2D84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9" w:name="bookmark13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Pitanja i odgovori</w:t>
      </w:r>
      <w:bookmarkEnd w:id="9"/>
    </w:p>
    <w:p w14:paraId="2490D7C4" w14:textId="77777777" w:rsidR="00605951" w:rsidRPr="004E3E79" w:rsidRDefault="00605951" w:rsidP="00605951">
      <w:pPr>
        <w:pStyle w:val="Odlomakpopisa"/>
        <w:widowControl w:val="0"/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FA32E58" w14:textId="28B2690F" w:rsidR="00616285" w:rsidRPr="00616285" w:rsidRDefault="00616285" w:rsidP="00616285">
      <w:pPr>
        <w:spacing w:after="200" w:line="276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Potencijalni prijavitelji mogu za vrijeme trajanja Poziva postavljati pitanja u svrhu dobivanja dodatnih pojašnjenja i obrazloženja odredbi Poziva. Postavljeno pitanje treba sadržavati jasnu referencu na Poziv. Odgovori će se objaviti tijekom postupka dodjele na internetskoj stranici </w:t>
      </w:r>
      <w:hyperlink r:id="rId12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13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https://mgipu.gov.hr/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71D6" w:rsidRPr="00A271D6">
        <w:rPr>
          <w:rFonts w:ascii="Times New Roman" w:eastAsia="Times New Roman" w:hAnsi="Times New Roman" w:cs="Times New Roman"/>
          <w:sz w:val="24"/>
          <w:szCs w:val="24"/>
        </w:rPr>
        <w:t xml:space="preserve">u segmentu „Pitanja i odgovori“, </w:t>
      </w: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svakih 7 radnih dana. Pitanja s jasno naznačenom referencom na Poziv moguće je poslati putem elektroničke pošte na adresu: </w:t>
      </w:r>
      <w:hyperlink r:id="rId14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privremenismjestaj@mpgi.hr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35DFA7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47D1E2E8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U svrhu osiguravanja poštivanja načela jednakog postupanja prema svim prijaviteljima, ne daju se prethodna mišljenja vezana uz prihvatljivost prijavitelja, operacije, aktivnosti i troškova u odnosu na pojedinu operaciju. </w:t>
      </w:r>
    </w:p>
    <w:p w14:paraId="12519DA7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6019C371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576BB398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1DCDAE2" w14:textId="77777777" w:rsidR="007F2576" w:rsidRPr="004E3E79" w:rsidRDefault="007F2576">
      <w:pPr>
        <w:rPr>
          <w:rFonts w:ascii="Times New Roman" w:hAnsi="Times New Roman" w:cs="Times New Roman"/>
        </w:rPr>
      </w:pPr>
    </w:p>
    <w:sectPr w:rsidR="007F2576" w:rsidRPr="004E3E7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695F" w14:textId="77777777" w:rsidR="002D1677" w:rsidRDefault="002D1677">
      <w:pPr>
        <w:spacing w:after="0" w:line="240" w:lineRule="auto"/>
      </w:pPr>
      <w:r>
        <w:separator/>
      </w:r>
    </w:p>
  </w:endnote>
  <w:endnote w:type="continuationSeparator" w:id="0">
    <w:p w14:paraId="2EAC8360" w14:textId="77777777" w:rsidR="002D1677" w:rsidRDefault="002D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0723" w14:textId="77777777" w:rsidR="002D1677" w:rsidRDefault="002D1677">
      <w:pPr>
        <w:spacing w:after="0" w:line="240" w:lineRule="auto"/>
      </w:pPr>
      <w:r>
        <w:separator/>
      </w:r>
    </w:p>
  </w:footnote>
  <w:footnote w:type="continuationSeparator" w:id="0">
    <w:p w14:paraId="64550472" w14:textId="77777777" w:rsidR="002D1677" w:rsidRDefault="002D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07FB" w14:textId="77777777" w:rsidR="00CB3619" w:rsidRDefault="00605951" w:rsidP="00CB3619">
    <w:pPr>
      <w:tabs>
        <w:tab w:val="left" w:pos="549"/>
      </w:tabs>
      <w:kinsoku w:val="0"/>
      <w:overflowPunct w:val="0"/>
      <w:contextualSpacing/>
      <w:jc w:val="both"/>
      <w:outlineLvl w:val="0"/>
      <w:rPr>
        <w:rFonts w:eastAsiaTheme="majorEastAsia"/>
        <w:b/>
        <w:bCs/>
      </w:rPr>
    </w:pPr>
    <w:r w:rsidRPr="0095702F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528BF1A" wp14:editId="173832C5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07FBD" wp14:editId="48315D23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5BD7C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77D33421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07FB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9D5BD7C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77D33421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EDBA3" wp14:editId="22CCC07A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3D5F5" w14:textId="77777777" w:rsidR="00CB3619" w:rsidRPr="00FC7D2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774076C" w14:textId="77777777" w:rsidR="00CB3619" w:rsidRPr="005F36E1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EDBA3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A43D5F5" w14:textId="77777777" w:rsidR="00CB3619" w:rsidRPr="00FC7D26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774076C" w14:textId="77777777" w:rsidR="00CB3619" w:rsidRPr="005F36E1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eastAsiaTheme="majorEastAsia"/>
        <w:b/>
        <w:bCs/>
        <w:noProof/>
      </w:rPr>
      <w:drawing>
        <wp:inline distT="0" distB="0" distL="0" distR="0" wp14:anchorId="2400CE01" wp14:editId="4DEBD35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EF36" w14:textId="77777777" w:rsidR="00CB3619" w:rsidRDefault="000432F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79F"/>
    <w:multiLevelType w:val="hybridMultilevel"/>
    <w:tmpl w:val="71ECD1CC"/>
    <w:lvl w:ilvl="0" w:tplc="CEB478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6BCA"/>
    <w:multiLevelType w:val="hybridMultilevel"/>
    <w:tmpl w:val="C3AE7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C3A"/>
    <w:multiLevelType w:val="hybridMultilevel"/>
    <w:tmpl w:val="FA8EBABA"/>
    <w:lvl w:ilvl="0" w:tplc="1BAA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D46"/>
    <w:multiLevelType w:val="hybridMultilevel"/>
    <w:tmpl w:val="46F20614"/>
    <w:lvl w:ilvl="0" w:tplc="35321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1"/>
    <w:rsid w:val="000432FE"/>
    <w:rsid w:val="00053B2E"/>
    <w:rsid w:val="000A348A"/>
    <w:rsid w:val="000C7D17"/>
    <w:rsid w:val="00137FAF"/>
    <w:rsid w:val="00146BDC"/>
    <w:rsid w:val="00181999"/>
    <w:rsid w:val="001E5EFF"/>
    <w:rsid w:val="002D1677"/>
    <w:rsid w:val="004552C8"/>
    <w:rsid w:val="004A5805"/>
    <w:rsid w:val="004E3E79"/>
    <w:rsid w:val="00547900"/>
    <w:rsid w:val="00605951"/>
    <w:rsid w:val="00616285"/>
    <w:rsid w:val="007562CE"/>
    <w:rsid w:val="00783052"/>
    <w:rsid w:val="007B3102"/>
    <w:rsid w:val="007F2576"/>
    <w:rsid w:val="007F6F7B"/>
    <w:rsid w:val="008559AF"/>
    <w:rsid w:val="00905D06"/>
    <w:rsid w:val="0093224A"/>
    <w:rsid w:val="009E21CB"/>
    <w:rsid w:val="00A271D6"/>
    <w:rsid w:val="00A71AA1"/>
    <w:rsid w:val="00AE79B0"/>
    <w:rsid w:val="00C32879"/>
    <w:rsid w:val="00C3643B"/>
    <w:rsid w:val="00CD609F"/>
    <w:rsid w:val="00D15DCE"/>
    <w:rsid w:val="00DC6F2B"/>
    <w:rsid w:val="00EB3C55"/>
    <w:rsid w:val="00EF3E90"/>
    <w:rsid w:val="00EF698B"/>
    <w:rsid w:val="00F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25B"/>
  <w15:chartTrackingRefBased/>
  <w15:docId w15:val="{739967B2-E353-4339-B889-A1A8FA77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4">
    <w:name w:val="Body text (4)_"/>
    <w:basedOn w:val="Zadanifontodlomka"/>
    <w:link w:val="Bodytext40"/>
    <w:rsid w:val="00605951"/>
    <w:rPr>
      <w:rFonts w:ascii="Calibri" w:eastAsia="Calibri" w:hAnsi="Calibri" w:cs="Calibri"/>
      <w:i/>
      <w:iCs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60595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05951"/>
    <w:pPr>
      <w:widowControl w:val="0"/>
      <w:shd w:val="clear" w:color="auto" w:fill="FFFFFF"/>
      <w:spacing w:before="300" w:after="0" w:line="466" w:lineRule="exact"/>
      <w:jc w:val="center"/>
    </w:pPr>
    <w:rPr>
      <w:rFonts w:ascii="Calibri" w:eastAsia="Calibri" w:hAnsi="Calibri" w:cs="Calibri"/>
      <w:i/>
      <w:iCs/>
    </w:rPr>
  </w:style>
  <w:style w:type="paragraph" w:customStyle="1" w:styleId="Heading10">
    <w:name w:val="Heading #1"/>
    <w:basedOn w:val="Normal"/>
    <w:link w:val="Heading1"/>
    <w:rsid w:val="0060595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  <w:style w:type="character" w:styleId="Referencakomentara">
    <w:name w:val="annotation reference"/>
    <w:uiPriority w:val="99"/>
    <w:unhideWhenUsed/>
    <w:rsid w:val="00605951"/>
    <w:rPr>
      <w:rFonts w:cs="Times New Roman"/>
      <w:sz w:val="16"/>
      <w:szCs w:val="16"/>
    </w:rPr>
  </w:style>
  <w:style w:type="character" w:customStyle="1" w:styleId="Bodytext285pt">
    <w:name w:val="Body text (2) + 8;5 pt"/>
    <w:basedOn w:val="Zadanifontodlomka"/>
    <w:rsid w:val="00605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605951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605951"/>
    <w:pPr>
      <w:spacing w:after="0" w:line="240" w:lineRule="auto"/>
    </w:pPr>
    <w:rPr>
      <w:rFonts w:eastAsiaTheme="minorEastAsia"/>
    </w:rPr>
  </w:style>
  <w:style w:type="character" w:styleId="Hiperveza">
    <w:name w:val="Hyperlink"/>
    <w:basedOn w:val="Zadanifontodlomka"/>
    <w:uiPriority w:val="99"/>
    <w:unhideWhenUsed/>
    <w:rsid w:val="0060595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5951"/>
  </w:style>
  <w:style w:type="paragraph" w:styleId="StandardWeb">
    <w:name w:val="Normal (Web)"/>
    <w:basedOn w:val="Normal"/>
    <w:uiPriority w:val="99"/>
    <w:rsid w:val="0060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2">
    <w:name w:val="Body text (2)"/>
    <w:basedOn w:val="Zadanifontodlomka"/>
    <w:rsid w:val="00605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10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Odlomakpopisa"/>
    <w:link w:val="bulletsChar"/>
    <w:qFormat/>
    <w:rsid w:val="00146BDC"/>
    <w:pPr>
      <w:numPr>
        <w:numId w:val="3"/>
      </w:numPr>
      <w:spacing w:after="0" w:line="240" w:lineRule="auto"/>
    </w:pPr>
    <w:rPr>
      <w:lang w:val="en-GB"/>
    </w:rPr>
  </w:style>
  <w:style w:type="character" w:customStyle="1" w:styleId="bulletsChar">
    <w:name w:val="bullets Char"/>
    <w:link w:val="bullets"/>
    <w:rsid w:val="00146BDC"/>
    <w:rPr>
      <w:lang w:val="en-GB"/>
    </w:rPr>
  </w:style>
  <w:style w:type="character" w:customStyle="1" w:styleId="normaltextrun">
    <w:name w:val="normaltextrun"/>
    <w:basedOn w:val="Zadanifontodlomka"/>
    <w:rsid w:val="00616285"/>
  </w:style>
  <w:style w:type="character" w:customStyle="1" w:styleId="eop">
    <w:name w:val="eop"/>
    <w:basedOn w:val="Zadanifontodlomka"/>
    <w:rsid w:val="00616285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2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2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79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79B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5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gipu.gov.h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rukturnifondovi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gipu.gov.h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strukturnifondov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ivremenismjestaj@mpg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6E0CB-8F7B-467B-BE80-B09C6D482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5782A0-F393-4044-8F88-37176D17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9DF45-5AA9-4AAE-9B3A-DEE045A82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Bertović</dc:creator>
  <cp:keywords/>
  <dc:description/>
  <cp:lastModifiedBy>Helena Trbušić</cp:lastModifiedBy>
  <cp:revision>3</cp:revision>
  <dcterms:created xsi:type="dcterms:W3CDTF">2022-02-08T10:53:00Z</dcterms:created>
  <dcterms:modified xsi:type="dcterms:W3CDTF">2022-04-27T08:09:00Z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