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B1A8C" w14:textId="77777777" w:rsidR="00C710CB" w:rsidRPr="00916CCF" w:rsidRDefault="00C710CB" w:rsidP="00916CCF">
      <w:pPr>
        <w:pStyle w:val="StandardWeb"/>
        <w:tabs>
          <w:tab w:val="left" w:pos="6237"/>
        </w:tabs>
        <w:rPr>
          <w:b/>
        </w:rPr>
      </w:pPr>
      <w:r w:rsidRPr="00916CCF">
        <w:rPr>
          <w:bCs/>
          <w:color w:val="595959"/>
          <w:lang w:eastAsia="hr-HR"/>
        </w:rPr>
        <mc:AlternateContent>
          <mc:Choice Requires="wps">
            <w:drawing>
              <wp:anchor distT="0" distB="0" distL="114300" distR="114300" simplePos="0" relativeHeight="251658241" behindDoc="0" locked="0" layoutInCell="1" allowOverlap="1" wp14:anchorId="00004A39" wp14:editId="262C1C23">
                <wp:simplePos x="0" y="0"/>
                <wp:positionH relativeFrom="column">
                  <wp:posOffset>0</wp:posOffset>
                </wp:positionH>
                <wp:positionV relativeFrom="paragraph">
                  <wp:posOffset>-635</wp:posOffset>
                </wp:positionV>
                <wp:extent cx="1419101" cy="600075"/>
                <wp:effectExtent l="0" t="0" r="0" b="0"/>
                <wp:wrapNone/>
                <wp:docPr id="2" name="Pravokutnik 16"/>
                <wp:cNvGraphicFramePr/>
                <a:graphic xmlns:a="http://schemas.openxmlformats.org/drawingml/2006/main">
                  <a:graphicData uri="http://schemas.microsoft.com/office/word/2010/wordprocessingShape">
                    <wps:wsp>
                      <wps:cNvSpPr/>
                      <wps:spPr>
                        <a:xfrm>
                          <a:off x="0" y="0"/>
                          <a:ext cx="1419101" cy="600075"/>
                        </a:xfrm>
                        <a:prstGeom prst="rect">
                          <a:avLst/>
                        </a:prstGeom>
                      </wps:spPr>
                      <wps:txbx>
                        <w:txbxContent>
                          <w:p w14:paraId="254475AA" w14:textId="77777777" w:rsidR="00FB253B" w:rsidRPr="002D7FC6" w:rsidRDefault="00FB253B" w:rsidP="00C710CB">
                            <w:pPr>
                              <w:pStyle w:val="StandardWeb"/>
                              <w:spacing w:before="0" w:beforeAutospacing="0" w:after="0" w:afterAutospacing="0"/>
                              <w:jc w:val="center"/>
                              <w:rPr>
                                <w:b/>
                                <w:sz w:val="16"/>
                                <w:szCs w:val="16"/>
                              </w:rPr>
                            </w:pPr>
                          </w:p>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rect w14:anchorId="00004A39" id="Pravokutnik 16" o:spid="_x0000_s1026" style="position:absolute;margin-left:0;margin-top:-.05pt;width:111.75pt;height:47.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" filled="f" stroked="f">
                <v:textbox style="mso-fit-shape-to-text:t">
                  <w:txbxContent>
                    <w:p w14:paraId="254475AA" w14:textId="77777777" w:rsidR="00FB253B" w:rsidRPr="002D7FC6" w:rsidRDefault="00FB253B" w:rsidP="00C710CB">
                      <w:pPr>
                        <w:pStyle w:val="StandardWeb"/>
                        <w:spacing w:before="0" w:beforeAutospacing="0" w:after="0" w:afterAutospacing="0"/>
                        <w:jc w:val="center"/>
                        <w:rPr>
                          <w:b/>
                          <w:sz w:val="16"/>
                          <w:szCs w:val="16"/>
                        </w:rPr>
                      </w:pPr>
                    </w:p>
                  </w:txbxContent>
                </v:textbox>
              </v:rect>
            </w:pict>
          </mc:Fallback>
        </mc:AlternateContent>
      </w:r>
    </w:p>
    <w:p w14:paraId="45F61CBD" w14:textId="77777777" w:rsidR="00CF0691" w:rsidRPr="00916CCF" w:rsidRDefault="00CF0691" w:rsidP="004B2AFA">
      <w:pPr>
        <w:tabs>
          <w:tab w:val="left" w:pos="6047"/>
        </w:tabs>
        <w:spacing w:before="100" w:beforeAutospacing="1" w:after="100" w:afterAutospacing="1" w:line="240" w:lineRule="auto"/>
        <w:ind w:left="-567" w:right="-567"/>
        <w:jc w:val="center"/>
        <w:outlineLvl w:val="1"/>
        <w:rPr>
          <w:rFonts w:ascii="Times New Roman" w:eastAsia="Times New Roman" w:hAnsi="Times New Roman" w:cs="Times New Roman"/>
          <w:b/>
          <w:sz w:val="24"/>
          <w:szCs w:val="24"/>
          <w:lang w:eastAsia="hr-HR"/>
        </w:rPr>
      </w:pPr>
    </w:p>
    <w:p w14:paraId="0DB95B20" w14:textId="77777777" w:rsidR="008B4AD8" w:rsidRPr="00916CCF" w:rsidRDefault="008B4AD8" w:rsidP="004B2AFA">
      <w:pPr>
        <w:spacing w:before="100" w:beforeAutospacing="1" w:after="100" w:afterAutospacing="1"/>
        <w:rPr>
          <w:rFonts w:ascii="Times New Roman" w:hAnsi="Times New Roman" w:cs="Times New Roman"/>
          <w:sz w:val="24"/>
          <w:szCs w:val="24"/>
        </w:rPr>
      </w:pPr>
    </w:p>
    <w:p w14:paraId="1AE993A6" w14:textId="77777777" w:rsidR="00930AA4" w:rsidRPr="00916CCF" w:rsidRDefault="00930AA4" w:rsidP="004B2AFA">
      <w:pPr>
        <w:spacing w:before="100" w:beforeAutospacing="1" w:after="100" w:afterAutospacing="1" w:line="240" w:lineRule="auto"/>
        <w:jc w:val="center"/>
        <w:rPr>
          <w:rFonts w:ascii="Times New Roman" w:hAnsi="Times New Roman" w:cs="Times New Roman"/>
          <w:b/>
          <w:sz w:val="24"/>
          <w:szCs w:val="24"/>
        </w:rPr>
      </w:pPr>
    </w:p>
    <w:p w14:paraId="0DD2038D" w14:textId="77777777" w:rsidR="00930AA4" w:rsidRPr="00916CCF" w:rsidRDefault="00930AA4" w:rsidP="004B2AFA">
      <w:pPr>
        <w:spacing w:before="100" w:beforeAutospacing="1" w:after="100" w:afterAutospacing="1" w:line="240" w:lineRule="auto"/>
        <w:jc w:val="center"/>
        <w:rPr>
          <w:rFonts w:ascii="Times New Roman" w:hAnsi="Times New Roman" w:cs="Times New Roman"/>
          <w:b/>
          <w:sz w:val="24"/>
          <w:szCs w:val="24"/>
        </w:rPr>
      </w:pPr>
    </w:p>
    <w:p w14:paraId="4CDEED32" w14:textId="77777777" w:rsidR="00930AA4" w:rsidRPr="00916CCF" w:rsidRDefault="00930AA4" w:rsidP="004B2AFA">
      <w:pPr>
        <w:spacing w:before="100" w:beforeAutospacing="1" w:after="100" w:afterAutospacing="1" w:line="240" w:lineRule="auto"/>
        <w:jc w:val="center"/>
        <w:rPr>
          <w:rFonts w:ascii="Times New Roman" w:hAnsi="Times New Roman" w:cs="Times New Roman"/>
          <w:b/>
          <w:sz w:val="24"/>
          <w:szCs w:val="24"/>
        </w:rPr>
      </w:pPr>
    </w:p>
    <w:p w14:paraId="1F3E811D" w14:textId="77777777" w:rsidR="008B4AD8" w:rsidRPr="00916CCF" w:rsidRDefault="00703A5C" w:rsidP="004B2AFA">
      <w:pPr>
        <w:spacing w:before="100" w:beforeAutospacing="1" w:after="100" w:afterAutospacing="1" w:line="240" w:lineRule="auto"/>
        <w:jc w:val="center"/>
        <w:rPr>
          <w:rFonts w:ascii="Times New Roman" w:hAnsi="Times New Roman" w:cs="Times New Roman"/>
          <w:b/>
          <w:sz w:val="24"/>
          <w:szCs w:val="24"/>
        </w:rPr>
      </w:pPr>
      <w:r w:rsidRPr="00916CCF">
        <w:rPr>
          <w:rFonts w:ascii="Times New Roman" w:hAnsi="Times New Roman" w:cs="Times New Roman"/>
          <w:b/>
          <w:sz w:val="24"/>
          <w:szCs w:val="24"/>
        </w:rPr>
        <w:t>UPUTE</w:t>
      </w:r>
      <w:r w:rsidR="008B4AD8" w:rsidRPr="00916CCF">
        <w:rPr>
          <w:rFonts w:ascii="Times New Roman" w:hAnsi="Times New Roman" w:cs="Times New Roman"/>
          <w:b/>
          <w:sz w:val="24"/>
          <w:szCs w:val="24"/>
        </w:rPr>
        <w:t xml:space="preserve"> ZA PRIJAVITELJE</w:t>
      </w:r>
    </w:p>
    <w:p w14:paraId="3BEC093B" w14:textId="77777777" w:rsidR="00C53FC6" w:rsidRPr="00916CCF" w:rsidRDefault="00C53FC6" w:rsidP="004B2AFA">
      <w:pPr>
        <w:spacing w:before="100" w:beforeAutospacing="1" w:after="100" w:afterAutospacing="1"/>
        <w:rPr>
          <w:rFonts w:ascii="Times New Roman" w:hAnsi="Times New Roman" w:cs="Times New Roman"/>
          <w:b/>
          <w:sz w:val="24"/>
          <w:szCs w:val="24"/>
        </w:rPr>
      </w:pPr>
    </w:p>
    <w:p w14:paraId="692AF226" w14:textId="77777777" w:rsidR="00AE778D" w:rsidRPr="00916CCF" w:rsidRDefault="008B4AD8" w:rsidP="004B2AFA">
      <w:pPr>
        <w:spacing w:before="100" w:beforeAutospacing="1" w:after="100" w:afterAutospacing="1"/>
        <w:jc w:val="center"/>
        <w:rPr>
          <w:rFonts w:ascii="Times New Roman" w:hAnsi="Times New Roman" w:cs="Times New Roman"/>
          <w:b/>
          <w:sz w:val="24"/>
          <w:szCs w:val="24"/>
        </w:rPr>
      </w:pPr>
      <w:r w:rsidRPr="00916CCF">
        <w:rPr>
          <w:rFonts w:ascii="Times New Roman" w:hAnsi="Times New Roman" w:cs="Times New Roman"/>
          <w:b/>
          <w:sz w:val="24"/>
          <w:szCs w:val="24"/>
        </w:rPr>
        <w:t xml:space="preserve">Poziv na </w:t>
      </w:r>
      <w:r w:rsidR="0026672E" w:rsidRPr="00916CCF">
        <w:rPr>
          <w:rFonts w:ascii="Times New Roman" w:hAnsi="Times New Roman" w:cs="Times New Roman"/>
          <w:b/>
          <w:sz w:val="24"/>
          <w:szCs w:val="24"/>
        </w:rPr>
        <w:t>dodjelu bespovratnih financijskih sredstava</w:t>
      </w:r>
    </w:p>
    <w:p w14:paraId="2F989437" w14:textId="77777777" w:rsidR="00930AA4" w:rsidRPr="00916CCF" w:rsidRDefault="00930AA4" w:rsidP="004B2AFA">
      <w:pPr>
        <w:spacing w:before="100" w:beforeAutospacing="1" w:after="100" w:afterAutospacing="1"/>
        <w:jc w:val="center"/>
        <w:rPr>
          <w:rFonts w:ascii="Times New Roman" w:hAnsi="Times New Roman" w:cs="Times New Roman"/>
          <w:b/>
          <w:sz w:val="24"/>
          <w:szCs w:val="24"/>
        </w:rPr>
      </w:pPr>
    </w:p>
    <w:p w14:paraId="0B7AD7DA" w14:textId="77777777" w:rsidR="00930AA4" w:rsidRPr="00916CCF" w:rsidRDefault="00E211EE" w:rsidP="004B2AFA">
      <w:pPr>
        <w:spacing w:before="100" w:beforeAutospacing="1" w:after="100" w:afterAutospacing="1" w:line="240" w:lineRule="auto"/>
        <w:jc w:val="center"/>
        <w:rPr>
          <w:rStyle w:val="Bodytext285pt"/>
          <w:rFonts w:eastAsiaTheme="minorHAnsi"/>
          <w:b/>
          <w:sz w:val="24"/>
          <w:szCs w:val="24"/>
          <w:lang w:val="hr-HR"/>
        </w:rPr>
      </w:pPr>
      <w:bookmarkStart w:id="0" w:name="_Hlk65762613"/>
      <w:r w:rsidRPr="00916CCF">
        <w:rPr>
          <w:rStyle w:val="Bodytext285pt"/>
          <w:rFonts w:eastAsiaTheme="minorHAnsi"/>
          <w:b/>
          <w:sz w:val="24"/>
          <w:szCs w:val="24"/>
          <w:lang w:val="hr-HR"/>
        </w:rPr>
        <w:t xml:space="preserve">Vraćanje u uporabljivo stanje infrastrukture u području zdravstva </w:t>
      </w:r>
    </w:p>
    <w:p w14:paraId="02B77FD2" w14:textId="2CCA3D52" w:rsidR="00421434" w:rsidRPr="00916CCF" w:rsidRDefault="00E211EE" w:rsidP="004B2AFA">
      <w:pPr>
        <w:spacing w:before="100" w:beforeAutospacing="1" w:after="100" w:afterAutospacing="1" w:line="240" w:lineRule="auto"/>
        <w:jc w:val="center"/>
        <w:rPr>
          <w:rFonts w:ascii="Times New Roman" w:hAnsi="Times New Roman" w:cs="Times New Roman"/>
          <w:b/>
          <w:sz w:val="24"/>
          <w:szCs w:val="24"/>
        </w:rPr>
      </w:pPr>
      <w:r w:rsidRPr="00916CCF">
        <w:rPr>
          <w:rStyle w:val="Bodytext285pt"/>
          <w:rFonts w:eastAsiaTheme="minorHAnsi"/>
          <w:b/>
          <w:sz w:val="24"/>
          <w:szCs w:val="24"/>
          <w:lang w:val="hr-HR"/>
        </w:rPr>
        <w:t>na području Grada Zagreba, Krapinsko-zagorske županije</w:t>
      </w:r>
      <w:r w:rsidR="00595939" w:rsidRPr="00916CCF">
        <w:rPr>
          <w:rStyle w:val="Bodytext285pt"/>
          <w:rFonts w:eastAsiaTheme="minorHAnsi"/>
          <w:b/>
          <w:sz w:val="24"/>
          <w:szCs w:val="24"/>
          <w:lang w:val="hr-HR"/>
        </w:rPr>
        <w:t>,</w:t>
      </w:r>
      <w:r w:rsidRPr="00916CCF">
        <w:rPr>
          <w:rStyle w:val="Bodytext285pt"/>
          <w:rFonts w:eastAsiaTheme="minorHAnsi"/>
          <w:b/>
          <w:sz w:val="24"/>
          <w:szCs w:val="24"/>
          <w:lang w:val="hr-HR"/>
        </w:rPr>
        <w:t xml:space="preserve"> Zagrebačke županije</w:t>
      </w:r>
      <w:r w:rsidR="00595939" w:rsidRPr="00916CCF">
        <w:rPr>
          <w:rStyle w:val="Bodytext285pt"/>
          <w:rFonts w:eastAsiaTheme="minorHAnsi"/>
          <w:b/>
          <w:sz w:val="24"/>
          <w:szCs w:val="24"/>
          <w:lang w:val="hr-HR"/>
        </w:rPr>
        <w:t>, Sisačko-moslavačke županije, Karlovačke županije, Varaždinske županije, Međimurske županije, Brodsko-posavske županije</w:t>
      </w:r>
      <w:r w:rsidR="00E32EA2" w:rsidRPr="00916CCF">
        <w:rPr>
          <w:rStyle w:val="Bodytext285pt"/>
          <w:rFonts w:eastAsiaTheme="minorHAnsi"/>
          <w:b/>
          <w:sz w:val="24"/>
          <w:szCs w:val="24"/>
          <w:lang w:val="hr-HR"/>
        </w:rPr>
        <w:t>, Koprivničko-križevačke županije</w:t>
      </w:r>
      <w:r w:rsidR="00595939" w:rsidRPr="00916CCF">
        <w:rPr>
          <w:rStyle w:val="Bodytext285pt"/>
          <w:rFonts w:eastAsiaTheme="minorHAnsi"/>
          <w:b/>
          <w:sz w:val="24"/>
          <w:szCs w:val="24"/>
          <w:lang w:val="hr-HR"/>
        </w:rPr>
        <w:t xml:space="preserve"> i Bjelovarsko-bilogorske županije</w:t>
      </w:r>
    </w:p>
    <w:bookmarkEnd w:id="0"/>
    <w:p w14:paraId="54AF428D" w14:textId="77777777" w:rsidR="00930AA4" w:rsidRPr="00916CCF" w:rsidRDefault="00930AA4" w:rsidP="004B2AFA">
      <w:pPr>
        <w:spacing w:before="100" w:beforeAutospacing="1" w:after="100" w:afterAutospacing="1" w:line="240" w:lineRule="auto"/>
        <w:jc w:val="center"/>
        <w:rPr>
          <w:rFonts w:ascii="Times New Roman" w:hAnsi="Times New Roman" w:cs="Times New Roman"/>
          <w:b/>
          <w:sz w:val="24"/>
          <w:szCs w:val="24"/>
        </w:rPr>
      </w:pPr>
    </w:p>
    <w:p w14:paraId="6298FBF5" w14:textId="0C8E5093" w:rsidR="00222D8C" w:rsidRPr="00916CCF" w:rsidRDefault="009C0244" w:rsidP="009C0244">
      <w:pPr>
        <w:spacing w:after="0" w:line="240" w:lineRule="auto"/>
        <w:jc w:val="center"/>
        <w:rPr>
          <w:rFonts w:ascii="Times New Roman" w:hAnsi="Times New Roman" w:cs="Times New Roman"/>
          <w:b/>
          <w:sz w:val="24"/>
          <w:szCs w:val="24"/>
        </w:rPr>
      </w:pPr>
      <w:r w:rsidRPr="00916CCF">
        <w:rPr>
          <w:rFonts w:ascii="Times New Roman" w:hAnsi="Times New Roman" w:cs="Times New Roman"/>
          <w:b/>
          <w:sz w:val="24"/>
          <w:szCs w:val="24"/>
        </w:rPr>
        <w:t>FSEU.</w:t>
      </w:r>
      <w:r w:rsidR="00595939" w:rsidRPr="00916CCF">
        <w:rPr>
          <w:rFonts w:ascii="Times New Roman" w:hAnsi="Times New Roman" w:cs="Times New Roman"/>
          <w:b/>
          <w:sz w:val="24"/>
          <w:szCs w:val="24"/>
        </w:rPr>
        <w:t>2022</w:t>
      </w:r>
      <w:r w:rsidRPr="00916CCF">
        <w:rPr>
          <w:rFonts w:ascii="Times New Roman" w:hAnsi="Times New Roman" w:cs="Times New Roman"/>
          <w:b/>
          <w:sz w:val="24"/>
          <w:szCs w:val="24"/>
        </w:rPr>
        <w:t>.MZ.</w:t>
      </w:r>
    </w:p>
    <w:p w14:paraId="2206C397" w14:textId="77777777" w:rsidR="009C0244" w:rsidRPr="00916CCF" w:rsidRDefault="009C0244" w:rsidP="009C0244">
      <w:pPr>
        <w:spacing w:after="0" w:line="240" w:lineRule="auto"/>
        <w:jc w:val="center"/>
        <w:rPr>
          <w:rFonts w:ascii="Times New Roman" w:eastAsiaTheme="minorHAnsi" w:hAnsi="Times New Roman" w:cs="Times New Roman"/>
          <w:b/>
          <w:color w:val="0070C0"/>
          <w:sz w:val="24"/>
          <w:szCs w:val="24"/>
        </w:rPr>
      </w:pPr>
    </w:p>
    <w:p w14:paraId="788A4CAC" w14:textId="77777777" w:rsidR="00C710CB" w:rsidRPr="00E255C2" w:rsidRDefault="00C710CB" w:rsidP="00E255C2">
      <w:pPr>
        <w:jc w:val="center"/>
        <w:rPr>
          <w:rFonts w:ascii="Times New Roman" w:eastAsiaTheme="majorEastAsia" w:hAnsi="Times New Roman" w:cs="Times New Roman"/>
          <w:b/>
          <w:sz w:val="28"/>
        </w:rPr>
      </w:pPr>
      <w:bookmarkStart w:id="1" w:name="bookmark0"/>
      <w:bookmarkStart w:id="2" w:name="bookmark1"/>
      <w:bookmarkStart w:id="3" w:name="bookmark3"/>
      <w:bookmarkStart w:id="4" w:name="bookmark4"/>
      <w:bookmarkStart w:id="5" w:name="bookmark8"/>
      <w:bookmarkStart w:id="6" w:name="_Toc62655274"/>
      <w:bookmarkStart w:id="7" w:name="_Toc62117956"/>
      <w:bookmarkStart w:id="8" w:name="_Toc62235203"/>
      <w:bookmarkStart w:id="9" w:name="_Toc62284811"/>
      <w:bookmarkStart w:id="10" w:name="_Toc62713661"/>
      <w:bookmarkEnd w:id="1"/>
      <w:bookmarkEnd w:id="2"/>
      <w:bookmarkEnd w:id="3"/>
      <w:bookmarkEnd w:id="4"/>
      <w:bookmarkEnd w:id="5"/>
      <w:r w:rsidRPr="00916CCF">
        <w:rPr>
          <w:rFonts w:ascii="Times New Roman" w:eastAsiaTheme="majorEastAsia" w:hAnsi="Times New Roman" w:cs="Times New Roman"/>
          <w:b/>
          <w:sz w:val="28"/>
        </w:rPr>
        <w:t>OTVORENI POSTUPAK</w:t>
      </w:r>
      <w:bookmarkEnd w:id="6"/>
      <w:bookmarkEnd w:id="7"/>
      <w:bookmarkEnd w:id="8"/>
      <w:bookmarkEnd w:id="9"/>
      <w:bookmarkEnd w:id="10"/>
    </w:p>
    <w:p w14:paraId="6CAC5400" w14:textId="77777777" w:rsidR="00C710CB" w:rsidRPr="004B2AFA" w:rsidRDefault="00C710CB" w:rsidP="004B2AFA">
      <w:pPr>
        <w:tabs>
          <w:tab w:val="left" w:pos="549"/>
        </w:tabs>
        <w:kinsoku w:val="0"/>
        <w:overflowPunct w:val="0"/>
        <w:spacing w:before="100" w:beforeAutospacing="1" w:after="100" w:afterAutospacing="1" w:line="240" w:lineRule="auto"/>
        <w:ind w:left="567"/>
        <w:contextualSpacing/>
        <w:jc w:val="center"/>
        <w:outlineLvl w:val="0"/>
        <w:rPr>
          <w:rFonts w:ascii="Times New Roman" w:eastAsiaTheme="majorEastAsia" w:hAnsi="Times New Roman" w:cs="Times New Roman"/>
          <w:b/>
          <w:bCs/>
          <w:sz w:val="24"/>
          <w:szCs w:val="24"/>
        </w:rPr>
      </w:pPr>
    </w:p>
    <w:p w14:paraId="1173C671" w14:textId="77777777" w:rsidR="00C710CB" w:rsidRPr="004B2AFA" w:rsidRDefault="00C710CB" w:rsidP="004B2AFA">
      <w:pPr>
        <w:tabs>
          <w:tab w:val="left" w:pos="549"/>
        </w:tabs>
        <w:kinsoku w:val="0"/>
        <w:overflowPunct w:val="0"/>
        <w:spacing w:before="100" w:beforeAutospacing="1" w:after="100" w:afterAutospacing="1" w:line="240" w:lineRule="auto"/>
        <w:ind w:left="567"/>
        <w:contextualSpacing/>
        <w:jc w:val="center"/>
        <w:outlineLvl w:val="0"/>
        <w:rPr>
          <w:rFonts w:ascii="Times New Roman" w:eastAsiaTheme="majorEastAsia" w:hAnsi="Times New Roman" w:cs="Times New Roman"/>
          <w:b/>
          <w:bCs/>
          <w:sz w:val="24"/>
          <w:szCs w:val="24"/>
        </w:rPr>
      </w:pPr>
    </w:p>
    <w:p w14:paraId="21908B0F" w14:textId="77777777" w:rsidR="00C710CB" w:rsidRPr="004B2AFA" w:rsidRDefault="00C710CB" w:rsidP="004B2AFA">
      <w:pPr>
        <w:tabs>
          <w:tab w:val="left" w:pos="549"/>
        </w:tabs>
        <w:kinsoku w:val="0"/>
        <w:overflowPunct w:val="0"/>
        <w:spacing w:before="100" w:beforeAutospacing="1" w:after="100" w:afterAutospacing="1" w:line="240" w:lineRule="auto"/>
        <w:ind w:left="567"/>
        <w:contextualSpacing/>
        <w:jc w:val="center"/>
        <w:outlineLvl w:val="0"/>
        <w:rPr>
          <w:rFonts w:ascii="Times New Roman" w:eastAsiaTheme="majorEastAsia" w:hAnsi="Times New Roman" w:cs="Times New Roman"/>
          <w:b/>
          <w:bCs/>
          <w:sz w:val="24"/>
          <w:szCs w:val="24"/>
        </w:rPr>
      </w:pPr>
    </w:p>
    <w:p w14:paraId="41338628" w14:textId="77777777" w:rsidR="00C710CB" w:rsidRPr="004B2AFA" w:rsidRDefault="00C710CB" w:rsidP="004B2AFA">
      <w:pPr>
        <w:tabs>
          <w:tab w:val="left" w:pos="549"/>
        </w:tabs>
        <w:kinsoku w:val="0"/>
        <w:overflowPunct w:val="0"/>
        <w:spacing w:before="100" w:beforeAutospacing="1" w:after="100" w:afterAutospacing="1" w:line="240" w:lineRule="auto"/>
        <w:ind w:left="567"/>
        <w:contextualSpacing/>
        <w:jc w:val="center"/>
        <w:outlineLvl w:val="0"/>
        <w:rPr>
          <w:rFonts w:ascii="Times New Roman" w:eastAsiaTheme="majorEastAsia" w:hAnsi="Times New Roman" w:cs="Times New Roman"/>
          <w:b/>
          <w:bCs/>
          <w:sz w:val="24"/>
          <w:szCs w:val="24"/>
        </w:rPr>
      </w:pPr>
    </w:p>
    <w:p w14:paraId="70AE7FD9" w14:textId="77777777" w:rsidR="00C710CB" w:rsidRPr="004B2AFA" w:rsidRDefault="00C710CB" w:rsidP="004B2AFA">
      <w:pPr>
        <w:tabs>
          <w:tab w:val="left" w:pos="549"/>
        </w:tabs>
        <w:kinsoku w:val="0"/>
        <w:overflowPunct w:val="0"/>
        <w:spacing w:before="100" w:beforeAutospacing="1" w:after="100" w:afterAutospacing="1" w:line="240" w:lineRule="auto"/>
        <w:ind w:left="567"/>
        <w:contextualSpacing/>
        <w:jc w:val="center"/>
        <w:outlineLvl w:val="0"/>
        <w:rPr>
          <w:rFonts w:ascii="Times New Roman" w:eastAsiaTheme="majorEastAsia" w:hAnsi="Times New Roman" w:cs="Times New Roman"/>
          <w:b/>
          <w:bCs/>
          <w:sz w:val="24"/>
          <w:szCs w:val="24"/>
        </w:rPr>
      </w:pPr>
    </w:p>
    <w:p w14:paraId="716BA76F" w14:textId="77777777" w:rsidR="00C710CB" w:rsidRDefault="00C710CB" w:rsidP="004B2AFA">
      <w:pPr>
        <w:tabs>
          <w:tab w:val="left" w:pos="549"/>
        </w:tabs>
        <w:kinsoku w:val="0"/>
        <w:overflowPunct w:val="0"/>
        <w:spacing w:before="100" w:beforeAutospacing="1" w:after="100" w:afterAutospacing="1" w:line="240" w:lineRule="auto"/>
        <w:ind w:left="567"/>
        <w:contextualSpacing/>
        <w:jc w:val="both"/>
        <w:outlineLvl w:val="0"/>
        <w:rPr>
          <w:rFonts w:ascii="Times New Roman" w:eastAsiaTheme="majorEastAsia" w:hAnsi="Times New Roman" w:cs="Times New Roman"/>
          <w:b/>
          <w:bCs/>
          <w:sz w:val="24"/>
          <w:szCs w:val="24"/>
        </w:rPr>
      </w:pPr>
    </w:p>
    <w:p w14:paraId="4A03340D" w14:textId="77777777" w:rsidR="009C0244" w:rsidRDefault="009C0244" w:rsidP="004B2AFA">
      <w:pPr>
        <w:tabs>
          <w:tab w:val="left" w:pos="549"/>
        </w:tabs>
        <w:kinsoku w:val="0"/>
        <w:overflowPunct w:val="0"/>
        <w:spacing w:before="100" w:beforeAutospacing="1" w:after="100" w:afterAutospacing="1" w:line="240" w:lineRule="auto"/>
        <w:ind w:left="567"/>
        <w:contextualSpacing/>
        <w:jc w:val="both"/>
        <w:outlineLvl w:val="0"/>
        <w:rPr>
          <w:rFonts w:ascii="Times New Roman" w:eastAsiaTheme="majorEastAsia" w:hAnsi="Times New Roman" w:cs="Times New Roman"/>
          <w:b/>
          <w:bCs/>
          <w:sz w:val="24"/>
          <w:szCs w:val="24"/>
        </w:rPr>
      </w:pPr>
    </w:p>
    <w:p w14:paraId="67E053EA" w14:textId="77777777" w:rsidR="009C0244" w:rsidRPr="004B2AFA" w:rsidRDefault="009C0244" w:rsidP="004B2AFA">
      <w:pPr>
        <w:tabs>
          <w:tab w:val="left" w:pos="549"/>
        </w:tabs>
        <w:kinsoku w:val="0"/>
        <w:overflowPunct w:val="0"/>
        <w:spacing w:before="100" w:beforeAutospacing="1" w:after="100" w:afterAutospacing="1" w:line="240" w:lineRule="auto"/>
        <w:ind w:left="567"/>
        <w:contextualSpacing/>
        <w:jc w:val="both"/>
        <w:outlineLvl w:val="0"/>
        <w:rPr>
          <w:rFonts w:ascii="Times New Roman" w:eastAsiaTheme="majorEastAsia" w:hAnsi="Times New Roman" w:cs="Times New Roman"/>
          <w:b/>
          <w:bCs/>
          <w:sz w:val="24"/>
          <w:szCs w:val="24"/>
        </w:rPr>
      </w:pPr>
    </w:p>
    <w:p w14:paraId="24001C57" w14:textId="77777777" w:rsidR="000F0F5A" w:rsidRPr="004B2AFA" w:rsidRDefault="000F0F5A" w:rsidP="004B2AFA">
      <w:pPr>
        <w:tabs>
          <w:tab w:val="left" w:pos="549"/>
        </w:tabs>
        <w:kinsoku w:val="0"/>
        <w:overflowPunct w:val="0"/>
        <w:spacing w:before="100" w:beforeAutospacing="1" w:after="100" w:afterAutospacing="1" w:line="240" w:lineRule="auto"/>
        <w:ind w:left="567"/>
        <w:contextualSpacing/>
        <w:jc w:val="both"/>
        <w:outlineLvl w:val="0"/>
        <w:rPr>
          <w:rFonts w:ascii="Times New Roman" w:eastAsiaTheme="majorEastAsia" w:hAnsi="Times New Roman" w:cs="Times New Roman"/>
          <w:b/>
          <w:bCs/>
          <w:sz w:val="24"/>
          <w:szCs w:val="24"/>
        </w:rPr>
      </w:pPr>
    </w:p>
    <w:p w14:paraId="334BF166" w14:textId="77777777" w:rsidR="000F0F5A" w:rsidRPr="004B2AFA" w:rsidRDefault="000F0F5A" w:rsidP="004B2AFA">
      <w:pPr>
        <w:tabs>
          <w:tab w:val="left" w:pos="549"/>
        </w:tabs>
        <w:kinsoku w:val="0"/>
        <w:overflowPunct w:val="0"/>
        <w:spacing w:before="100" w:beforeAutospacing="1" w:after="100" w:afterAutospacing="1" w:line="240" w:lineRule="auto"/>
        <w:ind w:left="567"/>
        <w:contextualSpacing/>
        <w:jc w:val="both"/>
        <w:outlineLvl w:val="0"/>
        <w:rPr>
          <w:rFonts w:ascii="Times New Roman" w:eastAsiaTheme="majorEastAsia" w:hAnsi="Times New Roman" w:cs="Times New Roman"/>
          <w:b/>
          <w:bCs/>
          <w:sz w:val="24"/>
          <w:szCs w:val="24"/>
        </w:rPr>
      </w:pPr>
    </w:p>
    <w:p w14:paraId="1EA62976" w14:textId="77777777" w:rsidR="00553791" w:rsidRDefault="00553791" w:rsidP="00553791">
      <w:pPr>
        <w:tabs>
          <w:tab w:val="left" w:pos="549"/>
        </w:tabs>
        <w:kinsoku w:val="0"/>
        <w:overflowPunct w:val="0"/>
        <w:spacing w:before="100" w:beforeAutospacing="1" w:after="100" w:afterAutospacing="1" w:line="240" w:lineRule="auto"/>
        <w:ind w:left="567"/>
        <w:contextualSpacing/>
        <w:jc w:val="both"/>
        <w:outlineLvl w:val="0"/>
        <w:rPr>
          <w:rFonts w:ascii="Times New Roman" w:eastAsiaTheme="majorEastAsia" w:hAnsi="Times New Roman" w:cs="Times New Roman"/>
          <w:b/>
          <w:bCs/>
          <w:sz w:val="24"/>
          <w:szCs w:val="24"/>
        </w:rPr>
      </w:pPr>
    </w:p>
    <w:p w14:paraId="0378ADF3" w14:textId="77777777" w:rsidR="00C710CB" w:rsidRDefault="00C710CB" w:rsidP="004B2AFA">
      <w:pPr>
        <w:tabs>
          <w:tab w:val="left" w:pos="549"/>
        </w:tabs>
        <w:kinsoku w:val="0"/>
        <w:overflowPunct w:val="0"/>
        <w:spacing w:before="100" w:beforeAutospacing="1" w:after="100" w:afterAutospacing="1" w:line="240" w:lineRule="auto"/>
        <w:ind w:left="567"/>
        <w:contextualSpacing/>
        <w:jc w:val="both"/>
        <w:outlineLvl w:val="0"/>
        <w:rPr>
          <w:rFonts w:ascii="Times New Roman" w:eastAsiaTheme="majorEastAsia" w:hAnsi="Times New Roman" w:cs="Times New Roman"/>
          <w:b/>
          <w:bCs/>
          <w:sz w:val="24"/>
          <w:szCs w:val="24"/>
        </w:rPr>
      </w:pPr>
    </w:p>
    <w:p w14:paraId="47B5F93A" w14:textId="77777777" w:rsidR="009C0244" w:rsidRDefault="009C0244" w:rsidP="004B2AFA">
      <w:pPr>
        <w:tabs>
          <w:tab w:val="left" w:pos="549"/>
        </w:tabs>
        <w:kinsoku w:val="0"/>
        <w:overflowPunct w:val="0"/>
        <w:spacing w:before="100" w:beforeAutospacing="1" w:after="100" w:afterAutospacing="1" w:line="240" w:lineRule="auto"/>
        <w:ind w:left="567"/>
        <w:contextualSpacing/>
        <w:jc w:val="both"/>
        <w:outlineLvl w:val="0"/>
        <w:rPr>
          <w:rFonts w:ascii="Times New Roman" w:eastAsiaTheme="majorEastAsia" w:hAnsi="Times New Roman" w:cs="Times New Roman"/>
          <w:b/>
          <w:bCs/>
          <w:sz w:val="24"/>
          <w:szCs w:val="24"/>
        </w:rPr>
      </w:pPr>
    </w:p>
    <w:p w14:paraId="2B26F785" w14:textId="77777777" w:rsidR="009C0244" w:rsidRDefault="009C0244" w:rsidP="004B2AFA">
      <w:pPr>
        <w:tabs>
          <w:tab w:val="left" w:pos="549"/>
        </w:tabs>
        <w:kinsoku w:val="0"/>
        <w:overflowPunct w:val="0"/>
        <w:spacing w:before="100" w:beforeAutospacing="1" w:after="100" w:afterAutospacing="1" w:line="240" w:lineRule="auto"/>
        <w:ind w:left="567"/>
        <w:contextualSpacing/>
        <w:jc w:val="both"/>
        <w:outlineLvl w:val="0"/>
        <w:rPr>
          <w:rFonts w:ascii="Times New Roman" w:eastAsiaTheme="majorEastAsia" w:hAnsi="Times New Roman" w:cs="Times New Roman"/>
          <w:b/>
          <w:bCs/>
          <w:sz w:val="24"/>
          <w:szCs w:val="24"/>
        </w:rPr>
      </w:pPr>
    </w:p>
    <w:p w14:paraId="10F26DCE" w14:textId="77777777" w:rsidR="00E73105" w:rsidRPr="004B2AFA" w:rsidRDefault="00CF0AA3" w:rsidP="00E255C2">
      <w:pPr>
        <w:rPr>
          <w:rFonts w:eastAsiaTheme="majorEastAsia"/>
        </w:rPr>
      </w:pPr>
      <w:bookmarkStart w:id="11" w:name="_Toc62227132"/>
      <w:bookmarkStart w:id="12" w:name="_Toc62236766"/>
      <w:bookmarkStart w:id="13" w:name="_Toc62236826"/>
      <w:bookmarkStart w:id="14" w:name="_Toc62238636"/>
      <w:bookmarkStart w:id="15" w:name="_Toc62655275"/>
      <w:bookmarkStart w:id="16" w:name="_Toc62713662"/>
      <w:r w:rsidRPr="004B2AFA">
        <w:rPr>
          <w:rFonts w:eastAsia="Times New Roman"/>
          <w:noProof/>
          <w:lang w:eastAsia="hr-HR"/>
        </w:rPr>
        <mc:AlternateContent>
          <mc:Choice Requires="wps">
            <w:drawing>
              <wp:anchor distT="0" distB="0" distL="114300" distR="114300" simplePos="0" relativeHeight="251658240" behindDoc="0" locked="0" layoutInCell="1" allowOverlap="1" wp14:anchorId="054043BC" wp14:editId="0D733C78">
                <wp:simplePos x="0" y="0"/>
                <wp:positionH relativeFrom="column">
                  <wp:posOffset>-537845</wp:posOffset>
                </wp:positionH>
                <wp:positionV relativeFrom="paragraph">
                  <wp:posOffset>-7680325</wp:posOffset>
                </wp:positionV>
                <wp:extent cx="1419101" cy="600075"/>
                <wp:effectExtent l="0" t="0" r="0" b="0"/>
                <wp:wrapNone/>
                <wp:docPr id="4" name="Pravokutnik 16"/>
                <wp:cNvGraphicFramePr/>
                <a:graphic xmlns:a="http://schemas.openxmlformats.org/drawingml/2006/main">
                  <a:graphicData uri="http://schemas.microsoft.com/office/word/2010/wordprocessingShape">
                    <wps:wsp>
                      <wps:cNvSpPr/>
                      <wps:spPr>
                        <a:xfrm>
                          <a:off x="0" y="0"/>
                          <a:ext cx="1419101" cy="600075"/>
                        </a:xfrm>
                        <a:prstGeom prst="rect">
                          <a:avLst/>
                        </a:prstGeom>
                      </wps:spPr>
                      <wps:txbx>
                        <w:txbxContent>
                          <w:p w14:paraId="3B9A9BC5" w14:textId="77777777" w:rsidR="00FB253B" w:rsidRPr="002D7FC6" w:rsidRDefault="00FB253B" w:rsidP="00CF0AA3">
                            <w:pPr>
                              <w:pStyle w:val="StandardWeb"/>
                              <w:spacing w:before="0" w:beforeAutospacing="0" w:after="0" w:afterAutospacing="0"/>
                              <w:jc w:val="center"/>
                              <w:rPr>
                                <w:b/>
                                <w:sz w:val="16"/>
                                <w:szCs w:val="16"/>
                              </w:rPr>
                            </w:pPr>
                          </w:p>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rect w14:anchorId="054043BC" id="_x0000_s1027" style="position:absolute;margin-left:-42.35pt;margin-top:-604.75pt;width:111.75pt;height:4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" filled="f" stroked="f">
                <v:textbox style="mso-fit-shape-to-text:t">
                  <w:txbxContent>
                    <w:p w14:paraId="3B9A9BC5" w14:textId="77777777" w:rsidR="00FB253B" w:rsidRPr="002D7FC6" w:rsidRDefault="00FB253B" w:rsidP="00CF0AA3">
                      <w:pPr>
                        <w:pStyle w:val="StandardWeb"/>
                        <w:spacing w:before="0" w:beforeAutospacing="0" w:after="0" w:afterAutospacing="0"/>
                        <w:jc w:val="center"/>
                        <w:rPr>
                          <w:b/>
                          <w:sz w:val="16"/>
                          <w:szCs w:val="16"/>
                        </w:rPr>
                      </w:pPr>
                    </w:p>
                  </w:txbxContent>
                </v:textbox>
              </v:rect>
            </w:pict>
          </mc:Fallback>
        </mc:AlternateContent>
      </w:r>
      <w:bookmarkEnd w:id="11"/>
      <w:bookmarkEnd w:id="12"/>
      <w:bookmarkEnd w:id="13"/>
      <w:bookmarkEnd w:id="14"/>
      <w:bookmarkEnd w:id="15"/>
      <w:bookmarkEnd w:id="16"/>
    </w:p>
    <w:bookmarkStart w:id="17" w:name="_Toc453933147" w:displacedByCustomXml="next"/>
    <w:bookmarkEnd w:id="17" w:displacedByCustomXml="next"/>
    <w:bookmarkStart w:id="18" w:name="_OPĆE_INFORMACIJE" w:displacedByCustomXml="next"/>
    <w:bookmarkEnd w:id="18" w:displacedByCustomXml="next"/>
    <w:bookmarkStart w:id="19" w:name="_Toc2260405" w:displacedByCustomXml="next"/>
    <w:sdt>
      <w:sdtPr>
        <w:rPr>
          <w:rFonts w:ascii="Times New Roman" w:hAnsi="Times New Roman" w:cs="Times New Roman"/>
          <w:b w:val="0"/>
          <w:bCs w:val="0"/>
          <w:i/>
        </w:rPr>
        <w:id w:val="-1742245583"/>
        <w:docPartObj>
          <w:docPartGallery w:val="Table of Contents"/>
          <w:docPartUnique/>
        </w:docPartObj>
      </w:sdtPr>
      <w:sdtEndPr>
        <w:rPr>
          <w:b/>
          <w:bCs/>
          <w:i w:val="0"/>
          <w:noProof/>
          <w:sz w:val="22"/>
        </w:rPr>
      </w:sdtEndPr>
      <w:sdtContent>
        <w:bookmarkEnd w:id="19" w:displacedByCustomXml="prev"/>
        <w:p w14:paraId="3F6B2C10" w14:textId="6D2C353B" w:rsidR="001D7008" w:rsidRDefault="008C089A">
          <w:pPr>
            <w:pStyle w:val="Sadraj1"/>
            <w:tabs>
              <w:tab w:val="left" w:pos="440"/>
              <w:tab w:val="right" w:leader="dot" w:pos="9062"/>
            </w:tabs>
            <w:rPr>
              <w:rFonts w:ascii="Times New Roman" w:hAnsi="Times New Roman" w:cs="Times New Roman"/>
              <w:noProof/>
            </w:rPr>
          </w:pPr>
          <w:r w:rsidRPr="004B2AFA">
            <w:rPr>
              <w:rFonts w:ascii="Times New Roman" w:hAnsi="Times New Roman" w:cs="Times New Roman"/>
              <w:noProof/>
            </w:rPr>
            <w:t xml:space="preserve"> </w:t>
          </w:r>
          <w:r w:rsidR="006F6332" w:rsidRPr="00754E10">
            <w:rPr>
              <w:rFonts w:ascii="Times New Roman" w:hAnsi="Times New Roman" w:cs="Times New Roman"/>
              <w:noProof/>
            </w:rPr>
            <w:t>SADRŽAJ</w:t>
          </w:r>
        </w:p>
        <w:p w14:paraId="69ED2D0E" w14:textId="4D161432" w:rsidR="00FB253B" w:rsidRDefault="008C089A">
          <w:pPr>
            <w:pStyle w:val="Sadraj1"/>
            <w:tabs>
              <w:tab w:val="left" w:pos="440"/>
              <w:tab w:val="right" w:leader="dot" w:pos="9062"/>
            </w:tabs>
            <w:rPr>
              <w:b w:val="0"/>
              <w:bCs w:val="0"/>
              <w:noProof/>
              <w:sz w:val="22"/>
              <w:szCs w:val="22"/>
              <w:lang w:eastAsia="hr-HR"/>
            </w:rPr>
          </w:pPr>
          <w:r w:rsidRPr="00754E10">
            <w:rPr>
              <w:rFonts w:ascii="Times New Roman" w:eastAsia="Calibri" w:hAnsi="Times New Roman" w:cs="Times New Roman"/>
              <w:i/>
              <w:noProof/>
              <w:spacing w:val="-1"/>
            </w:rPr>
            <w:fldChar w:fldCharType="begin"/>
          </w:r>
          <w:r w:rsidRPr="00754E10">
            <w:rPr>
              <w:rFonts w:ascii="Times New Roman" w:hAnsi="Times New Roman" w:cs="Times New Roman"/>
              <w:noProof/>
            </w:rPr>
            <w:instrText xml:space="preserve"> TOC \o "1-3" \h \z \u </w:instrText>
          </w:r>
          <w:r w:rsidRPr="00754E10">
            <w:rPr>
              <w:rFonts w:ascii="Times New Roman" w:eastAsia="Calibri" w:hAnsi="Times New Roman" w:cs="Times New Roman"/>
              <w:i/>
              <w:noProof/>
              <w:spacing w:val="-1"/>
            </w:rPr>
            <w:fldChar w:fldCharType="separate"/>
          </w:r>
          <w:hyperlink w:anchor="_Toc92260679" w:history="1">
            <w:r w:rsidR="00FB253B" w:rsidRPr="001D5955">
              <w:rPr>
                <w:rStyle w:val="Hiperveza"/>
                <w:rFonts w:eastAsia="Calibri" w:cstheme="minorHAnsi"/>
                <w:iCs/>
                <w:noProof/>
                <w:spacing w:val="-1"/>
              </w:rPr>
              <w:t>1.</w:t>
            </w:r>
            <w:r w:rsidR="00FB253B">
              <w:rPr>
                <w:b w:val="0"/>
                <w:bCs w:val="0"/>
                <w:noProof/>
                <w:sz w:val="22"/>
                <w:szCs w:val="22"/>
                <w:lang w:eastAsia="hr-HR"/>
              </w:rPr>
              <w:tab/>
            </w:r>
            <w:r w:rsidR="00FB253B" w:rsidRPr="001D5955">
              <w:rPr>
                <w:rStyle w:val="Hiperveza"/>
                <w:rFonts w:eastAsia="Calibri" w:cstheme="minorHAnsi"/>
                <w:iCs/>
                <w:noProof/>
                <w:spacing w:val="-1"/>
              </w:rPr>
              <w:t>OPĆE INFORMACIJE</w:t>
            </w:r>
            <w:r w:rsidR="00FB253B">
              <w:rPr>
                <w:noProof/>
                <w:webHidden/>
              </w:rPr>
              <w:tab/>
            </w:r>
            <w:r w:rsidR="00FB253B">
              <w:rPr>
                <w:noProof/>
                <w:webHidden/>
              </w:rPr>
              <w:fldChar w:fldCharType="begin"/>
            </w:r>
            <w:r w:rsidR="00FB253B">
              <w:rPr>
                <w:noProof/>
                <w:webHidden/>
              </w:rPr>
              <w:instrText xml:space="preserve"> PAGEREF _Toc92260679 \h </w:instrText>
            </w:r>
            <w:r w:rsidR="00FB253B">
              <w:rPr>
                <w:noProof/>
                <w:webHidden/>
              </w:rPr>
            </w:r>
            <w:r w:rsidR="00FB253B">
              <w:rPr>
                <w:noProof/>
                <w:webHidden/>
              </w:rPr>
              <w:fldChar w:fldCharType="separate"/>
            </w:r>
            <w:r w:rsidR="001D5955">
              <w:rPr>
                <w:noProof/>
                <w:webHidden/>
              </w:rPr>
              <w:t>4</w:t>
            </w:r>
            <w:r w:rsidR="00FB253B">
              <w:rPr>
                <w:noProof/>
                <w:webHidden/>
              </w:rPr>
              <w:fldChar w:fldCharType="end"/>
            </w:r>
          </w:hyperlink>
        </w:p>
        <w:p w14:paraId="4AE66A0C" w14:textId="29E1D49A" w:rsidR="00FB253B" w:rsidRDefault="001D5955">
          <w:pPr>
            <w:pStyle w:val="Sadraj2"/>
            <w:rPr>
              <w:b w:val="0"/>
              <w:bCs w:val="0"/>
              <w:noProof/>
              <w:lang w:eastAsia="hr-HR"/>
            </w:rPr>
          </w:pPr>
          <w:hyperlink w:anchor="_Toc92260680" w:history="1">
            <w:r w:rsidR="00FB253B" w:rsidRPr="00310D6B">
              <w:rPr>
                <w:rStyle w:val="Hiperveza"/>
                <w:noProof/>
              </w:rPr>
              <w:t>1.1. Zakonodavni okvir</w:t>
            </w:r>
            <w:r w:rsidR="00FB253B">
              <w:rPr>
                <w:noProof/>
                <w:webHidden/>
              </w:rPr>
              <w:tab/>
            </w:r>
            <w:r w:rsidR="00FB253B">
              <w:rPr>
                <w:noProof/>
                <w:webHidden/>
              </w:rPr>
              <w:fldChar w:fldCharType="begin"/>
            </w:r>
            <w:r w:rsidR="00FB253B">
              <w:rPr>
                <w:noProof/>
                <w:webHidden/>
              </w:rPr>
              <w:instrText xml:space="preserve"> PAGEREF _Toc92260680 \h </w:instrText>
            </w:r>
            <w:r w:rsidR="00FB253B">
              <w:rPr>
                <w:noProof/>
                <w:webHidden/>
              </w:rPr>
            </w:r>
            <w:r w:rsidR="00FB253B">
              <w:rPr>
                <w:noProof/>
                <w:webHidden/>
              </w:rPr>
              <w:fldChar w:fldCharType="separate"/>
            </w:r>
            <w:r>
              <w:rPr>
                <w:noProof/>
                <w:webHidden/>
              </w:rPr>
              <w:t>4</w:t>
            </w:r>
            <w:r w:rsidR="00FB253B">
              <w:rPr>
                <w:noProof/>
                <w:webHidden/>
              </w:rPr>
              <w:fldChar w:fldCharType="end"/>
            </w:r>
          </w:hyperlink>
        </w:p>
        <w:p w14:paraId="047F20C9" w14:textId="51A82952" w:rsidR="00FB253B" w:rsidRDefault="001D5955">
          <w:pPr>
            <w:pStyle w:val="Sadraj2"/>
            <w:rPr>
              <w:b w:val="0"/>
              <w:bCs w:val="0"/>
              <w:noProof/>
              <w:lang w:eastAsia="hr-HR"/>
            </w:rPr>
          </w:pPr>
          <w:hyperlink w:anchor="_Toc92260681" w:history="1">
            <w:r w:rsidR="00FB253B" w:rsidRPr="00310D6B">
              <w:rPr>
                <w:rStyle w:val="Hiperveza"/>
                <w:noProof/>
              </w:rPr>
              <w:t>1.2. Odgovornosti za upravljanje</w:t>
            </w:r>
            <w:r w:rsidR="00FB253B">
              <w:rPr>
                <w:noProof/>
                <w:webHidden/>
              </w:rPr>
              <w:tab/>
            </w:r>
            <w:r w:rsidR="00FB253B">
              <w:rPr>
                <w:noProof/>
                <w:webHidden/>
              </w:rPr>
              <w:fldChar w:fldCharType="begin"/>
            </w:r>
            <w:r w:rsidR="00FB253B">
              <w:rPr>
                <w:noProof/>
                <w:webHidden/>
              </w:rPr>
              <w:instrText xml:space="preserve"> PAGEREF _Toc92260681 \h </w:instrText>
            </w:r>
            <w:r w:rsidR="00FB253B">
              <w:rPr>
                <w:noProof/>
                <w:webHidden/>
              </w:rPr>
            </w:r>
            <w:r w:rsidR="00FB253B">
              <w:rPr>
                <w:noProof/>
                <w:webHidden/>
              </w:rPr>
              <w:fldChar w:fldCharType="separate"/>
            </w:r>
            <w:r>
              <w:rPr>
                <w:noProof/>
                <w:webHidden/>
              </w:rPr>
              <w:t>8</w:t>
            </w:r>
            <w:r w:rsidR="00FB253B">
              <w:rPr>
                <w:noProof/>
                <w:webHidden/>
              </w:rPr>
              <w:fldChar w:fldCharType="end"/>
            </w:r>
          </w:hyperlink>
        </w:p>
        <w:p w14:paraId="1C196B01" w14:textId="347A4E74" w:rsidR="00FB253B" w:rsidRDefault="001D5955">
          <w:pPr>
            <w:pStyle w:val="Sadraj2"/>
            <w:rPr>
              <w:b w:val="0"/>
              <w:bCs w:val="0"/>
              <w:noProof/>
              <w:lang w:eastAsia="hr-HR"/>
            </w:rPr>
          </w:pPr>
          <w:hyperlink w:anchor="_Toc92260682" w:history="1">
            <w:r w:rsidR="00FB253B" w:rsidRPr="00310D6B">
              <w:rPr>
                <w:rStyle w:val="Hiperveza"/>
                <w:noProof/>
              </w:rPr>
              <w:t>1.3.Predmet, svrha i pokazatelj Poziva</w:t>
            </w:r>
            <w:r w:rsidR="00FB253B">
              <w:rPr>
                <w:noProof/>
                <w:webHidden/>
              </w:rPr>
              <w:tab/>
            </w:r>
            <w:r w:rsidR="00FB253B">
              <w:rPr>
                <w:noProof/>
                <w:webHidden/>
              </w:rPr>
              <w:fldChar w:fldCharType="begin"/>
            </w:r>
            <w:r w:rsidR="00FB253B">
              <w:rPr>
                <w:noProof/>
                <w:webHidden/>
              </w:rPr>
              <w:instrText xml:space="preserve"> PAGEREF _Toc92260682 \h </w:instrText>
            </w:r>
            <w:r w:rsidR="00FB253B">
              <w:rPr>
                <w:noProof/>
                <w:webHidden/>
              </w:rPr>
            </w:r>
            <w:r w:rsidR="00FB253B">
              <w:rPr>
                <w:noProof/>
                <w:webHidden/>
              </w:rPr>
              <w:fldChar w:fldCharType="separate"/>
            </w:r>
            <w:r>
              <w:rPr>
                <w:noProof/>
                <w:webHidden/>
              </w:rPr>
              <w:t>8</w:t>
            </w:r>
            <w:r w:rsidR="00FB253B">
              <w:rPr>
                <w:noProof/>
                <w:webHidden/>
              </w:rPr>
              <w:fldChar w:fldCharType="end"/>
            </w:r>
          </w:hyperlink>
        </w:p>
        <w:p w14:paraId="162AD0BE" w14:textId="442C9BAF" w:rsidR="00FB253B" w:rsidRDefault="001D5955">
          <w:pPr>
            <w:pStyle w:val="Sadraj2"/>
            <w:rPr>
              <w:b w:val="0"/>
              <w:bCs w:val="0"/>
              <w:noProof/>
              <w:lang w:eastAsia="hr-HR"/>
            </w:rPr>
          </w:pPr>
          <w:hyperlink w:anchor="_Toc92260683" w:history="1">
            <w:r w:rsidR="00FB253B" w:rsidRPr="00310D6B">
              <w:rPr>
                <w:rStyle w:val="Hiperveza"/>
                <w:noProof/>
              </w:rPr>
              <w:t>1.4. Financijska alokacija, iznosi i intenziteti bespovratnih financijskih sredstava, obveze prijavitelja</w:t>
            </w:r>
            <w:r w:rsidR="00FB253B">
              <w:rPr>
                <w:noProof/>
                <w:webHidden/>
              </w:rPr>
              <w:tab/>
            </w:r>
            <w:r w:rsidR="00FB253B">
              <w:rPr>
                <w:noProof/>
                <w:webHidden/>
              </w:rPr>
              <w:fldChar w:fldCharType="begin"/>
            </w:r>
            <w:r w:rsidR="00FB253B">
              <w:rPr>
                <w:noProof/>
                <w:webHidden/>
              </w:rPr>
              <w:instrText xml:space="preserve"> PAGEREF _Toc92260683 \h </w:instrText>
            </w:r>
            <w:r w:rsidR="00FB253B">
              <w:rPr>
                <w:noProof/>
                <w:webHidden/>
              </w:rPr>
            </w:r>
            <w:r w:rsidR="00FB253B">
              <w:rPr>
                <w:noProof/>
                <w:webHidden/>
              </w:rPr>
              <w:fldChar w:fldCharType="separate"/>
            </w:r>
            <w:r>
              <w:rPr>
                <w:noProof/>
                <w:webHidden/>
              </w:rPr>
              <w:t>9</w:t>
            </w:r>
            <w:r w:rsidR="00FB253B">
              <w:rPr>
                <w:noProof/>
                <w:webHidden/>
              </w:rPr>
              <w:fldChar w:fldCharType="end"/>
            </w:r>
          </w:hyperlink>
        </w:p>
        <w:p w14:paraId="0396D887" w14:textId="38E59FE1" w:rsidR="00FB253B" w:rsidRDefault="001D5955">
          <w:pPr>
            <w:pStyle w:val="Sadraj2"/>
            <w:rPr>
              <w:b w:val="0"/>
              <w:bCs w:val="0"/>
              <w:noProof/>
              <w:lang w:eastAsia="hr-HR"/>
            </w:rPr>
          </w:pPr>
          <w:hyperlink w:anchor="_Toc92260684" w:history="1">
            <w:r w:rsidR="00FB253B" w:rsidRPr="00310D6B">
              <w:rPr>
                <w:rStyle w:val="Hiperveza"/>
                <w:noProof/>
              </w:rPr>
              <w:t>1.5. Obveze koje se odnose na državne potpore / Vrste, iznos i intenzitet potpore</w:t>
            </w:r>
            <w:r w:rsidR="00FB253B">
              <w:rPr>
                <w:noProof/>
                <w:webHidden/>
              </w:rPr>
              <w:tab/>
            </w:r>
            <w:r w:rsidR="00FB253B">
              <w:rPr>
                <w:noProof/>
                <w:webHidden/>
              </w:rPr>
              <w:fldChar w:fldCharType="begin"/>
            </w:r>
            <w:r w:rsidR="00FB253B">
              <w:rPr>
                <w:noProof/>
                <w:webHidden/>
              </w:rPr>
              <w:instrText xml:space="preserve"> PAGEREF _Toc92260684 \h </w:instrText>
            </w:r>
            <w:r w:rsidR="00FB253B">
              <w:rPr>
                <w:noProof/>
                <w:webHidden/>
              </w:rPr>
            </w:r>
            <w:r w:rsidR="00FB253B">
              <w:rPr>
                <w:noProof/>
                <w:webHidden/>
              </w:rPr>
              <w:fldChar w:fldCharType="separate"/>
            </w:r>
            <w:r>
              <w:rPr>
                <w:noProof/>
                <w:webHidden/>
              </w:rPr>
              <w:t>10</w:t>
            </w:r>
            <w:r w:rsidR="00FB253B">
              <w:rPr>
                <w:noProof/>
                <w:webHidden/>
              </w:rPr>
              <w:fldChar w:fldCharType="end"/>
            </w:r>
          </w:hyperlink>
        </w:p>
        <w:p w14:paraId="4CFD5BCE" w14:textId="12B4FDCE" w:rsidR="00FB253B" w:rsidRDefault="001D5955">
          <w:pPr>
            <w:pStyle w:val="Sadraj2"/>
            <w:rPr>
              <w:b w:val="0"/>
              <w:bCs w:val="0"/>
              <w:noProof/>
              <w:lang w:eastAsia="hr-HR"/>
            </w:rPr>
          </w:pPr>
          <w:hyperlink w:anchor="_Toc92260685" w:history="1">
            <w:r w:rsidR="00FB253B" w:rsidRPr="00310D6B">
              <w:rPr>
                <w:rStyle w:val="Hiperveza"/>
                <w:noProof/>
                <w:lang w:eastAsia="en-GB"/>
              </w:rPr>
              <w:t>1.6. Dvostruko financiranje</w:t>
            </w:r>
            <w:r w:rsidR="00FB253B">
              <w:rPr>
                <w:noProof/>
                <w:webHidden/>
              </w:rPr>
              <w:tab/>
            </w:r>
            <w:r w:rsidR="00FB253B">
              <w:rPr>
                <w:noProof/>
                <w:webHidden/>
              </w:rPr>
              <w:fldChar w:fldCharType="begin"/>
            </w:r>
            <w:r w:rsidR="00FB253B">
              <w:rPr>
                <w:noProof/>
                <w:webHidden/>
              </w:rPr>
              <w:instrText xml:space="preserve"> PAGEREF _Toc92260685 \h </w:instrText>
            </w:r>
            <w:r w:rsidR="00FB253B">
              <w:rPr>
                <w:noProof/>
                <w:webHidden/>
              </w:rPr>
            </w:r>
            <w:r w:rsidR="00FB253B">
              <w:rPr>
                <w:noProof/>
                <w:webHidden/>
              </w:rPr>
              <w:fldChar w:fldCharType="separate"/>
            </w:r>
            <w:r>
              <w:rPr>
                <w:noProof/>
                <w:webHidden/>
              </w:rPr>
              <w:t>10</w:t>
            </w:r>
            <w:r w:rsidR="00FB253B">
              <w:rPr>
                <w:noProof/>
                <w:webHidden/>
              </w:rPr>
              <w:fldChar w:fldCharType="end"/>
            </w:r>
          </w:hyperlink>
        </w:p>
        <w:p w14:paraId="2EB7C07C" w14:textId="03568150" w:rsidR="00FB253B" w:rsidRDefault="001D5955">
          <w:pPr>
            <w:pStyle w:val="Sadraj1"/>
            <w:tabs>
              <w:tab w:val="left" w:pos="440"/>
              <w:tab w:val="right" w:leader="dot" w:pos="9062"/>
            </w:tabs>
            <w:rPr>
              <w:b w:val="0"/>
              <w:bCs w:val="0"/>
              <w:noProof/>
              <w:sz w:val="22"/>
              <w:szCs w:val="22"/>
              <w:lang w:eastAsia="hr-HR"/>
            </w:rPr>
          </w:pPr>
          <w:hyperlink w:anchor="_Toc92260686" w:history="1">
            <w:r w:rsidR="00FB253B" w:rsidRPr="00310D6B">
              <w:rPr>
                <w:rStyle w:val="Hiperveza"/>
                <w:noProof/>
              </w:rPr>
              <w:t>2.</w:t>
            </w:r>
            <w:r w:rsidR="00FB253B">
              <w:rPr>
                <w:b w:val="0"/>
                <w:bCs w:val="0"/>
                <w:noProof/>
                <w:sz w:val="22"/>
                <w:szCs w:val="22"/>
                <w:lang w:eastAsia="hr-HR"/>
              </w:rPr>
              <w:tab/>
            </w:r>
            <w:r w:rsidR="00FB253B" w:rsidRPr="00310D6B">
              <w:rPr>
                <w:rStyle w:val="Hiperveza"/>
                <w:noProof/>
              </w:rPr>
              <w:t>PRAVILA POZIVA</w:t>
            </w:r>
            <w:r w:rsidR="00FB253B">
              <w:rPr>
                <w:noProof/>
                <w:webHidden/>
              </w:rPr>
              <w:tab/>
            </w:r>
            <w:r w:rsidR="00FB253B">
              <w:rPr>
                <w:noProof/>
                <w:webHidden/>
              </w:rPr>
              <w:fldChar w:fldCharType="begin"/>
            </w:r>
            <w:r w:rsidR="00FB253B">
              <w:rPr>
                <w:noProof/>
                <w:webHidden/>
              </w:rPr>
              <w:instrText xml:space="preserve"> PAGEREF _Toc92260686 \h </w:instrText>
            </w:r>
            <w:r w:rsidR="00FB253B">
              <w:rPr>
                <w:noProof/>
                <w:webHidden/>
              </w:rPr>
            </w:r>
            <w:r w:rsidR="00FB253B">
              <w:rPr>
                <w:noProof/>
                <w:webHidden/>
              </w:rPr>
              <w:fldChar w:fldCharType="separate"/>
            </w:r>
            <w:r>
              <w:rPr>
                <w:noProof/>
                <w:webHidden/>
              </w:rPr>
              <w:t>10</w:t>
            </w:r>
            <w:r w:rsidR="00FB253B">
              <w:rPr>
                <w:noProof/>
                <w:webHidden/>
              </w:rPr>
              <w:fldChar w:fldCharType="end"/>
            </w:r>
          </w:hyperlink>
        </w:p>
        <w:p w14:paraId="5A6015EF" w14:textId="529DB4A2" w:rsidR="00FB253B" w:rsidRDefault="001D5955">
          <w:pPr>
            <w:pStyle w:val="Sadraj2"/>
            <w:rPr>
              <w:b w:val="0"/>
              <w:bCs w:val="0"/>
              <w:noProof/>
              <w:lang w:eastAsia="hr-HR"/>
            </w:rPr>
          </w:pPr>
          <w:hyperlink w:anchor="_Toc92260687" w:history="1">
            <w:r w:rsidR="00FB253B" w:rsidRPr="00310D6B">
              <w:rPr>
                <w:rStyle w:val="Hiperveza"/>
                <w:noProof/>
              </w:rPr>
              <w:t>2.1. Prihvatljivost prijavitelja</w:t>
            </w:r>
            <w:r w:rsidR="00FB253B">
              <w:rPr>
                <w:noProof/>
                <w:webHidden/>
              </w:rPr>
              <w:tab/>
            </w:r>
            <w:r w:rsidR="00FB253B">
              <w:rPr>
                <w:noProof/>
                <w:webHidden/>
              </w:rPr>
              <w:fldChar w:fldCharType="begin"/>
            </w:r>
            <w:r w:rsidR="00FB253B">
              <w:rPr>
                <w:noProof/>
                <w:webHidden/>
              </w:rPr>
              <w:instrText xml:space="preserve"> PAGEREF _Toc92260687 \h </w:instrText>
            </w:r>
            <w:r w:rsidR="00FB253B">
              <w:rPr>
                <w:noProof/>
                <w:webHidden/>
              </w:rPr>
            </w:r>
            <w:r w:rsidR="00FB253B">
              <w:rPr>
                <w:noProof/>
                <w:webHidden/>
              </w:rPr>
              <w:fldChar w:fldCharType="separate"/>
            </w:r>
            <w:r>
              <w:rPr>
                <w:noProof/>
                <w:webHidden/>
              </w:rPr>
              <w:t>10</w:t>
            </w:r>
            <w:r w:rsidR="00FB253B">
              <w:rPr>
                <w:noProof/>
                <w:webHidden/>
              </w:rPr>
              <w:fldChar w:fldCharType="end"/>
            </w:r>
          </w:hyperlink>
        </w:p>
        <w:p w14:paraId="33365734" w14:textId="6FEBC707" w:rsidR="00FB253B" w:rsidRDefault="001D5955">
          <w:pPr>
            <w:pStyle w:val="Sadraj2"/>
            <w:rPr>
              <w:b w:val="0"/>
              <w:bCs w:val="0"/>
              <w:noProof/>
              <w:lang w:eastAsia="hr-HR"/>
            </w:rPr>
          </w:pPr>
          <w:hyperlink w:anchor="_Toc92260688" w:history="1">
            <w:r w:rsidR="00FB253B" w:rsidRPr="00310D6B">
              <w:rPr>
                <w:rStyle w:val="Hiperveza"/>
                <w:noProof/>
              </w:rPr>
              <w:t>2.2. Kriteriji za isključenje prijavitelja</w:t>
            </w:r>
            <w:r w:rsidR="00FB253B">
              <w:rPr>
                <w:noProof/>
                <w:webHidden/>
              </w:rPr>
              <w:tab/>
            </w:r>
            <w:r w:rsidR="00FB253B">
              <w:rPr>
                <w:noProof/>
                <w:webHidden/>
              </w:rPr>
              <w:fldChar w:fldCharType="begin"/>
            </w:r>
            <w:r w:rsidR="00FB253B">
              <w:rPr>
                <w:noProof/>
                <w:webHidden/>
              </w:rPr>
              <w:instrText xml:space="preserve"> PAGEREF _Toc92260688 \h </w:instrText>
            </w:r>
            <w:r w:rsidR="00FB253B">
              <w:rPr>
                <w:noProof/>
                <w:webHidden/>
              </w:rPr>
            </w:r>
            <w:r w:rsidR="00FB253B">
              <w:rPr>
                <w:noProof/>
                <w:webHidden/>
              </w:rPr>
              <w:fldChar w:fldCharType="separate"/>
            </w:r>
            <w:r>
              <w:rPr>
                <w:noProof/>
                <w:webHidden/>
              </w:rPr>
              <w:t>11</w:t>
            </w:r>
            <w:r w:rsidR="00FB253B">
              <w:rPr>
                <w:noProof/>
                <w:webHidden/>
              </w:rPr>
              <w:fldChar w:fldCharType="end"/>
            </w:r>
          </w:hyperlink>
        </w:p>
        <w:p w14:paraId="46BC3683" w14:textId="6FF2B683" w:rsidR="00FB253B" w:rsidRDefault="001D5955">
          <w:pPr>
            <w:pStyle w:val="Sadraj2"/>
            <w:rPr>
              <w:b w:val="0"/>
              <w:bCs w:val="0"/>
              <w:noProof/>
              <w:lang w:eastAsia="hr-HR"/>
            </w:rPr>
          </w:pPr>
          <w:hyperlink w:anchor="_Toc92260689" w:history="1">
            <w:r w:rsidR="00FB253B" w:rsidRPr="00310D6B">
              <w:rPr>
                <w:rStyle w:val="Hiperveza"/>
                <w:noProof/>
              </w:rPr>
              <w:t>2.3. Broj projektnih prijedloga i ugovora o dodjeli bespovratnih financijskih sredstava po prijavitelju</w:t>
            </w:r>
            <w:r w:rsidR="00FB253B">
              <w:rPr>
                <w:noProof/>
                <w:webHidden/>
              </w:rPr>
              <w:tab/>
            </w:r>
            <w:r w:rsidR="00FB253B">
              <w:rPr>
                <w:noProof/>
                <w:webHidden/>
              </w:rPr>
              <w:fldChar w:fldCharType="begin"/>
            </w:r>
            <w:r w:rsidR="00FB253B">
              <w:rPr>
                <w:noProof/>
                <w:webHidden/>
              </w:rPr>
              <w:instrText xml:space="preserve"> PAGEREF _Toc92260689 \h </w:instrText>
            </w:r>
            <w:r w:rsidR="00FB253B">
              <w:rPr>
                <w:noProof/>
                <w:webHidden/>
              </w:rPr>
            </w:r>
            <w:r w:rsidR="00FB253B">
              <w:rPr>
                <w:noProof/>
                <w:webHidden/>
              </w:rPr>
              <w:fldChar w:fldCharType="separate"/>
            </w:r>
            <w:r>
              <w:rPr>
                <w:noProof/>
                <w:webHidden/>
              </w:rPr>
              <w:t>13</w:t>
            </w:r>
            <w:r w:rsidR="00FB253B">
              <w:rPr>
                <w:noProof/>
                <w:webHidden/>
              </w:rPr>
              <w:fldChar w:fldCharType="end"/>
            </w:r>
          </w:hyperlink>
        </w:p>
        <w:p w14:paraId="3D842A83" w14:textId="6B2D51ED" w:rsidR="00FB253B" w:rsidRDefault="001D5955">
          <w:pPr>
            <w:pStyle w:val="Sadraj2"/>
            <w:rPr>
              <w:b w:val="0"/>
              <w:bCs w:val="0"/>
              <w:noProof/>
              <w:lang w:eastAsia="hr-HR"/>
            </w:rPr>
          </w:pPr>
          <w:hyperlink w:anchor="_Toc92260690" w:history="1">
            <w:r w:rsidR="00FB253B" w:rsidRPr="00310D6B">
              <w:rPr>
                <w:rStyle w:val="Hiperveza"/>
                <w:noProof/>
              </w:rPr>
              <w:t>2.4. Zahtjevi koji se odnose na sposobnost prijavitelja, učinkovito korištenje sredstava</w:t>
            </w:r>
            <w:r w:rsidR="00FB253B">
              <w:rPr>
                <w:noProof/>
                <w:webHidden/>
              </w:rPr>
              <w:tab/>
            </w:r>
            <w:r w:rsidR="00FB253B">
              <w:rPr>
                <w:noProof/>
                <w:webHidden/>
              </w:rPr>
              <w:fldChar w:fldCharType="begin"/>
            </w:r>
            <w:r w:rsidR="00FB253B">
              <w:rPr>
                <w:noProof/>
                <w:webHidden/>
              </w:rPr>
              <w:instrText xml:space="preserve"> PAGEREF _Toc92260690 \h </w:instrText>
            </w:r>
            <w:r w:rsidR="00FB253B">
              <w:rPr>
                <w:noProof/>
                <w:webHidden/>
              </w:rPr>
            </w:r>
            <w:r w:rsidR="00FB253B">
              <w:rPr>
                <w:noProof/>
                <w:webHidden/>
              </w:rPr>
              <w:fldChar w:fldCharType="separate"/>
            </w:r>
            <w:r>
              <w:rPr>
                <w:noProof/>
                <w:webHidden/>
              </w:rPr>
              <w:t>14</w:t>
            </w:r>
            <w:r w:rsidR="00FB253B">
              <w:rPr>
                <w:noProof/>
                <w:webHidden/>
              </w:rPr>
              <w:fldChar w:fldCharType="end"/>
            </w:r>
          </w:hyperlink>
        </w:p>
        <w:p w14:paraId="125FC526" w14:textId="3A2D2D3C" w:rsidR="00FB253B" w:rsidRDefault="001D5955">
          <w:pPr>
            <w:pStyle w:val="Sadraj2"/>
            <w:rPr>
              <w:b w:val="0"/>
              <w:bCs w:val="0"/>
              <w:noProof/>
              <w:lang w:eastAsia="hr-HR"/>
            </w:rPr>
          </w:pPr>
          <w:hyperlink w:anchor="_Toc92260691" w:history="1">
            <w:r w:rsidR="00FB253B" w:rsidRPr="00310D6B">
              <w:rPr>
                <w:rStyle w:val="Hiperveza"/>
                <w:noProof/>
              </w:rPr>
              <w:t>2.5. Prihvatljivost operacije</w:t>
            </w:r>
            <w:r w:rsidR="00FB253B">
              <w:rPr>
                <w:noProof/>
                <w:webHidden/>
              </w:rPr>
              <w:tab/>
            </w:r>
            <w:r w:rsidR="00FB253B">
              <w:rPr>
                <w:noProof/>
                <w:webHidden/>
              </w:rPr>
              <w:fldChar w:fldCharType="begin"/>
            </w:r>
            <w:r w:rsidR="00FB253B">
              <w:rPr>
                <w:noProof/>
                <w:webHidden/>
              </w:rPr>
              <w:instrText xml:space="preserve"> PAGEREF _Toc92260691 \h </w:instrText>
            </w:r>
            <w:r w:rsidR="00FB253B">
              <w:rPr>
                <w:noProof/>
                <w:webHidden/>
              </w:rPr>
            </w:r>
            <w:r w:rsidR="00FB253B">
              <w:rPr>
                <w:noProof/>
                <w:webHidden/>
              </w:rPr>
              <w:fldChar w:fldCharType="separate"/>
            </w:r>
            <w:r>
              <w:rPr>
                <w:noProof/>
                <w:webHidden/>
              </w:rPr>
              <w:t>14</w:t>
            </w:r>
            <w:r w:rsidR="00FB253B">
              <w:rPr>
                <w:noProof/>
                <w:webHidden/>
              </w:rPr>
              <w:fldChar w:fldCharType="end"/>
            </w:r>
          </w:hyperlink>
        </w:p>
        <w:p w14:paraId="7F1B094F" w14:textId="1FD37120" w:rsidR="00FB253B" w:rsidRDefault="001D5955">
          <w:pPr>
            <w:pStyle w:val="Sadraj2"/>
            <w:rPr>
              <w:b w:val="0"/>
              <w:bCs w:val="0"/>
              <w:noProof/>
              <w:lang w:eastAsia="hr-HR"/>
            </w:rPr>
          </w:pPr>
          <w:hyperlink w:anchor="_Toc92260692" w:history="1">
            <w:r w:rsidR="00FB253B" w:rsidRPr="00310D6B">
              <w:rPr>
                <w:rStyle w:val="Hiperveza"/>
                <w:noProof/>
              </w:rPr>
              <w:t>2.6. Prihvatljive aktivnosti operacije</w:t>
            </w:r>
            <w:r w:rsidR="00FB253B">
              <w:rPr>
                <w:noProof/>
                <w:webHidden/>
              </w:rPr>
              <w:tab/>
            </w:r>
            <w:r w:rsidR="00FB253B">
              <w:rPr>
                <w:noProof/>
                <w:webHidden/>
              </w:rPr>
              <w:fldChar w:fldCharType="begin"/>
            </w:r>
            <w:r w:rsidR="00FB253B">
              <w:rPr>
                <w:noProof/>
                <w:webHidden/>
              </w:rPr>
              <w:instrText xml:space="preserve"> PAGEREF _Toc92260692 \h </w:instrText>
            </w:r>
            <w:r w:rsidR="00FB253B">
              <w:rPr>
                <w:noProof/>
                <w:webHidden/>
              </w:rPr>
            </w:r>
            <w:r w:rsidR="00FB253B">
              <w:rPr>
                <w:noProof/>
                <w:webHidden/>
              </w:rPr>
              <w:fldChar w:fldCharType="separate"/>
            </w:r>
            <w:r>
              <w:rPr>
                <w:noProof/>
                <w:webHidden/>
              </w:rPr>
              <w:t>16</w:t>
            </w:r>
            <w:r w:rsidR="00FB253B">
              <w:rPr>
                <w:noProof/>
                <w:webHidden/>
              </w:rPr>
              <w:fldChar w:fldCharType="end"/>
            </w:r>
          </w:hyperlink>
        </w:p>
        <w:p w14:paraId="4B4118FB" w14:textId="495CF38A" w:rsidR="00FB253B" w:rsidRDefault="001D5955">
          <w:pPr>
            <w:pStyle w:val="Sadraj2"/>
            <w:rPr>
              <w:b w:val="0"/>
              <w:bCs w:val="0"/>
              <w:noProof/>
              <w:lang w:eastAsia="hr-HR"/>
            </w:rPr>
          </w:pPr>
          <w:hyperlink w:anchor="_Toc92260693" w:history="1">
            <w:r w:rsidR="00FB253B" w:rsidRPr="00310D6B">
              <w:rPr>
                <w:rStyle w:val="Hiperveza"/>
                <w:noProof/>
              </w:rPr>
              <w:t>2.7. Neprihvatljive aktivnosti operacije</w:t>
            </w:r>
            <w:r w:rsidR="00FB253B">
              <w:rPr>
                <w:noProof/>
                <w:webHidden/>
              </w:rPr>
              <w:tab/>
            </w:r>
            <w:r w:rsidR="00FB253B">
              <w:rPr>
                <w:noProof/>
                <w:webHidden/>
              </w:rPr>
              <w:fldChar w:fldCharType="begin"/>
            </w:r>
            <w:r w:rsidR="00FB253B">
              <w:rPr>
                <w:noProof/>
                <w:webHidden/>
              </w:rPr>
              <w:instrText xml:space="preserve"> PAGEREF _Toc92260693 \h </w:instrText>
            </w:r>
            <w:r w:rsidR="00FB253B">
              <w:rPr>
                <w:noProof/>
                <w:webHidden/>
              </w:rPr>
            </w:r>
            <w:r w:rsidR="00FB253B">
              <w:rPr>
                <w:noProof/>
                <w:webHidden/>
              </w:rPr>
              <w:fldChar w:fldCharType="separate"/>
            </w:r>
            <w:r>
              <w:rPr>
                <w:noProof/>
                <w:webHidden/>
              </w:rPr>
              <w:t>18</w:t>
            </w:r>
            <w:r w:rsidR="00FB253B">
              <w:rPr>
                <w:noProof/>
                <w:webHidden/>
              </w:rPr>
              <w:fldChar w:fldCharType="end"/>
            </w:r>
          </w:hyperlink>
        </w:p>
        <w:p w14:paraId="1B6823A3" w14:textId="0DC8AB82" w:rsidR="00FB253B" w:rsidRDefault="001D5955">
          <w:pPr>
            <w:pStyle w:val="Sadraj2"/>
            <w:rPr>
              <w:b w:val="0"/>
              <w:bCs w:val="0"/>
              <w:noProof/>
              <w:lang w:eastAsia="hr-HR"/>
            </w:rPr>
          </w:pPr>
          <w:hyperlink w:anchor="_Toc92260694" w:history="1">
            <w:r w:rsidR="00FB253B" w:rsidRPr="00310D6B">
              <w:rPr>
                <w:rStyle w:val="Hiperveza"/>
                <w:noProof/>
              </w:rPr>
              <w:t>2.8. Op</w:t>
            </w:r>
            <w:r w:rsidR="00FB253B" w:rsidRPr="00310D6B">
              <w:rPr>
                <w:rStyle w:val="Hiperveza"/>
                <w:noProof/>
                <w:spacing w:val="-2"/>
              </w:rPr>
              <w:t xml:space="preserve">ći </w:t>
            </w:r>
            <w:r w:rsidR="00FB253B" w:rsidRPr="00310D6B">
              <w:rPr>
                <w:rStyle w:val="Hiperveza"/>
                <w:noProof/>
              </w:rPr>
              <w:t xml:space="preserve">zahtjevi </w:t>
            </w:r>
            <w:r w:rsidR="00FB253B" w:rsidRPr="00310D6B">
              <w:rPr>
                <w:rStyle w:val="Hiperveza"/>
                <w:noProof/>
                <w:spacing w:val="-3"/>
              </w:rPr>
              <w:t xml:space="preserve">koji se odnose na </w:t>
            </w:r>
            <w:r w:rsidR="00FB253B" w:rsidRPr="00310D6B">
              <w:rPr>
                <w:rStyle w:val="Hiperveza"/>
                <w:noProof/>
              </w:rPr>
              <w:t>prihvatljivost troškova za provedbu operacije</w:t>
            </w:r>
            <w:r w:rsidR="00FB253B">
              <w:rPr>
                <w:noProof/>
                <w:webHidden/>
              </w:rPr>
              <w:tab/>
            </w:r>
            <w:r w:rsidR="00FB253B">
              <w:rPr>
                <w:noProof/>
                <w:webHidden/>
              </w:rPr>
              <w:fldChar w:fldCharType="begin"/>
            </w:r>
            <w:r w:rsidR="00FB253B">
              <w:rPr>
                <w:noProof/>
                <w:webHidden/>
              </w:rPr>
              <w:instrText xml:space="preserve"> PAGEREF _Toc92260694 \h </w:instrText>
            </w:r>
            <w:r w:rsidR="00FB253B">
              <w:rPr>
                <w:noProof/>
                <w:webHidden/>
              </w:rPr>
            </w:r>
            <w:r w:rsidR="00FB253B">
              <w:rPr>
                <w:noProof/>
                <w:webHidden/>
              </w:rPr>
              <w:fldChar w:fldCharType="separate"/>
            </w:r>
            <w:r>
              <w:rPr>
                <w:noProof/>
                <w:webHidden/>
              </w:rPr>
              <w:t>18</w:t>
            </w:r>
            <w:r w:rsidR="00FB253B">
              <w:rPr>
                <w:noProof/>
                <w:webHidden/>
              </w:rPr>
              <w:fldChar w:fldCharType="end"/>
            </w:r>
          </w:hyperlink>
        </w:p>
        <w:p w14:paraId="052BDE83" w14:textId="790CA8AD" w:rsidR="00FB253B" w:rsidRDefault="001D5955">
          <w:pPr>
            <w:pStyle w:val="Sadraj2"/>
            <w:rPr>
              <w:b w:val="0"/>
              <w:bCs w:val="0"/>
              <w:noProof/>
              <w:lang w:eastAsia="hr-HR"/>
            </w:rPr>
          </w:pPr>
          <w:hyperlink w:anchor="_Toc92260695" w:history="1">
            <w:r w:rsidR="00FB253B" w:rsidRPr="00310D6B">
              <w:rPr>
                <w:rStyle w:val="Hiperveza"/>
                <w:noProof/>
              </w:rPr>
              <w:t>2.9. Prihvatljivi troškovi</w:t>
            </w:r>
            <w:r w:rsidR="00FB253B">
              <w:rPr>
                <w:noProof/>
                <w:webHidden/>
              </w:rPr>
              <w:tab/>
            </w:r>
            <w:r w:rsidR="00FB253B">
              <w:rPr>
                <w:noProof/>
                <w:webHidden/>
              </w:rPr>
              <w:fldChar w:fldCharType="begin"/>
            </w:r>
            <w:r w:rsidR="00FB253B">
              <w:rPr>
                <w:noProof/>
                <w:webHidden/>
              </w:rPr>
              <w:instrText xml:space="preserve"> PAGEREF _Toc92260695 \h </w:instrText>
            </w:r>
            <w:r w:rsidR="00FB253B">
              <w:rPr>
                <w:noProof/>
                <w:webHidden/>
              </w:rPr>
            </w:r>
            <w:r w:rsidR="00FB253B">
              <w:rPr>
                <w:noProof/>
                <w:webHidden/>
              </w:rPr>
              <w:fldChar w:fldCharType="separate"/>
            </w:r>
            <w:r>
              <w:rPr>
                <w:noProof/>
                <w:webHidden/>
              </w:rPr>
              <w:t>19</w:t>
            </w:r>
            <w:r w:rsidR="00FB253B">
              <w:rPr>
                <w:noProof/>
                <w:webHidden/>
              </w:rPr>
              <w:fldChar w:fldCharType="end"/>
            </w:r>
          </w:hyperlink>
        </w:p>
        <w:p w14:paraId="7F040733" w14:textId="0BA3AB31" w:rsidR="00FB253B" w:rsidRDefault="001D5955">
          <w:pPr>
            <w:pStyle w:val="Sadraj2"/>
            <w:rPr>
              <w:b w:val="0"/>
              <w:bCs w:val="0"/>
              <w:noProof/>
              <w:lang w:eastAsia="hr-HR"/>
            </w:rPr>
          </w:pPr>
          <w:hyperlink w:anchor="_Toc92260696" w:history="1">
            <w:r w:rsidR="00FB253B" w:rsidRPr="00310D6B">
              <w:rPr>
                <w:rStyle w:val="Hiperveza"/>
                <w:noProof/>
              </w:rPr>
              <w:t>2.10. Neprihvatljivi troškovi</w:t>
            </w:r>
            <w:r w:rsidR="00FB253B">
              <w:rPr>
                <w:noProof/>
                <w:webHidden/>
              </w:rPr>
              <w:tab/>
            </w:r>
            <w:r w:rsidR="00FB253B">
              <w:rPr>
                <w:noProof/>
                <w:webHidden/>
              </w:rPr>
              <w:fldChar w:fldCharType="begin"/>
            </w:r>
            <w:r w:rsidR="00FB253B">
              <w:rPr>
                <w:noProof/>
                <w:webHidden/>
              </w:rPr>
              <w:instrText xml:space="preserve"> PAGEREF _Toc92260696 \h </w:instrText>
            </w:r>
            <w:r w:rsidR="00FB253B">
              <w:rPr>
                <w:noProof/>
                <w:webHidden/>
              </w:rPr>
            </w:r>
            <w:r w:rsidR="00FB253B">
              <w:rPr>
                <w:noProof/>
                <w:webHidden/>
              </w:rPr>
              <w:fldChar w:fldCharType="separate"/>
            </w:r>
            <w:r>
              <w:rPr>
                <w:noProof/>
                <w:webHidden/>
              </w:rPr>
              <w:t>21</w:t>
            </w:r>
            <w:r w:rsidR="00FB253B">
              <w:rPr>
                <w:noProof/>
                <w:webHidden/>
              </w:rPr>
              <w:fldChar w:fldCharType="end"/>
            </w:r>
          </w:hyperlink>
        </w:p>
        <w:p w14:paraId="589537E5" w14:textId="405CD5D0" w:rsidR="00FB253B" w:rsidRDefault="001D5955">
          <w:pPr>
            <w:pStyle w:val="Sadraj2"/>
            <w:rPr>
              <w:b w:val="0"/>
              <w:bCs w:val="0"/>
              <w:noProof/>
              <w:lang w:eastAsia="hr-HR"/>
            </w:rPr>
          </w:pPr>
          <w:hyperlink w:anchor="_Toc92260697" w:history="1">
            <w:r w:rsidR="00FB253B" w:rsidRPr="00310D6B">
              <w:rPr>
                <w:rStyle w:val="Hiperveza"/>
                <w:noProof/>
              </w:rPr>
              <w:t>2.11. Promicanje načela</w:t>
            </w:r>
            <w:r w:rsidR="00FB253B">
              <w:rPr>
                <w:noProof/>
                <w:webHidden/>
              </w:rPr>
              <w:tab/>
            </w:r>
            <w:r w:rsidR="00FB253B">
              <w:rPr>
                <w:noProof/>
                <w:webHidden/>
              </w:rPr>
              <w:fldChar w:fldCharType="begin"/>
            </w:r>
            <w:r w:rsidR="00FB253B">
              <w:rPr>
                <w:noProof/>
                <w:webHidden/>
              </w:rPr>
              <w:instrText xml:space="preserve"> PAGEREF _Toc92260697 \h </w:instrText>
            </w:r>
            <w:r w:rsidR="00FB253B">
              <w:rPr>
                <w:noProof/>
                <w:webHidden/>
              </w:rPr>
            </w:r>
            <w:r w:rsidR="00FB253B">
              <w:rPr>
                <w:noProof/>
                <w:webHidden/>
              </w:rPr>
              <w:fldChar w:fldCharType="separate"/>
            </w:r>
            <w:r>
              <w:rPr>
                <w:noProof/>
                <w:webHidden/>
              </w:rPr>
              <w:t>22</w:t>
            </w:r>
            <w:r w:rsidR="00FB253B">
              <w:rPr>
                <w:noProof/>
                <w:webHidden/>
              </w:rPr>
              <w:fldChar w:fldCharType="end"/>
            </w:r>
          </w:hyperlink>
        </w:p>
        <w:p w14:paraId="6F8E3C82" w14:textId="46CAE085" w:rsidR="00FB253B" w:rsidRDefault="001D5955">
          <w:pPr>
            <w:pStyle w:val="Sadraj2"/>
            <w:rPr>
              <w:b w:val="0"/>
              <w:bCs w:val="0"/>
              <w:noProof/>
              <w:lang w:eastAsia="hr-HR"/>
            </w:rPr>
          </w:pPr>
          <w:hyperlink w:anchor="_Toc92260698" w:history="1">
            <w:r w:rsidR="00FB253B" w:rsidRPr="00310D6B">
              <w:rPr>
                <w:rStyle w:val="Hiperveza"/>
                <w:noProof/>
              </w:rPr>
              <w:t>2.12. Pristupačnost za osobe s invaliditetom</w:t>
            </w:r>
            <w:r w:rsidR="00FB253B">
              <w:rPr>
                <w:noProof/>
                <w:webHidden/>
              </w:rPr>
              <w:tab/>
            </w:r>
            <w:r w:rsidR="00FB253B">
              <w:rPr>
                <w:noProof/>
                <w:webHidden/>
              </w:rPr>
              <w:fldChar w:fldCharType="begin"/>
            </w:r>
            <w:r w:rsidR="00FB253B">
              <w:rPr>
                <w:noProof/>
                <w:webHidden/>
              </w:rPr>
              <w:instrText xml:space="preserve"> PAGEREF _Toc92260698 \h </w:instrText>
            </w:r>
            <w:r w:rsidR="00FB253B">
              <w:rPr>
                <w:noProof/>
                <w:webHidden/>
              </w:rPr>
            </w:r>
            <w:r w:rsidR="00FB253B">
              <w:rPr>
                <w:noProof/>
                <w:webHidden/>
              </w:rPr>
              <w:fldChar w:fldCharType="separate"/>
            </w:r>
            <w:r>
              <w:rPr>
                <w:noProof/>
                <w:webHidden/>
              </w:rPr>
              <w:t>23</w:t>
            </w:r>
            <w:r w:rsidR="00FB253B">
              <w:rPr>
                <w:noProof/>
                <w:webHidden/>
              </w:rPr>
              <w:fldChar w:fldCharType="end"/>
            </w:r>
          </w:hyperlink>
        </w:p>
        <w:p w14:paraId="3EB42BC8" w14:textId="5728E230" w:rsidR="00FB253B" w:rsidRDefault="001D5955">
          <w:pPr>
            <w:pStyle w:val="Sadraj2"/>
            <w:rPr>
              <w:b w:val="0"/>
              <w:bCs w:val="0"/>
              <w:noProof/>
              <w:lang w:eastAsia="hr-HR"/>
            </w:rPr>
          </w:pPr>
          <w:hyperlink w:anchor="_Toc92260699" w:history="1">
            <w:r w:rsidR="00FB253B" w:rsidRPr="00310D6B">
              <w:rPr>
                <w:rStyle w:val="Hiperveza"/>
                <w:noProof/>
              </w:rPr>
              <w:t>2.13. Održivi razvoj</w:t>
            </w:r>
            <w:r w:rsidR="00FB253B">
              <w:rPr>
                <w:noProof/>
                <w:webHidden/>
              </w:rPr>
              <w:tab/>
            </w:r>
            <w:r w:rsidR="00FB253B">
              <w:rPr>
                <w:noProof/>
                <w:webHidden/>
              </w:rPr>
              <w:fldChar w:fldCharType="begin"/>
            </w:r>
            <w:r w:rsidR="00FB253B">
              <w:rPr>
                <w:noProof/>
                <w:webHidden/>
              </w:rPr>
              <w:instrText xml:space="preserve"> PAGEREF _Toc92260699 \h </w:instrText>
            </w:r>
            <w:r w:rsidR="00FB253B">
              <w:rPr>
                <w:noProof/>
                <w:webHidden/>
              </w:rPr>
            </w:r>
            <w:r w:rsidR="00FB253B">
              <w:rPr>
                <w:noProof/>
                <w:webHidden/>
              </w:rPr>
              <w:fldChar w:fldCharType="separate"/>
            </w:r>
            <w:r>
              <w:rPr>
                <w:noProof/>
                <w:webHidden/>
              </w:rPr>
              <w:t>23</w:t>
            </w:r>
            <w:r w:rsidR="00FB253B">
              <w:rPr>
                <w:noProof/>
                <w:webHidden/>
              </w:rPr>
              <w:fldChar w:fldCharType="end"/>
            </w:r>
          </w:hyperlink>
        </w:p>
        <w:p w14:paraId="21006882" w14:textId="4729DBFD" w:rsidR="00FB253B" w:rsidRDefault="001D5955">
          <w:pPr>
            <w:pStyle w:val="Sadraj2"/>
            <w:rPr>
              <w:b w:val="0"/>
              <w:bCs w:val="0"/>
              <w:noProof/>
              <w:lang w:eastAsia="hr-HR"/>
            </w:rPr>
          </w:pPr>
          <w:hyperlink w:anchor="_Toc92260700" w:history="1">
            <w:r w:rsidR="00FB253B" w:rsidRPr="00310D6B">
              <w:rPr>
                <w:rStyle w:val="Hiperveza"/>
                <w:noProof/>
                <w:lang w:eastAsia="en-GB"/>
              </w:rPr>
              <w:t>2.14. Načelo „ne nanosi bitnu štetu“ (eng. „Do no significant harm“) okolišnim ciljevima</w:t>
            </w:r>
            <w:r w:rsidR="00FB253B">
              <w:rPr>
                <w:noProof/>
                <w:webHidden/>
              </w:rPr>
              <w:tab/>
            </w:r>
            <w:r w:rsidR="00FB253B">
              <w:rPr>
                <w:noProof/>
                <w:webHidden/>
              </w:rPr>
              <w:fldChar w:fldCharType="begin"/>
            </w:r>
            <w:r w:rsidR="00FB253B">
              <w:rPr>
                <w:noProof/>
                <w:webHidden/>
              </w:rPr>
              <w:instrText xml:space="preserve"> PAGEREF _Toc92260700 \h </w:instrText>
            </w:r>
            <w:r w:rsidR="00FB253B">
              <w:rPr>
                <w:noProof/>
                <w:webHidden/>
              </w:rPr>
            </w:r>
            <w:r w:rsidR="00FB253B">
              <w:rPr>
                <w:noProof/>
                <w:webHidden/>
              </w:rPr>
              <w:fldChar w:fldCharType="separate"/>
            </w:r>
            <w:r>
              <w:rPr>
                <w:noProof/>
                <w:webHidden/>
              </w:rPr>
              <w:t>23</w:t>
            </w:r>
            <w:r w:rsidR="00FB253B">
              <w:rPr>
                <w:noProof/>
                <w:webHidden/>
              </w:rPr>
              <w:fldChar w:fldCharType="end"/>
            </w:r>
          </w:hyperlink>
        </w:p>
        <w:p w14:paraId="27B5F654" w14:textId="07C2B55F" w:rsidR="00FB253B" w:rsidRDefault="001D5955">
          <w:pPr>
            <w:pStyle w:val="Sadraj1"/>
            <w:tabs>
              <w:tab w:val="left" w:pos="440"/>
              <w:tab w:val="right" w:leader="dot" w:pos="9062"/>
            </w:tabs>
            <w:rPr>
              <w:b w:val="0"/>
              <w:bCs w:val="0"/>
              <w:noProof/>
              <w:sz w:val="22"/>
              <w:szCs w:val="22"/>
              <w:lang w:eastAsia="hr-HR"/>
            </w:rPr>
          </w:pPr>
          <w:hyperlink w:anchor="_Toc92260701" w:history="1">
            <w:r w:rsidR="00FB253B" w:rsidRPr="00310D6B">
              <w:rPr>
                <w:rStyle w:val="Hiperveza"/>
                <w:noProof/>
              </w:rPr>
              <w:t>3.</w:t>
            </w:r>
            <w:r w:rsidR="00FB253B">
              <w:rPr>
                <w:b w:val="0"/>
                <w:bCs w:val="0"/>
                <w:noProof/>
                <w:sz w:val="22"/>
                <w:szCs w:val="22"/>
                <w:lang w:eastAsia="hr-HR"/>
              </w:rPr>
              <w:tab/>
            </w:r>
            <w:r w:rsidR="00FB253B" w:rsidRPr="00310D6B">
              <w:rPr>
                <w:rStyle w:val="Hiperveza"/>
                <w:noProof/>
              </w:rPr>
              <w:t>KAKO SE PRIJAVITI</w:t>
            </w:r>
            <w:r w:rsidR="00FB253B">
              <w:rPr>
                <w:noProof/>
                <w:webHidden/>
              </w:rPr>
              <w:tab/>
            </w:r>
            <w:r w:rsidR="00FB253B">
              <w:rPr>
                <w:noProof/>
                <w:webHidden/>
              </w:rPr>
              <w:fldChar w:fldCharType="begin"/>
            </w:r>
            <w:r w:rsidR="00FB253B">
              <w:rPr>
                <w:noProof/>
                <w:webHidden/>
              </w:rPr>
              <w:instrText xml:space="preserve"> PAGEREF _Toc92260701 \h </w:instrText>
            </w:r>
            <w:r w:rsidR="00FB253B">
              <w:rPr>
                <w:noProof/>
                <w:webHidden/>
              </w:rPr>
            </w:r>
            <w:r w:rsidR="00FB253B">
              <w:rPr>
                <w:noProof/>
                <w:webHidden/>
              </w:rPr>
              <w:fldChar w:fldCharType="separate"/>
            </w:r>
            <w:r>
              <w:rPr>
                <w:noProof/>
                <w:webHidden/>
              </w:rPr>
              <w:t>26</w:t>
            </w:r>
            <w:r w:rsidR="00FB253B">
              <w:rPr>
                <w:noProof/>
                <w:webHidden/>
              </w:rPr>
              <w:fldChar w:fldCharType="end"/>
            </w:r>
          </w:hyperlink>
        </w:p>
        <w:p w14:paraId="0AB7C9B6" w14:textId="221CEE3B" w:rsidR="00FB253B" w:rsidRDefault="001D5955">
          <w:pPr>
            <w:pStyle w:val="Sadraj2"/>
            <w:rPr>
              <w:b w:val="0"/>
              <w:bCs w:val="0"/>
              <w:noProof/>
              <w:lang w:eastAsia="hr-HR"/>
            </w:rPr>
          </w:pPr>
          <w:hyperlink w:anchor="_Toc92260702" w:history="1">
            <w:r w:rsidR="00FB253B" w:rsidRPr="00310D6B">
              <w:rPr>
                <w:rStyle w:val="Hiperveza"/>
                <w:noProof/>
              </w:rPr>
              <w:t>3.1. Projektni prijedlog</w:t>
            </w:r>
            <w:r w:rsidR="00FB253B">
              <w:rPr>
                <w:noProof/>
                <w:webHidden/>
              </w:rPr>
              <w:tab/>
            </w:r>
            <w:r w:rsidR="00FB253B">
              <w:rPr>
                <w:noProof/>
                <w:webHidden/>
              </w:rPr>
              <w:fldChar w:fldCharType="begin"/>
            </w:r>
            <w:r w:rsidR="00FB253B">
              <w:rPr>
                <w:noProof/>
                <w:webHidden/>
              </w:rPr>
              <w:instrText xml:space="preserve"> PAGEREF _Toc92260702 \h </w:instrText>
            </w:r>
            <w:r w:rsidR="00FB253B">
              <w:rPr>
                <w:noProof/>
                <w:webHidden/>
              </w:rPr>
            </w:r>
            <w:r w:rsidR="00FB253B">
              <w:rPr>
                <w:noProof/>
                <w:webHidden/>
              </w:rPr>
              <w:fldChar w:fldCharType="separate"/>
            </w:r>
            <w:r>
              <w:rPr>
                <w:noProof/>
                <w:webHidden/>
              </w:rPr>
              <w:t>26</w:t>
            </w:r>
            <w:r w:rsidR="00FB253B">
              <w:rPr>
                <w:noProof/>
                <w:webHidden/>
              </w:rPr>
              <w:fldChar w:fldCharType="end"/>
            </w:r>
          </w:hyperlink>
        </w:p>
        <w:p w14:paraId="47C212C0" w14:textId="3A188C4A" w:rsidR="00FB253B" w:rsidRDefault="001D5955">
          <w:pPr>
            <w:pStyle w:val="Sadraj2"/>
            <w:rPr>
              <w:b w:val="0"/>
              <w:bCs w:val="0"/>
              <w:noProof/>
              <w:lang w:eastAsia="hr-HR"/>
            </w:rPr>
          </w:pPr>
          <w:hyperlink w:anchor="_Toc92260703" w:history="1">
            <w:r w:rsidR="00FB253B" w:rsidRPr="00310D6B">
              <w:rPr>
                <w:rStyle w:val="Hiperveza"/>
                <w:noProof/>
              </w:rPr>
              <w:t>3.2. Rok za predaju projektnog prijedloga</w:t>
            </w:r>
            <w:r w:rsidR="00FB253B">
              <w:rPr>
                <w:noProof/>
                <w:webHidden/>
              </w:rPr>
              <w:tab/>
            </w:r>
            <w:r w:rsidR="00FB253B">
              <w:rPr>
                <w:noProof/>
                <w:webHidden/>
              </w:rPr>
              <w:fldChar w:fldCharType="begin"/>
            </w:r>
            <w:r w:rsidR="00FB253B">
              <w:rPr>
                <w:noProof/>
                <w:webHidden/>
              </w:rPr>
              <w:instrText xml:space="preserve"> PAGEREF _Toc92260703 \h </w:instrText>
            </w:r>
            <w:r w:rsidR="00FB253B">
              <w:rPr>
                <w:noProof/>
                <w:webHidden/>
              </w:rPr>
            </w:r>
            <w:r w:rsidR="00FB253B">
              <w:rPr>
                <w:noProof/>
                <w:webHidden/>
              </w:rPr>
              <w:fldChar w:fldCharType="separate"/>
            </w:r>
            <w:r>
              <w:rPr>
                <w:noProof/>
                <w:webHidden/>
              </w:rPr>
              <w:t>29</w:t>
            </w:r>
            <w:r w:rsidR="00FB253B">
              <w:rPr>
                <w:noProof/>
                <w:webHidden/>
              </w:rPr>
              <w:fldChar w:fldCharType="end"/>
            </w:r>
          </w:hyperlink>
        </w:p>
        <w:p w14:paraId="7B561C19" w14:textId="610A4B6A" w:rsidR="00FB253B" w:rsidRDefault="001D5955">
          <w:pPr>
            <w:pStyle w:val="Sadraj2"/>
            <w:rPr>
              <w:b w:val="0"/>
              <w:bCs w:val="0"/>
              <w:noProof/>
              <w:lang w:eastAsia="hr-HR"/>
            </w:rPr>
          </w:pPr>
          <w:hyperlink w:anchor="_Toc92260704" w:history="1">
            <w:r w:rsidR="00FB253B" w:rsidRPr="00310D6B">
              <w:rPr>
                <w:rStyle w:val="Hiperveza"/>
                <w:noProof/>
              </w:rPr>
              <w:t>3.3. Pitanja i odgovori</w:t>
            </w:r>
            <w:r w:rsidR="00FB253B">
              <w:rPr>
                <w:noProof/>
                <w:webHidden/>
              </w:rPr>
              <w:tab/>
            </w:r>
            <w:r w:rsidR="00FB253B">
              <w:rPr>
                <w:noProof/>
                <w:webHidden/>
              </w:rPr>
              <w:fldChar w:fldCharType="begin"/>
            </w:r>
            <w:r w:rsidR="00FB253B">
              <w:rPr>
                <w:noProof/>
                <w:webHidden/>
              </w:rPr>
              <w:instrText xml:space="preserve"> PAGEREF _Toc92260704 \h </w:instrText>
            </w:r>
            <w:r w:rsidR="00FB253B">
              <w:rPr>
                <w:noProof/>
                <w:webHidden/>
              </w:rPr>
            </w:r>
            <w:r w:rsidR="00FB253B">
              <w:rPr>
                <w:noProof/>
                <w:webHidden/>
              </w:rPr>
              <w:fldChar w:fldCharType="separate"/>
            </w:r>
            <w:r>
              <w:rPr>
                <w:noProof/>
                <w:webHidden/>
              </w:rPr>
              <w:t>29</w:t>
            </w:r>
            <w:r w:rsidR="00FB253B">
              <w:rPr>
                <w:noProof/>
                <w:webHidden/>
              </w:rPr>
              <w:fldChar w:fldCharType="end"/>
            </w:r>
          </w:hyperlink>
        </w:p>
        <w:p w14:paraId="3180EECF" w14:textId="218AF331" w:rsidR="00FB253B" w:rsidRDefault="001D5955">
          <w:pPr>
            <w:pStyle w:val="Sadraj2"/>
            <w:rPr>
              <w:b w:val="0"/>
              <w:bCs w:val="0"/>
              <w:noProof/>
              <w:lang w:eastAsia="hr-HR"/>
            </w:rPr>
          </w:pPr>
          <w:hyperlink w:anchor="_Toc92260705" w:history="1">
            <w:r w:rsidR="00FB253B" w:rsidRPr="00310D6B">
              <w:rPr>
                <w:rStyle w:val="Hiperveza"/>
                <w:noProof/>
              </w:rPr>
              <w:t>3.4. Objava rezultata Poziva</w:t>
            </w:r>
            <w:r w:rsidR="00FB253B">
              <w:rPr>
                <w:noProof/>
                <w:webHidden/>
              </w:rPr>
              <w:tab/>
            </w:r>
            <w:r w:rsidR="00FB253B">
              <w:rPr>
                <w:noProof/>
                <w:webHidden/>
              </w:rPr>
              <w:fldChar w:fldCharType="begin"/>
            </w:r>
            <w:r w:rsidR="00FB253B">
              <w:rPr>
                <w:noProof/>
                <w:webHidden/>
              </w:rPr>
              <w:instrText xml:space="preserve"> PAGEREF _Toc92260705 \h </w:instrText>
            </w:r>
            <w:r w:rsidR="00FB253B">
              <w:rPr>
                <w:noProof/>
                <w:webHidden/>
              </w:rPr>
            </w:r>
            <w:r w:rsidR="00FB253B">
              <w:rPr>
                <w:noProof/>
                <w:webHidden/>
              </w:rPr>
              <w:fldChar w:fldCharType="separate"/>
            </w:r>
            <w:r>
              <w:rPr>
                <w:noProof/>
                <w:webHidden/>
              </w:rPr>
              <w:t>30</w:t>
            </w:r>
            <w:r w:rsidR="00FB253B">
              <w:rPr>
                <w:noProof/>
                <w:webHidden/>
              </w:rPr>
              <w:fldChar w:fldCharType="end"/>
            </w:r>
          </w:hyperlink>
        </w:p>
        <w:p w14:paraId="3A563B43" w14:textId="496460AA" w:rsidR="00FB253B" w:rsidRDefault="001D5955">
          <w:pPr>
            <w:pStyle w:val="Sadraj1"/>
            <w:tabs>
              <w:tab w:val="left" w:pos="440"/>
              <w:tab w:val="right" w:leader="dot" w:pos="9062"/>
            </w:tabs>
            <w:rPr>
              <w:b w:val="0"/>
              <w:bCs w:val="0"/>
              <w:noProof/>
              <w:sz w:val="22"/>
              <w:szCs w:val="22"/>
              <w:lang w:eastAsia="hr-HR"/>
            </w:rPr>
          </w:pPr>
          <w:hyperlink w:anchor="_Toc92260706" w:history="1">
            <w:r w:rsidR="00FB253B" w:rsidRPr="00310D6B">
              <w:rPr>
                <w:rStyle w:val="Hiperveza"/>
                <w:noProof/>
              </w:rPr>
              <w:t>4.</w:t>
            </w:r>
            <w:r w:rsidR="00FB253B">
              <w:rPr>
                <w:b w:val="0"/>
                <w:bCs w:val="0"/>
                <w:noProof/>
                <w:sz w:val="22"/>
                <w:szCs w:val="22"/>
                <w:lang w:eastAsia="hr-HR"/>
              </w:rPr>
              <w:tab/>
            </w:r>
            <w:r w:rsidR="00FB253B" w:rsidRPr="00310D6B">
              <w:rPr>
                <w:rStyle w:val="Hiperveza"/>
                <w:noProof/>
              </w:rPr>
              <w:t>POSTUPAK DODJELE BESPOVRATNIH FINANCIJSKIH SREDSTAVA</w:t>
            </w:r>
            <w:r w:rsidR="00FB253B">
              <w:rPr>
                <w:noProof/>
                <w:webHidden/>
              </w:rPr>
              <w:tab/>
            </w:r>
            <w:r w:rsidR="00FB253B">
              <w:rPr>
                <w:noProof/>
                <w:webHidden/>
              </w:rPr>
              <w:fldChar w:fldCharType="begin"/>
            </w:r>
            <w:r w:rsidR="00FB253B">
              <w:rPr>
                <w:noProof/>
                <w:webHidden/>
              </w:rPr>
              <w:instrText xml:space="preserve"> PAGEREF _Toc92260706 \h </w:instrText>
            </w:r>
            <w:r w:rsidR="00FB253B">
              <w:rPr>
                <w:noProof/>
                <w:webHidden/>
              </w:rPr>
            </w:r>
            <w:r w:rsidR="00FB253B">
              <w:rPr>
                <w:noProof/>
                <w:webHidden/>
              </w:rPr>
              <w:fldChar w:fldCharType="separate"/>
            </w:r>
            <w:r>
              <w:rPr>
                <w:noProof/>
                <w:webHidden/>
              </w:rPr>
              <w:t>30</w:t>
            </w:r>
            <w:r w:rsidR="00FB253B">
              <w:rPr>
                <w:noProof/>
                <w:webHidden/>
              </w:rPr>
              <w:fldChar w:fldCharType="end"/>
            </w:r>
          </w:hyperlink>
        </w:p>
        <w:p w14:paraId="192C5ECC" w14:textId="5A7A9B1C" w:rsidR="00FB253B" w:rsidRDefault="001D5955">
          <w:pPr>
            <w:pStyle w:val="Sadraj2"/>
            <w:rPr>
              <w:b w:val="0"/>
              <w:bCs w:val="0"/>
              <w:noProof/>
              <w:lang w:eastAsia="hr-HR"/>
            </w:rPr>
          </w:pPr>
          <w:hyperlink w:anchor="_Toc92260707" w:history="1">
            <w:r w:rsidR="00FB253B" w:rsidRPr="00310D6B">
              <w:rPr>
                <w:rStyle w:val="Hiperveza"/>
                <w:noProof/>
              </w:rPr>
              <w:t>4.1. Faze postupka dodjele</w:t>
            </w:r>
            <w:r w:rsidR="00FB253B">
              <w:rPr>
                <w:noProof/>
                <w:webHidden/>
              </w:rPr>
              <w:tab/>
            </w:r>
            <w:r w:rsidR="00FB253B">
              <w:rPr>
                <w:noProof/>
                <w:webHidden/>
              </w:rPr>
              <w:fldChar w:fldCharType="begin"/>
            </w:r>
            <w:r w:rsidR="00FB253B">
              <w:rPr>
                <w:noProof/>
                <w:webHidden/>
              </w:rPr>
              <w:instrText xml:space="preserve"> PAGEREF _Toc92260707 \h </w:instrText>
            </w:r>
            <w:r w:rsidR="00FB253B">
              <w:rPr>
                <w:noProof/>
                <w:webHidden/>
              </w:rPr>
            </w:r>
            <w:r w:rsidR="00FB253B">
              <w:rPr>
                <w:noProof/>
                <w:webHidden/>
              </w:rPr>
              <w:fldChar w:fldCharType="separate"/>
            </w:r>
            <w:r>
              <w:rPr>
                <w:noProof/>
                <w:webHidden/>
              </w:rPr>
              <w:t>30</w:t>
            </w:r>
            <w:r w:rsidR="00FB253B">
              <w:rPr>
                <w:noProof/>
                <w:webHidden/>
              </w:rPr>
              <w:fldChar w:fldCharType="end"/>
            </w:r>
          </w:hyperlink>
        </w:p>
        <w:p w14:paraId="563D6956" w14:textId="24134B0B" w:rsidR="00FB253B" w:rsidRDefault="001D5955">
          <w:pPr>
            <w:pStyle w:val="Sadraj2"/>
            <w:rPr>
              <w:b w:val="0"/>
              <w:bCs w:val="0"/>
              <w:noProof/>
              <w:lang w:eastAsia="hr-HR"/>
            </w:rPr>
          </w:pPr>
          <w:hyperlink w:anchor="_Toc92260708" w:history="1">
            <w:r w:rsidR="00FB253B" w:rsidRPr="00310D6B">
              <w:rPr>
                <w:rStyle w:val="Hiperveza"/>
                <w:noProof/>
              </w:rPr>
              <w:t>4.2. Provođenje postupka dodjele</w:t>
            </w:r>
            <w:r w:rsidR="00FB253B">
              <w:rPr>
                <w:noProof/>
                <w:webHidden/>
              </w:rPr>
              <w:tab/>
            </w:r>
            <w:r w:rsidR="00FB253B">
              <w:rPr>
                <w:noProof/>
                <w:webHidden/>
              </w:rPr>
              <w:fldChar w:fldCharType="begin"/>
            </w:r>
            <w:r w:rsidR="00FB253B">
              <w:rPr>
                <w:noProof/>
                <w:webHidden/>
              </w:rPr>
              <w:instrText xml:space="preserve"> PAGEREF _Toc92260708 \h </w:instrText>
            </w:r>
            <w:r w:rsidR="00FB253B">
              <w:rPr>
                <w:noProof/>
                <w:webHidden/>
              </w:rPr>
            </w:r>
            <w:r w:rsidR="00FB253B">
              <w:rPr>
                <w:noProof/>
                <w:webHidden/>
              </w:rPr>
              <w:fldChar w:fldCharType="separate"/>
            </w:r>
            <w:r>
              <w:rPr>
                <w:noProof/>
                <w:webHidden/>
              </w:rPr>
              <w:t>30</w:t>
            </w:r>
            <w:r w:rsidR="00FB253B">
              <w:rPr>
                <w:noProof/>
                <w:webHidden/>
              </w:rPr>
              <w:fldChar w:fldCharType="end"/>
            </w:r>
          </w:hyperlink>
        </w:p>
        <w:p w14:paraId="0CFEEF0C" w14:textId="5867B021" w:rsidR="00FB253B" w:rsidRDefault="001D5955">
          <w:pPr>
            <w:pStyle w:val="Sadraj2"/>
            <w:rPr>
              <w:b w:val="0"/>
              <w:bCs w:val="0"/>
              <w:noProof/>
              <w:lang w:eastAsia="hr-HR"/>
            </w:rPr>
          </w:pPr>
          <w:hyperlink w:anchor="_Toc92260709" w:history="1">
            <w:r w:rsidR="00FB253B" w:rsidRPr="00310D6B">
              <w:rPr>
                <w:rStyle w:val="Hiperveza"/>
                <w:noProof/>
              </w:rPr>
              <w:t>4.3. Prigovor</w:t>
            </w:r>
            <w:r w:rsidR="00FB253B">
              <w:rPr>
                <w:noProof/>
                <w:webHidden/>
              </w:rPr>
              <w:tab/>
            </w:r>
            <w:r w:rsidR="00FB253B">
              <w:rPr>
                <w:noProof/>
                <w:webHidden/>
              </w:rPr>
              <w:fldChar w:fldCharType="begin"/>
            </w:r>
            <w:r w:rsidR="00FB253B">
              <w:rPr>
                <w:noProof/>
                <w:webHidden/>
              </w:rPr>
              <w:instrText xml:space="preserve"> PAGEREF _Toc92260709 \h </w:instrText>
            </w:r>
            <w:r w:rsidR="00FB253B">
              <w:rPr>
                <w:noProof/>
                <w:webHidden/>
              </w:rPr>
            </w:r>
            <w:r w:rsidR="00FB253B">
              <w:rPr>
                <w:noProof/>
                <w:webHidden/>
              </w:rPr>
              <w:fldChar w:fldCharType="separate"/>
            </w:r>
            <w:r>
              <w:rPr>
                <w:noProof/>
                <w:webHidden/>
              </w:rPr>
              <w:t>35</w:t>
            </w:r>
            <w:r w:rsidR="00FB253B">
              <w:rPr>
                <w:noProof/>
                <w:webHidden/>
              </w:rPr>
              <w:fldChar w:fldCharType="end"/>
            </w:r>
          </w:hyperlink>
        </w:p>
        <w:p w14:paraId="2B255AEE" w14:textId="465EE18A" w:rsidR="00FB253B" w:rsidRDefault="001D5955">
          <w:pPr>
            <w:pStyle w:val="Sadraj1"/>
            <w:tabs>
              <w:tab w:val="left" w:pos="440"/>
              <w:tab w:val="right" w:leader="dot" w:pos="9062"/>
            </w:tabs>
            <w:rPr>
              <w:b w:val="0"/>
              <w:bCs w:val="0"/>
              <w:noProof/>
              <w:sz w:val="22"/>
              <w:szCs w:val="22"/>
              <w:lang w:eastAsia="hr-HR"/>
            </w:rPr>
          </w:pPr>
          <w:hyperlink w:anchor="_Toc92260710" w:history="1">
            <w:r w:rsidR="00FB253B" w:rsidRPr="00310D6B">
              <w:rPr>
                <w:rStyle w:val="Hiperveza"/>
                <w:noProof/>
              </w:rPr>
              <w:t>5.</w:t>
            </w:r>
            <w:r w:rsidR="00FB253B">
              <w:rPr>
                <w:b w:val="0"/>
                <w:bCs w:val="0"/>
                <w:noProof/>
                <w:sz w:val="22"/>
                <w:szCs w:val="22"/>
                <w:lang w:eastAsia="hr-HR"/>
              </w:rPr>
              <w:tab/>
            </w:r>
            <w:r w:rsidR="00FB253B" w:rsidRPr="00310D6B">
              <w:rPr>
                <w:rStyle w:val="Hiperveza"/>
                <w:noProof/>
              </w:rPr>
              <w:t>ODREDBE KOJE SE ODNOSE NA PROVEDBU OPERACIJA</w:t>
            </w:r>
            <w:r w:rsidR="00FB253B">
              <w:rPr>
                <w:noProof/>
                <w:webHidden/>
              </w:rPr>
              <w:tab/>
            </w:r>
            <w:r w:rsidR="00FB253B">
              <w:rPr>
                <w:noProof/>
                <w:webHidden/>
              </w:rPr>
              <w:fldChar w:fldCharType="begin"/>
            </w:r>
            <w:r w:rsidR="00FB253B">
              <w:rPr>
                <w:noProof/>
                <w:webHidden/>
              </w:rPr>
              <w:instrText xml:space="preserve"> PAGEREF _Toc92260710 \h </w:instrText>
            </w:r>
            <w:r w:rsidR="00FB253B">
              <w:rPr>
                <w:noProof/>
                <w:webHidden/>
              </w:rPr>
            </w:r>
            <w:r w:rsidR="00FB253B">
              <w:rPr>
                <w:noProof/>
                <w:webHidden/>
              </w:rPr>
              <w:fldChar w:fldCharType="separate"/>
            </w:r>
            <w:r>
              <w:rPr>
                <w:noProof/>
                <w:webHidden/>
              </w:rPr>
              <w:t>35</w:t>
            </w:r>
            <w:r w:rsidR="00FB253B">
              <w:rPr>
                <w:noProof/>
                <w:webHidden/>
              </w:rPr>
              <w:fldChar w:fldCharType="end"/>
            </w:r>
          </w:hyperlink>
        </w:p>
        <w:p w14:paraId="531E1F72" w14:textId="779B9058" w:rsidR="00FB253B" w:rsidRDefault="001D5955">
          <w:pPr>
            <w:pStyle w:val="Sadraj2"/>
            <w:rPr>
              <w:b w:val="0"/>
              <w:bCs w:val="0"/>
              <w:noProof/>
              <w:lang w:eastAsia="hr-HR"/>
            </w:rPr>
          </w:pPr>
          <w:hyperlink w:anchor="_Toc92260711" w:history="1">
            <w:r w:rsidR="00FB253B" w:rsidRPr="00310D6B">
              <w:rPr>
                <w:rStyle w:val="Hiperveza"/>
                <w:noProof/>
              </w:rPr>
              <w:t>5.1. Razdoblje provedbe operacije</w:t>
            </w:r>
            <w:r w:rsidR="00FB253B">
              <w:rPr>
                <w:noProof/>
                <w:webHidden/>
              </w:rPr>
              <w:tab/>
            </w:r>
            <w:r w:rsidR="00FB253B">
              <w:rPr>
                <w:noProof/>
                <w:webHidden/>
              </w:rPr>
              <w:fldChar w:fldCharType="begin"/>
            </w:r>
            <w:r w:rsidR="00FB253B">
              <w:rPr>
                <w:noProof/>
                <w:webHidden/>
              </w:rPr>
              <w:instrText xml:space="preserve"> PAGEREF _Toc92260711 \h </w:instrText>
            </w:r>
            <w:r w:rsidR="00FB253B">
              <w:rPr>
                <w:noProof/>
                <w:webHidden/>
              </w:rPr>
            </w:r>
            <w:r w:rsidR="00FB253B">
              <w:rPr>
                <w:noProof/>
                <w:webHidden/>
              </w:rPr>
              <w:fldChar w:fldCharType="separate"/>
            </w:r>
            <w:r>
              <w:rPr>
                <w:noProof/>
                <w:webHidden/>
              </w:rPr>
              <w:t>35</w:t>
            </w:r>
            <w:r w:rsidR="00FB253B">
              <w:rPr>
                <w:noProof/>
                <w:webHidden/>
              </w:rPr>
              <w:fldChar w:fldCharType="end"/>
            </w:r>
          </w:hyperlink>
        </w:p>
        <w:p w14:paraId="45A94117" w14:textId="1CF970F7" w:rsidR="00FB253B" w:rsidRDefault="001D5955">
          <w:pPr>
            <w:pStyle w:val="Sadraj2"/>
            <w:rPr>
              <w:b w:val="0"/>
              <w:bCs w:val="0"/>
              <w:noProof/>
              <w:lang w:eastAsia="hr-HR"/>
            </w:rPr>
          </w:pPr>
          <w:hyperlink w:anchor="_Toc92260712" w:history="1">
            <w:r w:rsidR="00FB253B" w:rsidRPr="00310D6B">
              <w:rPr>
                <w:rStyle w:val="Hiperveza"/>
                <w:noProof/>
              </w:rPr>
              <w:t>5.2. Nabava</w:t>
            </w:r>
            <w:r w:rsidR="00FB253B">
              <w:rPr>
                <w:noProof/>
                <w:webHidden/>
              </w:rPr>
              <w:tab/>
            </w:r>
            <w:r w:rsidR="00FB253B">
              <w:rPr>
                <w:noProof/>
                <w:webHidden/>
              </w:rPr>
              <w:fldChar w:fldCharType="begin"/>
            </w:r>
            <w:r w:rsidR="00FB253B">
              <w:rPr>
                <w:noProof/>
                <w:webHidden/>
              </w:rPr>
              <w:instrText xml:space="preserve"> PAGEREF _Toc92260712 \h </w:instrText>
            </w:r>
            <w:r w:rsidR="00FB253B">
              <w:rPr>
                <w:noProof/>
                <w:webHidden/>
              </w:rPr>
            </w:r>
            <w:r w:rsidR="00FB253B">
              <w:rPr>
                <w:noProof/>
                <w:webHidden/>
              </w:rPr>
              <w:fldChar w:fldCharType="separate"/>
            </w:r>
            <w:r>
              <w:rPr>
                <w:noProof/>
                <w:webHidden/>
              </w:rPr>
              <w:t>36</w:t>
            </w:r>
            <w:r w:rsidR="00FB253B">
              <w:rPr>
                <w:noProof/>
                <w:webHidden/>
              </w:rPr>
              <w:fldChar w:fldCharType="end"/>
            </w:r>
          </w:hyperlink>
        </w:p>
        <w:p w14:paraId="0932DFAF" w14:textId="404B3676" w:rsidR="00FB253B" w:rsidRDefault="001D5955">
          <w:pPr>
            <w:pStyle w:val="Sadraj2"/>
            <w:rPr>
              <w:b w:val="0"/>
              <w:bCs w:val="0"/>
              <w:noProof/>
              <w:lang w:eastAsia="hr-HR"/>
            </w:rPr>
          </w:pPr>
          <w:hyperlink w:anchor="_Toc92260713" w:history="1">
            <w:r w:rsidR="00FB253B" w:rsidRPr="00310D6B">
              <w:rPr>
                <w:rStyle w:val="Hiperveza"/>
                <w:noProof/>
              </w:rPr>
              <w:t>5.3. Podnošenje zahtjeva za predujmom/nadoknadom sredstava</w:t>
            </w:r>
            <w:r w:rsidR="00FB253B">
              <w:rPr>
                <w:noProof/>
                <w:webHidden/>
              </w:rPr>
              <w:tab/>
            </w:r>
            <w:r w:rsidR="00FB253B">
              <w:rPr>
                <w:noProof/>
                <w:webHidden/>
              </w:rPr>
              <w:fldChar w:fldCharType="begin"/>
            </w:r>
            <w:r w:rsidR="00FB253B">
              <w:rPr>
                <w:noProof/>
                <w:webHidden/>
              </w:rPr>
              <w:instrText xml:space="preserve"> PAGEREF _Toc92260713 \h </w:instrText>
            </w:r>
            <w:r w:rsidR="00FB253B">
              <w:rPr>
                <w:noProof/>
                <w:webHidden/>
              </w:rPr>
            </w:r>
            <w:r w:rsidR="00FB253B">
              <w:rPr>
                <w:noProof/>
                <w:webHidden/>
              </w:rPr>
              <w:fldChar w:fldCharType="separate"/>
            </w:r>
            <w:r>
              <w:rPr>
                <w:noProof/>
                <w:webHidden/>
              </w:rPr>
              <w:t>36</w:t>
            </w:r>
            <w:r w:rsidR="00FB253B">
              <w:rPr>
                <w:noProof/>
                <w:webHidden/>
              </w:rPr>
              <w:fldChar w:fldCharType="end"/>
            </w:r>
          </w:hyperlink>
        </w:p>
        <w:p w14:paraId="7FBBE542" w14:textId="53402CC7" w:rsidR="00FB253B" w:rsidRDefault="001D5955">
          <w:pPr>
            <w:pStyle w:val="Sadraj2"/>
            <w:rPr>
              <w:b w:val="0"/>
              <w:bCs w:val="0"/>
              <w:noProof/>
              <w:lang w:eastAsia="hr-HR"/>
            </w:rPr>
          </w:pPr>
          <w:hyperlink w:anchor="_Toc92260714" w:history="1">
            <w:r w:rsidR="00FB253B" w:rsidRPr="00310D6B">
              <w:rPr>
                <w:rStyle w:val="Hiperveza"/>
                <w:noProof/>
              </w:rPr>
              <w:t>5.4. Povrat sredstava</w:t>
            </w:r>
            <w:r w:rsidR="00FB253B">
              <w:rPr>
                <w:noProof/>
                <w:webHidden/>
              </w:rPr>
              <w:tab/>
            </w:r>
            <w:r w:rsidR="00FB253B">
              <w:rPr>
                <w:noProof/>
                <w:webHidden/>
              </w:rPr>
              <w:fldChar w:fldCharType="begin"/>
            </w:r>
            <w:r w:rsidR="00FB253B">
              <w:rPr>
                <w:noProof/>
                <w:webHidden/>
              </w:rPr>
              <w:instrText xml:space="preserve"> PAGEREF _Toc92260714 \h </w:instrText>
            </w:r>
            <w:r w:rsidR="00FB253B">
              <w:rPr>
                <w:noProof/>
                <w:webHidden/>
              </w:rPr>
            </w:r>
            <w:r w:rsidR="00FB253B">
              <w:rPr>
                <w:noProof/>
                <w:webHidden/>
              </w:rPr>
              <w:fldChar w:fldCharType="separate"/>
            </w:r>
            <w:r>
              <w:rPr>
                <w:noProof/>
                <w:webHidden/>
              </w:rPr>
              <w:t>36</w:t>
            </w:r>
            <w:r w:rsidR="00FB253B">
              <w:rPr>
                <w:noProof/>
                <w:webHidden/>
              </w:rPr>
              <w:fldChar w:fldCharType="end"/>
            </w:r>
          </w:hyperlink>
        </w:p>
        <w:p w14:paraId="66570704" w14:textId="1F872285" w:rsidR="00FB253B" w:rsidRDefault="001D5955">
          <w:pPr>
            <w:pStyle w:val="Sadraj2"/>
            <w:rPr>
              <w:b w:val="0"/>
              <w:bCs w:val="0"/>
              <w:noProof/>
              <w:lang w:eastAsia="hr-HR"/>
            </w:rPr>
          </w:pPr>
          <w:hyperlink w:anchor="_Toc92260715" w:history="1">
            <w:r w:rsidR="00FB253B" w:rsidRPr="00310D6B">
              <w:rPr>
                <w:rStyle w:val="Hiperveza"/>
                <w:noProof/>
              </w:rPr>
              <w:t>5.5. Prigovori u postupku provedbe operacije</w:t>
            </w:r>
            <w:r w:rsidR="00FB253B">
              <w:rPr>
                <w:noProof/>
                <w:webHidden/>
              </w:rPr>
              <w:tab/>
            </w:r>
            <w:r w:rsidR="00FB253B">
              <w:rPr>
                <w:noProof/>
                <w:webHidden/>
              </w:rPr>
              <w:fldChar w:fldCharType="begin"/>
            </w:r>
            <w:r w:rsidR="00FB253B">
              <w:rPr>
                <w:noProof/>
                <w:webHidden/>
              </w:rPr>
              <w:instrText xml:space="preserve"> PAGEREF _Toc92260715 \h </w:instrText>
            </w:r>
            <w:r w:rsidR="00FB253B">
              <w:rPr>
                <w:noProof/>
                <w:webHidden/>
              </w:rPr>
            </w:r>
            <w:r w:rsidR="00FB253B">
              <w:rPr>
                <w:noProof/>
                <w:webHidden/>
              </w:rPr>
              <w:fldChar w:fldCharType="separate"/>
            </w:r>
            <w:r>
              <w:rPr>
                <w:noProof/>
                <w:webHidden/>
              </w:rPr>
              <w:t>36</w:t>
            </w:r>
            <w:r w:rsidR="00FB253B">
              <w:rPr>
                <w:noProof/>
                <w:webHidden/>
              </w:rPr>
              <w:fldChar w:fldCharType="end"/>
            </w:r>
          </w:hyperlink>
        </w:p>
        <w:p w14:paraId="33B50FFA" w14:textId="6DD8CDE8" w:rsidR="00FB253B" w:rsidRDefault="001D5955">
          <w:pPr>
            <w:pStyle w:val="Sadraj1"/>
            <w:tabs>
              <w:tab w:val="left" w:pos="440"/>
              <w:tab w:val="right" w:leader="dot" w:pos="9062"/>
            </w:tabs>
            <w:rPr>
              <w:b w:val="0"/>
              <w:bCs w:val="0"/>
              <w:noProof/>
              <w:sz w:val="22"/>
              <w:szCs w:val="22"/>
              <w:lang w:eastAsia="hr-HR"/>
            </w:rPr>
          </w:pPr>
          <w:hyperlink w:anchor="_Toc92260716" w:history="1">
            <w:r w:rsidR="00FB253B" w:rsidRPr="00310D6B">
              <w:rPr>
                <w:rStyle w:val="Hiperveza"/>
                <w:noProof/>
              </w:rPr>
              <w:t>6.</w:t>
            </w:r>
            <w:r w:rsidR="00FB253B">
              <w:rPr>
                <w:b w:val="0"/>
                <w:bCs w:val="0"/>
                <w:noProof/>
                <w:sz w:val="22"/>
                <w:szCs w:val="22"/>
                <w:lang w:eastAsia="hr-HR"/>
              </w:rPr>
              <w:tab/>
            </w:r>
            <w:r w:rsidR="00FB253B" w:rsidRPr="00310D6B">
              <w:rPr>
                <w:rStyle w:val="Hiperveza"/>
                <w:noProof/>
              </w:rPr>
              <w:t>ZAŠTITA OSOBNIH PODATAKA</w:t>
            </w:r>
            <w:r w:rsidR="00FB253B">
              <w:rPr>
                <w:noProof/>
                <w:webHidden/>
              </w:rPr>
              <w:tab/>
            </w:r>
            <w:r w:rsidR="00FB253B">
              <w:rPr>
                <w:noProof/>
                <w:webHidden/>
              </w:rPr>
              <w:fldChar w:fldCharType="begin"/>
            </w:r>
            <w:r w:rsidR="00FB253B">
              <w:rPr>
                <w:noProof/>
                <w:webHidden/>
              </w:rPr>
              <w:instrText xml:space="preserve"> PAGEREF _Toc92260716 \h </w:instrText>
            </w:r>
            <w:r w:rsidR="00FB253B">
              <w:rPr>
                <w:noProof/>
                <w:webHidden/>
              </w:rPr>
            </w:r>
            <w:r w:rsidR="00FB253B">
              <w:rPr>
                <w:noProof/>
                <w:webHidden/>
              </w:rPr>
              <w:fldChar w:fldCharType="separate"/>
            </w:r>
            <w:r>
              <w:rPr>
                <w:noProof/>
                <w:webHidden/>
              </w:rPr>
              <w:t>37</w:t>
            </w:r>
            <w:r w:rsidR="00FB253B">
              <w:rPr>
                <w:noProof/>
                <w:webHidden/>
              </w:rPr>
              <w:fldChar w:fldCharType="end"/>
            </w:r>
          </w:hyperlink>
        </w:p>
        <w:p w14:paraId="4432B666" w14:textId="26770043" w:rsidR="00FB253B" w:rsidRDefault="001D5955">
          <w:pPr>
            <w:pStyle w:val="Sadraj1"/>
            <w:tabs>
              <w:tab w:val="left" w:pos="440"/>
              <w:tab w:val="right" w:leader="dot" w:pos="9062"/>
            </w:tabs>
            <w:rPr>
              <w:b w:val="0"/>
              <w:bCs w:val="0"/>
              <w:noProof/>
              <w:sz w:val="22"/>
              <w:szCs w:val="22"/>
              <w:lang w:eastAsia="hr-HR"/>
            </w:rPr>
          </w:pPr>
          <w:hyperlink w:anchor="_Toc92260717" w:history="1">
            <w:r w:rsidR="00FB253B" w:rsidRPr="00310D6B">
              <w:rPr>
                <w:rStyle w:val="Hiperveza"/>
                <w:noProof/>
              </w:rPr>
              <w:t>7.</w:t>
            </w:r>
            <w:r w:rsidR="00FB253B">
              <w:rPr>
                <w:b w:val="0"/>
                <w:bCs w:val="0"/>
                <w:noProof/>
                <w:sz w:val="22"/>
                <w:szCs w:val="22"/>
                <w:lang w:eastAsia="hr-HR"/>
              </w:rPr>
              <w:tab/>
            </w:r>
            <w:r w:rsidR="00FB253B" w:rsidRPr="00310D6B">
              <w:rPr>
                <w:rStyle w:val="Hiperveza"/>
                <w:noProof/>
              </w:rPr>
              <w:t>OBRASCI I PRILOZI</w:t>
            </w:r>
            <w:r w:rsidR="00FB253B">
              <w:rPr>
                <w:noProof/>
                <w:webHidden/>
              </w:rPr>
              <w:tab/>
            </w:r>
            <w:r w:rsidR="00FB253B">
              <w:rPr>
                <w:noProof/>
                <w:webHidden/>
              </w:rPr>
              <w:fldChar w:fldCharType="begin"/>
            </w:r>
            <w:r w:rsidR="00FB253B">
              <w:rPr>
                <w:noProof/>
                <w:webHidden/>
              </w:rPr>
              <w:instrText xml:space="preserve"> PAGEREF _Toc92260717 \h </w:instrText>
            </w:r>
            <w:r w:rsidR="00FB253B">
              <w:rPr>
                <w:noProof/>
                <w:webHidden/>
              </w:rPr>
            </w:r>
            <w:r w:rsidR="00FB253B">
              <w:rPr>
                <w:noProof/>
                <w:webHidden/>
              </w:rPr>
              <w:fldChar w:fldCharType="separate"/>
            </w:r>
            <w:r>
              <w:rPr>
                <w:noProof/>
                <w:webHidden/>
              </w:rPr>
              <w:t>39</w:t>
            </w:r>
            <w:r w:rsidR="00FB253B">
              <w:rPr>
                <w:noProof/>
                <w:webHidden/>
              </w:rPr>
              <w:fldChar w:fldCharType="end"/>
            </w:r>
          </w:hyperlink>
        </w:p>
        <w:p w14:paraId="688C32F4" w14:textId="67E793BC" w:rsidR="00FB253B" w:rsidRDefault="001D5955">
          <w:pPr>
            <w:pStyle w:val="Sadraj1"/>
            <w:tabs>
              <w:tab w:val="left" w:pos="440"/>
              <w:tab w:val="right" w:leader="dot" w:pos="9062"/>
            </w:tabs>
            <w:rPr>
              <w:b w:val="0"/>
              <w:bCs w:val="0"/>
              <w:noProof/>
              <w:sz w:val="22"/>
              <w:szCs w:val="22"/>
              <w:lang w:eastAsia="hr-HR"/>
            </w:rPr>
          </w:pPr>
          <w:hyperlink w:anchor="_Toc92260718" w:history="1">
            <w:r w:rsidR="00FB253B" w:rsidRPr="00310D6B">
              <w:rPr>
                <w:rStyle w:val="Hiperveza"/>
                <w:noProof/>
              </w:rPr>
              <w:t>8.</w:t>
            </w:r>
            <w:r w:rsidR="00FB253B">
              <w:rPr>
                <w:b w:val="0"/>
                <w:bCs w:val="0"/>
                <w:noProof/>
                <w:sz w:val="22"/>
                <w:szCs w:val="22"/>
                <w:lang w:eastAsia="hr-HR"/>
              </w:rPr>
              <w:tab/>
            </w:r>
            <w:r w:rsidR="00FB253B" w:rsidRPr="00310D6B">
              <w:rPr>
                <w:rStyle w:val="Hiperveza"/>
                <w:noProof/>
              </w:rPr>
              <w:t>POJMOVNIK I POPIS KRATICA</w:t>
            </w:r>
            <w:r w:rsidR="00FB253B">
              <w:rPr>
                <w:noProof/>
                <w:webHidden/>
              </w:rPr>
              <w:tab/>
            </w:r>
            <w:r w:rsidR="00FB253B">
              <w:rPr>
                <w:noProof/>
                <w:webHidden/>
              </w:rPr>
              <w:fldChar w:fldCharType="begin"/>
            </w:r>
            <w:r w:rsidR="00FB253B">
              <w:rPr>
                <w:noProof/>
                <w:webHidden/>
              </w:rPr>
              <w:instrText xml:space="preserve"> PAGEREF _Toc92260718 \h </w:instrText>
            </w:r>
            <w:r w:rsidR="00FB253B">
              <w:rPr>
                <w:noProof/>
                <w:webHidden/>
              </w:rPr>
            </w:r>
            <w:r w:rsidR="00FB253B">
              <w:rPr>
                <w:noProof/>
                <w:webHidden/>
              </w:rPr>
              <w:fldChar w:fldCharType="separate"/>
            </w:r>
            <w:r>
              <w:rPr>
                <w:noProof/>
                <w:webHidden/>
              </w:rPr>
              <w:t>40</w:t>
            </w:r>
            <w:r w:rsidR="00FB253B">
              <w:rPr>
                <w:noProof/>
                <w:webHidden/>
              </w:rPr>
              <w:fldChar w:fldCharType="end"/>
            </w:r>
          </w:hyperlink>
        </w:p>
        <w:p w14:paraId="54EB40F5" w14:textId="49B30EFF" w:rsidR="00C46BE6" w:rsidRPr="00754E10" w:rsidRDefault="008C089A" w:rsidP="00754E10">
          <w:pPr>
            <w:pStyle w:val="Sadraj1"/>
            <w:tabs>
              <w:tab w:val="left" w:pos="440"/>
              <w:tab w:val="right" w:leader="dot" w:pos="9062"/>
            </w:tabs>
            <w:spacing w:before="0"/>
            <w:jc w:val="both"/>
            <w:rPr>
              <w:rFonts w:ascii="Times New Roman" w:hAnsi="Times New Roman" w:cs="Times New Roman"/>
              <w:b w:val="0"/>
              <w:bCs w:val="0"/>
              <w:noProof/>
              <w:sz w:val="22"/>
              <w:lang w:eastAsia="hr-HR"/>
            </w:rPr>
          </w:pPr>
          <w:r w:rsidRPr="00754E10">
            <w:rPr>
              <w:rFonts w:ascii="Times New Roman" w:hAnsi="Times New Roman" w:cs="Times New Roman"/>
              <w:b w:val="0"/>
              <w:bCs w:val="0"/>
              <w:noProof/>
              <w:sz w:val="22"/>
            </w:rPr>
            <w:fldChar w:fldCharType="end"/>
          </w:r>
        </w:p>
      </w:sdtContent>
    </w:sdt>
    <w:p w14:paraId="6027C6F3" w14:textId="77777777" w:rsidR="00105FCC" w:rsidRPr="004B2AFA" w:rsidRDefault="00C710CB" w:rsidP="004B2AFA">
      <w:pPr>
        <w:spacing w:before="100" w:beforeAutospacing="1" w:after="100" w:afterAutospacing="1" w:line="259" w:lineRule="auto"/>
        <w:rPr>
          <w:rFonts w:ascii="Times New Roman" w:eastAsia="Calibri" w:hAnsi="Times New Roman" w:cs="Times New Roman"/>
          <w:b/>
          <w:bCs/>
          <w:i/>
          <w:spacing w:val="-1"/>
          <w:sz w:val="24"/>
          <w:szCs w:val="24"/>
        </w:rPr>
      </w:pPr>
      <w:r w:rsidRPr="004B2AFA">
        <w:rPr>
          <w:rFonts w:ascii="Times New Roman" w:hAnsi="Times New Roman" w:cs="Times New Roman"/>
          <w:sz w:val="24"/>
          <w:szCs w:val="24"/>
        </w:rPr>
        <w:br w:type="page"/>
      </w:r>
    </w:p>
    <w:p w14:paraId="0C73C8F0" w14:textId="3A492B8E" w:rsidR="007A3FBB" w:rsidRPr="007A3FBB" w:rsidRDefault="007A3FBB" w:rsidP="007A3FBB">
      <w:pPr>
        <w:pStyle w:val="Odlomakpopisa"/>
        <w:keepNext/>
        <w:keepLines/>
        <w:numPr>
          <w:ilvl w:val="0"/>
          <w:numId w:val="49"/>
        </w:numPr>
        <w:kinsoku w:val="0"/>
        <w:overflowPunct w:val="0"/>
        <w:spacing w:before="100" w:beforeAutospacing="1" w:after="100" w:afterAutospacing="1"/>
        <w:jc w:val="both"/>
        <w:outlineLvl w:val="0"/>
        <w:rPr>
          <w:rFonts w:ascii="Times New Roman" w:eastAsia="Calibri" w:hAnsi="Times New Roman" w:cs="Times New Roman"/>
          <w:b/>
          <w:bCs/>
          <w:i/>
          <w:spacing w:val="-1"/>
          <w:sz w:val="24"/>
          <w:szCs w:val="24"/>
        </w:rPr>
      </w:pPr>
      <w:bookmarkStart w:id="20" w:name="_Toc92087818"/>
      <w:bookmarkStart w:id="21" w:name="_Toc92260679"/>
      <w:r w:rsidRPr="007A3FBB">
        <w:rPr>
          <w:rFonts w:ascii="Times New Roman" w:eastAsia="Calibri" w:hAnsi="Times New Roman" w:cs="Times New Roman"/>
          <w:b/>
          <w:bCs/>
          <w:i/>
          <w:spacing w:val="-1"/>
          <w:sz w:val="24"/>
          <w:szCs w:val="24"/>
        </w:rPr>
        <w:lastRenderedPageBreak/>
        <w:t>OPĆE INFORMACIJE</w:t>
      </w:r>
      <w:bookmarkEnd w:id="20"/>
      <w:bookmarkEnd w:id="21"/>
    </w:p>
    <w:p w14:paraId="672064E6" w14:textId="68117A50" w:rsidR="00C710CB" w:rsidRPr="00D2659F" w:rsidRDefault="00C710CB" w:rsidP="004B2AFA">
      <w:pPr>
        <w:pStyle w:val="Bezproreda"/>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 xml:space="preserve">Putem ovog Poziva na dodjelu bespovratnih financijskih sredstava </w:t>
      </w:r>
      <w:r w:rsidRPr="004B2AFA">
        <w:rPr>
          <w:rFonts w:ascii="Times New Roman" w:hAnsi="Times New Roman" w:cs="Times New Roman"/>
          <w:b/>
          <w:bCs/>
          <w:sz w:val="24"/>
          <w:szCs w:val="24"/>
        </w:rPr>
        <w:t>Vraćanje u uporabljivo stanje infrastrukture u području zdravstva na području Grada Zagreba, Krapinsko-zagorske županije</w:t>
      </w:r>
      <w:r w:rsidR="00595939">
        <w:rPr>
          <w:rFonts w:ascii="Times New Roman" w:hAnsi="Times New Roman" w:cs="Times New Roman"/>
          <w:b/>
          <w:bCs/>
          <w:sz w:val="24"/>
          <w:szCs w:val="24"/>
        </w:rPr>
        <w:t>,</w:t>
      </w:r>
      <w:r w:rsidRPr="004B2AFA">
        <w:rPr>
          <w:rFonts w:ascii="Times New Roman" w:hAnsi="Times New Roman" w:cs="Times New Roman"/>
          <w:b/>
          <w:bCs/>
          <w:sz w:val="24"/>
          <w:szCs w:val="24"/>
        </w:rPr>
        <w:t xml:space="preserve"> Zagrebačke županije</w:t>
      </w:r>
      <w:r w:rsidR="00595939">
        <w:rPr>
          <w:rFonts w:ascii="Times New Roman" w:hAnsi="Times New Roman" w:cs="Times New Roman"/>
          <w:b/>
          <w:bCs/>
          <w:sz w:val="24"/>
          <w:szCs w:val="24"/>
        </w:rPr>
        <w:t xml:space="preserve">, </w:t>
      </w:r>
      <w:r w:rsidR="00595939" w:rsidRPr="00D2659F">
        <w:rPr>
          <w:rFonts w:ascii="Times New Roman" w:hAnsi="Times New Roman" w:cs="Times New Roman"/>
          <w:b/>
          <w:bCs/>
          <w:sz w:val="24"/>
          <w:szCs w:val="24"/>
        </w:rPr>
        <w:t>Sisačko-moslavačke županije, Karlovačke županije, Varaždinske županije, Međimurske županije, Brodsko-posavske</w:t>
      </w:r>
      <w:r w:rsidR="00E32EA2" w:rsidRPr="00D2659F">
        <w:rPr>
          <w:rFonts w:ascii="Times New Roman" w:hAnsi="Times New Roman" w:cs="Times New Roman"/>
          <w:b/>
          <w:bCs/>
          <w:sz w:val="24"/>
          <w:szCs w:val="24"/>
        </w:rPr>
        <w:t xml:space="preserve"> </w:t>
      </w:r>
      <w:r w:rsidR="00595939" w:rsidRPr="00D2659F">
        <w:rPr>
          <w:rFonts w:ascii="Times New Roman" w:hAnsi="Times New Roman" w:cs="Times New Roman"/>
          <w:b/>
          <w:bCs/>
          <w:sz w:val="24"/>
          <w:szCs w:val="24"/>
        </w:rPr>
        <w:t>županije</w:t>
      </w:r>
      <w:r w:rsidR="00E32EA2" w:rsidRPr="00D2659F">
        <w:rPr>
          <w:rFonts w:ascii="Times New Roman" w:hAnsi="Times New Roman" w:cs="Times New Roman"/>
          <w:b/>
          <w:bCs/>
          <w:sz w:val="24"/>
          <w:szCs w:val="24"/>
        </w:rPr>
        <w:t xml:space="preserve">, Koprivničko-križevačke županije i </w:t>
      </w:r>
      <w:r w:rsidR="00595939" w:rsidRPr="00D2659F">
        <w:rPr>
          <w:rFonts w:ascii="Times New Roman" w:hAnsi="Times New Roman" w:cs="Times New Roman"/>
          <w:b/>
          <w:bCs/>
          <w:sz w:val="24"/>
          <w:szCs w:val="24"/>
        </w:rPr>
        <w:t>Bjelovarsko-bilogorske županije</w:t>
      </w:r>
      <w:r w:rsidRPr="00D2659F">
        <w:rPr>
          <w:rFonts w:ascii="Times New Roman" w:hAnsi="Times New Roman" w:cs="Times New Roman"/>
          <w:sz w:val="24"/>
          <w:szCs w:val="24"/>
        </w:rPr>
        <w:t xml:space="preserve"> (u daljnjem tekstu: Poziv) definiraju se ciljevi, uvjeti i postupci za dodjelu bespovratnih financijskih sredstava namijenjenih provedbi operacija koje se financiraju iz Fonda solidarnosti Europske unije (FSEU). </w:t>
      </w:r>
    </w:p>
    <w:p w14:paraId="60CBB521" w14:textId="4D7835C9" w:rsidR="00421434" w:rsidRPr="004B2AFA" w:rsidRDefault="00421434" w:rsidP="004B2AFA">
      <w:pPr>
        <w:pStyle w:val="Bezproreda"/>
        <w:spacing w:before="100" w:beforeAutospacing="1" w:after="100" w:afterAutospacing="1"/>
        <w:jc w:val="both"/>
        <w:rPr>
          <w:rFonts w:ascii="Times New Roman" w:hAnsi="Times New Roman" w:cs="Times New Roman"/>
          <w:sz w:val="24"/>
          <w:szCs w:val="24"/>
        </w:rPr>
      </w:pPr>
      <w:r w:rsidRPr="00D2659F">
        <w:rPr>
          <w:rFonts w:ascii="Times New Roman" w:hAnsi="Times New Roman" w:cs="Times New Roman"/>
          <w:sz w:val="24"/>
          <w:szCs w:val="24"/>
        </w:rPr>
        <w:t>Razornim potres</w:t>
      </w:r>
      <w:r w:rsidR="00863AF1" w:rsidRPr="00D2659F">
        <w:rPr>
          <w:rFonts w:ascii="Times New Roman" w:hAnsi="Times New Roman" w:cs="Times New Roman"/>
          <w:sz w:val="24"/>
          <w:szCs w:val="24"/>
        </w:rPr>
        <w:t>ima</w:t>
      </w:r>
      <w:r w:rsidRPr="00D2659F">
        <w:rPr>
          <w:rFonts w:ascii="Times New Roman" w:hAnsi="Times New Roman" w:cs="Times New Roman"/>
          <w:sz w:val="24"/>
          <w:szCs w:val="24"/>
        </w:rPr>
        <w:t xml:space="preserve"> </w:t>
      </w:r>
      <w:r w:rsidR="00863AF1" w:rsidRPr="00D2659F">
        <w:rPr>
          <w:rFonts w:ascii="Times New Roman" w:hAnsi="Times New Roman" w:cs="Times New Roman"/>
          <w:sz w:val="24"/>
          <w:szCs w:val="24"/>
        </w:rPr>
        <w:t xml:space="preserve">28. prosinca 2020. godine i 29. prosinca 2020. </w:t>
      </w:r>
      <w:r w:rsidRPr="00D2659F">
        <w:rPr>
          <w:rFonts w:ascii="Times New Roman" w:hAnsi="Times New Roman" w:cs="Times New Roman"/>
          <w:sz w:val="24"/>
          <w:szCs w:val="24"/>
        </w:rPr>
        <w:t>godine</w:t>
      </w:r>
      <w:r w:rsidR="00863AF1" w:rsidRPr="00D2659F">
        <w:rPr>
          <w:rFonts w:ascii="Times New Roman" w:hAnsi="Times New Roman" w:cs="Times New Roman"/>
          <w:sz w:val="24"/>
          <w:szCs w:val="24"/>
        </w:rPr>
        <w:t>, kao i serij</w:t>
      </w:r>
      <w:r w:rsidR="007442B7" w:rsidRPr="00D2659F">
        <w:rPr>
          <w:rFonts w:ascii="Times New Roman" w:hAnsi="Times New Roman" w:cs="Times New Roman"/>
          <w:sz w:val="24"/>
          <w:szCs w:val="24"/>
        </w:rPr>
        <w:t>om</w:t>
      </w:r>
      <w:r w:rsidR="00863AF1" w:rsidRPr="00D2659F">
        <w:rPr>
          <w:rFonts w:ascii="Times New Roman" w:hAnsi="Times New Roman" w:cs="Times New Roman"/>
          <w:sz w:val="24"/>
          <w:szCs w:val="24"/>
        </w:rPr>
        <w:t xml:space="preserve"> naknadnih potresa s epicentrom u Sisačko-moslavačkoj županiji, </w:t>
      </w:r>
      <w:r w:rsidRPr="00D2659F">
        <w:rPr>
          <w:rFonts w:ascii="Times New Roman" w:hAnsi="Times New Roman" w:cs="Times New Roman"/>
          <w:sz w:val="24"/>
          <w:szCs w:val="24"/>
        </w:rPr>
        <w:t xml:space="preserve"> prouzročena je velika šteta u javnom i privatnom sektoru na zgradama u sektoru zdravstva</w:t>
      </w:r>
      <w:r w:rsidR="00863AF1" w:rsidRPr="00D2659F">
        <w:rPr>
          <w:rFonts w:ascii="Times New Roman" w:hAnsi="Times New Roman" w:cs="Times New Roman"/>
          <w:sz w:val="24"/>
          <w:szCs w:val="24"/>
        </w:rPr>
        <w:t xml:space="preserve"> na području Grada Zagreba, Krapinsko-zagorske županije, Zagrebačke županije, Sisačko-moslavačke županije, Karlovačke županije, Varaždinske županije, </w:t>
      </w:r>
      <w:r w:rsidR="006D01DA" w:rsidRPr="00D2659F">
        <w:rPr>
          <w:rFonts w:ascii="Times New Roman" w:hAnsi="Times New Roman" w:cs="Times New Roman"/>
          <w:sz w:val="24"/>
          <w:szCs w:val="24"/>
        </w:rPr>
        <w:t>M</w:t>
      </w:r>
      <w:r w:rsidR="00863AF1" w:rsidRPr="00D2659F">
        <w:rPr>
          <w:rFonts w:ascii="Times New Roman" w:hAnsi="Times New Roman" w:cs="Times New Roman"/>
          <w:sz w:val="24"/>
          <w:szCs w:val="24"/>
        </w:rPr>
        <w:t>eđimurske županije, Brodsko-posavske županije</w:t>
      </w:r>
      <w:r w:rsidR="00E32EA2" w:rsidRPr="00D2659F">
        <w:rPr>
          <w:rFonts w:ascii="Times New Roman" w:hAnsi="Times New Roman" w:cs="Times New Roman"/>
          <w:sz w:val="24"/>
          <w:szCs w:val="24"/>
        </w:rPr>
        <w:t>, Koprivničko-križevačke županije</w:t>
      </w:r>
      <w:r w:rsidR="00863AF1" w:rsidRPr="00D2659F">
        <w:rPr>
          <w:rFonts w:ascii="Times New Roman" w:hAnsi="Times New Roman" w:cs="Times New Roman"/>
          <w:sz w:val="24"/>
          <w:szCs w:val="24"/>
        </w:rPr>
        <w:t xml:space="preserve"> i Bjelovarsko-bilogorske županije</w:t>
      </w:r>
      <w:r w:rsidR="001E0BF4">
        <w:rPr>
          <w:rFonts w:ascii="Times New Roman" w:hAnsi="Times New Roman" w:cs="Times New Roman"/>
          <w:sz w:val="24"/>
          <w:szCs w:val="24"/>
        </w:rPr>
        <w:t>.</w:t>
      </w:r>
    </w:p>
    <w:p w14:paraId="01F08A35" w14:textId="3C478EA7" w:rsidR="00421434" w:rsidRPr="004B2AFA" w:rsidRDefault="00421434" w:rsidP="004B2AFA">
      <w:pPr>
        <w:pStyle w:val="Bezproreda"/>
        <w:spacing w:before="100" w:beforeAutospacing="1" w:after="100" w:afterAutospacing="1"/>
        <w:jc w:val="both"/>
        <w:rPr>
          <w:rFonts w:ascii="Times New Roman" w:hAnsi="Times New Roman" w:cs="Times New Roman"/>
          <w:sz w:val="24"/>
          <w:szCs w:val="24"/>
        </w:rPr>
      </w:pPr>
      <w:r w:rsidRPr="00D2659F">
        <w:rPr>
          <w:rFonts w:ascii="Times New Roman" w:hAnsi="Times New Roman" w:cs="Times New Roman"/>
          <w:sz w:val="24"/>
          <w:szCs w:val="24"/>
        </w:rPr>
        <w:t>Zakon</w:t>
      </w:r>
      <w:r w:rsidR="00CF071D" w:rsidRPr="00D2659F">
        <w:rPr>
          <w:rFonts w:ascii="Times New Roman" w:hAnsi="Times New Roman" w:cs="Times New Roman"/>
          <w:sz w:val="24"/>
          <w:szCs w:val="24"/>
        </w:rPr>
        <w:t>om</w:t>
      </w:r>
      <w:r w:rsidRPr="00D2659F">
        <w:rPr>
          <w:rFonts w:ascii="Times New Roman" w:hAnsi="Times New Roman" w:cs="Times New Roman"/>
          <w:sz w:val="24"/>
          <w:szCs w:val="24"/>
        </w:rPr>
        <w:t xml:space="preserve"> o obnovi zgrada oštećenih potresom </w:t>
      </w:r>
      <w:r w:rsidR="00CF071D" w:rsidRPr="00D2659F">
        <w:rPr>
          <w:rFonts w:ascii="Times New Roman" w:hAnsi="Times New Roman" w:cs="Times New Roman"/>
          <w:sz w:val="24"/>
          <w:szCs w:val="24"/>
        </w:rPr>
        <w:t>na području Grada Zagreba</w:t>
      </w:r>
      <w:r w:rsidR="00756F03" w:rsidRPr="00D2659F">
        <w:rPr>
          <w:rFonts w:ascii="Times New Roman" w:hAnsi="Times New Roman" w:cs="Times New Roman"/>
          <w:sz w:val="24"/>
          <w:szCs w:val="24"/>
        </w:rPr>
        <w:t>, Krapinsko-zagorsk</w:t>
      </w:r>
      <w:r w:rsidR="00CF071D" w:rsidRPr="00D2659F">
        <w:rPr>
          <w:rFonts w:ascii="Times New Roman" w:hAnsi="Times New Roman" w:cs="Times New Roman"/>
          <w:sz w:val="24"/>
          <w:szCs w:val="24"/>
        </w:rPr>
        <w:t>e županije,</w:t>
      </w:r>
      <w:r w:rsidRPr="00D2659F">
        <w:rPr>
          <w:rFonts w:ascii="Times New Roman" w:hAnsi="Times New Roman" w:cs="Times New Roman"/>
          <w:sz w:val="24"/>
          <w:szCs w:val="24"/>
        </w:rPr>
        <w:t xml:space="preserve"> Zagrebačk</w:t>
      </w:r>
      <w:r w:rsidR="00CF071D" w:rsidRPr="00D2659F">
        <w:rPr>
          <w:rFonts w:ascii="Times New Roman" w:hAnsi="Times New Roman" w:cs="Times New Roman"/>
          <w:sz w:val="24"/>
          <w:szCs w:val="24"/>
        </w:rPr>
        <w:t>e</w:t>
      </w:r>
      <w:r w:rsidRPr="00D2659F">
        <w:rPr>
          <w:rFonts w:ascii="Times New Roman" w:hAnsi="Times New Roman" w:cs="Times New Roman"/>
          <w:sz w:val="24"/>
          <w:szCs w:val="24"/>
        </w:rPr>
        <w:t xml:space="preserve"> županij</w:t>
      </w:r>
      <w:r w:rsidR="00CF071D" w:rsidRPr="00D2659F">
        <w:rPr>
          <w:rFonts w:ascii="Times New Roman" w:hAnsi="Times New Roman" w:cs="Times New Roman"/>
          <w:sz w:val="24"/>
          <w:szCs w:val="24"/>
        </w:rPr>
        <w:t>e, Sisačko-moslavačke županije i Karlovačke županije („Narodne novine“</w:t>
      </w:r>
      <w:r w:rsidR="00756F03" w:rsidRPr="00D2659F">
        <w:rPr>
          <w:rFonts w:ascii="Times New Roman" w:hAnsi="Times New Roman" w:cs="Times New Roman"/>
          <w:sz w:val="24"/>
          <w:szCs w:val="24"/>
        </w:rPr>
        <w:t xml:space="preserve">, </w:t>
      </w:r>
      <w:r w:rsidR="00CF071D" w:rsidRPr="00D2659F">
        <w:rPr>
          <w:rFonts w:ascii="Times New Roman" w:hAnsi="Times New Roman" w:cs="Times New Roman"/>
          <w:sz w:val="24"/>
          <w:szCs w:val="24"/>
        </w:rPr>
        <w:t>br. 102/20., 10/21. i 117/21.)</w:t>
      </w:r>
      <w:r w:rsidRPr="00D2659F">
        <w:rPr>
          <w:rFonts w:ascii="Times New Roman" w:hAnsi="Times New Roman" w:cs="Times New Roman"/>
          <w:sz w:val="24"/>
          <w:szCs w:val="24"/>
        </w:rPr>
        <w:t xml:space="preserve"> uređuje</w:t>
      </w:r>
      <w:r w:rsidR="00A009B0" w:rsidRPr="00D2659F">
        <w:rPr>
          <w:rFonts w:ascii="Times New Roman" w:hAnsi="Times New Roman" w:cs="Times New Roman"/>
          <w:sz w:val="24"/>
          <w:szCs w:val="24"/>
        </w:rPr>
        <w:t xml:space="preserve"> se</w:t>
      </w:r>
      <w:r w:rsidRPr="00D2659F">
        <w:rPr>
          <w:rFonts w:ascii="Times New Roman" w:hAnsi="Times New Roman" w:cs="Times New Roman"/>
          <w:sz w:val="24"/>
          <w:szCs w:val="24"/>
        </w:rPr>
        <w:t xml:space="preserve"> način i postupak obnove odnosno uklanjanja zgrada oštećenih i uništenih potres</w:t>
      </w:r>
      <w:r w:rsidR="00CF071D" w:rsidRPr="00D2659F">
        <w:rPr>
          <w:rFonts w:ascii="Times New Roman" w:hAnsi="Times New Roman" w:cs="Times New Roman"/>
          <w:sz w:val="24"/>
          <w:szCs w:val="24"/>
        </w:rPr>
        <w:t>ima</w:t>
      </w:r>
      <w:r w:rsidRPr="00D2659F">
        <w:rPr>
          <w:rFonts w:ascii="Times New Roman" w:hAnsi="Times New Roman" w:cs="Times New Roman"/>
          <w:sz w:val="24"/>
          <w:szCs w:val="24"/>
        </w:rPr>
        <w:t xml:space="preserve"> 22. ožujka 2020.</w:t>
      </w:r>
      <w:r w:rsidR="00CF071D" w:rsidRPr="00D2659F">
        <w:rPr>
          <w:rFonts w:ascii="Times New Roman" w:hAnsi="Times New Roman" w:cs="Times New Roman"/>
          <w:sz w:val="24"/>
          <w:szCs w:val="24"/>
        </w:rPr>
        <w:t>, 28. prosinca 2020. i 29. prosinca 2020. godine,</w:t>
      </w:r>
      <w:r w:rsidRPr="00D2659F">
        <w:rPr>
          <w:rFonts w:ascii="Times New Roman" w:hAnsi="Times New Roman" w:cs="Times New Roman"/>
          <w:sz w:val="24"/>
          <w:szCs w:val="24"/>
        </w:rPr>
        <w:t xml:space="preserve"> određuje se gradnja zamjenskih obiteljskih kuća i stambeno zbrinjavanje osoba pogođenih tom katastrofom, nadležna tijela kao i rokovi za postupanje i modeli financiranja.</w:t>
      </w:r>
    </w:p>
    <w:p w14:paraId="03F2D738" w14:textId="08B82EF4" w:rsidR="00421434" w:rsidRPr="004B2AFA" w:rsidRDefault="0060417A" w:rsidP="004B2AFA">
      <w:pPr>
        <w:pStyle w:val="Bezproreda"/>
        <w:spacing w:before="100" w:beforeAutospacing="1" w:after="100" w:afterAutospacing="1"/>
        <w:jc w:val="both"/>
        <w:rPr>
          <w:rFonts w:ascii="Times New Roman" w:hAnsi="Times New Roman" w:cs="Times New Roman"/>
          <w:sz w:val="24"/>
          <w:szCs w:val="24"/>
        </w:rPr>
      </w:pPr>
      <w:r w:rsidRPr="00D2659F">
        <w:rPr>
          <w:rFonts w:ascii="Times New Roman" w:hAnsi="Times New Roman" w:cs="Times New Roman"/>
          <w:sz w:val="24"/>
          <w:szCs w:val="24"/>
        </w:rPr>
        <w:t>Sukladno Z</w:t>
      </w:r>
      <w:r w:rsidR="00421434" w:rsidRPr="00D2659F">
        <w:rPr>
          <w:rFonts w:ascii="Times New Roman" w:hAnsi="Times New Roman" w:cs="Times New Roman"/>
          <w:sz w:val="24"/>
          <w:szCs w:val="24"/>
        </w:rPr>
        <w:t>aključku Vlade RH od</w:t>
      </w:r>
      <w:r w:rsidR="00912A98" w:rsidRPr="00D2659F">
        <w:rPr>
          <w:rFonts w:ascii="Times New Roman" w:hAnsi="Times New Roman" w:cs="Times New Roman"/>
          <w:sz w:val="24"/>
          <w:szCs w:val="24"/>
        </w:rPr>
        <w:t xml:space="preserve"> </w:t>
      </w:r>
      <w:r w:rsidR="00553791" w:rsidRPr="00D2659F">
        <w:rPr>
          <w:rFonts w:ascii="Times New Roman" w:hAnsi="Times New Roman" w:cs="Times New Roman"/>
          <w:sz w:val="24"/>
          <w:szCs w:val="24"/>
        </w:rPr>
        <w:t>18. ožujka 2021. godine</w:t>
      </w:r>
      <w:r w:rsidR="00421434" w:rsidRPr="00D2659F">
        <w:rPr>
          <w:rFonts w:ascii="Times New Roman" w:hAnsi="Times New Roman" w:cs="Times New Roman"/>
          <w:sz w:val="24"/>
          <w:szCs w:val="24"/>
        </w:rPr>
        <w:t>, Republika Hrvatska je poslala Europskoj komisiji Zahtjev za dodjelu sredstava iz Fonda s</w:t>
      </w:r>
      <w:r w:rsidR="005E1DB9" w:rsidRPr="00D2659F">
        <w:rPr>
          <w:rFonts w:ascii="Times New Roman" w:hAnsi="Times New Roman" w:cs="Times New Roman"/>
          <w:sz w:val="24"/>
          <w:szCs w:val="24"/>
        </w:rPr>
        <w:t>olidarnosti Europske unije (FSEU</w:t>
      </w:r>
      <w:r w:rsidR="00421434" w:rsidRPr="00D2659F">
        <w:rPr>
          <w:rFonts w:ascii="Times New Roman" w:hAnsi="Times New Roman" w:cs="Times New Roman"/>
          <w:sz w:val="24"/>
          <w:szCs w:val="24"/>
        </w:rPr>
        <w:t>) za saniranje štete nastale</w:t>
      </w:r>
      <w:r w:rsidR="00553791" w:rsidRPr="00D2659F">
        <w:rPr>
          <w:rFonts w:ascii="Times New Roman" w:hAnsi="Times New Roman" w:cs="Times New Roman"/>
          <w:sz w:val="24"/>
          <w:szCs w:val="24"/>
        </w:rPr>
        <w:t xml:space="preserve"> serijom</w:t>
      </w:r>
      <w:r w:rsidR="00421434" w:rsidRPr="00D2659F">
        <w:rPr>
          <w:rFonts w:ascii="Times New Roman" w:hAnsi="Times New Roman" w:cs="Times New Roman"/>
          <w:sz w:val="24"/>
          <w:szCs w:val="24"/>
        </w:rPr>
        <w:t xml:space="preserve"> razorni</w:t>
      </w:r>
      <w:r w:rsidR="00553791" w:rsidRPr="00D2659F">
        <w:rPr>
          <w:rFonts w:ascii="Times New Roman" w:hAnsi="Times New Roman" w:cs="Times New Roman"/>
          <w:sz w:val="24"/>
          <w:szCs w:val="24"/>
        </w:rPr>
        <w:t>h</w:t>
      </w:r>
      <w:r w:rsidR="00421434" w:rsidRPr="00D2659F">
        <w:rPr>
          <w:rFonts w:ascii="Times New Roman" w:hAnsi="Times New Roman" w:cs="Times New Roman"/>
          <w:sz w:val="24"/>
          <w:szCs w:val="24"/>
        </w:rPr>
        <w:t xml:space="preserve"> potres</w:t>
      </w:r>
      <w:r w:rsidR="00553791" w:rsidRPr="00D2659F">
        <w:rPr>
          <w:rFonts w:ascii="Times New Roman" w:hAnsi="Times New Roman" w:cs="Times New Roman"/>
          <w:sz w:val="24"/>
          <w:szCs w:val="24"/>
        </w:rPr>
        <w:t>a</w:t>
      </w:r>
      <w:r w:rsidR="00912A98" w:rsidRPr="00D2659F">
        <w:rPr>
          <w:rFonts w:ascii="Times New Roman" w:hAnsi="Times New Roman" w:cs="Times New Roman"/>
          <w:sz w:val="24"/>
          <w:szCs w:val="24"/>
        </w:rPr>
        <w:t xml:space="preserve"> s epicentrom u Sisačko-moslavačkoj županiji</w:t>
      </w:r>
      <w:r w:rsidR="00421434" w:rsidRPr="00D2659F">
        <w:rPr>
          <w:rFonts w:ascii="Times New Roman" w:hAnsi="Times New Roman" w:cs="Times New Roman"/>
          <w:sz w:val="24"/>
          <w:szCs w:val="24"/>
        </w:rPr>
        <w:t>, zajedno sa zahtjevom za isplatu predujma.</w:t>
      </w:r>
    </w:p>
    <w:p w14:paraId="5D32BBA3" w14:textId="1C88DC28" w:rsidR="005F720D" w:rsidRDefault="00914964" w:rsidP="004B2AFA">
      <w:pPr>
        <w:pStyle w:val="Bezproreda"/>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 xml:space="preserve">Ove </w:t>
      </w:r>
      <w:r w:rsidR="00703A5C" w:rsidRPr="004B2AFA">
        <w:rPr>
          <w:rFonts w:ascii="Times New Roman" w:hAnsi="Times New Roman" w:cs="Times New Roman"/>
          <w:sz w:val="24"/>
          <w:szCs w:val="24"/>
        </w:rPr>
        <w:t>Upute</w:t>
      </w:r>
      <w:r w:rsidR="008B360B" w:rsidRPr="004B2AFA">
        <w:rPr>
          <w:rFonts w:ascii="Times New Roman" w:hAnsi="Times New Roman" w:cs="Times New Roman"/>
          <w:sz w:val="24"/>
          <w:szCs w:val="24"/>
        </w:rPr>
        <w:t xml:space="preserve"> za prijavitelje (u daljnjem tekstu: </w:t>
      </w:r>
      <w:r w:rsidR="00703A5C" w:rsidRPr="004B2AFA">
        <w:rPr>
          <w:rFonts w:ascii="Times New Roman" w:hAnsi="Times New Roman" w:cs="Times New Roman"/>
          <w:sz w:val="24"/>
          <w:szCs w:val="24"/>
        </w:rPr>
        <w:t>Upute</w:t>
      </w:r>
      <w:r w:rsidR="008B360B" w:rsidRPr="004B2AFA">
        <w:rPr>
          <w:rFonts w:ascii="Times New Roman" w:hAnsi="Times New Roman" w:cs="Times New Roman"/>
          <w:sz w:val="24"/>
          <w:szCs w:val="24"/>
        </w:rPr>
        <w:t xml:space="preserve">) </w:t>
      </w:r>
      <w:r w:rsidR="0049637D" w:rsidRPr="004B2AFA">
        <w:rPr>
          <w:rFonts w:ascii="Times New Roman" w:hAnsi="Times New Roman" w:cs="Times New Roman"/>
          <w:sz w:val="24"/>
          <w:szCs w:val="24"/>
        </w:rPr>
        <w:t xml:space="preserve">određuju pravila </w:t>
      </w:r>
      <w:r w:rsidR="008B360B" w:rsidRPr="004B2AFA">
        <w:rPr>
          <w:rFonts w:ascii="Times New Roman" w:hAnsi="Times New Roman" w:cs="Times New Roman"/>
          <w:sz w:val="24"/>
          <w:szCs w:val="24"/>
        </w:rPr>
        <w:t>o načinu podnošenja projektnih prijedloga, navode kriterije prihvatljivosti projektnih prijedloga, prijavitelja</w:t>
      </w:r>
      <w:r w:rsidR="002D0344" w:rsidRPr="004B2AFA">
        <w:rPr>
          <w:rFonts w:ascii="Times New Roman" w:hAnsi="Times New Roman" w:cs="Times New Roman"/>
          <w:sz w:val="24"/>
          <w:szCs w:val="24"/>
        </w:rPr>
        <w:t xml:space="preserve">, </w:t>
      </w:r>
      <w:r w:rsidR="00E921F3" w:rsidRPr="004B2AFA">
        <w:rPr>
          <w:rFonts w:ascii="Times New Roman" w:hAnsi="Times New Roman" w:cs="Times New Roman"/>
          <w:sz w:val="24"/>
          <w:szCs w:val="24"/>
        </w:rPr>
        <w:t xml:space="preserve">operacije, troškova i </w:t>
      </w:r>
      <w:r w:rsidR="008B360B" w:rsidRPr="004B2AFA">
        <w:rPr>
          <w:rFonts w:ascii="Times New Roman" w:hAnsi="Times New Roman" w:cs="Times New Roman"/>
          <w:sz w:val="24"/>
          <w:szCs w:val="24"/>
        </w:rPr>
        <w:t xml:space="preserve">aktivnosti te pravila provedbe </w:t>
      </w:r>
      <w:r w:rsidR="002D0344" w:rsidRPr="004B2AFA">
        <w:rPr>
          <w:rFonts w:ascii="Times New Roman" w:hAnsi="Times New Roman" w:cs="Times New Roman"/>
          <w:sz w:val="24"/>
          <w:szCs w:val="24"/>
        </w:rPr>
        <w:t>postupka dodjele</w:t>
      </w:r>
      <w:r w:rsidR="008B360B" w:rsidRPr="004B2AFA">
        <w:rPr>
          <w:rFonts w:ascii="Times New Roman" w:hAnsi="Times New Roman" w:cs="Times New Roman"/>
          <w:sz w:val="24"/>
          <w:szCs w:val="24"/>
        </w:rPr>
        <w:t xml:space="preserve"> koji</w:t>
      </w:r>
      <w:r w:rsidR="002D0344" w:rsidRPr="004B2AFA">
        <w:rPr>
          <w:rFonts w:ascii="Times New Roman" w:hAnsi="Times New Roman" w:cs="Times New Roman"/>
          <w:sz w:val="24"/>
          <w:szCs w:val="24"/>
        </w:rPr>
        <w:t>m</w:t>
      </w:r>
      <w:r w:rsidR="008B360B" w:rsidRPr="004B2AFA">
        <w:rPr>
          <w:rFonts w:ascii="Times New Roman" w:hAnsi="Times New Roman" w:cs="Times New Roman"/>
          <w:sz w:val="24"/>
          <w:szCs w:val="24"/>
        </w:rPr>
        <w:t xml:space="preserve"> se </w:t>
      </w:r>
      <w:r w:rsidR="008D174C" w:rsidRPr="004B2AFA">
        <w:rPr>
          <w:rFonts w:ascii="Times New Roman" w:hAnsi="Times New Roman" w:cs="Times New Roman"/>
          <w:sz w:val="24"/>
          <w:szCs w:val="24"/>
        </w:rPr>
        <w:t xml:space="preserve">dodjeljuju bespovratna </w:t>
      </w:r>
      <w:r w:rsidR="002D0344" w:rsidRPr="004B2AFA">
        <w:rPr>
          <w:rFonts w:ascii="Times New Roman" w:hAnsi="Times New Roman" w:cs="Times New Roman"/>
          <w:sz w:val="24"/>
          <w:szCs w:val="24"/>
        </w:rPr>
        <w:t xml:space="preserve">financijska </w:t>
      </w:r>
      <w:r w:rsidR="008D174C" w:rsidRPr="004B2AFA">
        <w:rPr>
          <w:rFonts w:ascii="Times New Roman" w:hAnsi="Times New Roman" w:cs="Times New Roman"/>
          <w:sz w:val="24"/>
          <w:szCs w:val="24"/>
        </w:rPr>
        <w:t xml:space="preserve">sredstva </w:t>
      </w:r>
      <w:r w:rsidR="00B91451" w:rsidRPr="004B2AFA">
        <w:rPr>
          <w:rFonts w:ascii="Times New Roman" w:hAnsi="Times New Roman" w:cs="Times New Roman"/>
          <w:sz w:val="24"/>
          <w:szCs w:val="24"/>
        </w:rPr>
        <w:t xml:space="preserve">u </w:t>
      </w:r>
      <w:r w:rsidR="008B360B" w:rsidRPr="004B2AFA">
        <w:rPr>
          <w:rFonts w:ascii="Times New Roman" w:hAnsi="Times New Roman" w:cs="Times New Roman"/>
          <w:sz w:val="24"/>
          <w:szCs w:val="24"/>
        </w:rPr>
        <w:t xml:space="preserve">okviru </w:t>
      </w:r>
      <w:r w:rsidRPr="004B2AFA">
        <w:rPr>
          <w:rFonts w:ascii="Times New Roman" w:hAnsi="Times New Roman" w:cs="Times New Roman"/>
          <w:sz w:val="24"/>
          <w:szCs w:val="24"/>
        </w:rPr>
        <w:t>ovog Poziva.</w:t>
      </w:r>
    </w:p>
    <w:p w14:paraId="47EB4261" w14:textId="77777777" w:rsidR="00D2659F" w:rsidRPr="004B2AFA" w:rsidRDefault="00D2659F" w:rsidP="004B2AFA">
      <w:pPr>
        <w:pStyle w:val="Bezproreda"/>
        <w:spacing w:before="100" w:beforeAutospacing="1" w:after="100" w:afterAutospacing="1"/>
        <w:jc w:val="both"/>
        <w:rPr>
          <w:rFonts w:ascii="Times New Roman" w:hAnsi="Times New Roman" w:cs="Times New Roman"/>
          <w:sz w:val="24"/>
          <w:szCs w:val="24"/>
        </w:rPr>
      </w:pPr>
    </w:p>
    <w:tbl>
      <w:tblPr>
        <w:tblStyle w:val="TableGrid1"/>
        <w:tblpPr w:leftFromText="180" w:rightFromText="180" w:vertAnchor="text" w:tblpX="108" w:tblpY="153"/>
        <w:tblW w:w="0" w:type="auto"/>
        <w:tblLook w:val="04A0" w:firstRow="1" w:lastRow="0" w:firstColumn="1" w:lastColumn="0" w:noHBand="0" w:noVBand="1"/>
      </w:tblPr>
      <w:tblGrid>
        <w:gridCol w:w="9039"/>
      </w:tblGrid>
      <w:tr w:rsidR="00947DC0" w:rsidRPr="004B2AFA" w14:paraId="045102EF" w14:textId="77777777" w:rsidTr="00FD58B8">
        <w:tc>
          <w:tcPr>
            <w:tcW w:w="9039" w:type="dxa"/>
            <w:shd w:val="clear" w:color="auto" w:fill="D6F8D7"/>
          </w:tcPr>
          <w:p w14:paraId="7E553E2E" w14:textId="77777777" w:rsidR="00947DC0" w:rsidRPr="004B2AFA" w:rsidRDefault="00947DC0" w:rsidP="004B2AFA">
            <w:pPr>
              <w:spacing w:before="100" w:beforeAutospacing="1" w:after="100" w:afterAutospacing="1" w:line="240" w:lineRule="auto"/>
              <w:contextualSpacing/>
              <w:jc w:val="both"/>
              <w:rPr>
                <w:rFonts w:ascii="Times New Roman" w:hAnsi="Times New Roman" w:cs="Times New Roman"/>
                <w:sz w:val="24"/>
                <w:szCs w:val="24"/>
              </w:rPr>
            </w:pPr>
            <w:r w:rsidRPr="004B2AFA">
              <w:rPr>
                <w:rFonts w:ascii="Times New Roman" w:eastAsiaTheme="minorHAnsi" w:hAnsi="Times New Roman" w:cs="Times New Roman"/>
                <w:b/>
                <w:i/>
                <w:sz w:val="24"/>
                <w:szCs w:val="24"/>
              </w:rPr>
              <w:t xml:space="preserve">Napomena: </w:t>
            </w:r>
            <w:r w:rsidR="003E376F" w:rsidRPr="004B2AFA">
              <w:rPr>
                <w:rFonts w:ascii="Times New Roman" w:eastAsiaTheme="minorHAnsi" w:hAnsi="Times New Roman" w:cs="Times New Roman"/>
                <w:bCs/>
                <w:i/>
                <w:sz w:val="24"/>
                <w:szCs w:val="24"/>
              </w:rPr>
              <w:t xml:space="preserve">u </w:t>
            </w:r>
            <w:r w:rsidR="003E376F" w:rsidRPr="004B2AFA">
              <w:rPr>
                <w:rFonts w:ascii="Times New Roman" w:eastAsiaTheme="minorHAnsi" w:hAnsi="Times New Roman" w:cs="Times New Roman"/>
                <w:i/>
                <w:sz w:val="24"/>
                <w:szCs w:val="24"/>
              </w:rPr>
              <w:t>postupku pripremanja</w:t>
            </w:r>
            <w:r w:rsidRPr="004B2AFA">
              <w:rPr>
                <w:rFonts w:ascii="Times New Roman" w:eastAsiaTheme="minorHAnsi" w:hAnsi="Times New Roman" w:cs="Times New Roman"/>
                <w:i/>
                <w:sz w:val="24"/>
                <w:szCs w:val="24"/>
              </w:rPr>
              <w:t xml:space="preserve"> projektnog prijedloga, prijavitelji </w:t>
            </w:r>
            <w:r w:rsidR="00993D99" w:rsidRPr="004B2AFA">
              <w:rPr>
                <w:rFonts w:ascii="Times New Roman" w:eastAsiaTheme="minorHAnsi" w:hAnsi="Times New Roman" w:cs="Times New Roman"/>
                <w:i/>
                <w:sz w:val="24"/>
                <w:szCs w:val="24"/>
              </w:rPr>
              <w:t>trebaju proučiti</w:t>
            </w:r>
            <w:r w:rsidRPr="004B2AFA">
              <w:rPr>
                <w:rFonts w:ascii="Times New Roman" w:eastAsiaTheme="minorHAnsi" w:hAnsi="Times New Roman" w:cs="Times New Roman"/>
                <w:i/>
                <w:sz w:val="24"/>
                <w:szCs w:val="24"/>
              </w:rPr>
              <w:t xml:space="preserve"> </w:t>
            </w:r>
            <w:r w:rsidRPr="004B2AFA">
              <w:rPr>
                <w:rFonts w:ascii="Times New Roman" w:hAnsi="Times New Roman" w:cs="Times New Roman"/>
                <w:i/>
                <w:sz w:val="24"/>
                <w:szCs w:val="24"/>
              </w:rPr>
              <w:t>cjelokupnu dokumentaciju Poziva</w:t>
            </w:r>
            <w:r w:rsidR="00993D99" w:rsidRPr="004B2AFA">
              <w:rPr>
                <w:rFonts w:ascii="Times New Roman" w:hAnsi="Times New Roman" w:cs="Times New Roman"/>
                <w:i/>
                <w:sz w:val="24"/>
                <w:szCs w:val="24"/>
              </w:rPr>
              <w:t>, te</w:t>
            </w:r>
            <w:r w:rsidRPr="004B2AFA">
              <w:rPr>
                <w:rFonts w:ascii="Times New Roman" w:hAnsi="Times New Roman" w:cs="Times New Roman"/>
                <w:i/>
                <w:sz w:val="24"/>
                <w:szCs w:val="24"/>
              </w:rPr>
              <w:t xml:space="preserve"> redov</w:t>
            </w:r>
            <w:r w:rsidR="00993D99" w:rsidRPr="004B2AFA">
              <w:rPr>
                <w:rFonts w:ascii="Times New Roman" w:hAnsi="Times New Roman" w:cs="Times New Roman"/>
                <w:i/>
                <w:sz w:val="24"/>
                <w:szCs w:val="24"/>
              </w:rPr>
              <w:t>no</w:t>
            </w:r>
            <w:r w:rsidRPr="004B2AFA">
              <w:rPr>
                <w:rFonts w:ascii="Times New Roman" w:hAnsi="Times New Roman" w:cs="Times New Roman"/>
                <w:i/>
                <w:sz w:val="24"/>
                <w:szCs w:val="24"/>
              </w:rPr>
              <w:t xml:space="preserve"> pratiti</w:t>
            </w:r>
            <w:r w:rsidR="003E376F" w:rsidRPr="004B2AFA">
              <w:rPr>
                <w:rFonts w:ascii="Times New Roman" w:hAnsi="Times New Roman" w:cs="Times New Roman"/>
                <w:i/>
                <w:sz w:val="24"/>
                <w:szCs w:val="24"/>
              </w:rPr>
              <w:t xml:space="preserve"> ima li eventualn</w:t>
            </w:r>
            <w:r w:rsidR="0033300B" w:rsidRPr="004B2AFA">
              <w:rPr>
                <w:rFonts w:ascii="Times New Roman" w:hAnsi="Times New Roman" w:cs="Times New Roman"/>
                <w:i/>
                <w:sz w:val="24"/>
                <w:szCs w:val="24"/>
              </w:rPr>
              <w:t>ih</w:t>
            </w:r>
            <w:r w:rsidRPr="004B2AFA">
              <w:rPr>
                <w:rFonts w:ascii="Times New Roman" w:hAnsi="Times New Roman" w:cs="Times New Roman"/>
                <w:i/>
                <w:sz w:val="24"/>
                <w:szCs w:val="24"/>
              </w:rPr>
              <w:t xml:space="preserve"> ažuriranj</w:t>
            </w:r>
            <w:r w:rsidR="003E376F" w:rsidRPr="004B2AFA">
              <w:rPr>
                <w:rFonts w:ascii="Times New Roman" w:hAnsi="Times New Roman" w:cs="Times New Roman"/>
                <w:i/>
                <w:sz w:val="24"/>
                <w:szCs w:val="24"/>
              </w:rPr>
              <w:t>a</w:t>
            </w:r>
            <w:r w:rsidR="00993D99" w:rsidRPr="004B2AFA">
              <w:rPr>
                <w:rFonts w:ascii="Times New Roman" w:hAnsi="Times New Roman" w:cs="Times New Roman"/>
                <w:i/>
                <w:sz w:val="24"/>
                <w:szCs w:val="24"/>
              </w:rPr>
              <w:t xml:space="preserve"> (</w:t>
            </w:r>
            <w:r w:rsidR="006E292A" w:rsidRPr="004B2AFA">
              <w:rPr>
                <w:rFonts w:ascii="Times New Roman" w:hAnsi="Times New Roman" w:cs="Times New Roman"/>
                <w:i/>
                <w:sz w:val="24"/>
                <w:szCs w:val="24"/>
              </w:rPr>
              <w:t>izmjene</w:t>
            </w:r>
            <w:r w:rsidR="00993D99" w:rsidRPr="004B2AFA">
              <w:rPr>
                <w:rFonts w:ascii="Times New Roman" w:hAnsi="Times New Roman" w:cs="Times New Roman"/>
                <w:i/>
                <w:sz w:val="24"/>
                <w:szCs w:val="24"/>
              </w:rPr>
              <w:t xml:space="preserve"> i/ili dopune)</w:t>
            </w:r>
            <w:r w:rsidRPr="004B2AFA">
              <w:rPr>
                <w:rFonts w:ascii="Times New Roman" w:hAnsi="Times New Roman" w:cs="Times New Roman"/>
                <w:i/>
                <w:sz w:val="24"/>
                <w:szCs w:val="24"/>
              </w:rPr>
              <w:t xml:space="preserve"> </w:t>
            </w:r>
            <w:r w:rsidR="006E292A" w:rsidRPr="004B2AFA">
              <w:rPr>
                <w:rFonts w:ascii="Times New Roman" w:hAnsi="Times New Roman" w:cs="Times New Roman"/>
                <w:i/>
                <w:sz w:val="24"/>
                <w:szCs w:val="24"/>
              </w:rPr>
              <w:t>dokumentacije</w:t>
            </w:r>
            <w:r w:rsidR="00993D99" w:rsidRPr="004B2AFA">
              <w:rPr>
                <w:rFonts w:ascii="Times New Roman" w:hAnsi="Times New Roman" w:cs="Times New Roman"/>
                <w:i/>
                <w:sz w:val="24"/>
                <w:szCs w:val="24"/>
              </w:rPr>
              <w:t xml:space="preserve"> Poziva</w:t>
            </w:r>
            <w:r w:rsidR="003E376F" w:rsidRPr="004B2AFA">
              <w:rPr>
                <w:rFonts w:ascii="Times New Roman" w:hAnsi="Times New Roman" w:cs="Times New Roman"/>
                <w:i/>
                <w:sz w:val="24"/>
                <w:szCs w:val="24"/>
              </w:rPr>
              <w:t xml:space="preserve">, koje se objavljuju na internetskim stranicama </w:t>
            </w:r>
            <w:hyperlink r:id="rId11" w:history="1">
              <w:r w:rsidR="000472E4" w:rsidRPr="004B2AFA">
                <w:rPr>
                  <w:rStyle w:val="Hiperveza"/>
                  <w:rFonts w:ascii="Times New Roman" w:hAnsi="Times New Roman" w:cs="Times New Roman"/>
                  <w:i/>
                  <w:sz w:val="24"/>
                  <w:szCs w:val="24"/>
                </w:rPr>
                <w:t>www.strukturnifondovi.hr</w:t>
              </w:r>
            </w:hyperlink>
            <w:r w:rsidR="009F3D3E" w:rsidRPr="004B2AFA">
              <w:rPr>
                <w:rStyle w:val="Hiperveza"/>
                <w:rFonts w:ascii="Times New Roman" w:hAnsi="Times New Roman" w:cs="Times New Roman"/>
                <w:i/>
                <w:sz w:val="24"/>
                <w:szCs w:val="24"/>
              </w:rPr>
              <w:t xml:space="preserve"> i</w:t>
            </w:r>
            <w:r w:rsidR="001C2CF7" w:rsidRPr="004B2AFA">
              <w:rPr>
                <w:rStyle w:val="Hiperveza"/>
                <w:rFonts w:ascii="Times New Roman" w:hAnsi="Times New Roman" w:cs="Times New Roman"/>
                <w:i/>
                <w:sz w:val="24"/>
                <w:szCs w:val="24"/>
              </w:rPr>
              <w:t xml:space="preserve"> </w:t>
            </w:r>
            <w:hyperlink r:id="rId12" w:history="1">
              <w:r w:rsidR="000472E4" w:rsidRPr="004B2AFA">
                <w:rPr>
                  <w:rStyle w:val="Hiperveza"/>
                  <w:rFonts w:ascii="Times New Roman" w:hAnsi="Times New Roman" w:cs="Times New Roman"/>
                  <w:i/>
                  <w:iCs/>
                  <w:sz w:val="24"/>
                  <w:szCs w:val="24"/>
                </w:rPr>
                <w:t>www.zdravlje.gov.hr</w:t>
              </w:r>
            </w:hyperlink>
            <w:r w:rsidR="001C2CF7" w:rsidRPr="004B2AFA">
              <w:rPr>
                <w:rStyle w:val="Hiperveza"/>
                <w:rFonts w:ascii="Times New Roman" w:hAnsi="Times New Roman" w:cs="Times New Roman"/>
                <w:sz w:val="24"/>
                <w:szCs w:val="24"/>
              </w:rPr>
              <w:t xml:space="preserve"> </w:t>
            </w:r>
          </w:p>
          <w:p w14:paraId="273F6AB1" w14:textId="77777777" w:rsidR="00C41CA1" w:rsidRPr="004B2AFA" w:rsidRDefault="00C41CA1" w:rsidP="004B2AFA">
            <w:pPr>
              <w:spacing w:before="100" w:beforeAutospacing="1" w:after="100" w:afterAutospacing="1" w:line="240" w:lineRule="auto"/>
              <w:contextualSpacing/>
              <w:jc w:val="both"/>
              <w:rPr>
                <w:rFonts w:ascii="Times New Roman" w:hAnsi="Times New Roman" w:cs="Times New Roman"/>
                <w:sz w:val="24"/>
                <w:szCs w:val="24"/>
              </w:rPr>
            </w:pPr>
          </w:p>
          <w:p w14:paraId="46ECC511" w14:textId="77777777" w:rsidR="00C41CA1" w:rsidRPr="004B2AFA" w:rsidRDefault="00C41CA1" w:rsidP="004B2AFA">
            <w:pPr>
              <w:spacing w:before="100" w:beforeAutospacing="1" w:after="100" w:afterAutospacing="1" w:line="240" w:lineRule="auto"/>
              <w:contextualSpacing/>
              <w:jc w:val="both"/>
              <w:rPr>
                <w:rFonts w:ascii="Times New Roman" w:eastAsiaTheme="minorHAnsi" w:hAnsi="Times New Roman" w:cs="Times New Roman"/>
                <w:i/>
                <w:sz w:val="24"/>
                <w:szCs w:val="24"/>
              </w:rPr>
            </w:pPr>
            <w:r w:rsidRPr="004B2AFA">
              <w:rPr>
                <w:rFonts w:ascii="Times New Roman" w:hAnsi="Times New Roman" w:cs="Times New Roman"/>
                <w:sz w:val="24"/>
                <w:szCs w:val="24"/>
              </w:rPr>
              <w:t xml:space="preserve">Prijavitelji se posebice trebaju upoznati s uvjetima ugovora o dodjeli bespovratnih </w:t>
            </w:r>
            <w:r w:rsidR="003E376F" w:rsidRPr="004B2AFA">
              <w:rPr>
                <w:rFonts w:ascii="Times New Roman" w:hAnsi="Times New Roman" w:cs="Times New Roman"/>
                <w:sz w:val="24"/>
                <w:szCs w:val="24"/>
              </w:rPr>
              <w:t xml:space="preserve">financijskih </w:t>
            </w:r>
            <w:r w:rsidRPr="004B2AFA">
              <w:rPr>
                <w:rFonts w:ascii="Times New Roman" w:hAnsi="Times New Roman" w:cs="Times New Roman"/>
                <w:sz w:val="24"/>
                <w:szCs w:val="24"/>
              </w:rPr>
              <w:t>sredstava  u kojima se razrađuju prava i obveze prijavitelja kao korisnika sredstava.</w:t>
            </w:r>
            <w:r w:rsidR="00E34CE9" w:rsidRPr="004B2AFA">
              <w:rPr>
                <w:rFonts w:ascii="Times New Roman" w:hAnsi="Times New Roman" w:cs="Times New Roman"/>
                <w:sz w:val="24"/>
                <w:szCs w:val="24"/>
              </w:rPr>
              <w:t xml:space="preserve"> Predmetni uvjeti sastavni su dio Poziva.</w:t>
            </w:r>
            <w:r w:rsidR="00E85983" w:rsidRPr="004B2AFA">
              <w:rPr>
                <w:rFonts w:ascii="Times New Roman" w:hAnsi="Times New Roman" w:cs="Times New Roman"/>
                <w:sz w:val="24"/>
                <w:szCs w:val="24"/>
              </w:rPr>
              <w:t xml:space="preserve">  </w:t>
            </w:r>
          </w:p>
        </w:tc>
      </w:tr>
    </w:tbl>
    <w:p w14:paraId="32EA3190" w14:textId="77777777" w:rsidR="00DA4645" w:rsidRPr="004B2AFA" w:rsidRDefault="00DA4645" w:rsidP="004B2AFA">
      <w:pPr>
        <w:pStyle w:val="Bezproreda"/>
        <w:spacing w:before="100" w:beforeAutospacing="1" w:after="100" w:afterAutospacing="1"/>
        <w:rPr>
          <w:rFonts w:ascii="Times New Roman" w:hAnsi="Times New Roman" w:cs="Times New Roman"/>
          <w:sz w:val="24"/>
          <w:szCs w:val="24"/>
        </w:rPr>
      </w:pPr>
    </w:p>
    <w:p w14:paraId="5D7C37A1" w14:textId="77777777" w:rsidR="00FD58B8" w:rsidRPr="004B2AFA" w:rsidRDefault="00F206FC" w:rsidP="00B7708B">
      <w:pPr>
        <w:pStyle w:val="Naslov2"/>
      </w:pPr>
      <w:r w:rsidRPr="004B2AFA">
        <w:tab/>
      </w:r>
      <w:bookmarkStart w:id="22" w:name="_Toc92087819"/>
      <w:bookmarkStart w:id="23" w:name="_Toc92260680"/>
      <w:r w:rsidR="00782D02" w:rsidRPr="004B2AFA">
        <w:t xml:space="preserve">1.1. </w:t>
      </w:r>
      <w:r w:rsidR="00DA4645" w:rsidRPr="004B2AFA">
        <w:t>Zakonodavni okvir</w:t>
      </w:r>
      <w:bookmarkEnd w:id="22"/>
      <w:bookmarkEnd w:id="23"/>
    </w:p>
    <w:p w14:paraId="016EFEEC" w14:textId="6EAB8F40" w:rsidR="00B82D9B" w:rsidRPr="004B2AFA" w:rsidRDefault="00E34CE9" w:rsidP="00C4585A">
      <w:pPr>
        <w:pStyle w:val="Bezproreda"/>
        <w:jc w:val="both"/>
        <w:rPr>
          <w:rFonts w:ascii="Times New Roman" w:eastAsia="Times New Roman" w:hAnsi="Times New Roman" w:cs="Times New Roman"/>
          <w:bCs/>
          <w:i/>
          <w:iCs/>
          <w:color w:val="000000"/>
          <w:sz w:val="24"/>
          <w:szCs w:val="24"/>
          <w:lang w:eastAsia="hr-HR"/>
        </w:rPr>
      </w:pPr>
      <w:r w:rsidRPr="004B2AFA">
        <w:rPr>
          <w:rFonts w:ascii="Times New Roman" w:eastAsia="Times New Roman" w:hAnsi="Times New Roman" w:cs="Times New Roman"/>
          <w:bCs/>
          <w:color w:val="000000"/>
          <w:sz w:val="24"/>
          <w:szCs w:val="24"/>
          <w:lang w:eastAsia="hr-HR"/>
        </w:rPr>
        <w:lastRenderedPageBreak/>
        <w:t>FSEU</w:t>
      </w:r>
      <w:r w:rsidR="003E376F" w:rsidRPr="004B2AFA">
        <w:rPr>
          <w:rFonts w:ascii="Times New Roman" w:eastAsia="Times New Roman" w:hAnsi="Times New Roman" w:cs="Times New Roman"/>
          <w:bCs/>
          <w:color w:val="000000"/>
          <w:sz w:val="24"/>
          <w:szCs w:val="24"/>
          <w:lang w:eastAsia="hr-HR"/>
        </w:rPr>
        <w:t xml:space="preserve"> se provodi u skladu s Uredbom Vijeća (EZ) br. 2012/2002 od 11. studenog 2002. o osnivanju Fonda solidarnosti Europske unije, </w:t>
      </w:r>
      <w:r w:rsidR="0098430D" w:rsidRPr="009E7CB2">
        <w:rPr>
          <w:rFonts w:ascii="Times New Roman" w:eastAsia="Times New Roman" w:hAnsi="Times New Roman" w:cs="Times New Roman"/>
          <w:bCs/>
          <w:iCs/>
          <w:color w:val="000000"/>
          <w:sz w:val="24"/>
          <w:szCs w:val="24"/>
          <w:lang w:eastAsia="hr-HR"/>
        </w:rPr>
        <w:t>Uredbom (EU) br. 661/2014 Europskog parlamenta i Vijeća od 15. svibnja 2014. o izmjeni Uredbe Vijeća (EZ) br. 2012/2002 o osnivanju Fonda solidarnosti Europske unije</w:t>
      </w:r>
      <w:r w:rsidR="0098430D" w:rsidRPr="009E7CB2">
        <w:rPr>
          <w:rFonts w:ascii="Times New Roman" w:eastAsia="Times New Roman" w:hAnsi="Times New Roman" w:cs="Times New Roman"/>
          <w:bCs/>
          <w:color w:val="000000"/>
          <w:sz w:val="24"/>
          <w:szCs w:val="24"/>
          <w:lang w:eastAsia="hr-HR"/>
        </w:rPr>
        <w:t xml:space="preserve">, </w:t>
      </w:r>
      <w:r w:rsidR="0098430D" w:rsidRPr="009E7CB2">
        <w:rPr>
          <w:rFonts w:ascii="Times New Roman" w:eastAsia="Times New Roman" w:hAnsi="Times New Roman" w:cs="Times New Roman"/>
          <w:bCs/>
          <w:iCs/>
          <w:color w:val="000000"/>
          <w:sz w:val="24"/>
          <w:szCs w:val="24"/>
          <w:lang w:eastAsia="hr-HR"/>
        </w:rPr>
        <w:t>Uredbom (EU) 2020/461 Europskog parlamenta i vijeća od 30. ožujka 2020. o izmjeni Uredbe Vijeća (EZ) br. 2012/2002 radi pružanja financijske pomoći državama članicama i zemljama koje pregovaraju o pristupanju Uniji ozbiljno pogođenima izvanrednim stanjem velikih razmjera u području javnog zdravlja,</w:t>
      </w:r>
      <w:r w:rsidR="0098430D" w:rsidRPr="009E7CB2">
        <w:rPr>
          <w:rFonts w:ascii="Times New Roman" w:eastAsia="Times New Roman" w:hAnsi="Times New Roman" w:cs="Times New Roman"/>
          <w:bCs/>
          <w:color w:val="000000"/>
          <w:sz w:val="24"/>
          <w:szCs w:val="24"/>
          <w:lang w:eastAsia="hr-HR"/>
        </w:rPr>
        <w:t xml:space="preserve"> zatim u skladu s općim odredbama koje se odnose na dijeljeno upravljanje prema Uredbi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te dokumentom Komisije </w:t>
      </w:r>
      <w:r w:rsidR="0098430D" w:rsidRPr="009E7CB2">
        <w:rPr>
          <w:rFonts w:ascii="Times New Roman" w:eastAsia="Times New Roman" w:hAnsi="Times New Roman" w:cs="Times New Roman"/>
          <w:bCs/>
          <w:i/>
          <w:iCs/>
          <w:color w:val="000000"/>
          <w:sz w:val="24"/>
          <w:szCs w:val="24"/>
          <w:lang w:eastAsia="hr-HR"/>
        </w:rPr>
        <w:t xml:space="preserve">EU </w:t>
      </w:r>
      <w:proofErr w:type="spellStart"/>
      <w:r w:rsidR="0098430D" w:rsidRPr="009E7CB2">
        <w:rPr>
          <w:rFonts w:ascii="Times New Roman" w:eastAsia="Times New Roman" w:hAnsi="Times New Roman" w:cs="Times New Roman"/>
          <w:bCs/>
          <w:i/>
          <w:iCs/>
          <w:color w:val="000000"/>
          <w:sz w:val="24"/>
          <w:szCs w:val="24"/>
          <w:lang w:eastAsia="hr-HR"/>
        </w:rPr>
        <w:t>Solidarity</w:t>
      </w:r>
      <w:proofErr w:type="spellEnd"/>
      <w:r w:rsidR="0098430D" w:rsidRPr="009E7CB2">
        <w:rPr>
          <w:rFonts w:ascii="Times New Roman" w:eastAsia="Times New Roman" w:hAnsi="Times New Roman" w:cs="Times New Roman"/>
          <w:bCs/>
          <w:i/>
          <w:iCs/>
          <w:color w:val="000000"/>
          <w:sz w:val="24"/>
          <w:szCs w:val="24"/>
          <w:lang w:eastAsia="hr-HR"/>
        </w:rPr>
        <w:t xml:space="preserve"> </w:t>
      </w:r>
      <w:proofErr w:type="spellStart"/>
      <w:r w:rsidR="0098430D" w:rsidRPr="009E7CB2">
        <w:rPr>
          <w:rFonts w:ascii="Times New Roman" w:eastAsia="Times New Roman" w:hAnsi="Times New Roman" w:cs="Times New Roman"/>
          <w:bCs/>
          <w:i/>
          <w:iCs/>
          <w:color w:val="000000"/>
          <w:sz w:val="24"/>
          <w:szCs w:val="24"/>
          <w:lang w:eastAsia="hr-HR"/>
        </w:rPr>
        <w:t>Fund</w:t>
      </w:r>
      <w:proofErr w:type="spellEnd"/>
      <w:r w:rsidR="0098430D" w:rsidRPr="009E7CB2">
        <w:rPr>
          <w:rFonts w:ascii="Times New Roman" w:eastAsia="Times New Roman" w:hAnsi="Times New Roman" w:cs="Times New Roman"/>
          <w:bCs/>
          <w:i/>
          <w:iCs/>
          <w:color w:val="000000"/>
          <w:sz w:val="24"/>
          <w:szCs w:val="24"/>
          <w:lang w:eastAsia="hr-HR"/>
        </w:rPr>
        <w:t xml:space="preserve"> (EUSF) – </w:t>
      </w:r>
      <w:proofErr w:type="spellStart"/>
      <w:r w:rsidR="0098430D" w:rsidRPr="009E7CB2">
        <w:rPr>
          <w:rFonts w:ascii="Times New Roman" w:eastAsia="Times New Roman" w:hAnsi="Times New Roman" w:cs="Times New Roman"/>
          <w:bCs/>
          <w:i/>
          <w:iCs/>
          <w:color w:val="000000"/>
          <w:sz w:val="24"/>
          <w:szCs w:val="24"/>
          <w:lang w:eastAsia="hr-HR"/>
        </w:rPr>
        <w:t>clarification</w:t>
      </w:r>
      <w:proofErr w:type="spellEnd"/>
      <w:r w:rsidR="0098430D" w:rsidRPr="009E7CB2">
        <w:rPr>
          <w:rFonts w:ascii="Times New Roman" w:eastAsia="Times New Roman" w:hAnsi="Times New Roman" w:cs="Times New Roman"/>
          <w:bCs/>
          <w:i/>
          <w:iCs/>
          <w:color w:val="000000"/>
          <w:sz w:val="24"/>
          <w:szCs w:val="24"/>
          <w:lang w:eastAsia="hr-HR"/>
        </w:rPr>
        <w:t xml:space="preserve"> on </w:t>
      </w:r>
      <w:proofErr w:type="spellStart"/>
      <w:r w:rsidR="0098430D" w:rsidRPr="009E7CB2">
        <w:rPr>
          <w:rFonts w:ascii="Times New Roman" w:eastAsia="Times New Roman" w:hAnsi="Times New Roman" w:cs="Times New Roman"/>
          <w:bCs/>
          <w:i/>
          <w:iCs/>
          <w:color w:val="000000"/>
          <w:sz w:val="24"/>
          <w:szCs w:val="24"/>
          <w:lang w:eastAsia="hr-HR"/>
        </w:rPr>
        <w:t>implementation</w:t>
      </w:r>
      <w:proofErr w:type="spellEnd"/>
      <w:r w:rsidR="0098430D" w:rsidRPr="009E7CB2">
        <w:rPr>
          <w:rFonts w:ascii="Times New Roman" w:eastAsia="Times New Roman" w:hAnsi="Times New Roman" w:cs="Times New Roman"/>
          <w:bCs/>
          <w:i/>
          <w:iCs/>
          <w:color w:val="000000"/>
          <w:sz w:val="24"/>
          <w:szCs w:val="24"/>
          <w:lang w:eastAsia="hr-HR"/>
        </w:rPr>
        <w:t xml:space="preserve"> </w:t>
      </w:r>
      <w:proofErr w:type="spellStart"/>
      <w:r w:rsidR="0098430D" w:rsidRPr="009E7CB2">
        <w:rPr>
          <w:rFonts w:ascii="Times New Roman" w:eastAsia="Times New Roman" w:hAnsi="Times New Roman" w:cs="Times New Roman"/>
          <w:bCs/>
          <w:i/>
          <w:iCs/>
          <w:color w:val="000000"/>
          <w:sz w:val="24"/>
          <w:szCs w:val="24"/>
          <w:lang w:eastAsia="hr-HR"/>
        </w:rPr>
        <w:t>and</w:t>
      </w:r>
      <w:proofErr w:type="spellEnd"/>
      <w:r w:rsidR="0098430D" w:rsidRPr="009E7CB2">
        <w:rPr>
          <w:rFonts w:ascii="Times New Roman" w:eastAsia="Times New Roman" w:hAnsi="Times New Roman" w:cs="Times New Roman"/>
          <w:bCs/>
          <w:i/>
          <w:iCs/>
          <w:color w:val="000000"/>
          <w:sz w:val="24"/>
          <w:szCs w:val="24"/>
          <w:lang w:eastAsia="hr-HR"/>
        </w:rPr>
        <w:t xml:space="preserve"> </w:t>
      </w:r>
      <w:proofErr w:type="spellStart"/>
      <w:r w:rsidR="0098430D" w:rsidRPr="009E7CB2">
        <w:rPr>
          <w:rFonts w:ascii="Times New Roman" w:eastAsia="Times New Roman" w:hAnsi="Times New Roman" w:cs="Times New Roman"/>
          <w:bCs/>
          <w:i/>
          <w:iCs/>
          <w:color w:val="000000"/>
          <w:sz w:val="24"/>
          <w:szCs w:val="24"/>
          <w:lang w:eastAsia="hr-HR"/>
        </w:rPr>
        <w:t>auditing</w:t>
      </w:r>
      <w:proofErr w:type="spellEnd"/>
      <w:r w:rsidR="0098430D" w:rsidRPr="009E7CB2">
        <w:rPr>
          <w:rFonts w:ascii="Times New Roman" w:eastAsia="Times New Roman" w:hAnsi="Times New Roman" w:cs="Times New Roman"/>
          <w:bCs/>
          <w:i/>
          <w:iCs/>
          <w:color w:val="000000"/>
          <w:sz w:val="24"/>
          <w:szCs w:val="24"/>
          <w:lang w:eastAsia="hr-HR"/>
        </w:rPr>
        <w:t xml:space="preserve"> </w:t>
      </w:r>
      <w:proofErr w:type="spellStart"/>
      <w:r w:rsidR="0098430D" w:rsidRPr="009E7CB2">
        <w:rPr>
          <w:rFonts w:ascii="Times New Roman" w:eastAsia="Times New Roman" w:hAnsi="Times New Roman" w:cs="Times New Roman"/>
          <w:bCs/>
          <w:i/>
          <w:iCs/>
          <w:color w:val="000000"/>
          <w:sz w:val="24"/>
          <w:szCs w:val="24"/>
          <w:lang w:eastAsia="hr-HR"/>
        </w:rPr>
        <w:t>process</w:t>
      </w:r>
      <w:proofErr w:type="spellEnd"/>
      <w:r w:rsidR="0098430D" w:rsidRPr="009E7CB2">
        <w:rPr>
          <w:rFonts w:ascii="Times New Roman" w:eastAsia="Times New Roman" w:hAnsi="Times New Roman" w:cs="Times New Roman"/>
          <w:bCs/>
          <w:i/>
          <w:iCs/>
          <w:color w:val="000000"/>
          <w:sz w:val="24"/>
          <w:szCs w:val="24"/>
          <w:lang w:eastAsia="hr-HR"/>
        </w:rPr>
        <w:t xml:space="preserve">, </w:t>
      </w:r>
      <w:r w:rsidR="0098430D" w:rsidRPr="009E7CB2">
        <w:rPr>
          <w:rFonts w:ascii="Times New Roman" w:eastAsia="Times New Roman" w:hAnsi="Times New Roman" w:cs="Times New Roman"/>
          <w:bCs/>
          <w:iCs/>
          <w:color w:val="000000"/>
          <w:sz w:val="24"/>
          <w:szCs w:val="24"/>
          <w:lang w:eastAsia="hr-HR"/>
        </w:rPr>
        <w:t>te Obavijesti Europske komisije o pojmu državne potpore iz članka 107. stavka 1. Ugovora o funkcioniranju Europske unije 2016/C 262/1 od 19. srpnja 2016</w:t>
      </w:r>
      <w:r w:rsidR="00CA7A53" w:rsidRPr="00CA7A53">
        <w:rPr>
          <w:rFonts w:ascii="Times New Roman" w:hAnsi="Times New Roman" w:cs="Times New Roman"/>
          <w:sz w:val="24"/>
          <w:szCs w:val="24"/>
        </w:rPr>
        <w:t>.</w:t>
      </w:r>
    </w:p>
    <w:p w14:paraId="1A3658A3" w14:textId="77777777" w:rsidR="00C710CB" w:rsidRPr="004B2AFA" w:rsidRDefault="00C710CB" w:rsidP="0056632E">
      <w:pPr>
        <w:spacing w:before="100" w:beforeAutospacing="1" w:after="100" w:afterAutospacing="1" w:line="240" w:lineRule="auto"/>
        <w:ind w:left="709" w:hanging="709"/>
        <w:jc w:val="both"/>
        <w:rPr>
          <w:rFonts w:ascii="Times New Roman" w:eastAsia="Times New Roman" w:hAnsi="Times New Roman" w:cs="Times New Roman"/>
          <w:bCs/>
          <w:sz w:val="24"/>
          <w:szCs w:val="24"/>
          <w:lang w:eastAsia="hr-HR"/>
        </w:rPr>
      </w:pPr>
      <w:r w:rsidRPr="004B2AFA">
        <w:rPr>
          <w:rFonts w:ascii="Times New Roman" w:eastAsia="Times New Roman" w:hAnsi="Times New Roman" w:cs="Times New Roman"/>
          <w:bCs/>
          <w:sz w:val="24"/>
          <w:szCs w:val="24"/>
          <w:lang w:eastAsia="hr-HR"/>
        </w:rPr>
        <w:t>Zakonodavstvo Europske unije:</w:t>
      </w:r>
    </w:p>
    <w:p w14:paraId="31F321D6" w14:textId="77777777" w:rsidR="00C710CB" w:rsidRPr="004B2AFA" w:rsidRDefault="00C710CB" w:rsidP="004B2AFA">
      <w:pPr>
        <w:numPr>
          <w:ilvl w:val="0"/>
          <w:numId w:val="18"/>
        </w:numPr>
        <w:spacing w:before="100" w:beforeAutospacing="1" w:after="100" w:afterAutospacing="1" w:line="240" w:lineRule="auto"/>
        <w:jc w:val="both"/>
        <w:rPr>
          <w:rFonts w:ascii="Times New Roman" w:eastAsia="Times New Roman" w:hAnsi="Times New Roman" w:cs="Times New Roman"/>
          <w:bCs/>
          <w:sz w:val="24"/>
          <w:szCs w:val="24"/>
          <w:lang w:eastAsia="hr-HR"/>
        </w:rPr>
      </w:pPr>
      <w:r w:rsidRPr="004B2AFA">
        <w:rPr>
          <w:rFonts w:ascii="Times New Roman" w:eastAsia="Times New Roman" w:hAnsi="Times New Roman" w:cs="Times New Roman"/>
          <w:bCs/>
          <w:sz w:val="24"/>
          <w:szCs w:val="24"/>
          <w:lang w:eastAsia="hr-HR"/>
        </w:rPr>
        <w:t>Uredba (EU) br. 661/2014 Europskog parlamenta i vijeća od 15. svibnja 2014.o izmjeni Uredbe Vijeća (EZ) br. 2012/2002 o osnivanju Fonda solidarnosti Europske unije</w:t>
      </w:r>
    </w:p>
    <w:p w14:paraId="5765CBB2" w14:textId="15A24B02" w:rsidR="003E376F" w:rsidRDefault="00C710CB" w:rsidP="004B2AFA">
      <w:pPr>
        <w:numPr>
          <w:ilvl w:val="0"/>
          <w:numId w:val="18"/>
        </w:numPr>
        <w:spacing w:before="100" w:beforeAutospacing="1" w:after="100" w:afterAutospacing="1" w:line="240" w:lineRule="auto"/>
        <w:jc w:val="both"/>
        <w:rPr>
          <w:rFonts w:ascii="Times New Roman" w:eastAsia="Times New Roman" w:hAnsi="Times New Roman" w:cs="Times New Roman"/>
          <w:bCs/>
          <w:sz w:val="24"/>
          <w:szCs w:val="24"/>
          <w:lang w:eastAsia="hr-HR"/>
        </w:rPr>
      </w:pPr>
      <w:r w:rsidRPr="004B2AFA">
        <w:rPr>
          <w:rFonts w:ascii="Times New Roman" w:eastAsia="Times New Roman" w:hAnsi="Times New Roman" w:cs="Times New Roman"/>
          <w:bCs/>
          <w:sz w:val="24"/>
          <w:szCs w:val="24"/>
          <w:lang w:eastAsia="hr-HR"/>
        </w:rPr>
        <w:t>Uredba (EU) 2020/461 Europskog parlamenta i vijeća od 30. ožujka 2020.</w:t>
      </w:r>
      <w:r w:rsidR="00E32EA2">
        <w:rPr>
          <w:rFonts w:ascii="Times New Roman" w:eastAsia="Times New Roman" w:hAnsi="Times New Roman" w:cs="Times New Roman"/>
          <w:bCs/>
          <w:sz w:val="24"/>
          <w:szCs w:val="24"/>
          <w:lang w:eastAsia="hr-HR"/>
        </w:rPr>
        <w:t xml:space="preserve"> </w:t>
      </w:r>
      <w:r w:rsidRPr="004B2AFA">
        <w:rPr>
          <w:rFonts w:ascii="Times New Roman" w:eastAsia="Times New Roman" w:hAnsi="Times New Roman" w:cs="Times New Roman"/>
          <w:bCs/>
          <w:sz w:val="24"/>
          <w:szCs w:val="24"/>
          <w:lang w:eastAsia="hr-HR"/>
        </w:rPr>
        <w:t>o izmjeni Uredbe Vijeća (EZ) br. 2012/2002 radi pružanja financijske pomoći državama članicama i zemljama koje pregovaraju o pristupanju Uniji ozbiljno pogođenima izvanrednim stanjem velikih razmjera u području javnog zdravlja</w:t>
      </w:r>
    </w:p>
    <w:p w14:paraId="0E245C0E" w14:textId="5CF85D08" w:rsidR="00DC08AA" w:rsidRPr="007E02DA" w:rsidRDefault="007E02DA" w:rsidP="00675216">
      <w:pPr>
        <w:numPr>
          <w:ilvl w:val="0"/>
          <w:numId w:val="18"/>
        </w:numPr>
        <w:spacing w:before="100" w:beforeAutospacing="1" w:after="100" w:afterAutospacing="1" w:line="240" w:lineRule="auto"/>
        <w:jc w:val="both"/>
        <w:rPr>
          <w:rFonts w:ascii="Times New Roman" w:eastAsia="Times New Roman" w:hAnsi="Times New Roman" w:cs="Times New Roman"/>
          <w:bCs/>
          <w:sz w:val="24"/>
          <w:szCs w:val="24"/>
          <w:lang w:eastAsia="hr-HR"/>
        </w:rPr>
      </w:pPr>
      <w:r>
        <w:rPr>
          <w:rFonts w:ascii="Times New Roman" w:hAnsi="Times New Roman" w:cs="Times New Roman"/>
          <w:sz w:val="24"/>
          <w:szCs w:val="24"/>
        </w:rPr>
        <w:t>Uredba</w:t>
      </w:r>
      <w:r w:rsidRPr="00CA7A53">
        <w:rPr>
          <w:rFonts w:ascii="Times New Roman" w:hAnsi="Times New Roman" w:cs="Times New Roman"/>
          <w:sz w:val="24"/>
          <w:szCs w:val="24"/>
        </w:rPr>
        <w:t xml:space="preserve"> (EU) 2020/852 Europskog parlamenta i Vijeća od 18. lipnja 2020. godine o uspostavi okvira za olakšavanje od</w:t>
      </w:r>
      <w:r>
        <w:rPr>
          <w:rFonts w:ascii="Times New Roman" w:hAnsi="Times New Roman" w:cs="Times New Roman"/>
          <w:sz w:val="24"/>
          <w:szCs w:val="24"/>
        </w:rPr>
        <w:t>rživih ulaganja i izmjeni Uredba</w:t>
      </w:r>
      <w:r w:rsidRPr="00CA7A53">
        <w:rPr>
          <w:rFonts w:ascii="Times New Roman" w:hAnsi="Times New Roman" w:cs="Times New Roman"/>
          <w:sz w:val="24"/>
          <w:szCs w:val="24"/>
        </w:rPr>
        <w:t xml:space="preserve"> (EU) 2019/2088</w:t>
      </w:r>
    </w:p>
    <w:p w14:paraId="3F15DBD1" w14:textId="73C0D37C" w:rsidR="007E02DA" w:rsidRPr="00754E10" w:rsidRDefault="007E02DA" w:rsidP="00675216">
      <w:pPr>
        <w:numPr>
          <w:ilvl w:val="0"/>
          <w:numId w:val="18"/>
        </w:numPr>
        <w:spacing w:before="100" w:beforeAutospacing="1" w:after="100" w:afterAutospacing="1" w:line="240" w:lineRule="auto"/>
        <w:jc w:val="both"/>
        <w:rPr>
          <w:rFonts w:ascii="Times New Roman" w:eastAsia="Times New Roman" w:hAnsi="Times New Roman" w:cs="Times New Roman"/>
          <w:bCs/>
          <w:sz w:val="24"/>
          <w:szCs w:val="24"/>
          <w:lang w:eastAsia="hr-HR"/>
        </w:rPr>
      </w:pPr>
      <w:r>
        <w:rPr>
          <w:rFonts w:ascii="Times New Roman" w:hAnsi="Times New Roman" w:cs="Times New Roman"/>
          <w:sz w:val="24"/>
          <w:szCs w:val="24"/>
        </w:rPr>
        <w:t xml:space="preserve">Uredba </w:t>
      </w:r>
      <w:r w:rsidR="00523AC5">
        <w:rPr>
          <w:rFonts w:ascii="Times New Roman" w:hAnsi="Times New Roman" w:cs="Times New Roman"/>
          <w:sz w:val="24"/>
          <w:szCs w:val="24"/>
        </w:rPr>
        <w:t xml:space="preserve">(EU) 2021/241 Europskog parlamenta i Vijeća od 12. veljače 2021. godine </w:t>
      </w:r>
      <w:r>
        <w:rPr>
          <w:rFonts w:ascii="Times New Roman" w:hAnsi="Times New Roman" w:cs="Times New Roman"/>
          <w:sz w:val="24"/>
          <w:szCs w:val="24"/>
        </w:rPr>
        <w:t xml:space="preserve">o uspostavi </w:t>
      </w:r>
      <w:r w:rsidR="00715016">
        <w:rPr>
          <w:rFonts w:ascii="Times New Roman" w:hAnsi="Times New Roman" w:cs="Times New Roman"/>
          <w:sz w:val="24"/>
          <w:szCs w:val="24"/>
        </w:rPr>
        <w:t>Mehanizma za oporavak i otpornost</w:t>
      </w:r>
    </w:p>
    <w:p w14:paraId="77444FA7" w14:textId="77777777" w:rsidR="00CF79B0" w:rsidRPr="004B2AFA" w:rsidRDefault="00CF79B0" w:rsidP="004B2AFA">
      <w:pPr>
        <w:pStyle w:val="Bezproreda"/>
        <w:spacing w:before="100" w:beforeAutospacing="1" w:after="100" w:afterAutospacing="1"/>
        <w:jc w:val="both"/>
        <w:rPr>
          <w:rStyle w:val="Bodytext9ptBold"/>
          <w:rFonts w:eastAsiaTheme="minorEastAsia"/>
          <w:b w:val="0"/>
          <w:sz w:val="24"/>
          <w:szCs w:val="24"/>
          <w:lang w:val="hr-HR"/>
        </w:rPr>
      </w:pPr>
      <w:r w:rsidRPr="004B2AFA">
        <w:rPr>
          <w:rStyle w:val="Bodytext9ptBold"/>
          <w:rFonts w:eastAsiaTheme="minorEastAsia"/>
          <w:b w:val="0"/>
          <w:sz w:val="24"/>
          <w:szCs w:val="24"/>
          <w:lang w:val="hr-HR"/>
        </w:rPr>
        <w:t>Nacionalno zakonodavstvo:</w:t>
      </w:r>
      <w:r w:rsidRPr="004B2AFA">
        <w:rPr>
          <w:rStyle w:val="Bodytext9ptBold"/>
          <w:rFonts w:eastAsiaTheme="minorEastAsia"/>
          <w:b w:val="0"/>
          <w:sz w:val="24"/>
          <w:szCs w:val="24"/>
          <w:lang w:val="hr-HR"/>
        </w:rPr>
        <w:tab/>
      </w:r>
    </w:p>
    <w:p w14:paraId="12B0B60D" w14:textId="7C53541F" w:rsidR="00CF79B0" w:rsidRPr="004B2AFA" w:rsidRDefault="00CF79B0" w:rsidP="0056632E">
      <w:pPr>
        <w:pStyle w:val="Bezproreda"/>
        <w:numPr>
          <w:ilvl w:val="0"/>
          <w:numId w:val="12"/>
        </w:numPr>
        <w:spacing w:before="100" w:beforeAutospacing="1" w:after="100" w:afterAutospacing="1"/>
        <w:ind w:left="851" w:hanging="851"/>
        <w:jc w:val="both"/>
        <w:rPr>
          <w:rStyle w:val="Bodytext9ptBold"/>
          <w:rFonts w:eastAsiaTheme="minorEastAsia"/>
          <w:b w:val="0"/>
          <w:sz w:val="24"/>
          <w:szCs w:val="24"/>
          <w:lang w:val="hr-HR"/>
        </w:rPr>
      </w:pPr>
      <w:r w:rsidRPr="004B2AFA">
        <w:rPr>
          <w:rStyle w:val="Bodytext9ptBold"/>
          <w:rFonts w:eastAsiaTheme="minorEastAsia"/>
          <w:b w:val="0"/>
          <w:sz w:val="24"/>
          <w:szCs w:val="24"/>
          <w:lang w:val="hr-HR"/>
        </w:rPr>
        <w:t>Ugovor o funkcioniranju Europske unije (pročišćena verzija 2016/C 202/01)</w:t>
      </w:r>
      <w:r w:rsidR="00F84505">
        <w:rPr>
          <w:rStyle w:val="Bodytext9ptBold"/>
          <w:rFonts w:eastAsiaTheme="minorEastAsia"/>
          <w:b w:val="0"/>
          <w:sz w:val="24"/>
          <w:szCs w:val="24"/>
          <w:lang w:val="hr-HR"/>
        </w:rPr>
        <w:t>;</w:t>
      </w:r>
    </w:p>
    <w:p w14:paraId="2044D848" w14:textId="2670BB49" w:rsidR="00CF79B0" w:rsidRPr="004B2AFA" w:rsidRDefault="00CF79B0" w:rsidP="0056632E">
      <w:pPr>
        <w:pStyle w:val="Bezproreda"/>
        <w:numPr>
          <w:ilvl w:val="0"/>
          <w:numId w:val="12"/>
        </w:numPr>
        <w:spacing w:before="100" w:beforeAutospacing="1" w:after="100" w:afterAutospacing="1"/>
        <w:ind w:left="851" w:hanging="851"/>
        <w:jc w:val="both"/>
        <w:rPr>
          <w:rStyle w:val="Bodytext9ptBold"/>
          <w:rFonts w:eastAsiaTheme="minorEastAsia"/>
          <w:b w:val="0"/>
          <w:sz w:val="24"/>
          <w:szCs w:val="24"/>
          <w:lang w:val="hr-HR"/>
        </w:rPr>
      </w:pPr>
      <w:r w:rsidRPr="004B2AFA">
        <w:rPr>
          <w:rStyle w:val="Bodytext9ptBold"/>
          <w:rFonts w:eastAsiaTheme="minorEastAsia"/>
          <w:b w:val="0"/>
          <w:sz w:val="24"/>
          <w:szCs w:val="24"/>
          <w:lang w:val="hr-HR"/>
        </w:rPr>
        <w:t>Ugovor o pristupanju Republike Hrvatske Europskoj uniji („Narodne novine“-Međunarodni ugovori br. 2</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/12);</w:t>
      </w:r>
    </w:p>
    <w:p w14:paraId="0C2A078B" w14:textId="14A5973F" w:rsidR="00CF79B0" w:rsidRPr="004B2AFA" w:rsidRDefault="00CF79B0" w:rsidP="0056632E">
      <w:pPr>
        <w:pStyle w:val="Bezproreda"/>
        <w:numPr>
          <w:ilvl w:val="0"/>
          <w:numId w:val="12"/>
        </w:numPr>
        <w:spacing w:before="100" w:beforeAutospacing="1" w:after="100" w:afterAutospacing="1"/>
        <w:ind w:left="851" w:hanging="851"/>
        <w:jc w:val="both"/>
        <w:rPr>
          <w:rStyle w:val="Bodytext9ptBold"/>
          <w:rFonts w:eastAsiaTheme="minorEastAsia"/>
          <w:b w:val="0"/>
          <w:sz w:val="24"/>
          <w:szCs w:val="24"/>
          <w:lang w:val="hr-HR"/>
        </w:rPr>
      </w:pPr>
      <w:r w:rsidRPr="004B2AFA">
        <w:rPr>
          <w:rStyle w:val="Bodytext9ptBold"/>
          <w:rFonts w:eastAsiaTheme="minorEastAsia"/>
          <w:b w:val="0"/>
          <w:sz w:val="24"/>
          <w:szCs w:val="24"/>
          <w:lang w:val="hr-HR"/>
        </w:rPr>
        <w:t>Zakon o ravnopravnosti spolova („Narodne novine“, br. 82/08</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 xml:space="preserve"> i 69/17</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 xml:space="preserve">); </w:t>
      </w:r>
    </w:p>
    <w:p w14:paraId="43701A9D" w14:textId="4CB5CEB4" w:rsidR="00CF79B0" w:rsidRPr="004B2AFA" w:rsidRDefault="00CF79B0" w:rsidP="0056632E">
      <w:pPr>
        <w:pStyle w:val="Bezproreda"/>
        <w:numPr>
          <w:ilvl w:val="0"/>
          <w:numId w:val="12"/>
        </w:numPr>
        <w:spacing w:before="100" w:beforeAutospacing="1" w:after="100" w:afterAutospacing="1"/>
        <w:ind w:left="851" w:hanging="851"/>
        <w:jc w:val="both"/>
        <w:rPr>
          <w:rStyle w:val="Bodytext9ptBold"/>
          <w:rFonts w:eastAsiaTheme="minorEastAsia"/>
          <w:b w:val="0"/>
          <w:sz w:val="24"/>
          <w:szCs w:val="24"/>
          <w:lang w:val="hr-HR"/>
        </w:rPr>
      </w:pPr>
      <w:r w:rsidRPr="004B2AFA">
        <w:rPr>
          <w:rStyle w:val="Bodytext9ptBold"/>
          <w:rFonts w:eastAsiaTheme="minorEastAsia"/>
          <w:b w:val="0"/>
          <w:sz w:val="24"/>
          <w:szCs w:val="24"/>
          <w:lang w:val="hr-HR"/>
        </w:rPr>
        <w:t>Zakon o suzbijanju diskriminacije („Narodne novine“, br. 85/08</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 xml:space="preserve"> i 112/12</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 xml:space="preserve">); </w:t>
      </w:r>
    </w:p>
    <w:p w14:paraId="3EB9DEF0" w14:textId="6574D19D" w:rsidR="00CF79B0" w:rsidRPr="004B2AFA" w:rsidRDefault="00CF79B0" w:rsidP="0056632E">
      <w:pPr>
        <w:pStyle w:val="Bezproreda"/>
        <w:numPr>
          <w:ilvl w:val="0"/>
          <w:numId w:val="12"/>
        </w:numPr>
        <w:spacing w:before="100" w:beforeAutospacing="1" w:after="100" w:afterAutospacing="1"/>
        <w:ind w:left="851" w:hanging="851"/>
        <w:jc w:val="both"/>
        <w:rPr>
          <w:rStyle w:val="Bodytext9ptBold"/>
          <w:rFonts w:eastAsiaTheme="minorEastAsia"/>
          <w:b w:val="0"/>
          <w:sz w:val="24"/>
          <w:szCs w:val="24"/>
          <w:lang w:val="hr-HR"/>
        </w:rPr>
      </w:pPr>
      <w:r w:rsidRPr="004B2AFA">
        <w:rPr>
          <w:rStyle w:val="Bodytext9ptBold"/>
          <w:rFonts w:eastAsiaTheme="minorEastAsia"/>
          <w:b w:val="0"/>
          <w:sz w:val="24"/>
          <w:szCs w:val="24"/>
          <w:lang w:val="hr-HR"/>
        </w:rPr>
        <w:t>Zakon o provedbi Opće uredbe o zaštiti podataka („Narodne novine“, br. 42/18</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w:t>
      </w:r>
    </w:p>
    <w:p w14:paraId="7BAA7839" w14:textId="4DE2594E" w:rsidR="00CF79B0" w:rsidRPr="004B2AFA" w:rsidRDefault="00CF79B0" w:rsidP="0056632E">
      <w:pPr>
        <w:pStyle w:val="Bezproreda"/>
        <w:numPr>
          <w:ilvl w:val="0"/>
          <w:numId w:val="12"/>
        </w:numPr>
        <w:spacing w:before="100" w:beforeAutospacing="1" w:after="100" w:afterAutospacing="1"/>
        <w:ind w:left="851" w:hanging="851"/>
        <w:jc w:val="both"/>
        <w:rPr>
          <w:rStyle w:val="Bodytext9ptBold"/>
          <w:rFonts w:eastAsiaTheme="minorEastAsia"/>
          <w:b w:val="0"/>
          <w:sz w:val="24"/>
          <w:szCs w:val="24"/>
          <w:lang w:val="hr-HR"/>
        </w:rPr>
      </w:pPr>
      <w:r w:rsidRPr="004B2AFA">
        <w:rPr>
          <w:rStyle w:val="Bodytext9ptBold"/>
          <w:rFonts w:eastAsiaTheme="minorEastAsia"/>
          <w:b w:val="0"/>
          <w:sz w:val="24"/>
          <w:szCs w:val="24"/>
          <w:lang w:val="hr-HR"/>
        </w:rPr>
        <w:t>Zakon o javnoj nabavi („Narodne novine“, br. 120/16</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w:t>
      </w:r>
    </w:p>
    <w:p w14:paraId="55D31725" w14:textId="7FB1771B" w:rsidR="00CF79B0" w:rsidRPr="004B2AFA" w:rsidRDefault="00CF79B0" w:rsidP="0056632E">
      <w:pPr>
        <w:pStyle w:val="Bezproreda"/>
        <w:numPr>
          <w:ilvl w:val="0"/>
          <w:numId w:val="12"/>
        </w:numPr>
        <w:spacing w:before="100" w:beforeAutospacing="1" w:after="100" w:afterAutospacing="1"/>
        <w:ind w:left="851" w:hanging="851"/>
        <w:jc w:val="both"/>
        <w:rPr>
          <w:rStyle w:val="Bodytext9ptBold"/>
          <w:rFonts w:eastAsiaTheme="minorEastAsia"/>
          <w:b w:val="0"/>
          <w:sz w:val="24"/>
          <w:szCs w:val="24"/>
          <w:lang w:val="hr-HR"/>
        </w:rPr>
      </w:pPr>
      <w:r w:rsidRPr="004B2AFA">
        <w:rPr>
          <w:rStyle w:val="Bodytext9ptBold"/>
          <w:rFonts w:eastAsiaTheme="minorEastAsia"/>
          <w:b w:val="0"/>
          <w:sz w:val="24"/>
          <w:szCs w:val="24"/>
          <w:lang w:val="hr-HR"/>
        </w:rPr>
        <w:t>Zakon o zdravstvenoj zaštiti (</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Narodne novine</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 xml:space="preserve"> br</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 xml:space="preserve"> 100/18</w:t>
      </w:r>
      <w:r w:rsidR="00264FC4">
        <w:rPr>
          <w:rStyle w:val="Bodytext9ptBold"/>
          <w:rFonts w:eastAsiaTheme="minorEastAsia"/>
          <w:b w:val="0"/>
          <w:sz w:val="24"/>
          <w:szCs w:val="24"/>
          <w:lang w:val="hr-HR"/>
        </w:rPr>
        <w:t>.</w:t>
      </w:r>
      <w:r w:rsidR="00555146" w:rsidRPr="004B2AFA">
        <w:rPr>
          <w:rStyle w:val="Bodytext9ptBold"/>
          <w:rFonts w:eastAsiaTheme="minorEastAsia"/>
          <w:b w:val="0"/>
          <w:sz w:val="24"/>
          <w:szCs w:val="24"/>
          <w:lang w:val="hr-HR"/>
        </w:rPr>
        <w:t>, 125/19</w:t>
      </w:r>
      <w:r w:rsidR="00264FC4">
        <w:rPr>
          <w:rStyle w:val="Bodytext9ptBold"/>
          <w:rFonts w:eastAsiaTheme="minorEastAsia"/>
          <w:b w:val="0"/>
          <w:sz w:val="24"/>
          <w:szCs w:val="24"/>
          <w:lang w:val="hr-HR"/>
        </w:rPr>
        <w:t>.</w:t>
      </w:r>
      <w:r w:rsidR="00F3690C" w:rsidRPr="004B2AFA">
        <w:rPr>
          <w:rStyle w:val="Bodytext9ptBold"/>
          <w:rFonts w:eastAsiaTheme="minorEastAsia"/>
          <w:b w:val="0"/>
          <w:sz w:val="24"/>
          <w:szCs w:val="24"/>
          <w:lang w:val="hr-HR"/>
        </w:rPr>
        <w:t>, 147/20</w:t>
      </w:r>
      <w:r w:rsidR="00264FC4">
        <w:rPr>
          <w:rStyle w:val="Bodytext9ptBold"/>
          <w:rFonts w:eastAsiaTheme="minorEastAsia"/>
          <w:b w:val="0"/>
          <w:sz w:val="24"/>
          <w:szCs w:val="24"/>
          <w:lang w:val="hr-HR"/>
        </w:rPr>
        <w:t>.</w:t>
      </w:r>
      <w:r w:rsidR="00555146" w:rsidRPr="004B2AFA">
        <w:rPr>
          <w:rStyle w:val="Bodytext9ptBold"/>
          <w:rFonts w:eastAsiaTheme="minorEastAsia"/>
          <w:b w:val="0"/>
          <w:sz w:val="24"/>
          <w:szCs w:val="24"/>
          <w:lang w:val="hr-HR"/>
        </w:rPr>
        <w:t>)</w:t>
      </w:r>
      <w:r w:rsidR="00F84505">
        <w:rPr>
          <w:rStyle w:val="Bodytext9ptBold"/>
          <w:rFonts w:eastAsiaTheme="minorEastAsia"/>
          <w:b w:val="0"/>
          <w:sz w:val="24"/>
          <w:szCs w:val="24"/>
          <w:lang w:val="hr-HR"/>
        </w:rPr>
        <w:t>;</w:t>
      </w:r>
    </w:p>
    <w:p w14:paraId="1E2BCAC6" w14:textId="7C862211" w:rsidR="00555146" w:rsidRPr="004B2AFA" w:rsidRDefault="00555146" w:rsidP="0056632E">
      <w:pPr>
        <w:pStyle w:val="Bezproreda"/>
        <w:numPr>
          <w:ilvl w:val="0"/>
          <w:numId w:val="12"/>
        </w:numPr>
        <w:spacing w:before="100" w:beforeAutospacing="1" w:after="100" w:afterAutospacing="1"/>
        <w:ind w:left="851" w:hanging="851"/>
        <w:jc w:val="both"/>
        <w:rPr>
          <w:rStyle w:val="Bodytext9ptBold"/>
          <w:rFonts w:eastAsiaTheme="minorEastAsia"/>
          <w:b w:val="0"/>
          <w:sz w:val="24"/>
          <w:szCs w:val="24"/>
          <w:lang w:val="hr-HR"/>
        </w:rPr>
      </w:pPr>
      <w:r w:rsidRPr="004B2AFA">
        <w:rPr>
          <w:rStyle w:val="Bodytext9ptBold"/>
          <w:rFonts w:eastAsiaTheme="minorEastAsia"/>
          <w:b w:val="0"/>
          <w:sz w:val="24"/>
          <w:szCs w:val="24"/>
          <w:lang w:val="hr-HR"/>
        </w:rPr>
        <w:t>Zakon o obveznom zdravstvenom osiguranju (</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N</w:t>
      </w:r>
      <w:r w:rsidR="00264FC4">
        <w:rPr>
          <w:rStyle w:val="Bodytext9ptBold"/>
          <w:rFonts w:eastAsiaTheme="minorEastAsia"/>
          <w:b w:val="0"/>
          <w:sz w:val="24"/>
          <w:szCs w:val="24"/>
          <w:lang w:val="hr-HR"/>
        </w:rPr>
        <w:t xml:space="preserve">arodne </w:t>
      </w:r>
      <w:r w:rsidR="0084411D">
        <w:rPr>
          <w:rStyle w:val="Bodytext9ptBold"/>
          <w:rFonts w:eastAsiaTheme="minorEastAsia"/>
          <w:b w:val="0"/>
          <w:sz w:val="24"/>
          <w:szCs w:val="24"/>
          <w:lang w:val="hr-HR"/>
        </w:rPr>
        <w:t>n</w:t>
      </w:r>
      <w:r w:rsidR="00264FC4">
        <w:rPr>
          <w:rStyle w:val="Bodytext9ptBold"/>
          <w:rFonts w:eastAsiaTheme="minorEastAsia"/>
          <w:b w:val="0"/>
          <w:sz w:val="24"/>
          <w:szCs w:val="24"/>
          <w:lang w:val="hr-HR"/>
        </w:rPr>
        <w:t>ovine“, br.</w:t>
      </w:r>
      <w:r w:rsidRPr="004B2AFA">
        <w:rPr>
          <w:rStyle w:val="Bodytext9ptBold"/>
          <w:rFonts w:eastAsiaTheme="minorEastAsia"/>
          <w:b w:val="0"/>
          <w:sz w:val="24"/>
          <w:szCs w:val="24"/>
          <w:lang w:val="hr-HR"/>
        </w:rPr>
        <w:t xml:space="preserve"> 80/13</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 137/13</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 98/19</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w:t>
      </w:r>
      <w:r w:rsidR="00F84505">
        <w:rPr>
          <w:rStyle w:val="Bodytext9ptBold"/>
          <w:rFonts w:eastAsiaTheme="minorEastAsia"/>
          <w:b w:val="0"/>
          <w:sz w:val="24"/>
          <w:szCs w:val="24"/>
          <w:lang w:val="hr-HR"/>
        </w:rPr>
        <w:t>;</w:t>
      </w:r>
    </w:p>
    <w:p w14:paraId="110EC9BA" w14:textId="7D67FB94" w:rsidR="00CF79B0" w:rsidRPr="004B2AFA" w:rsidRDefault="00CF79B0" w:rsidP="0056632E">
      <w:pPr>
        <w:pStyle w:val="Bezproreda"/>
        <w:numPr>
          <w:ilvl w:val="0"/>
          <w:numId w:val="12"/>
        </w:numPr>
        <w:spacing w:before="100" w:beforeAutospacing="1" w:after="100" w:afterAutospacing="1"/>
        <w:ind w:left="851" w:hanging="851"/>
        <w:jc w:val="both"/>
        <w:rPr>
          <w:rStyle w:val="Bodytext9ptBold"/>
          <w:rFonts w:eastAsiaTheme="minorEastAsia"/>
          <w:b w:val="0"/>
          <w:sz w:val="24"/>
          <w:szCs w:val="24"/>
          <w:lang w:val="hr-HR"/>
        </w:rPr>
      </w:pPr>
      <w:r w:rsidRPr="004B2AFA">
        <w:rPr>
          <w:rStyle w:val="Bodytext9ptBold"/>
          <w:rFonts w:eastAsiaTheme="minorEastAsia"/>
          <w:b w:val="0"/>
          <w:sz w:val="24"/>
          <w:szCs w:val="24"/>
          <w:lang w:val="hr-HR"/>
        </w:rPr>
        <w:t>Zakon o državnim potporama (</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Narodne novine</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 xml:space="preserve"> br</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 xml:space="preserve"> 47/14</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 69/17</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w:t>
      </w:r>
    </w:p>
    <w:p w14:paraId="7F5D9618" w14:textId="55146C43" w:rsidR="00CF79B0" w:rsidRPr="004B2AFA" w:rsidRDefault="00CF79B0" w:rsidP="0056632E">
      <w:pPr>
        <w:pStyle w:val="Bezproreda"/>
        <w:numPr>
          <w:ilvl w:val="0"/>
          <w:numId w:val="12"/>
        </w:numPr>
        <w:spacing w:before="100" w:beforeAutospacing="1" w:after="100" w:afterAutospacing="1"/>
        <w:ind w:left="851" w:hanging="851"/>
        <w:jc w:val="both"/>
        <w:rPr>
          <w:rStyle w:val="Bodytext9ptBold"/>
          <w:rFonts w:eastAsiaTheme="minorEastAsia"/>
          <w:b w:val="0"/>
          <w:sz w:val="24"/>
          <w:szCs w:val="24"/>
          <w:lang w:val="hr-HR"/>
        </w:rPr>
      </w:pPr>
      <w:r w:rsidRPr="004B2AFA">
        <w:rPr>
          <w:rStyle w:val="Bodytext9ptBold"/>
          <w:rFonts w:eastAsiaTheme="minorEastAsia"/>
          <w:b w:val="0"/>
          <w:sz w:val="24"/>
          <w:szCs w:val="24"/>
          <w:lang w:val="hr-HR"/>
        </w:rPr>
        <w:t>Zakonu o sprječavanju sukoba interesa (</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Narodne novine</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 xml:space="preserve"> br</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 xml:space="preserve"> 26/11</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 12/12</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 126/12</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 48/13</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 57/15</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 98/19</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w:t>
      </w:r>
      <w:r w:rsidR="00F84505">
        <w:rPr>
          <w:rStyle w:val="Bodytext9ptBold"/>
          <w:rFonts w:eastAsiaTheme="minorEastAsia"/>
          <w:b w:val="0"/>
          <w:sz w:val="24"/>
          <w:szCs w:val="24"/>
          <w:lang w:val="hr-HR"/>
        </w:rPr>
        <w:t>;</w:t>
      </w:r>
    </w:p>
    <w:p w14:paraId="44541965" w14:textId="6DB042D4" w:rsidR="00E211EE" w:rsidRPr="004B2AFA" w:rsidRDefault="00E211EE" w:rsidP="0056632E">
      <w:pPr>
        <w:pStyle w:val="Bezproreda"/>
        <w:numPr>
          <w:ilvl w:val="0"/>
          <w:numId w:val="12"/>
        </w:numPr>
        <w:spacing w:before="100" w:beforeAutospacing="1" w:after="100" w:afterAutospacing="1"/>
        <w:ind w:left="851" w:hanging="851"/>
        <w:jc w:val="both"/>
        <w:rPr>
          <w:rStyle w:val="Bodytext9ptBold"/>
          <w:rFonts w:eastAsiaTheme="minorEastAsia"/>
          <w:b w:val="0"/>
          <w:sz w:val="24"/>
          <w:szCs w:val="24"/>
          <w:lang w:val="hr-HR"/>
        </w:rPr>
      </w:pPr>
      <w:r w:rsidRPr="004B2AFA">
        <w:rPr>
          <w:rStyle w:val="Bodytext9ptBold"/>
          <w:rFonts w:eastAsiaTheme="minorEastAsia"/>
          <w:b w:val="0"/>
          <w:sz w:val="24"/>
          <w:szCs w:val="24"/>
          <w:lang w:val="hr-HR"/>
        </w:rPr>
        <w:t>Zakon o sustavu državne uprave (</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N</w:t>
      </w:r>
      <w:r w:rsidR="00264FC4">
        <w:rPr>
          <w:rStyle w:val="Bodytext9ptBold"/>
          <w:rFonts w:eastAsiaTheme="minorEastAsia"/>
          <w:b w:val="0"/>
          <w:sz w:val="24"/>
          <w:szCs w:val="24"/>
          <w:lang w:val="hr-HR"/>
        </w:rPr>
        <w:t xml:space="preserve">arodne </w:t>
      </w:r>
      <w:r w:rsidR="0084411D">
        <w:rPr>
          <w:rStyle w:val="Bodytext9ptBold"/>
          <w:rFonts w:eastAsiaTheme="minorEastAsia"/>
          <w:b w:val="0"/>
          <w:sz w:val="24"/>
          <w:szCs w:val="24"/>
          <w:lang w:val="hr-HR"/>
        </w:rPr>
        <w:t>n</w:t>
      </w:r>
      <w:r w:rsidR="00264FC4">
        <w:rPr>
          <w:rStyle w:val="Bodytext9ptBold"/>
          <w:rFonts w:eastAsiaTheme="minorEastAsia"/>
          <w:b w:val="0"/>
          <w:sz w:val="24"/>
          <w:szCs w:val="24"/>
          <w:lang w:val="hr-HR"/>
        </w:rPr>
        <w:t>ovine“, br.</w:t>
      </w:r>
      <w:r w:rsidRPr="004B2AFA">
        <w:rPr>
          <w:rStyle w:val="Bodytext9ptBold"/>
          <w:rFonts w:eastAsiaTheme="minorEastAsia"/>
          <w:b w:val="0"/>
          <w:sz w:val="24"/>
          <w:szCs w:val="24"/>
          <w:lang w:val="hr-HR"/>
        </w:rPr>
        <w:t xml:space="preserve"> 66/19</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w:t>
      </w:r>
      <w:r w:rsidR="00F84505">
        <w:rPr>
          <w:rStyle w:val="Bodytext9ptBold"/>
          <w:rFonts w:eastAsiaTheme="minorEastAsia"/>
          <w:b w:val="0"/>
          <w:sz w:val="24"/>
          <w:szCs w:val="24"/>
          <w:lang w:val="hr-HR"/>
        </w:rPr>
        <w:t>;</w:t>
      </w:r>
    </w:p>
    <w:p w14:paraId="695F0923" w14:textId="5DBC4436" w:rsidR="00510C92" w:rsidRPr="004B2AFA" w:rsidRDefault="00510C92" w:rsidP="0056632E">
      <w:pPr>
        <w:pStyle w:val="Bezproreda"/>
        <w:numPr>
          <w:ilvl w:val="0"/>
          <w:numId w:val="12"/>
        </w:numPr>
        <w:spacing w:before="100" w:beforeAutospacing="1" w:after="100" w:afterAutospacing="1"/>
        <w:ind w:left="851" w:hanging="851"/>
        <w:jc w:val="both"/>
        <w:rPr>
          <w:rStyle w:val="Bodytext9ptBold"/>
          <w:rFonts w:eastAsiaTheme="minorEastAsia"/>
          <w:b w:val="0"/>
          <w:sz w:val="24"/>
          <w:szCs w:val="24"/>
          <w:lang w:val="hr-HR"/>
        </w:rPr>
      </w:pPr>
      <w:r w:rsidRPr="004B2AFA">
        <w:rPr>
          <w:rStyle w:val="Bodytext9ptBold"/>
          <w:rFonts w:eastAsiaTheme="minorEastAsia"/>
          <w:b w:val="0"/>
          <w:sz w:val="24"/>
          <w:szCs w:val="24"/>
          <w:lang w:val="hr-HR"/>
        </w:rPr>
        <w:t>Zakonu o ustanovama (</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N</w:t>
      </w:r>
      <w:r w:rsidR="00264FC4">
        <w:rPr>
          <w:rStyle w:val="Bodytext9ptBold"/>
          <w:rFonts w:eastAsiaTheme="minorEastAsia"/>
          <w:b w:val="0"/>
          <w:sz w:val="24"/>
          <w:szCs w:val="24"/>
          <w:lang w:val="hr-HR"/>
        </w:rPr>
        <w:t xml:space="preserve">arodne </w:t>
      </w:r>
      <w:r w:rsidR="0084411D">
        <w:rPr>
          <w:rStyle w:val="Bodytext9ptBold"/>
          <w:rFonts w:eastAsiaTheme="minorEastAsia"/>
          <w:b w:val="0"/>
          <w:sz w:val="24"/>
          <w:szCs w:val="24"/>
          <w:lang w:val="hr-HR"/>
        </w:rPr>
        <w:t>n</w:t>
      </w:r>
      <w:r w:rsidR="00264FC4">
        <w:rPr>
          <w:rStyle w:val="Bodytext9ptBold"/>
          <w:rFonts w:eastAsiaTheme="minorEastAsia"/>
          <w:b w:val="0"/>
          <w:sz w:val="24"/>
          <w:szCs w:val="24"/>
          <w:lang w:val="hr-HR"/>
        </w:rPr>
        <w:t>ovine“, br.</w:t>
      </w:r>
      <w:r w:rsidRPr="004B2AFA">
        <w:rPr>
          <w:rStyle w:val="Bodytext9ptBold"/>
          <w:rFonts w:eastAsiaTheme="minorEastAsia"/>
          <w:b w:val="0"/>
          <w:sz w:val="24"/>
          <w:szCs w:val="24"/>
          <w:lang w:val="hr-HR"/>
        </w:rPr>
        <w:t xml:space="preserve"> 76/93</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 29/97</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 47/99</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 35/08</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 127/19</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w:t>
      </w:r>
      <w:r w:rsidR="00F84505">
        <w:rPr>
          <w:rStyle w:val="Bodytext9ptBold"/>
          <w:rFonts w:eastAsiaTheme="minorEastAsia"/>
          <w:b w:val="0"/>
          <w:sz w:val="24"/>
          <w:szCs w:val="24"/>
          <w:lang w:val="hr-HR"/>
        </w:rPr>
        <w:t>;</w:t>
      </w:r>
    </w:p>
    <w:p w14:paraId="7DEE6E8F" w14:textId="4A093527" w:rsidR="00CF79B0" w:rsidRPr="004B2AFA" w:rsidRDefault="00CF79B0" w:rsidP="0056632E">
      <w:pPr>
        <w:pStyle w:val="Bezproreda"/>
        <w:numPr>
          <w:ilvl w:val="0"/>
          <w:numId w:val="12"/>
        </w:numPr>
        <w:spacing w:before="100" w:beforeAutospacing="1" w:after="100" w:afterAutospacing="1"/>
        <w:ind w:left="851" w:hanging="851"/>
        <w:jc w:val="both"/>
        <w:rPr>
          <w:rStyle w:val="Bodytext9ptBold"/>
          <w:rFonts w:eastAsiaTheme="minorEastAsia"/>
          <w:b w:val="0"/>
          <w:sz w:val="24"/>
          <w:szCs w:val="24"/>
          <w:lang w:val="hr-HR"/>
        </w:rPr>
      </w:pPr>
      <w:r w:rsidRPr="004B2AFA">
        <w:rPr>
          <w:rStyle w:val="Bodytext9ptBold"/>
          <w:rFonts w:eastAsiaTheme="minorEastAsia"/>
          <w:b w:val="0"/>
          <w:sz w:val="24"/>
          <w:szCs w:val="24"/>
          <w:lang w:val="hr-HR"/>
        </w:rPr>
        <w:t>Zakon o vlasništvu i drugim stvarnim pravima („Narodne novine“ br. 91/96</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 68/98</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 137/99</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 22/00</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 73/00</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 129/00</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 114/01</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 79/06</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 141/06</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 146/08</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 38/09</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 153/09</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 143/12</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 152/14</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 81/15</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 xml:space="preserve"> i 94/17</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 xml:space="preserve"> - ispravak);</w:t>
      </w:r>
    </w:p>
    <w:p w14:paraId="3F1464E7" w14:textId="66359B92" w:rsidR="00CF79B0" w:rsidRPr="00D2659F" w:rsidRDefault="00CF79B0" w:rsidP="0056632E">
      <w:pPr>
        <w:pStyle w:val="Bezproreda"/>
        <w:numPr>
          <w:ilvl w:val="0"/>
          <w:numId w:val="12"/>
        </w:numPr>
        <w:spacing w:before="100" w:beforeAutospacing="1" w:after="100" w:afterAutospacing="1"/>
        <w:ind w:left="851" w:hanging="851"/>
        <w:jc w:val="both"/>
        <w:rPr>
          <w:rStyle w:val="Bodytext9ptBold"/>
          <w:rFonts w:eastAsiaTheme="minorEastAsia"/>
          <w:b w:val="0"/>
          <w:sz w:val="24"/>
          <w:szCs w:val="24"/>
          <w:lang w:val="hr-HR"/>
        </w:rPr>
      </w:pPr>
      <w:r w:rsidRPr="00D2659F">
        <w:rPr>
          <w:rStyle w:val="Bodytext9ptBold"/>
          <w:rFonts w:eastAsiaTheme="minorEastAsia"/>
          <w:b w:val="0"/>
          <w:sz w:val="24"/>
          <w:szCs w:val="24"/>
          <w:lang w:val="hr-HR"/>
        </w:rPr>
        <w:lastRenderedPageBreak/>
        <w:t>Zakon o obnovi zgrada oštećenih potresom na području grada Zagreba, Krapinsko-zagorske županije</w:t>
      </w:r>
      <w:r w:rsidR="0084411D" w:rsidRPr="00D2659F">
        <w:rPr>
          <w:rStyle w:val="Bodytext9ptBold"/>
          <w:rFonts w:eastAsiaTheme="minorEastAsia"/>
          <w:b w:val="0"/>
          <w:sz w:val="24"/>
          <w:szCs w:val="24"/>
          <w:lang w:val="hr-HR"/>
        </w:rPr>
        <w:t>,</w:t>
      </w:r>
      <w:r w:rsidRPr="00D2659F">
        <w:rPr>
          <w:rStyle w:val="Bodytext9ptBold"/>
          <w:rFonts w:eastAsiaTheme="minorEastAsia"/>
          <w:b w:val="0"/>
          <w:sz w:val="24"/>
          <w:szCs w:val="24"/>
          <w:lang w:val="hr-HR"/>
        </w:rPr>
        <w:t xml:space="preserve"> Zagrebačke županije</w:t>
      </w:r>
      <w:r w:rsidR="00D25223" w:rsidRPr="00D2659F">
        <w:rPr>
          <w:rStyle w:val="Bodytext9ptBold"/>
          <w:rFonts w:eastAsiaTheme="minorEastAsia"/>
          <w:b w:val="0"/>
          <w:sz w:val="24"/>
          <w:szCs w:val="24"/>
          <w:lang w:val="hr-HR"/>
        </w:rPr>
        <w:t>, Sisačko-moslavačke</w:t>
      </w:r>
      <w:r w:rsidR="000F79F3" w:rsidRPr="00D2659F">
        <w:rPr>
          <w:rStyle w:val="Bodytext9ptBold"/>
          <w:rFonts w:eastAsiaTheme="minorEastAsia"/>
          <w:b w:val="0"/>
          <w:sz w:val="24"/>
          <w:szCs w:val="24"/>
          <w:lang w:val="hr-HR"/>
        </w:rPr>
        <w:t xml:space="preserve"> županije i Karlovačke županije</w:t>
      </w:r>
      <w:r w:rsidRPr="00D2659F">
        <w:rPr>
          <w:rStyle w:val="Bodytext9ptBold"/>
          <w:rFonts w:eastAsiaTheme="minorEastAsia"/>
          <w:b w:val="0"/>
          <w:sz w:val="24"/>
          <w:szCs w:val="24"/>
          <w:lang w:val="hr-HR"/>
        </w:rPr>
        <w:t xml:space="preserve"> („Narodne novine“, br. 102/20</w:t>
      </w:r>
      <w:r w:rsidR="00264FC4" w:rsidRPr="00D2659F">
        <w:rPr>
          <w:rStyle w:val="Bodytext9ptBold"/>
          <w:rFonts w:eastAsiaTheme="minorEastAsia"/>
          <w:b w:val="0"/>
          <w:sz w:val="24"/>
          <w:szCs w:val="24"/>
          <w:lang w:val="hr-HR"/>
        </w:rPr>
        <w:t>.</w:t>
      </w:r>
      <w:r w:rsidR="00465F30" w:rsidRPr="00D2659F">
        <w:rPr>
          <w:rStyle w:val="Bodytext9ptBold"/>
          <w:rFonts w:eastAsiaTheme="minorEastAsia"/>
          <w:b w:val="0"/>
          <w:sz w:val="24"/>
          <w:szCs w:val="24"/>
          <w:lang w:val="hr-HR"/>
        </w:rPr>
        <w:t>, 10/21</w:t>
      </w:r>
      <w:r w:rsidR="00264FC4" w:rsidRPr="00D2659F">
        <w:rPr>
          <w:rStyle w:val="Bodytext9ptBold"/>
          <w:rFonts w:eastAsiaTheme="minorEastAsia"/>
          <w:b w:val="0"/>
          <w:sz w:val="24"/>
          <w:szCs w:val="24"/>
          <w:lang w:val="hr-HR"/>
        </w:rPr>
        <w:t xml:space="preserve">. i </w:t>
      </w:r>
      <w:r w:rsidR="00D2405D" w:rsidRPr="00D2659F">
        <w:rPr>
          <w:rStyle w:val="Bodytext9ptBold"/>
          <w:rFonts w:eastAsiaTheme="minorEastAsia"/>
          <w:b w:val="0"/>
          <w:sz w:val="24"/>
          <w:szCs w:val="24"/>
          <w:lang w:val="hr-HR"/>
        </w:rPr>
        <w:t>117/21.</w:t>
      </w:r>
      <w:r w:rsidRPr="00D2659F">
        <w:rPr>
          <w:rStyle w:val="Bodytext9ptBold"/>
          <w:rFonts w:eastAsiaTheme="minorEastAsia"/>
          <w:b w:val="0"/>
          <w:sz w:val="24"/>
          <w:szCs w:val="24"/>
          <w:lang w:val="hr-HR"/>
        </w:rPr>
        <w:t>);</w:t>
      </w:r>
    </w:p>
    <w:p w14:paraId="0C6FBCA0" w14:textId="7326E962" w:rsidR="00CF79B0" w:rsidRPr="004B2AFA" w:rsidRDefault="00CF79B0" w:rsidP="0056632E">
      <w:pPr>
        <w:pStyle w:val="Bezproreda"/>
        <w:numPr>
          <w:ilvl w:val="0"/>
          <w:numId w:val="12"/>
        </w:numPr>
        <w:spacing w:before="100" w:beforeAutospacing="1" w:after="100" w:afterAutospacing="1"/>
        <w:ind w:left="851" w:hanging="851"/>
        <w:jc w:val="both"/>
        <w:rPr>
          <w:rStyle w:val="Bodytext9ptBold"/>
          <w:rFonts w:eastAsiaTheme="minorEastAsia"/>
          <w:b w:val="0"/>
          <w:sz w:val="24"/>
          <w:szCs w:val="24"/>
          <w:lang w:val="hr-HR"/>
        </w:rPr>
      </w:pPr>
      <w:r w:rsidRPr="004B2AFA">
        <w:rPr>
          <w:rStyle w:val="Bodytext9ptBold"/>
          <w:rFonts w:eastAsiaTheme="minorEastAsia"/>
          <w:b w:val="0"/>
          <w:sz w:val="24"/>
          <w:szCs w:val="24"/>
          <w:lang w:val="hr-HR"/>
        </w:rPr>
        <w:t>Pravilnik o sadržaju i tehničkim elementima projektne dokumentacije obnove, projekta za uklanjanje zgrade i projekta za građenje zamjenske obiteljske kuće oštećenih potresom na području grada Zagreba, Krapinsko-zagorske županije i Zagrebačke županije („Narodne novine“, br. 127/20</w:t>
      </w:r>
      <w:r w:rsidR="00D2405D">
        <w:rPr>
          <w:rStyle w:val="Bodytext9ptBold"/>
          <w:rFonts w:eastAsiaTheme="minorEastAsia"/>
          <w:b w:val="0"/>
          <w:sz w:val="24"/>
          <w:szCs w:val="24"/>
          <w:lang w:val="hr-HR"/>
        </w:rPr>
        <w:t>.</w:t>
      </w:r>
      <w:r w:rsidRPr="004B2AFA">
        <w:rPr>
          <w:rStyle w:val="Bodytext9ptBold"/>
          <w:rFonts w:eastAsiaTheme="minorEastAsia"/>
          <w:b w:val="0"/>
          <w:sz w:val="24"/>
          <w:szCs w:val="24"/>
          <w:lang w:val="hr-HR"/>
        </w:rPr>
        <w:t>);</w:t>
      </w:r>
    </w:p>
    <w:p w14:paraId="7D1AD3C8" w14:textId="4296A7FF" w:rsidR="009F1BD9" w:rsidRPr="0084411D" w:rsidRDefault="00B40F33" w:rsidP="0056632E">
      <w:pPr>
        <w:pStyle w:val="Odlomakpopisa"/>
        <w:numPr>
          <w:ilvl w:val="0"/>
          <w:numId w:val="12"/>
        </w:numPr>
        <w:spacing w:before="100" w:beforeAutospacing="1" w:after="100" w:afterAutospacing="1"/>
        <w:ind w:left="851" w:hanging="851"/>
        <w:jc w:val="both"/>
        <w:rPr>
          <w:rStyle w:val="Bodytext9ptBold"/>
          <w:rFonts w:eastAsiaTheme="minorEastAsia"/>
          <w:b w:val="0"/>
          <w:strike/>
          <w:sz w:val="24"/>
          <w:szCs w:val="24"/>
          <w:lang w:val="hr-HR"/>
        </w:rPr>
      </w:pPr>
      <w:r w:rsidRPr="0084411D">
        <w:rPr>
          <w:rStyle w:val="Bodytext9ptBold"/>
          <w:rFonts w:eastAsiaTheme="minorEastAsia"/>
          <w:b w:val="0"/>
          <w:sz w:val="24"/>
          <w:szCs w:val="24"/>
          <w:lang w:val="hr-HR"/>
        </w:rPr>
        <w:t>Program  mjera obnove zgrada oštećenih potresom na području Grada Zagreba, Krapinsko-zagorske županije, Zagrebačke županije, Sisačko-moslavačke županije i Karlovačke županije („Narodne novine“, br. 17/21</w:t>
      </w:r>
      <w:r w:rsidR="00D2405D" w:rsidRPr="0084411D">
        <w:rPr>
          <w:rStyle w:val="Bodytext9ptBold"/>
          <w:rFonts w:eastAsiaTheme="minorEastAsia"/>
          <w:b w:val="0"/>
          <w:sz w:val="24"/>
          <w:szCs w:val="24"/>
          <w:lang w:val="hr-HR"/>
        </w:rPr>
        <w:t>.</w:t>
      </w:r>
      <w:r w:rsidRPr="0084411D">
        <w:rPr>
          <w:rStyle w:val="Bodytext9ptBold"/>
          <w:rFonts w:eastAsiaTheme="minorEastAsia"/>
          <w:b w:val="0"/>
          <w:sz w:val="24"/>
          <w:szCs w:val="24"/>
          <w:lang w:val="hr-HR"/>
        </w:rPr>
        <w:t>)</w:t>
      </w:r>
      <w:r w:rsidR="00F84505">
        <w:rPr>
          <w:rStyle w:val="Bodytext9ptBold"/>
          <w:rFonts w:eastAsiaTheme="minorEastAsia"/>
          <w:b w:val="0"/>
          <w:sz w:val="24"/>
          <w:szCs w:val="24"/>
          <w:lang w:val="hr-HR"/>
        </w:rPr>
        <w:t>;</w:t>
      </w:r>
    </w:p>
    <w:p w14:paraId="5A3A7D6E" w14:textId="1C91F763" w:rsidR="00CF79B0" w:rsidRPr="004B2AFA" w:rsidRDefault="00CF79B0" w:rsidP="0056632E">
      <w:pPr>
        <w:pStyle w:val="Bezproreda"/>
        <w:numPr>
          <w:ilvl w:val="0"/>
          <w:numId w:val="12"/>
        </w:numPr>
        <w:spacing w:before="100" w:beforeAutospacing="1" w:after="100" w:afterAutospacing="1"/>
        <w:ind w:left="851" w:hanging="851"/>
        <w:jc w:val="both"/>
        <w:rPr>
          <w:rStyle w:val="Bodytext9ptBold"/>
          <w:rFonts w:eastAsiaTheme="minorEastAsia"/>
          <w:b w:val="0"/>
          <w:sz w:val="24"/>
          <w:szCs w:val="24"/>
          <w:lang w:val="hr-HR"/>
        </w:rPr>
      </w:pPr>
      <w:r w:rsidRPr="004B2AFA">
        <w:rPr>
          <w:rStyle w:val="Bodytext9ptBold"/>
          <w:rFonts w:eastAsiaTheme="minorEastAsia"/>
          <w:b w:val="0"/>
          <w:sz w:val="24"/>
          <w:szCs w:val="24"/>
          <w:lang w:val="hr-HR"/>
        </w:rPr>
        <w:t>Zakon o gradnji („Narodne novine“, br. 153/13</w:t>
      </w:r>
      <w:r w:rsidR="00D2405D">
        <w:rPr>
          <w:rStyle w:val="Bodytext9ptBold"/>
          <w:rFonts w:eastAsiaTheme="minorEastAsia"/>
          <w:b w:val="0"/>
          <w:sz w:val="24"/>
          <w:szCs w:val="24"/>
          <w:lang w:val="hr-HR"/>
        </w:rPr>
        <w:t>.</w:t>
      </w:r>
      <w:r w:rsidRPr="004B2AFA">
        <w:rPr>
          <w:rStyle w:val="Bodytext9ptBold"/>
          <w:rFonts w:eastAsiaTheme="minorEastAsia"/>
          <w:b w:val="0"/>
          <w:sz w:val="24"/>
          <w:szCs w:val="24"/>
          <w:lang w:val="hr-HR"/>
        </w:rPr>
        <w:t>, 20/17</w:t>
      </w:r>
      <w:r w:rsidR="00D2405D">
        <w:rPr>
          <w:rStyle w:val="Bodytext9ptBold"/>
          <w:rFonts w:eastAsiaTheme="minorEastAsia"/>
          <w:b w:val="0"/>
          <w:sz w:val="24"/>
          <w:szCs w:val="24"/>
          <w:lang w:val="hr-HR"/>
        </w:rPr>
        <w:t>.</w:t>
      </w:r>
      <w:r w:rsidRPr="004B2AFA">
        <w:rPr>
          <w:rStyle w:val="Bodytext9ptBold"/>
          <w:rFonts w:eastAsiaTheme="minorEastAsia"/>
          <w:b w:val="0"/>
          <w:sz w:val="24"/>
          <w:szCs w:val="24"/>
          <w:lang w:val="hr-HR"/>
        </w:rPr>
        <w:t>, 39/19</w:t>
      </w:r>
      <w:r w:rsidR="00D2405D">
        <w:rPr>
          <w:rStyle w:val="Bodytext9ptBold"/>
          <w:rFonts w:eastAsiaTheme="minorEastAsia"/>
          <w:b w:val="0"/>
          <w:sz w:val="24"/>
          <w:szCs w:val="24"/>
          <w:lang w:val="hr-HR"/>
        </w:rPr>
        <w:t>.</w:t>
      </w:r>
      <w:r w:rsidRPr="004B2AFA">
        <w:rPr>
          <w:rStyle w:val="Bodytext9ptBold"/>
          <w:rFonts w:eastAsiaTheme="minorEastAsia"/>
          <w:b w:val="0"/>
          <w:sz w:val="24"/>
          <w:szCs w:val="24"/>
          <w:lang w:val="hr-HR"/>
        </w:rPr>
        <w:t>, i 125/19</w:t>
      </w:r>
      <w:r w:rsidR="00D2405D">
        <w:rPr>
          <w:rStyle w:val="Bodytext9ptBold"/>
          <w:rFonts w:eastAsiaTheme="minorEastAsia"/>
          <w:b w:val="0"/>
          <w:sz w:val="24"/>
          <w:szCs w:val="24"/>
          <w:lang w:val="hr-HR"/>
        </w:rPr>
        <w:t>.</w:t>
      </w:r>
      <w:r w:rsidRPr="004B2AFA">
        <w:rPr>
          <w:rStyle w:val="Bodytext9ptBold"/>
          <w:rFonts w:eastAsiaTheme="minorEastAsia"/>
          <w:b w:val="0"/>
          <w:sz w:val="24"/>
          <w:szCs w:val="24"/>
          <w:lang w:val="hr-HR"/>
        </w:rPr>
        <w:t xml:space="preserve">); </w:t>
      </w:r>
    </w:p>
    <w:p w14:paraId="10EAC5B2" w14:textId="3E266014" w:rsidR="00CF79B0" w:rsidRPr="004B2AFA" w:rsidRDefault="00CF79B0" w:rsidP="0056632E">
      <w:pPr>
        <w:pStyle w:val="Bezproreda"/>
        <w:numPr>
          <w:ilvl w:val="0"/>
          <w:numId w:val="12"/>
        </w:numPr>
        <w:spacing w:before="100" w:beforeAutospacing="1" w:after="100" w:afterAutospacing="1"/>
        <w:ind w:left="851" w:hanging="851"/>
        <w:jc w:val="both"/>
        <w:rPr>
          <w:rStyle w:val="Bodytext9ptBold"/>
          <w:rFonts w:eastAsiaTheme="minorEastAsia"/>
          <w:b w:val="0"/>
          <w:sz w:val="24"/>
          <w:szCs w:val="24"/>
          <w:lang w:val="hr-HR"/>
        </w:rPr>
      </w:pPr>
      <w:r w:rsidRPr="004B2AFA">
        <w:rPr>
          <w:rStyle w:val="Bodytext9ptBold"/>
          <w:rFonts w:eastAsiaTheme="minorEastAsia"/>
          <w:b w:val="0"/>
          <w:sz w:val="24"/>
          <w:szCs w:val="24"/>
          <w:lang w:val="hr-HR"/>
        </w:rPr>
        <w:t>Zakon o prostornom uređenju („Narodne novine“, br. 153/13</w:t>
      </w:r>
      <w:r w:rsidR="00D2405D">
        <w:rPr>
          <w:rStyle w:val="Bodytext9ptBold"/>
          <w:rFonts w:eastAsiaTheme="minorEastAsia"/>
          <w:b w:val="0"/>
          <w:sz w:val="24"/>
          <w:szCs w:val="24"/>
          <w:lang w:val="hr-HR"/>
        </w:rPr>
        <w:t>.</w:t>
      </w:r>
      <w:r w:rsidRPr="004B2AFA">
        <w:rPr>
          <w:rStyle w:val="Bodytext9ptBold"/>
          <w:rFonts w:eastAsiaTheme="minorEastAsia"/>
          <w:b w:val="0"/>
          <w:sz w:val="24"/>
          <w:szCs w:val="24"/>
          <w:lang w:val="hr-HR"/>
        </w:rPr>
        <w:t>, 65/17</w:t>
      </w:r>
      <w:r w:rsidR="00D2405D">
        <w:rPr>
          <w:rStyle w:val="Bodytext9ptBold"/>
          <w:rFonts w:eastAsiaTheme="minorEastAsia"/>
          <w:b w:val="0"/>
          <w:sz w:val="24"/>
          <w:szCs w:val="24"/>
          <w:lang w:val="hr-HR"/>
        </w:rPr>
        <w:t>.</w:t>
      </w:r>
      <w:r w:rsidRPr="004B2AFA">
        <w:rPr>
          <w:rStyle w:val="Bodytext9ptBold"/>
          <w:rFonts w:eastAsiaTheme="minorEastAsia"/>
          <w:b w:val="0"/>
          <w:sz w:val="24"/>
          <w:szCs w:val="24"/>
          <w:lang w:val="hr-HR"/>
        </w:rPr>
        <w:t>, 114/18</w:t>
      </w:r>
      <w:r w:rsidR="00D2405D">
        <w:rPr>
          <w:rStyle w:val="Bodytext9ptBold"/>
          <w:rFonts w:eastAsiaTheme="minorEastAsia"/>
          <w:b w:val="0"/>
          <w:sz w:val="24"/>
          <w:szCs w:val="24"/>
          <w:lang w:val="hr-HR"/>
        </w:rPr>
        <w:t>.</w:t>
      </w:r>
      <w:r w:rsidRPr="004B2AFA">
        <w:rPr>
          <w:rStyle w:val="Bodytext9ptBold"/>
          <w:rFonts w:eastAsiaTheme="minorEastAsia"/>
          <w:b w:val="0"/>
          <w:sz w:val="24"/>
          <w:szCs w:val="24"/>
          <w:lang w:val="hr-HR"/>
        </w:rPr>
        <w:t>, 39/19</w:t>
      </w:r>
      <w:r w:rsidR="00D2405D">
        <w:rPr>
          <w:rStyle w:val="Bodytext9ptBold"/>
          <w:rFonts w:eastAsiaTheme="minorEastAsia"/>
          <w:b w:val="0"/>
          <w:sz w:val="24"/>
          <w:szCs w:val="24"/>
          <w:lang w:val="hr-HR"/>
        </w:rPr>
        <w:t>.</w:t>
      </w:r>
      <w:r w:rsidRPr="004B2AFA">
        <w:rPr>
          <w:rStyle w:val="Bodytext9ptBold"/>
          <w:rFonts w:eastAsiaTheme="minorEastAsia"/>
          <w:b w:val="0"/>
          <w:sz w:val="24"/>
          <w:szCs w:val="24"/>
          <w:lang w:val="hr-HR"/>
        </w:rPr>
        <w:t xml:space="preserve"> i 98/19</w:t>
      </w:r>
      <w:r w:rsidR="00D2405D">
        <w:rPr>
          <w:rStyle w:val="Bodytext9ptBold"/>
          <w:rFonts w:eastAsiaTheme="minorEastAsia"/>
          <w:b w:val="0"/>
          <w:sz w:val="24"/>
          <w:szCs w:val="24"/>
          <w:lang w:val="hr-HR"/>
        </w:rPr>
        <w:t>.</w:t>
      </w:r>
      <w:r w:rsidRPr="004B2AFA">
        <w:rPr>
          <w:rStyle w:val="Bodytext9ptBold"/>
          <w:rFonts w:eastAsiaTheme="minorEastAsia"/>
          <w:b w:val="0"/>
          <w:sz w:val="24"/>
          <w:szCs w:val="24"/>
          <w:lang w:val="hr-HR"/>
        </w:rPr>
        <w:t xml:space="preserve">); </w:t>
      </w:r>
    </w:p>
    <w:p w14:paraId="19AF0440" w14:textId="5EF6FB51" w:rsidR="00CF79B0" w:rsidRPr="004B2AFA" w:rsidRDefault="00CF79B0" w:rsidP="0056632E">
      <w:pPr>
        <w:pStyle w:val="Bezproreda"/>
        <w:numPr>
          <w:ilvl w:val="0"/>
          <w:numId w:val="12"/>
        </w:numPr>
        <w:spacing w:before="100" w:beforeAutospacing="1" w:after="100" w:afterAutospacing="1"/>
        <w:ind w:left="851" w:hanging="851"/>
        <w:jc w:val="both"/>
        <w:rPr>
          <w:rStyle w:val="Bodytext9ptBold"/>
          <w:rFonts w:eastAsiaTheme="minorEastAsia"/>
          <w:b w:val="0"/>
          <w:sz w:val="24"/>
          <w:szCs w:val="24"/>
          <w:lang w:val="hr-HR"/>
        </w:rPr>
      </w:pPr>
      <w:r w:rsidRPr="004B2AFA">
        <w:rPr>
          <w:rStyle w:val="Bodytext9ptBold"/>
          <w:rFonts w:eastAsiaTheme="minorEastAsia"/>
          <w:b w:val="0"/>
          <w:sz w:val="24"/>
          <w:szCs w:val="24"/>
          <w:lang w:val="hr-HR"/>
        </w:rPr>
        <w:t>Zakon o zaštiti okoliša (</w:t>
      </w:r>
      <w:r w:rsidR="00D2405D">
        <w:rPr>
          <w:rStyle w:val="Bodytext9ptBold"/>
          <w:rFonts w:eastAsiaTheme="minorEastAsia"/>
          <w:b w:val="0"/>
          <w:sz w:val="24"/>
          <w:szCs w:val="24"/>
          <w:lang w:val="hr-HR"/>
        </w:rPr>
        <w:t>„</w:t>
      </w:r>
      <w:r w:rsidRPr="004B2AFA">
        <w:rPr>
          <w:rStyle w:val="Bodytext9ptBold"/>
          <w:rFonts w:eastAsiaTheme="minorEastAsia"/>
          <w:b w:val="0"/>
          <w:sz w:val="24"/>
          <w:szCs w:val="24"/>
          <w:lang w:val="hr-HR"/>
        </w:rPr>
        <w:t>N</w:t>
      </w:r>
      <w:r w:rsidR="00D2405D">
        <w:rPr>
          <w:rStyle w:val="Bodytext9ptBold"/>
          <w:rFonts w:eastAsiaTheme="minorEastAsia"/>
          <w:b w:val="0"/>
          <w:sz w:val="24"/>
          <w:szCs w:val="24"/>
          <w:lang w:val="hr-HR"/>
        </w:rPr>
        <w:t xml:space="preserve">arodne </w:t>
      </w:r>
      <w:r w:rsidR="0084411D">
        <w:rPr>
          <w:rStyle w:val="Bodytext9ptBold"/>
          <w:rFonts w:eastAsiaTheme="minorEastAsia"/>
          <w:b w:val="0"/>
          <w:sz w:val="24"/>
          <w:szCs w:val="24"/>
          <w:lang w:val="hr-HR"/>
        </w:rPr>
        <w:t>n</w:t>
      </w:r>
      <w:r w:rsidR="00D2405D">
        <w:rPr>
          <w:rStyle w:val="Bodytext9ptBold"/>
          <w:rFonts w:eastAsiaTheme="minorEastAsia"/>
          <w:b w:val="0"/>
          <w:sz w:val="24"/>
          <w:szCs w:val="24"/>
          <w:lang w:val="hr-HR"/>
        </w:rPr>
        <w:t>ovine“, br.</w:t>
      </w:r>
      <w:r w:rsidRPr="004B2AFA">
        <w:rPr>
          <w:rStyle w:val="Bodytext9ptBold"/>
          <w:rFonts w:eastAsiaTheme="minorEastAsia"/>
          <w:b w:val="0"/>
          <w:sz w:val="24"/>
          <w:szCs w:val="24"/>
          <w:lang w:val="hr-HR"/>
        </w:rPr>
        <w:t xml:space="preserve"> 80/13</w:t>
      </w:r>
      <w:r w:rsidR="00D2405D">
        <w:rPr>
          <w:rStyle w:val="Bodytext9ptBold"/>
          <w:rFonts w:eastAsiaTheme="minorEastAsia"/>
          <w:b w:val="0"/>
          <w:sz w:val="24"/>
          <w:szCs w:val="24"/>
          <w:lang w:val="hr-HR"/>
        </w:rPr>
        <w:t>.</w:t>
      </w:r>
      <w:r w:rsidRPr="004B2AFA">
        <w:rPr>
          <w:rStyle w:val="Bodytext9ptBold"/>
          <w:rFonts w:eastAsiaTheme="minorEastAsia"/>
          <w:b w:val="0"/>
          <w:sz w:val="24"/>
          <w:szCs w:val="24"/>
          <w:lang w:val="hr-HR"/>
        </w:rPr>
        <w:t>, 150/13</w:t>
      </w:r>
      <w:r w:rsidR="00D2405D">
        <w:rPr>
          <w:rStyle w:val="Bodytext9ptBold"/>
          <w:rFonts w:eastAsiaTheme="minorEastAsia"/>
          <w:b w:val="0"/>
          <w:sz w:val="24"/>
          <w:szCs w:val="24"/>
          <w:lang w:val="hr-HR"/>
        </w:rPr>
        <w:t>.</w:t>
      </w:r>
      <w:r w:rsidRPr="004B2AFA">
        <w:rPr>
          <w:rStyle w:val="Bodytext9ptBold"/>
          <w:rFonts w:eastAsiaTheme="minorEastAsia"/>
          <w:b w:val="0"/>
          <w:sz w:val="24"/>
          <w:szCs w:val="24"/>
          <w:lang w:val="hr-HR"/>
        </w:rPr>
        <w:t>, 78/15</w:t>
      </w:r>
      <w:r w:rsidR="00D2405D">
        <w:rPr>
          <w:rStyle w:val="Bodytext9ptBold"/>
          <w:rFonts w:eastAsiaTheme="minorEastAsia"/>
          <w:b w:val="0"/>
          <w:sz w:val="24"/>
          <w:szCs w:val="24"/>
          <w:lang w:val="hr-HR"/>
        </w:rPr>
        <w:t>.</w:t>
      </w:r>
      <w:r w:rsidRPr="004B2AFA">
        <w:rPr>
          <w:rStyle w:val="Bodytext9ptBold"/>
          <w:rFonts w:eastAsiaTheme="minorEastAsia"/>
          <w:b w:val="0"/>
          <w:sz w:val="24"/>
          <w:szCs w:val="24"/>
          <w:lang w:val="hr-HR"/>
        </w:rPr>
        <w:t>, 12/18</w:t>
      </w:r>
      <w:r w:rsidR="00D2405D">
        <w:rPr>
          <w:rStyle w:val="Bodytext9ptBold"/>
          <w:rFonts w:eastAsiaTheme="minorEastAsia"/>
          <w:b w:val="0"/>
          <w:sz w:val="24"/>
          <w:szCs w:val="24"/>
          <w:lang w:val="hr-HR"/>
        </w:rPr>
        <w:t>.</w:t>
      </w:r>
      <w:r w:rsidRPr="004B2AFA">
        <w:rPr>
          <w:rStyle w:val="Bodytext9ptBold"/>
          <w:rFonts w:eastAsiaTheme="minorEastAsia"/>
          <w:b w:val="0"/>
          <w:sz w:val="24"/>
          <w:szCs w:val="24"/>
          <w:lang w:val="hr-HR"/>
        </w:rPr>
        <w:t>, 118/18</w:t>
      </w:r>
      <w:r w:rsidR="00D2405D">
        <w:rPr>
          <w:rStyle w:val="Bodytext9ptBold"/>
          <w:rFonts w:eastAsiaTheme="minorEastAsia"/>
          <w:b w:val="0"/>
          <w:sz w:val="24"/>
          <w:szCs w:val="24"/>
          <w:lang w:val="hr-HR"/>
        </w:rPr>
        <w:t>.</w:t>
      </w:r>
      <w:r w:rsidRPr="004B2AFA">
        <w:rPr>
          <w:rStyle w:val="Bodytext9ptBold"/>
          <w:rFonts w:eastAsiaTheme="minorEastAsia"/>
          <w:b w:val="0"/>
          <w:sz w:val="24"/>
          <w:szCs w:val="24"/>
          <w:lang w:val="hr-HR"/>
        </w:rPr>
        <w:t>)</w:t>
      </w:r>
      <w:r w:rsidR="00F84505">
        <w:rPr>
          <w:rStyle w:val="Bodytext9ptBold"/>
          <w:rFonts w:eastAsiaTheme="minorEastAsia"/>
          <w:b w:val="0"/>
          <w:sz w:val="24"/>
          <w:szCs w:val="24"/>
          <w:lang w:val="hr-HR"/>
        </w:rPr>
        <w:t>;</w:t>
      </w:r>
    </w:p>
    <w:p w14:paraId="6A42C2C5" w14:textId="117F9C2E" w:rsidR="00CF79B0" w:rsidRPr="004B2AFA" w:rsidRDefault="00CF79B0" w:rsidP="0056632E">
      <w:pPr>
        <w:pStyle w:val="Bezproreda"/>
        <w:numPr>
          <w:ilvl w:val="0"/>
          <w:numId w:val="12"/>
        </w:numPr>
        <w:spacing w:before="100" w:beforeAutospacing="1" w:after="100" w:afterAutospacing="1"/>
        <w:ind w:left="851" w:hanging="851"/>
        <w:jc w:val="both"/>
        <w:rPr>
          <w:rStyle w:val="Bodytext9ptBold"/>
          <w:rFonts w:eastAsiaTheme="minorEastAsia"/>
          <w:b w:val="0"/>
          <w:sz w:val="24"/>
          <w:szCs w:val="24"/>
          <w:lang w:val="hr-HR"/>
        </w:rPr>
      </w:pPr>
      <w:r w:rsidRPr="004B2AFA">
        <w:rPr>
          <w:rStyle w:val="Bodytext9ptBold"/>
          <w:rFonts w:eastAsiaTheme="minorEastAsia"/>
          <w:b w:val="0"/>
          <w:sz w:val="24"/>
          <w:szCs w:val="24"/>
          <w:lang w:val="hr-HR"/>
        </w:rPr>
        <w:t>Zakon o održavanju i uklanjanju posljedica prirodnih nepogoda (</w:t>
      </w:r>
      <w:r w:rsidR="00D2405D">
        <w:rPr>
          <w:rStyle w:val="Bodytext9ptBold"/>
          <w:rFonts w:eastAsiaTheme="minorEastAsia"/>
          <w:b w:val="0"/>
          <w:sz w:val="24"/>
          <w:szCs w:val="24"/>
          <w:lang w:val="hr-HR"/>
        </w:rPr>
        <w:t>„</w:t>
      </w:r>
      <w:r w:rsidRPr="004B2AFA">
        <w:rPr>
          <w:rStyle w:val="Bodytext9ptBold"/>
          <w:rFonts w:eastAsiaTheme="minorEastAsia"/>
          <w:b w:val="0"/>
          <w:sz w:val="24"/>
          <w:szCs w:val="24"/>
          <w:lang w:val="hr-HR"/>
        </w:rPr>
        <w:t>N</w:t>
      </w:r>
      <w:r w:rsidR="00D2405D">
        <w:rPr>
          <w:rStyle w:val="Bodytext9ptBold"/>
          <w:rFonts w:eastAsiaTheme="minorEastAsia"/>
          <w:b w:val="0"/>
          <w:sz w:val="24"/>
          <w:szCs w:val="24"/>
          <w:lang w:val="hr-HR"/>
        </w:rPr>
        <w:t xml:space="preserve">arodne </w:t>
      </w:r>
      <w:r w:rsidR="0084411D">
        <w:rPr>
          <w:rStyle w:val="Bodytext9ptBold"/>
          <w:rFonts w:eastAsiaTheme="minorEastAsia"/>
          <w:b w:val="0"/>
          <w:sz w:val="24"/>
          <w:szCs w:val="24"/>
          <w:lang w:val="hr-HR"/>
        </w:rPr>
        <w:t>n</w:t>
      </w:r>
      <w:r w:rsidR="00D2405D">
        <w:rPr>
          <w:rStyle w:val="Bodytext9ptBold"/>
          <w:rFonts w:eastAsiaTheme="minorEastAsia"/>
          <w:b w:val="0"/>
          <w:sz w:val="24"/>
          <w:szCs w:val="24"/>
          <w:lang w:val="hr-HR"/>
        </w:rPr>
        <w:t>ovine“, br.</w:t>
      </w:r>
      <w:r w:rsidRPr="004B2AFA">
        <w:rPr>
          <w:rStyle w:val="Bodytext9ptBold"/>
          <w:rFonts w:eastAsiaTheme="minorEastAsia"/>
          <w:b w:val="0"/>
          <w:sz w:val="24"/>
          <w:szCs w:val="24"/>
          <w:lang w:val="hr-HR"/>
        </w:rPr>
        <w:t xml:space="preserve"> 16/19</w:t>
      </w:r>
      <w:r w:rsidR="00D2405D">
        <w:rPr>
          <w:rStyle w:val="Bodytext9ptBold"/>
          <w:rFonts w:eastAsiaTheme="minorEastAsia"/>
          <w:b w:val="0"/>
          <w:sz w:val="24"/>
          <w:szCs w:val="24"/>
          <w:lang w:val="hr-HR"/>
        </w:rPr>
        <w:t>.</w:t>
      </w:r>
      <w:r w:rsidR="00F84505">
        <w:rPr>
          <w:rStyle w:val="Bodytext9ptBold"/>
          <w:rFonts w:eastAsiaTheme="minorEastAsia"/>
          <w:b w:val="0"/>
          <w:sz w:val="24"/>
          <w:szCs w:val="24"/>
          <w:lang w:val="hr-HR"/>
        </w:rPr>
        <w:t>);</w:t>
      </w:r>
    </w:p>
    <w:p w14:paraId="1E36F043" w14:textId="34E04F99" w:rsidR="00CF79B0" w:rsidRPr="004B2AFA" w:rsidRDefault="00CF79B0" w:rsidP="0056632E">
      <w:pPr>
        <w:pStyle w:val="Bezproreda"/>
        <w:numPr>
          <w:ilvl w:val="0"/>
          <w:numId w:val="12"/>
        </w:numPr>
        <w:spacing w:before="100" w:beforeAutospacing="1" w:after="100" w:afterAutospacing="1"/>
        <w:ind w:left="851" w:hanging="851"/>
        <w:jc w:val="both"/>
        <w:rPr>
          <w:rStyle w:val="Bodytext9ptBold"/>
          <w:rFonts w:eastAsiaTheme="minorEastAsia"/>
          <w:b w:val="0"/>
          <w:sz w:val="24"/>
          <w:szCs w:val="24"/>
          <w:lang w:val="hr-HR"/>
        </w:rPr>
      </w:pPr>
      <w:r w:rsidRPr="004B2AFA">
        <w:rPr>
          <w:rStyle w:val="Bodytext9ptBold"/>
          <w:rFonts w:eastAsiaTheme="minorEastAsia"/>
          <w:b w:val="0"/>
          <w:sz w:val="24"/>
          <w:szCs w:val="24"/>
          <w:lang w:val="hr-HR"/>
        </w:rPr>
        <w:t>Zakon o građevnim proizvodima („Narodne novine“, br. 76/13</w:t>
      </w:r>
      <w:r w:rsidR="00D2405D">
        <w:rPr>
          <w:rStyle w:val="Bodytext9ptBold"/>
          <w:rFonts w:eastAsiaTheme="minorEastAsia"/>
          <w:b w:val="0"/>
          <w:sz w:val="24"/>
          <w:szCs w:val="24"/>
          <w:lang w:val="hr-HR"/>
        </w:rPr>
        <w:t>.</w:t>
      </w:r>
      <w:r w:rsidRPr="004B2AFA">
        <w:rPr>
          <w:rStyle w:val="Bodytext9ptBold"/>
          <w:rFonts w:eastAsiaTheme="minorEastAsia"/>
          <w:b w:val="0"/>
          <w:sz w:val="24"/>
          <w:szCs w:val="24"/>
          <w:lang w:val="hr-HR"/>
        </w:rPr>
        <w:t>, 30/14</w:t>
      </w:r>
      <w:r w:rsidR="00D2405D">
        <w:rPr>
          <w:rStyle w:val="Bodytext9ptBold"/>
          <w:rFonts w:eastAsiaTheme="minorEastAsia"/>
          <w:b w:val="0"/>
          <w:sz w:val="24"/>
          <w:szCs w:val="24"/>
          <w:lang w:val="hr-HR"/>
        </w:rPr>
        <w:t>.</w:t>
      </w:r>
      <w:r w:rsidRPr="004B2AFA">
        <w:rPr>
          <w:rStyle w:val="Bodytext9ptBold"/>
          <w:rFonts w:eastAsiaTheme="minorEastAsia"/>
          <w:b w:val="0"/>
          <w:sz w:val="24"/>
          <w:szCs w:val="24"/>
          <w:lang w:val="hr-HR"/>
        </w:rPr>
        <w:t>, 130/17</w:t>
      </w:r>
      <w:r w:rsidR="00D2405D">
        <w:rPr>
          <w:rStyle w:val="Bodytext9ptBold"/>
          <w:rFonts w:eastAsiaTheme="minorEastAsia"/>
          <w:b w:val="0"/>
          <w:sz w:val="24"/>
          <w:szCs w:val="24"/>
          <w:lang w:val="hr-HR"/>
        </w:rPr>
        <w:t>.</w:t>
      </w:r>
      <w:r w:rsidRPr="004B2AFA">
        <w:rPr>
          <w:rStyle w:val="Bodytext9ptBold"/>
          <w:rFonts w:eastAsiaTheme="minorEastAsia"/>
          <w:b w:val="0"/>
          <w:sz w:val="24"/>
          <w:szCs w:val="24"/>
          <w:lang w:val="hr-HR"/>
        </w:rPr>
        <w:t>,  39/19</w:t>
      </w:r>
      <w:r w:rsidR="00D2405D">
        <w:rPr>
          <w:rStyle w:val="Bodytext9ptBold"/>
          <w:rFonts w:eastAsiaTheme="minorEastAsia"/>
          <w:b w:val="0"/>
          <w:sz w:val="24"/>
          <w:szCs w:val="24"/>
          <w:lang w:val="hr-HR"/>
        </w:rPr>
        <w:t>.</w:t>
      </w:r>
      <w:r w:rsidRPr="004B2AFA">
        <w:rPr>
          <w:rStyle w:val="Bodytext9ptBold"/>
          <w:rFonts w:eastAsiaTheme="minorEastAsia"/>
          <w:b w:val="0"/>
          <w:sz w:val="24"/>
          <w:szCs w:val="24"/>
          <w:lang w:val="hr-HR"/>
        </w:rPr>
        <w:t xml:space="preserve"> i 118/20</w:t>
      </w:r>
      <w:r w:rsidR="00D2405D">
        <w:rPr>
          <w:rStyle w:val="Bodytext9ptBold"/>
          <w:rFonts w:eastAsiaTheme="minorEastAsia"/>
          <w:b w:val="0"/>
          <w:sz w:val="24"/>
          <w:szCs w:val="24"/>
          <w:lang w:val="hr-HR"/>
        </w:rPr>
        <w:t>.</w:t>
      </w:r>
      <w:r w:rsidRPr="004B2AFA">
        <w:rPr>
          <w:rStyle w:val="Bodytext9ptBold"/>
          <w:rFonts w:eastAsiaTheme="minorEastAsia"/>
          <w:b w:val="0"/>
          <w:sz w:val="24"/>
          <w:szCs w:val="24"/>
          <w:lang w:val="hr-HR"/>
        </w:rPr>
        <w:t xml:space="preserve">); </w:t>
      </w:r>
    </w:p>
    <w:p w14:paraId="3CABF502" w14:textId="6B1567C7" w:rsidR="00CF79B0" w:rsidRPr="004B2AFA" w:rsidRDefault="00CF79B0" w:rsidP="0056632E">
      <w:pPr>
        <w:pStyle w:val="Bezproreda"/>
        <w:numPr>
          <w:ilvl w:val="0"/>
          <w:numId w:val="12"/>
        </w:numPr>
        <w:spacing w:before="100" w:beforeAutospacing="1" w:after="100" w:afterAutospacing="1"/>
        <w:ind w:left="851" w:hanging="851"/>
        <w:jc w:val="both"/>
        <w:rPr>
          <w:rStyle w:val="Bodytext9ptBold"/>
          <w:rFonts w:eastAsiaTheme="minorEastAsia"/>
          <w:b w:val="0"/>
          <w:sz w:val="24"/>
          <w:szCs w:val="24"/>
          <w:lang w:val="hr-HR"/>
        </w:rPr>
      </w:pPr>
      <w:r w:rsidRPr="004B2AFA">
        <w:rPr>
          <w:rStyle w:val="Bodytext9ptBold"/>
          <w:rFonts w:eastAsiaTheme="minorEastAsia"/>
          <w:b w:val="0"/>
          <w:sz w:val="24"/>
          <w:szCs w:val="24"/>
          <w:lang w:val="hr-HR"/>
        </w:rPr>
        <w:t>Zakon o komori arhitekata i komorama inženjera u graditeljstvu i prostornom uređenju („Narodne novine“, br. 78/15</w:t>
      </w:r>
      <w:r w:rsidR="00D2405D">
        <w:rPr>
          <w:rStyle w:val="Bodytext9ptBold"/>
          <w:rFonts w:eastAsiaTheme="minorEastAsia"/>
          <w:b w:val="0"/>
          <w:sz w:val="24"/>
          <w:szCs w:val="24"/>
          <w:lang w:val="hr-HR"/>
        </w:rPr>
        <w:t>.</w:t>
      </w:r>
      <w:r w:rsidRPr="004B2AFA">
        <w:rPr>
          <w:rStyle w:val="Bodytext9ptBold"/>
          <w:rFonts w:eastAsiaTheme="minorEastAsia"/>
          <w:b w:val="0"/>
          <w:sz w:val="24"/>
          <w:szCs w:val="24"/>
          <w:lang w:val="hr-HR"/>
        </w:rPr>
        <w:t>, 114/18</w:t>
      </w:r>
      <w:r w:rsidR="00D2405D">
        <w:rPr>
          <w:rStyle w:val="Bodytext9ptBold"/>
          <w:rFonts w:eastAsiaTheme="minorEastAsia"/>
          <w:b w:val="0"/>
          <w:sz w:val="24"/>
          <w:szCs w:val="24"/>
          <w:lang w:val="hr-HR"/>
        </w:rPr>
        <w:t>.</w:t>
      </w:r>
      <w:r w:rsidRPr="004B2AFA">
        <w:rPr>
          <w:rStyle w:val="Bodytext9ptBold"/>
          <w:rFonts w:eastAsiaTheme="minorEastAsia"/>
          <w:b w:val="0"/>
          <w:sz w:val="24"/>
          <w:szCs w:val="24"/>
          <w:lang w:val="hr-HR"/>
        </w:rPr>
        <w:t xml:space="preserve"> i 110/19</w:t>
      </w:r>
      <w:r w:rsidR="00D2405D">
        <w:rPr>
          <w:rStyle w:val="Bodytext9ptBold"/>
          <w:rFonts w:eastAsiaTheme="minorEastAsia"/>
          <w:b w:val="0"/>
          <w:sz w:val="24"/>
          <w:szCs w:val="24"/>
          <w:lang w:val="hr-HR"/>
        </w:rPr>
        <w:t>.</w:t>
      </w:r>
      <w:r w:rsidRPr="004B2AFA">
        <w:rPr>
          <w:rStyle w:val="Bodytext9ptBold"/>
          <w:rFonts w:eastAsiaTheme="minorEastAsia"/>
          <w:b w:val="0"/>
          <w:sz w:val="24"/>
          <w:szCs w:val="24"/>
          <w:lang w:val="hr-HR"/>
        </w:rPr>
        <w:t>);</w:t>
      </w:r>
    </w:p>
    <w:p w14:paraId="2BE3302F" w14:textId="4B6D05FD" w:rsidR="00CF79B0" w:rsidRPr="004B2AFA" w:rsidRDefault="00CF79B0" w:rsidP="0056632E">
      <w:pPr>
        <w:pStyle w:val="Bezproreda"/>
        <w:numPr>
          <w:ilvl w:val="0"/>
          <w:numId w:val="12"/>
        </w:numPr>
        <w:spacing w:before="100" w:beforeAutospacing="1" w:after="100" w:afterAutospacing="1"/>
        <w:ind w:left="851" w:hanging="851"/>
        <w:jc w:val="both"/>
        <w:rPr>
          <w:rStyle w:val="Bodytext9ptBold"/>
          <w:rFonts w:eastAsiaTheme="minorEastAsia"/>
          <w:b w:val="0"/>
          <w:sz w:val="24"/>
          <w:szCs w:val="24"/>
          <w:lang w:val="hr-HR"/>
        </w:rPr>
      </w:pPr>
      <w:r w:rsidRPr="004B2AFA">
        <w:rPr>
          <w:rStyle w:val="Bodytext9ptBold"/>
          <w:rFonts w:eastAsiaTheme="minorEastAsia"/>
          <w:b w:val="0"/>
          <w:sz w:val="24"/>
          <w:szCs w:val="24"/>
          <w:lang w:val="hr-HR"/>
        </w:rPr>
        <w:t>Zakon o poslovima i djelatnostima prostornog uređenja i gradnje („Narodne novine“, br. 78/15</w:t>
      </w:r>
      <w:r w:rsidR="00D2405D">
        <w:rPr>
          <w:rStyle w:val="Bodytext9ptBold"/>
          <w:rFonts w:eastAsiaTheme="minorEastAsia"/>
          <w:b w:val="0"/>
          <w:sz w:val="24"/>
          <w:szCs w:val="24"/>
          <w:lang w:val="hr-HR"/>
        </w:rPr>
        <w:t>.</w:t>
      </w:r>
      <w:r w:rsidRPr="004B2AFA">
        <w:rPr>
          <w:rStyle w:val="Bodytext9ptBold"/>
          <w:rFonts w:eastAsiaTheme="minorEastAsia"/>
          <w:b w:val="0"/>
          <w:sz w:val="24"/>
          <w:szCs w:val="24"/>
          <w:lang w:val="hr-HR"/>
        </w:rPr>
        <w:t>, 118/18</w:t>
      </w:r>
      <w:r w:rsidR="00D2405D">
        <w:rPr>
          <w:rStyle w:val="Bodytext9ptBold"/>
          <w:rFonts w:eastAsiaTheme="minorEastAsia"/>
          <w:b w:val="0"/>
          <w:sz w:val="24"/>
          <w:szCs w:val="24"/>
          <w:lang w:val="hr-HR"/>
        </w:rPr>
        <w:t>.</w:t>
      </w:r>
      <w:r w:rsidRPr="004B2AFA">
        <w:rPr>
          <w:rStyle w:val="Bodytext9ptBold"/>
          <w:rFonts w:eastAsiaTheme="minorEastAsia"/>
          <w:b w:val="0"/>
          <w:sz w:val="24"/>
          <w:szCs w:val="24"/>
          <w:lang w:val="hr-HR"/>
        </w:rPr>
        <w:t xml:space="preserve"> i 110/19</w:t>
      </w:r>
      <w:r w:rsidR="00D2405D">
        <w:rPr>
          <w:rStyle w:val="Bodytext9ptBold"/>
          <w:rFonts w:eastAsiaTheme="minorEastAsia"/>
          <w:b w:val="0"/>
          <w:sz w:val="24"/>
          <w:szCs w:val="24"/>
          <w:lang w:val="hr-HR"/>
        </w:rPr>
        <w:t>.</w:t>
      </w:r>
      <w:r w:rsidRPr="004B2AFA">
        <w:rPr>
          <w:rStyle w:val="Bodytext9ptBold"/>
          <w:rFonts w:eastAsiaTheme="minorEastAsia"/>
          <w:b w:val="0"/>
          <w:sz w:val="24"/>
          <w:szCs w:val="24"/>
          <w:lang w:val="hr-HR"/>
        </w:rPr>
        <w:t>);</w:t>
      </w:r>
    </w:p>
    <w:p w14:paraId="45BC487A" w14:textId="41CBFF01" w:rsidR="00CF79B0" w:rsidRPr="004B2AFA" w:rsidRDefault="00CF79B0" w:rsidP="0056632E">
      <w:pPr>
        <w:pStyle w:val="Bezproreda"/>
        <w:numPr>
          <w:ilvl w:val="0"/>
          <w:numId w:val="12"/>
        </w:numPr>
        <w:spacing w:before="100" w:beforeAutospacing="1" w:after="100" w:afterAutospacing="1"/>
        <w:ind w:left="851" w:hanging="851"/>
        <w:jc w:val="both"/>
        <w:rPr>
          <w:rStyle w:val="Bodytext9ptBold"/>
          <w:rFonts w:eastAsiaTheme="minorEastAsia"/>
          <w:b w:val="0"/>
          <w:sz w:val="24"/>
          <w:szCs w:val="24"/>
          <w:lang w:val="hr-HR"/>
        </w:rPr>
      </w:pPr>
      <w:r w:rsidRPr="004B2AFA">
        <w:rPr>
          <w:rStyle w:val="Bodytext9ptBold"/>
          <w:rFonts w:eastAsiaTheme="minorEastAsia"/>
          <w:b w:val="0"/>
          <w:sz w:val="24"/>
          <w:szCs w:val="24"/>
          <w:lang w:val="hr-HR"/>
        </w:rPr>
        <w:t>Zakon o postupanju s nezakonito izgrađenim zgradama („Narodne novine“, br. 86/12</w:t>
      </w:r>
      <w:r w:rsidR="00D2405D">
        <w:rPr>
          <w:rStyle w:val="Bodytext9ptBold"/>
          <w:rFonts w:eastAsiaTheme="minorEastAsia"/>
          <w:b w:val="0"/>
          <w:sz w:val="24"/>
          <w:szCs w:val="24"/>
          <w:lang w:val="hr-HR"/>
        </w:rPr>
        <w:t>.</w:t>
      </w:r>
      <w:r w:rsidRPr="004B2AFA">
        <w:rPr>
          <w:rStyle w:val="Bodytext9ptBold"/>
          <w:rFonts w:eastAsiaTheme="minorEastAsia"/>
          <w:b w:val="0"/>
          <w:sz w:val="24"/>
          <w:szCs w:val="24"/>
          <w:lang w:val="hr-HR"/>
        </w:rPr>
        <w:t>, 143/13</w:t>
      </w:r>
      <w:r w:rsidR="00D2405D">
        <w:rPr>
          <w:rStyle w:val="Bodytext9ptBold"/>
          <w:rFonts w:eastAsiaTheme="minorEastAsia"/>
          <w:b w:val="0"/>
          <w:sz w:val="24"/>
          <w:szCs w:val="24"/>
          <w:lang w:val="hr-HR"/>
        </w:rPr>
        <w:t>.</w:t>
      </w:r>
      <w:r w:rsidRPr="004B2AFA">
        <w:rPr>
          <w:rStyle w:val="Bodytext9ptBold"/>
          <w:rFonts w:eastAsiaTheme="minorEastAsia"/>
          <w:b w:val="0"/>
          <w:sz w:val="24"/>
          <w:szCs w:val="24"/>
          <w:lang w:val="hr-HR"/>
        </w:rPr>
        <w:t>, 65/17</w:t>
      </w:r>
      <w:r w:rsidR="00D2405D">
        <w:rPr>
          <w:rStyle w:val="Bodytext9ptBold"/>
          <w:rFonts w:eastAsiaTheme="minorEastAsia"/>
          <w:b w:val="0"/>
          <w:sz w:val="24"/>
          <w:szCs w:val="24"/>
          <w:lang w:val="hr-HR"/>
        </w:rPr>
        <w:t>.</w:t>
      </w:r>
      <w:r w:rsidRPr="004B2AFA">
        <w:rPr>
          <w:rStyle w:val="Bodytext9ptBold"/>
          <w:rFonts w:eastAsiaTheme="minorEastAsia"/>
          <w:b w:val="0"/>
          <w:sz w:val="24"/>
          <w:szCs w:val="24"/>
          <w:lang w:val="hr-HR"/>
        </w:rPr>
        <w:t xml:space="preserve"> i 14/19</w:t>
      </w:r>
      <w:r w:rsidR="00D2405D">
        <w:rPr>
          <w:rStyle w:val="Bodytext9ptBold"/>
          <w:rFonts w:eastAsiaTheme="minorEastAsia"/>
          <w:b w:val="0"/>
          <w:sz w:val="24"/>
          <w:szCs w:val="24"/>
          <w:lang w:val="hr-HR"/>
        </w:rPr>
        <w:t>.</w:t>
      </w:r>
      <w:r w:rsidRPr="004B2AFA">
        <w:rPr>
          <w:rStyle w:val="Bodytext9ptBold"/>
          <w:rFonts w:eastAsiaTheme="minorEastAsia"/>
          <w:b w:val="0"/>
          <w:sz w:val="24"/>
          <w:szCs w:val="24"/>
          <w:lang w:val="hr-HR"/>
        </w:rPr>
        <w:t>);</w:t>
      </w:r>
    </w:p>
    <w:p w14:paraId="63353C25" w14:textId="026C1574" w:rsidR="00CF79B0" w:rsidRPr="004B2AFA" w:rsidRDefault="00CF79B0" w:rsidP="0056632E">
      <w:pPr>
        <w:pStyle w:val="Bezproreda"/>
        <w:numPr>
          <w:ilvl w:val="0"/>
          <w:numId w:val="12"/>
        </w:numPr>
        <w:spacing w:before="100" w:beforeAutospacing="1" w:after="100" w:afterAutospacing="1"/>
        <w:ind w:left="851" w:hanging="851"/>
        <w:jc w:val="both"/>
        <w:rPr>
          <w:rStyle w:val="Bodytext9ptBold"/>
          <w:rFonts w:eastAsiaTheme="minorEastAsia"/>
          <w:b w:val="0"/>
          <w:sz w:val="24"/>
          <w:szCs w:val="24"/>
          <w:lang w:val="hr-HR"/>
        </w:rPr>
      </w:pPr>
      <w:r w:rsidRPr="004B2AFA">
        <w:rPr>
          <w:rStyle w:val="Bodytext9ptBold"/>
          <w:rFonts w:eastAsiaTheme="minorEastAsia"/>
          <w:b w:val="0"/>
          <w:sz w:val="24"/>
          <w:szCs w:val="24"/>
          <w:lang w:val="hr-HR"/>
        </w:rPr>
        <w:t>Zakon o zaštiti od požara („Narodne novine“, br. 92/10</w:t>
      </w:r>
      <w:r w:rsidR="00A017A7">
        <w:rPr>
          <w:rStyle w:val="Bodytext9ptBold"/>
          <w:rFonts w:eastAsiaTheme="minorEastAsia"/>
          <w:b w:val="0"/>
          <w:sz w:val="24"/>
          <w:szCs w:val="24"/>
          <w:lang w:val="hr-HR"/>
        </w:rPr>
        <w:t>.</w:t>
      </w:r>
      <w:r w:rsidRPr="004B2AFA">
        <w:rPr>
          <w:rStyle w:val="Bodytext9ptBold"/>
          <w:rFonts w:eastAsiaTheme="minorEastAsia"/>
          <w:b w:val="0"/>
          <w:sz w:val="24"/>
          <w:szCs w:val="24"/>
          <w:lang w:val="hr-HR"/>
        </w:rPr>
        <w:t>);</w:t>
      </w:r>
    </w:p>
    <w:p w14:paraId="0C5150C1" w14:textId="0B59AAC5" w:rsidR="00CF79B0" w:rsidRPr="004B2AFA" w:rsidRDefault="00CF79B0" w:rsidP="0056632E">
      <w:pPr>
        <w:pStyle w:val="Bezproreda"/>
        <w:numPr>
          <w:ilvl w:val="0"/>
          <w:numId w:val="12"/>
        </w:numPr>
        <w:spacing w:before="100" w:beforeAutospacing="1" w:after="100" w:afterAutospacing="1"/>
        <w:ind w:left="851" w:hanging="851"/>
        <w:jc w:val="both"/>
        <w:rPr>
          <w:rStyle w:val="Bodytext9ptBold"/>
          <w:rFonts w:eastAsiaTheme="minorEastAsia"/>
          <w:b w:val="0"/>
          <w:sz w:val="24"/>
          <w:szCs w:val="24"/>
          <w:lang w:val="hr-HR"/>
        </w:rPr>
      </w:pPr>
      <w:r w:rsidRPr="004B2AFA">
        <w:rPr>
          <w:rStyle w:val="Bodytext9ptBold"/>
          <w:rFonts w:eastAsiaTheme="minorEastAsia"/>
          <w:b w:val="0"/>
          <w:sz w:val="24"/>
          <w:szCs w:val="24"/>
          <w:lang w:val="hr-HR"/>
        </w:rPr>
        <w:t>Pravilnik o osiguranju pristupačnosti građevina osobama s invaliditetom i smanjene pokretljivosti  („Narodne novine“, br. 78/13</w:t>
      </w:r>
      <w:r w:rsidR="00A017A7">
        <w:rPr>
          <w:rStyle w:val="Bodytext9ptBold"/>
          <w:rFonts w:eastAsiaTheme="minorEastAsia"/>
          <w:b w:val="0"/>
          <w:sz w:val="24"/>
          <w:szCs w:val="24"/>
          <w:lang w:val="hr-HR"/>
        </w:rPr>
        <w:t>.</w:t>
      </w:r>
      <w:r w:rsidRPr="004B2AFA">
        <w:rPr>
          <w:rStyle w:val="Bodytext9ptBold"/>
          <w:rFonts w:eastAsiaTheme="minorEastAsia"/>
          <w:b w:val="0"/>
          <w:sz w:val="24"/>
          <w:szCs w:val="24"/>
          <w:lang w:val="hr-HR"/>
        </w:rPr>
        <w:t>);</w:t>
      </w:r>
    </w:p>
    <w:p w14:paraId="2693B283" w14:textId="3110D088" w:rsidR="004C225B" w:rsidRPr="0084411D" w:rsidRDefault="004C225B" w:rsidP="0056632E">
      <w:pPr>
        <w:numPr>
          <w:ilvl w:val="0"/>
          <w:numId w:val="12"/>
        </w:numPr>
        <w:spacing w:after="0" w:line="240" w:lineRule="auto"/>
        <w:ind w:left="851" w:hanging="851"/>
        <w:jc w:val="both"/>
        <w:rPr>
          <w:rFonts w:ascii="Times New Roman" w:eastAsia="Times New Roman" w:hAnsi="Times New Roman" w:cs="Times New Roman"/>
          <w:bCs/>
          <w:sz w:val="24"/>
          <w:szCs w:val="24"/>
          <w:lang w:eastAsia="hr-HR"/>
        </w:rPr>
      </w:pPr>
      <w:r w:rsidRPr="0084411D">
        <w:rPr>
          <w:rFonts w:ascii="Times New Roman" w:eastAsia="Times New Roman" w:hAnsi="Times New Roman" w:cs="Times New Roman"/>
          <w:bCs/>
          <w:sz w:val="24"/>
          <w:szCs w:val="24"/>
          <w:lang w:eastAsia="hr-HR"/>
        </w:rPr>
        <w:t>Pravilnik o obveznom sadržaju i opremanju projekata građevina (</w:t>
      </w:r>
      <w:r w:rsidR="00AA1719">
        <w:rPr>
          <w:rFonts w:ascii="Times New Roman" w:eastAsia="Times New Roman" w:hAnsi="Times New Roman" w:cs="Times New Roman"/>
          <w:bCs/>
          <w:sz w:val="24"/>
          <w:szCs w:val="24"/>
          <w:lang w:eastAsia="hr-HR"/>
        </w:rPr>
        <w:t>„Narodne novine“, br.</w:t>
      </w:r>
      <w:r w:rsidR="00AA1719" w:rsidRPr="0084411D">
        <w:rPr>
          <w:rFonts w:ascii="Times New Roman" w:eastAsia="Times New Roman" w:hAnsi="Times New Roman" w:cs="Times New Roman"/>
          <w:bCs/>
          <w:sz w:val="24"/>
          <w:szCs w:val="24"/>
          <w:lang w:eastAsia="hr-HR"/>
        </w:rPr>
        <w:t xml:space="preserve"> </w:t>
      </w:r>
      <w:r w:rsidRPr="0084411D">
        <w:rPr>
          <w:rFonts w:ascii="Times New Roman" w:eastAsia="Times New Roman" w:hAnsi="Times New Roman" w:cs="Times New Roman"/>
          <w:bCs/>
          <w:sz w:val="24"/>
          <w:szCs w:val="24"/>
          <w:lang w:eastAsia="hr-HR"/>
        </w:rPr>
        <w:t>64/14</w:t>
      </w:r>
      <w:r w:rsidR="00050D98" w:rsidRPr="0084411D">
        <w:rPr>
          <w:rFonts w:ascii="Times New Roman" w:eastAsia="Times New Roman" w:hAnsi="Times New Roman" w:cs="Times New Roman"/>
          <w:bCs/>
          <w:sz w:val="24"/>
          <w:szCs w:val="24"/>
          <w:lang w:eastAsia="hr-HR"/>
        </w:rPr>
        <w:t>.</w:t>
      </w:r>
      <w:r w:rsidRPr="0084411D">
        <w:rPr>
          <w:rFonts w:ascii="Times New Roman" w:eastAsia="Times New Roman" w:hAnsi="Times New Roman" w:cs="Times New Roman"/>
          <w:bCs/>
          <w:sz w:val="24"/>
          <w:szCs w:val="24"/>
          <w:lang w:eastAsia="hr-HR"/>
        </w:rPr>
        <w:t>, 41/15</w:t>
      </w:r>
      <w:r w:rsidR="00050D98" w:rsidRPr="0084411D">
        <w:rPr>
          <w:rFonts w:ascii="Times New Roman" w:eastAsia="Times New Roman" w:hAnsi="Times New Roman" w:cs="Times New Roman"/>
          <w:bCs/>
          <w:sz w:val="24"/>
          <w:szCs w:val="24"/>
          <w:lang w:eastAsia="hr-HR"/>
        </w:rPr>
        <w:t>.</w:t>
      </w:r>
      <w:r w:rsidRPr="0084411D">
        <w:rPr>
          <w:rFonts w:ascii="Times New Roman" w:eastAsia="Times New Roman" w:hAnsi="Times New Roman" w:cs="Times New Roman"/>
          <w:bCs/>
          <w:sz w:val="24"/>
          <w:szCs w:val="24"/>
          <w:lang w:eastAsia="hr-HR"/>
        </w:rPr>
        <w:t>, 105/15</w:t>
      </w:r>
      <w:r w:rsidR="00050D98" w:rsidRPr="0084411D">
        <w:rPr>
          <w:rFonts w:ascii="Times New Roman" w:eastAsia="Times New Roman" w:hAnsi="Times New Roman" w:cs="Times New Roman"/>
          <w:bCs/>
          <w:sz w:val="24"/>
          <w:szCs w:val="24"/>
          <w:lang w:eastAsia="hr-HR"/>
        </w:rPr>
        <w:t>.</w:t>
      </w:r>
      <w:r w:rsidRPr="0084411D">
        <w:rPr>
          <w:rFonts w:ascii="Times New Roman" w:eastAsia="Times New Roman" w:hAnsi="Times New Roman" w:cs="Times New Roman"/>
          <w:bCs/>
          <w:sz w:val="24"/>
          <w:szCs w:val="24"/>
          <w:lang w:eastAsia="hr-HR"/>
        </w:rPr>
        <w:t>, 61/16</w:t>
      </w:r>
      <w:r w:rsidR="00050D98" w:rsidRPr="0084411D">
        <w:rPr>
          <w:rFonts w:ascii="Times New Roman" w:eastAsia="Times New Roman" w:hAnsi="Times New Roman" w:cs="Times New Roman"/>
          <w:bCs/>
          <w:sz w:val="24"/>
          <w:szCs w:val="24"/>
          <w:lang w:eastAsia="hr-HR"/>
        </w:rPr>
        <w:t>.</w:t>
      </w:r>
      <w:r w:rsidRPr="0084411D">
        <w:rPr>
          <w:rFonts w:ascii="Times New Roman" w:eastAsia="Times New Roman" w:hAnsi="Times New Roman" w:cs="Times New Roman"/>
          <w:bCs/>
          <w:sz w:val="24"/>
          <w:szCs w:val="24"/>
          <w:lang w:eastAsia="hr-HR"/>
        </w:rPr>
        <w:t>, 20/17</w:t>
      </w:r>
      <w:r w:rsidR="00050D98" w:rsidRPr="0084411D">
        <w:rPr>
          <w:rFonts w:ascii="Times New Roman" w:eastAsia="Times New Roman" w:hAnsi="Times New Roman" w:cs="Times New Roman"/>
          <w:bCs/>
          <w:sz w:val="24"/>
          <w:szCs w:val="24"/>
          <w:lang w:eastAsia="hr-HR"/>
        </w:rPr>
        <w:t>.</w:t>
      </w:r>
      <w:r w:rsidRPr="0084411D">
        <w:rPr>
          <w:rFonts w:ascii="Times New Roman" w:eastAsia="Times New Roman" w:hAnsi="Times New Roman" w:cs="Times New Roman"/>
          <w:bCs/>
          <w:sz w:val="24"/>
          <w:szCs w:val="24"/>
          <w:lang w:eastAsia="hr-HR"/>
        </w:rPr>
        <w:t>);</w:t>
      </w:r>
    </w:p>
    <w:p w14:paraId="0B34207D" w14:textId="05D9C74B" w:rsidR="00CF79B0" w:rsidRPr="004B2AFA" w:rsidRDefault="00CF79B0" w:rsidP="0056632E">
      <w:pPr>
        <w:pStyle w:val="Bezproreda"/>
        <w:numPr>
          <w:ilvl w:val="0"/>
          <w:numId w:val="12"/>
        </w:numPr>
        <w:spacing w:before="100" w:beforeAutospacing="1" w:after="100" w:afterAutospacing="1"/>
        <w:ind w:left="851" w:hanging="851"/>
        <w:jc w:val="both"/>
        <w:rPr>
          <w:rStyle w:val="Bodytext9ptBold"/>
          <w:rFonts w:eastAsiaTheme="minorEastAsia"/>
          <w:b w:val="0"/>
          <w:sz w:val="24"/>
          <w:szCs w:val="24"/>
          <w:lang w:val="hr-HR"/>
        </w:rPr>
      </w:pPr>
      <w:r w:rsidRPr="004B2AFA">
        <w:rPr>
          <w:rStyle w:val="Bodytext9ptBold"/>
          <w:rFonts w:eastAsiaTheme="minorEastAsia"/>
          <w:b w:val="0"/>
          <w:sz w:val="24"/>
          <w:szCs w:val="24"/>
          <w:lang w:val="hr-HR"/>
        </w:rPr>
        <w:t>Pravilnik o obveznom sadržaju i opremanju projekata građevina („Narodne novine“, br. 118/19</w:t>
      </w:r>
      <w:r w:rsidR="00050D98">
        <w:rPr>
          <w:rStyle w:val="Bodytext9ptBold"/>
          <w:rFonts w:eastAsiaTheme="minorEastAsia"/>
          <w:b w:val="0"/>
          <w:sz w:val="24"/>
          <w:szCs w:val="24"/>
          <w:lang w:val="hr-HR"/>
        </w:rPr>
        <w:t>.</w:t>
      </w:r>
      <w:r w:rsidRPr="004B2AFA">
        <w:rPr>
          <w:rStyle w:val="Bodytext9ptBold"/>
          <w:rFonts w:eastAsiaTheme="minorEastAsia"/>
          <w:b w:val="0"/>
          <w:sz w:val="24"/>
          <w:szCs w:val="24"/>
          <w:lang w:val="hr-HR"/>
        </w:rPr>
        <w:t xml:space="preserve"> i 65/20</w:t>
      </w:r>
      <w:r w:rsidR="00050D98">
        <w:rPr>
          <w:rStyle w:val="Bodytext9ptBold"/>
          <w:rFonts w:eastAsiaTheme="minorEastAsia"/>
          <w:b w:val="0"/>
          <w:sz w:val="24"/>
          <w:szCs w:val="24"/>
          <w:lang w:val="hr-HR"/>
        </w:rPr>
        <w:t>.</w:t>
      </w:r>
      <w:r w:rsidRPr="004B2AFA">
        <w:rPr>
          <w:rStyle w:val="Bodytext9ptBold"/>
          <w:rFonts w:eastAsiaTheme="minorEastAsia"/>
          <w:b w:val="0"/>
          <w:sz w:val="24"/>
          <w:szCs w:val="24"/>
          <w:lang w:val="hr-HR"/>
        </w:rPr>
        <w:t>);</w:t>
      </w:r>
    </w:p>
    <w:p w14:paraId="69CF072B" w14:textId="7F56E126" w:rsidR="00CF79B0" w:rsidRPr="00266D87" w:rsidRDefault="00CF79B0" w:rsidP="0056632E">
      <w:pPr>
        <w:pStyle w:val="Bezproreda"/>
        <w:numPr>
          <w:ilvl w:val="0"/>
          <w:numId w:val="12"/>
        </w:numPr>
        <w:spacing w:before="100" w:beforeAutospacing="1" w:after="100" w:afterAutospacing="1"/>
        <w:ind w:left="851" w:hanging="851"/>
        <w:jc w:val="both"/>
        <w:rPr>
          <w:rStyle w:val="Bodytext9ptBold"/>
          <w:rFonts w:eastAsiaTheme="minorEastAsia"/>
          <w:b w:val="0"/>
          <w:sz w:val="24"/>
          <w:szCs w:val="24"/>
          <w:lang w:val="hr-HR"/>
        </w:rPr>
      </w:pPr>
      <w:r w:rsidRPr="00266D87">
        <w:rPr>
          <w:rStyle w:val="Bodytext9ptBold"/>
          <w:rFonts w:eastAsiaTheme="minorEastAsia"/>
          <w:b w:val="0"/>
          <w:sz w:val="24"/>
          <w:szCs w:val="24"/>
          <w:lang w:val="hr-HR"/>
        </w:rPr>
        <w:t>Zakon o građevinskoj inspekciji („Narodne novine“, br. 153/13</w:t>
      </w:r>
      <w:r w:rsidR="00050D98" w:rsidRPr="00266D87">
        <w:rPr>
          <w:rStyle w:val="Bodytext9ptBold"/>
          <w:rFonts w:eastAsiaTheme="minorEastAsia"/>
          <w:b w:val="0"/>
          <w:sz w:val="24"/>
          <w:szCs w:val="24"/>
          <w:lang w:val="hr-HR"/>
        </w:rPr>
        <w:t>.</w:t>
      </w:r>
      <w:r w:rsidRPr="00266D87">
        <w:rPr>
          <w:rStyle w:val="Bodytext9ptBold"/>
          <w:rFonts w:eastAsiaTheme="minorEastAsia"/>
          <w:b w:val="0"/>
          <w:sz w:val="24"/>
          <w:szCs w:val="24"/>
          <w:lang w:val="hr-HR"/>
        </w:rPr>
        <w:t>);</w:t>
      </w:r>
      <w:r w:rsidR="00FB253B" w:rsidRPr="00266D87">
        <w:rPr>
          <w:rStyle w:val="Bodytext9ptBold"/>
          <w:rFonts w:eastAsiaTheme="minorEastAsia"/>
          <w:b w:val="0"/>
          <w:sz w:val="24"/>
          <w:szCs w:val="24"/>
          <w:lang w:val="hr-HR"/>
        </w:rPr>
        <w:t xml:space="preserve"> Zakon o državnom inspektoratu („Narodne novine“</w:t>
      </w:r>
      <w:r w:rsidR="00FB253B" w:rsidRPr="00CA7A53">
        <w:rPr>
          <w:rStyle w:val="Bodytext9ptBold"/>
          <w:rFonts w:eastAsiaTheme="minorEastAsia"/>
          <w:b w:val="0"/>
          <w:sz w:val="24"/>
          <w:szCs w:val="24"/>
          <w:lang w:val="hr-HR"/>
        </w:rPr>
        <w:t>, br. 115/18)</w:t>
      </w:r>
      <w:r w:rsidR="00266D87" w:rsidRPr="00CA7A53">
        <w:rPr>
          <w:rStyle w:val="Bodytext9ptBold"/>
          <w:rFonts w:eastAsiaTheme="minorEastAsia"/>
          <w:b w:val="0"/>
          <w:sz w:val="24"/>
          <w:szCs w:val="24"/>
          <w:lang w:val="hr-HR"/>
        </w:rPr>
        <w:t>;</w:t>
      </w:r>
      <w:r w:rsidR="00FB253B" w:rsidRPr="00CA7A53">
        <w:rPr>
          <w:rStyle w:val="Bodytext9ptBold"/>
          <w:rFonts w:eastAsiaTheme="minorEastAsia"/>
          <w:b w:val="0"/>
          <w:sz w:val="24"/>
          <w:szCs w:val="24"/>
          <w:lang w:val="hr-HR"/>
        </w:rPr>
        <w:t xml:space="preserve"> Zakon o dopuni Zakona o državnom inspektoratu </w:t>
      </w:r>
      <w:r w:rsidR="00266D87" w:rsidRPr="00CA7A53">
        <w:rPr>
          <w:rFonts w:ascii="Times New Roman" w:hAnsi="Times New Roman" w:cs="Times New Roman"/>
          <w:sz w:val="24"/>
          <w:szCs w:val="24"/>
        </w:rPr>
        <w:t xml:space="preserve">(„Narodne novine“, br. </w:t>
      </w:r>
      <w:r w:rsidR="00FB253B" w:rsidRPr="00CA7A53">
        <w:rPr>
          <w:rFonts w:ascii="Times New Roman" w:hAnsi="Times New Roman" w:cs="Times New Roman"/>
          <w:sz w:val="24"/>
          <w:szCs w:val="24"/>
        </w:rPr>
        <w:t>117/21)</w:t>
      </w:r>
    </w:p>
    <w:p w14:paraId="4652D975" w14:textId="4882C12D" w:rsidR="00CF79B0" w:rsidRPr="0084411D" w:rsidRDefault="00CF79B0" w:rsidP="0056632E">
      <w:pPr>
        <w:pStyle w:val="Bezproreda"/>
        <w:numPr>
          <w:ilvl w:val="0"/>
          <w:numId w:val="12"/>
        </w:numPr>
        <w:spacing w:before="100" w:beforeAutospacing="1" w:after="100" w:afterAutospacing="1"/>
        <w:ind w:left="851" w:hanging="851"/>
        <w:jc w:val="both"/>
        <w:rPr>
          <w:rStyle w:val="Bodytext9ptBold"/>
          <w:rFonts w:eastAsiaTheme="minorEastAsia"/>
          <w:b w:val="0"/>
          <w:sz w:val="24"/>
          <w:szCs w:val="24"/>
          <w:lang w:val="hr-HR"/>
        </w:rPr>
      </w:pPr>
      <w:r w:rsidRPr="004B2AFA">
        <w:rPr>
          <w:rStyle w:val="Bodytext9ptBold"/>
          <w:rFonts w:eastAsiaTheme="minorEastAsia"/>
          <w:b w:val="0"/>
          <w:sz w:val="24"/>
          <w:szCs w:val="24"/>
          <w:lang w:val="hr-HR"/>
        </w:rPr>
        <w:t xml:space="preserve">Zakon o energetskoj učinkovitosti </w:t>
      </w:r>
      <w:bookmarkStart w:id="24" w:name="_Hlk70077866"/>
      <w:r w:rsidRPr="004B2AFA">
        <w:rPr>
          <w:rStyle w:val="Bodytext9ptBold"/>
          <w:rFonts w:eastAsiaTheme="minorEastAsia"/>
          <w:b w:val="0"/>
          <w:sz w:val="24"/>
          <w:szCs w:val="24"/>
          <w:lang w:val="hr-HR"/>
        </w:rPr>
        <w:t>(„Narodne novine“, br. 127/14</w:t>
      </w:r>
      <w:r w:rsidR="00050D98" w:rsidRPr="0084411D">
        <w:rPr>
          <w:rStyle w:val="Bodytext9ptBold"/>
          <w:rFonts w:eastAsiaTheme="minorEastAsia"/>
          <w:b w:val="0"/>
          <w:sz w:val="24"/>
          <w:szCs w:val="24"/>
          <w:lang w:val="hr-HR"/>
        </w:rPr>
        <w:t>.</w:t>
      </w:r>
      <w:r w:rsidRPr="0084411D">
        <w:rPr>
          <w:rStyle w:val="Bodytext9ptBold"/>
          <w:rFonts w:eastAsiaTheme="minorEastAsia"/>
          <w:b w:val="0"/>
          <w:sz w:val="24"/>
          <w:szCs w:val="24"/>
          <w:lang w:val="hr-HR"/>
        </w:rPr>
        <w:t>, 116/18</w:t>
      </w:r>
      <w:r w:rsidR="00050D98" w:rsidRPr="0084411D">
        <w:rPr>
          <w:rStyle w:val="Bodytext9ptBold"/>
          <w:rFonts w:eastAsiaTheme="minorEastAsia"/>
          <w:b w:val="0"/>
          <w:sz w:val="24"/>
          <w:szCs w:val="24"/>
          <w:lang w:val="hr-HR"/>
        </w:rPr>
        <w:t>.</w:t>
      </w:r>
      <w:r w:rsidR="00DE4D1A" w:rsidRPr="0084411D">
        <w:rPr>
          <w:rStyle w:val="Bodytext9ptBold"/>
          <w:rFonts w:eastAsiaTheme="minorEastAsia"/>
          <w:b w:val="0"/>
          <w:sz w:val="24"/>
          <w:szCs w:val="24"/>
          <w:lang w:val="hr-HR"/>
        </w:rPr>
        <w:t>,</w:t>
      </w:r>
      <w:r w:rsidR="0084411D" w:rsidRPr="0084411D">
        <w:rPr>
          <w:rStyle w:val="Bodytext9ptBold"/>
          <w:rFonts w:eastAsiaTheme="minorEastAsia"/>
          <w:b w:val="0"/>
          <w:sz w:val="24"/>
          <w:szCs w:val="24"/>
          <w:lang w:val="hr-HR"/>
        </w:rPr>
        <w:t xml:space="preserve"> </w:t>
      </w:r>
      <w:r w:rsidRPr="0084411D">
        <w:rPr>
          <w:rStyle w:val="Bodytext9ptBold"/>
          <w:rFonts w:eastAsiaTheme="minorEastAsia"/>
          <w:b w:val="0"/>
          <w:sz w:val="24"/>
          <w:szCs w:val="24"/>
          <w:lang w:val="hr-HR"/>
        </w:rPr>
        <w:t>25/20</w:t>
      </w:r>
      <w:r w:rsidR="00050D98" w:rsidRPr="0084411D">
        <w:rPr>
          <w:rStyle w:val="Bodytext9ptBold"/>
          <w:rFonts w:eastAsiaTheme="minorEastAsia"/>
          <w:b w:val="0"/>
          <w:sz w:val="24"/>
          <w:szCs w:val="24"/>
          <w:lang w:val="hr-HR"/>
        </w:rPr>
        <w:t>.</w:t>
      </w:r>
      <w:r w:rsidR="00DE4D1A" w:rsidRPr="0084411D">
        <w:rPr>
          <w:rStyle w:val="Bodytext9ptBold"/>
          <w:rFonts w:eastAsiaTheme="minorEastAsia"/>
          <w:b w:val="0"/>
          <w:sz w:val="24"/>
          <w:szCs w:val="24"/>
          <w:lang w:val="hr-HR"/>
        </w:rPr>
        <w:t xml:space="preserve"> </w:t>
      </w:r>
      <w:r w:rsidR="00851D65" w:rsidRPr="0084411D">
        <w:rPr>
          <w:rStyle w:val="Bodytext9ptBold"/>
          <w:rFonts w:eastAsiaTheme="minorEastAsia"/>
          <w:b w:val="0"/>
          <w:bCs w:val="0"/>
          <w:sz w:val="24"/>
          <w:szCs w:val="24"/>
          <w:lang w:val="hr-HR"/>
        </w:rPr>
        <w:t>i </w:t>
      </w:r>
      <w:hyperlink r:id="rId13" w:tgtFrame="_blank" w:history="1">
        <w:r w:rsidR="00851D65" w:rsidRPr="0084411D">
          <w:rPr>
            <w:rStyle w:val="Bodytext9ptBold"/>
            <w:rFonts w:eastAsiaTheme="minorEastAsia"/>
            <w:b w:val="0"/>
            <w:bCs w:val="0"/>
            <w:sz w:val="24"/>
            <w:szCs w:val="24"/>
            <w:lang w:val="hr-HR"/>
          </w:rPr>
          <w:t>41/21</w:t>
        </w:r>
      </w:hyperlink>
      <w:r w:rsidR="00050D98" w:rsidRPr="0084411D">
        <w:rPr>
          <w:rStyle w:val="Bodytext9ptBold"/>
          <w:rFonts w:eastAsiaTheme="minorEastAsia"/>
          <w:b w:val="0"/>
          <w:bCs w:val="0"/>
          <w:sz w:val="24"/>
          <w:szCs w:val="24"/>
          <w:lang w:val="hr-HR"/>
        </w:rPr>
        <w:t>.</w:t>
      </w:r>
      <w:r w:rsidRPr="0084411D">
        <w:rPr>
          <w:rStyle w:val="Bodytext9ptBold"/>
          <w:rFonts w:eastAsiaTheme="minorEastAsia"/>
          <w:b w:val="0"/>
          <w:sz w:val="24"/>
          <w:szCs w:val="24"/>
          <w:lang w:val="hr-HR"/>
        </w:rPr>
        <w:t>)</w:t>
      </w:r>
      <w:bookmarkEnd w:id="24"/>
      <w:r w:rsidRPr="0084411D">
        <w:rPr>
          <w:rStyle w:val="Bodytext9ptBold"/>
          <w:rFonts w:eastAsiaTheme="minorEastAsia"/>
          <w:b w:val="0"/>
          <w:sz w:val="24"/>
          <w:szCs w:val="24"/>
          <w:lang w:val="hr-HR"/>
        </w:rPr>
        <w:t>;</w:t>
      </w:r>
    </w:p>
    <w:p w14:paraId="403E9926" w14:textId="30EEEE63" w:rsidR="00CF79B0" w:rsidRPr="004B2AFA" w:rsidRDefault="00CF79B0" w:rsidP="0056632E">
      <w:pPr>
        <w:pStyle w:val="Bezproreda"/>
        <w:numPr>
          <w:ilvl w:val="0"/>
          <w:numId w:val="12"/>
        </w:numPr>
        <w:spacing w:before="100" w:beforeAutospacing="1" w:after="100" w:afterAutospacing="1"/>
        <w:ind w:left="851" w:hanging="851"/>
        <w:jc w:val="both"/>
        <w:rPr>
          <w:rStyle w:val="Bodytext9ptBold"/>
          <w:rFonts w:eastAsiaTheme="minorEastAsia"/>
          <w:b w:val="0"/>
          <w:sz w:val="24"/>
          <w:szCs w:val="24"/>
          <w:lang w:val="hr-HR"/>
        </w:rPr>
      </w:pPr>
      <w:r w:rsidRPr="004B2AFA">
        <w:rPr>
          <w:rStyle w:val="Bodytext9ptBold"/>
          <w:rFonts w:eastAsiaTheme="minorEastAsia"/>
          <w:b w:val="0"/>
          <w:sz w:val="24"/>
          <w:szCs w:val="24"/>
          <w:lang w:val="hr-HR"/>
        </w:rPr>
        <w:t>Pravilnik o energetskim pregledima građevina i energetskom certificiranju zgrada („Narodne novine“, br. 81/12</w:t>
      </w:r>
      <w:r w:rsidR="00050D98">
        <w:rPr>
          <w:rStyle w:val="Bodytext9ptBold"/>
          <w:rFonts w:eastAsiaTheme="minorEastAsia"/>
          <w:b w:val="0"/>
          <w:sz w:val="24"/>
          <w:szCs w:val="24"/>
          <w:lang w:val="hr-HR"/>
        </w:rPr>
        <w:t>.</w:t>
      </w:r>
      <w:r w:rsidRPr="004B2AFA">
        <w:rPr>
          <w:rStyle w:val="Bodytext9ptBold"/>
          <w:rFonts w:eastAsiaTheme="minorEastAsia"/>
          <w:b w:val="0"/>
          <w:sz w:val="24"/>
          <w:szCs w:val="24"/>
          <w:lang w:val="hr-HR"/>
        </w:rPr>
        <w:t>, 29/13</w:t>
      </w:r>
      <w:r w:rsidR="00050D98">
        <w:rPr>
          <w:rStyle w:val="Bodytext9ptBold"/>
          <w:rFonts w:eastAsiaTheme="minorEastAsia"/>
          <w:b w:val="0"/>
          <w:sz w:val="24"/>
          <w:szCs w:val="24"/>
          <w:lang w:val="hr-HR"/>
        </w:rPr>
        <w:t>.</w:t>
      </w:r>
      <w:r w:rsidRPr="004B2AFA">
        <w:rPr>
          <w:rStyle w:val="Bodytext9ptBold"/>
          <w:rFonts w:eastAsiaTheme="minorEastAsia"/>
          <w:b w:val="0"/>
          <w:sz w:val="24"/>
          <w:szCs w:val="24"/>
          <w:lang w:val="hr-HR"/>
        </w:rPr>
        <w:t xml:space="preserve"> i 78/13</w:t>
      </w:r>
      <w:r w:rsidR="00050D98">
        <w:rPr>
          <w:rStyle w:val="Bodytext9ptBold"/>
          <w:rFonts w:eastAsiaTheme="minorEastAsia"/>
          <w:b w:val="0"/>
          <w:sz w:val="24"/>
          <w:szCs w:val="24"/>
          <w:lang w:val="hr-HR"/>
        </w:rPr>
        <w:t>.</w:t>
      </w:r>
      <w:r w:rsidRPr="004B2AFA">
        <w:rPr>
          <w:rStyle w:val="Bodytext9ptBold"/>
          <w:rFonts w:eastAsiaTheme="minorEastAsia"/>
          <w:b w:val="0"/>
          <w:sz w:val="24"/>
          <w:szCs w:val="24"/>
          <w:lang w:val="hr-HR"/>
        </w:rPr>
        <w:t>);</w:t>
      </w:r>
    </w:p>
    <w:p w14:paraId="3C862417" w14:textId="760E107F" w:rsidR="00CF79B0" w:rsidRPr="004B2AFA" w:rsidRDefault="00CF79B0" w:rsidP="0056632E">
      <w:pPr>
        <w:pStyle w:val="Bezproreda"/>
        <w:numPr>
          <w:ilvl w:val="0"/>
          <w:numId w:val="12"/>
        </w:numPr>
        <w:spacing w:before="100" w:beforeAutospacing="1" w:after="100" w:afterAutospacing="1"/>
        <w:ind w:left="851" w:hanging="851"/>
        <w:jc w:val="both"/>
        <w:rPr>
          <w:rStyle w:val="Bodytext9ptBold"/>
          <w:rFonts w:eastAsiaTheme="minorEastAsia"/>
          <w:b w:val="0"/>
          <w:sz w:val="24"/>
          <w:szCs w:val="24"/>
          <w:lang w:val="hr-HR"/>
        </w:rPr>
      </w:pPr>
      <w:r w:rsidRPr="004B2AFA">
        <w:rPr>
          <w:rStyle w:val="Bodytext9ptBold"/>
          <w:rFonts w:eastAsiaTheme="minorEastAsia"/>
          <w:b w:val="0"/>
          <w:sz w:val="24"/>
          <w:szCs w:val="24"/>
          <w:lang w:val="hr-HR"/>
        </w:rPr>
        <w:t>Pravilnik o energetskom pregledu zgrade i energetskom certificiranju („Narodne novine“, br. 88/</w:t>
      </w:r>
      <w:r w:rsidRPr="0084411D">
        <w:rPr>
          <w:rStyle w:val="Bodytext9ptBold"/>
          <w:rFonts w:eastAsiaTheme="minorEastAsia"/>
          <w:b w:val="0"/>
          <w:sz w:val="24"/>
          <w:szCs w:val="24"/>
          <w:lang w:val="hr-HR"/>
        </w:rPr>
        <w:t>17</w:t>
      </w:r>
      <w:r w:rsidR="00050D98" w:rsidRPr="0084411D">
        <w:rPr>
          <w:rStyle w:val="Bodytext9ptBold"/>
          <w:rFonts w:eastAsiaTheme="minorEastAsia"/>
          <w:b w:val="0"/>
          <w:sz w:val="24"/>
          <w:szCs w:val="24"/>
          <w:lang w:val="hr-HR"/>
        </w:rPr>
        <w:t>.</w:t>
      </w:r>
      <w:r w:rsidR="004A67E2" w:rsidRPr="0084411D">
        <w:rPr>
          <w:rStyle w:val="Bodytext9ptBold"/>
          <w:rFonts w:eastAsiaTheme="minorEastAsia"/>
          <w:b w:val="0"/>
          <w:sz w:val="24"/>
          <w:szCs w:val="24"/>
          <w:lang w:val="hr-HR"/>
        </w:rPr>
        <w:t>, 90/20</w:t>
      </w:r>
      <w:r w:rsidR="00050D98" w:rsidRPr="0084411D">
        <w:rPr>
          <w:rStyle w:val="Bodytext9ptBold"/>
          <w:rFonts w:eastAsiaTheme="minorEastAsia"/>
          <w:b w:val="0"/>
          <w:sz w:val="24"/>
          <w:szCs w:val="24"/>
          <w:lang w:val="hr-HR"/>
        </w:rPr>
        <w:t>.</w:t>
      </w:r>
      <w:r w:rsidR="00D50454">
        <w:rPr>
          <w:rStyle w:val="Bodytext9ptBold"/>
          <w:rFonts w:eastAsiaTheme="minorEastAsia"/>
          <w:b w:val="0"/>
          <w:sz w:val="24"/>
          <w:szCs w:val="24"/>
          <w:lang w:val="hr-HR"/>
        </w:rPr>
        <w:t xml:space="preserve">, </w:t>
      </w:r>
      <w:r w:rsidR="004A67E2" w:rsidRPr="0084411D">
        <w:rPr>
          <w:rStyle w:val="Bodytext9ptBold"/>
          <w:rFonts w:eastAsiaTheme="minorEastAsia"/>
          <w:b w:val="0"/>
          <w:sz w:val="24"/>
          <w:szCs w:val="24"/>
          <w:lang w:val="hr-HR"/>
        </w:rPr>
        <w:t xml:space="preserve"> 1/21</w:t>
      </w:r>
      <w:r w:rsidR="00050D98" w:rsidRPr="0084411D">
        <w:rPr>
          <w:rStyle w:val="Bodytext9ptBold"/>
          <w:rFonts w:eastAsiaTheme="minorEastAsia"/>
          <w:b w:val="0"/>
          <w:sz w:val="24"/>
          <w:szCs w:val="24"/>
          <w:lang w:val="hr-HR"/>
        </w:rPr>
        <w:t>.</w:t>
      </w:r>
      <w:r w:rsidR="00D50454">
        <w:rPr>
          <w:rStyle w:val="Bodytext9ptBold"/>
          <w:rFonts w:eastAsiaTheme="minorEastAsia"/>
          <w:b w:val="0"/>
          <w:sz w:val="24"/>
          <w:szCs w:val="24"/>
          <w:lang w:val="hr-HR"/>
        </w:rPr>
        <w:t xml:space="preserve"> i 45/21</w:t>
      </w:r>
      <w:r w:rsidRPr="0084411D">
        <w:rPr>
          <w:rStyle w:val="Bodytext9ptBold"/>
          <w:rFonts w:eastAsiaTheme="minorEastAsia"/>
          <w:b w:val="0"/>
          <w:sz w:val="24"/>
          <w:szCs w:val="24"/>
          <w:lang w:val="hr-HR"/>
        </w:rPr>
        <w:t>);</w:t>
      </w:r>
    </w:p>
    <w:p w14:paraId="012365AB" w14:textId="2FF04894" w:rsidR="00CF79B0" w:rsidRPr="004B2AFA" w:rsidRDefault="00CF79B0" w:rsidP="0056632E">
      <w:pPr>
        <w:pStyle w:val="Bezproreda"/>
        <w:numPr>
          <w:ilvl w:val="0"/>
          <w:numId w:val="12"/>
        </w:numPr>
        <w:spacing w:before="100" w:beforeAutospacing="1" w:after="100" w:afterAutospacing="1"/>
        <w:ind w:left="851" w:hanging="851"/>
        <w:jc w:val="both"/>
        <w:rPr>
          <w:rStyle w:val="Bodytext9ptBold"/>
          <w:rFonts w:eastAsiaTheme="minorEastAsia"/>
          <w:b w:val="0"/>
          <w:sz w:val="24"/>
          <w:szCs w:val="24"/>
          <w:lang w:val="hr-HR"/>
        </w:rPr>
      </w:pPr>
      <w:r w:rsidRPr="004B2AFA">
        <w:rPr>
          <w:rStyle w:val="Bodytext9ptBold"/>
          <w:rFonts w:eastAsiaTheme="minorEastAsia"/>
          <w:b w:val="0"/>
          <w:sz w:val="24"/>
          <w:szCs w:val="24"/>
          <w:lang w:val="hr-HR"/>
        </w:rPr>
        <w:t>Pravilnik o kontroli energetskog certifikata zgrade i izvješća o redovitom pregledu sustava grijanja i sustava hlađenja ili klimatizacije u zgradi („Narodne novine“, br. 73/15</w:t>
      </w:r>
      <w:r w:rsidR="00050D98">
        <w:rPr>
          <w:rStyle w:val="Bodytext9ptBold"/>
          <w:rFonts w:eastAsiaTheme="minorEastAsia"/>
          <w:b w:val="0"/>
          <w:sz w:val="24"/>
          <w:szCs w:val="24"/>
          <w:lang w:val="hr-HR"/>
        </w:rPr>
        <w:t>.</w:t>
      </w:r>
      <w:r w:rsidRPr="004B2AFA">
        <w:rPr>
          <w:rStyle w:val="Bodytext9ptBold"/>
          <w:rFonts w:eastAsiaTheme="minorEastAsia"/>
          <w:b w:val="0"/>
          <w:sz w:val="24"/>
          <w:szCs w:val="24"/>
          <w:lang w:val="hr-HR"/>
        </w:rPr>
        <w:t xml:space="preserve"> i 54/20</w:t>
      </w:r>
      <w:r w:rsidR="00050D98">
        <w:rPr>
          <w:rStyle w:val="Bodytext9ptBold"/>
          <w:rFonts w:eastAsiaTheme="minorEastAsia"/>
          <w:b w:val="0"/>
          <w:sz w:val="24"/>
          <w:szCs w:val="24"/>
          <w:lang w:val="hr-HR"/>
        </w:rPr>
        <w:t>.</w:t>
      </w:r>
      <w:r w:rsidRPr="004B2AFA">
        <w:rPr>
          <w:rStyle w:val="Bodytext9ptBold"/>
          <w:rFonts w:eastAsiaTheme="minorEastAsia"/>
          <w:b w:val="0"/>
          <w:sz w:val="24"/>
          <w:szCs w:val="24"/>
          <w:lang w:val="hr-HR"/>
        </w:rPr>
        <w:t>);</w:t>
      </w:r>
    </w:p>
    <w:p w14:paraId="46000665" w14:textId="149BC2C3" w:rsidR="00CF79B0" w:rsidRPr="004B2AFA" w:rsidRDefault="00CF79B0" w:rsidP="0056632E">
      <w:pPr>
        <w:pStyle w:val="Bezproreda"/>
        <w:numPr>
          <w:ilvl w:val="0"/>
          <w:numId w:val="12"/>
        </w:numPr>
        <w:spacing w:before="100" w:beforeAutospacing="1" w:after="100" w:afterAutospacing="1"/>
        <w:ind w:left="851" w:hanging="851"/>
        <w:jc w:val="both"/>
        <w:rPr>
          <w:rStyle w:val="Bodytext9ptBold"/>
          <w:rFonts w:eastAsiaTheme="minorEastAsia"/>
          <w:b w:val="0"/>
          <w:sz w:val="24"/>
          <w:szCs w:val="24"/>
          <w:lang w:val="hr-HR"/>
        </w:rPr>
      </w:pPr>
      <w:r w:rsidRPr="004B2AFA">
        <w:rPr>
          <w:rStyle w:val="Bodytext9ptBold"/>
          <w:rFonts w:eastAsiaTheme="minorEastAsia"/>
          <w:b w:val="0"/>
          <w:sz w:val="24"/>
          <w:szCs w:val="24"/>
          <w:lang w:val="hr-HR"/>
        </w:rPr>
        <w:t>Pravilnik o osobama ovlaštenim za energetsko certificiranje, energetski pregled zgrade i redoviti pregled sustava grijanja i sustava hlađenja ili klimatizacije u zgradi („Narodne novine“ br. 73/15</w:t>
      </w:r>
      <w:r w:rsidR="00050D98">
        <w:rPr>
          <w:rStyle w:val="Bodytext9ptBold"/>
          <w:rFonts w:eastAsiaTheme="minorEastAsia"/>
          <w:b w:val="0"/>
          <w:sz w:val="24"/>
          <w:szCs w:val="24"/>
          <w:lang w:val="hr-HR"/>
        </w:rPr>
        <w:t>.</w:t>
      </w:r>
      <w:r w:rsidRPr="004B2AFA">
        <w:rPr>
          <w:rStyle w:val="Bodytext9ptBold"/>
          <w:rFonts w:eastAsiaTheme="minorEastAsia"/>
          <w:b w:val="0"/>
          <w:sz w:val="24"/>
          <w:szCs w:val="24"/>
          <w:lang w:val="hr-HR"/>
        </w:rPr>
        <w:t>, 133/15</w:t>
      </w:r>
      <w:r w:rsidR="00050D98">
        <w:rPr>
          <w:rStyle w:val="Bodytext9ptBold"/>
          <w:rFonts w:eastAsiaTheme="minorEastAsia"/>
          <w:b w:val="0"/>
          <w:sz w:val="24"/>
          <w:szCs w:val="24"/>
          <w:lang w:val="hr-HR"/>
        </w:rPr>
        <w:t>.</w:t>
      </w:r>
      <w:r w:rsidR="006969EA">
        <w:rPr>
          <w:rStyle w:val="Bodytext9ptBold"/>
          <w:rFonts w:eastAsiaTheme="minorEastAsia"/>
          <w:b w:val="0"/>
          <w:sz w:val="24"/>
          <w:szCs w:val="24"/>
          <w:lang w:val="hr-HR"/>
        </w:rPr>
        <w:t>,</w:t>
      </w:r>
      <w:r w:rsidRPr="004B2AFA">
        <w:rPr>
          <w:rStyle w:val="Bodytext9ptBold"/>
          <w:rFonts w:eastAsiaTheme="minorEastAsia"/>
          <w:b w:val="0"/>
          <w:sz w:val="24"/>
          <w:szCs w:val="24"/>
          <w:lang w:val="hr-HR"/>
        </w:rPr>
        <w:t xml:space="preserve">  60/20</w:t>
      </w:r>
      <w:r w:rsidR="00050D98">
        <w:rPr>
          <w:rStyle w:val="Bodytext9ptBold"/>
          <w:rFonts w:eastAsiaTheme="minorEastAsia"/>
          <w:b w:val="0"/>
          <w:sz w:val="24"/>
          <w:szCs w:val="24"/>
          <w:lang w:val="hr-HR"/>
        </w:rPr>
        <w:t>.</w:t>
      </w:r>
      <w:r w:rsidR="006969EA">
        <w:rPr>
          <w:rStyle w:val="Bodytext9ptBold"/>
          <w:rFonts w:eastAsiaTheme="minorEastAsia"/>
          <w:b w:val="0"/>
          <w:sz w:val="24"/>
          <w:szCs w:val="24"/>
          <w:lang w:val="hr-HR"/>
        </w:rPr>
        <w:t xml:space="preserve"> i 78/21</w:t>
      </w:r>
      <w:r w:rsidRPr="004B2AFA">
        <w:rPr>
          <w:rStyle w:val="Bodytext9ptBold"/>
          <w:rFonts w:eastAsiaTheme="minorEastAsia"/>
          <w:b w:val="0"/>
          <w:sz w:val="24"/>
          <w:szCs w:val="24"/>
          <w:lang w:val="hr-HR"/>
        </w:rPr>
        <w:t>);</w:t>
      </w:r>
    </w:p>
    <w:p w14:paraId="0A023028" w14:textId="25FE6CEA" w:rsidR="00CF79B0" w:rsidRPr="004B2AFA" w:rsidRDefault="00CF79B0" w:rsidP="0056632E">
      <w:pPr>
        <w:pStyle w:val="Bezproreda"/>
        <w:numPr>
          <w:ilvl w:val="0"/>
          <w:numId w:val="12"/>
        </w:numPr>
        <w:spacing w:before="100" w:beforeAutospacing="1" w:after="100" w:afterAutospacing="1"/>
        <w:ind w:left="851" w:hanging="851"/>
        <w:jc w:val="both"/>
        <w:rPr>
          <w:rStyle w:val="Bodytext9ptBold"/>
          <w:rFonts w:eastAsiaTheme="minorEastAsia"/>
          <w:b w:val="0"/>
          <w:sz w:val="24"/>
          <w:szCs w:val="24"/>
          <w:lang w:val="hr-HR"/>
        </w:rPr>
      </w:pPr>
      <w:r w:rsidRPr="004B2AFA">
        <w:rPr>
          <w:rStyle w:val="Bodytext9ptBold"/>
          <w:rFonts w:eastAsiaTheme="minorEastAsia"/>
          <w:b w:val="0"/>
          <w:sz w:val="24"/>
          <w:szCs w:val="24"/>
          <w:lang w:val="hr-HR"/>
        </w:rPr>
        <w:t>Tehnički propis o racionalnoj uporabi energije i toplinskoj zaštiti u zgradama („Narodne novine“, br. 128/15</w:t>
      </w:r>
      <w:r w:rsidR="00050D98">
        <w:rPr>
          <w:rStyle w:val="Bodytext9ptBold"/>
          <w:rFonts w:eastAsiaTheme="minorEastAsia"/>
          <w:b w:val="0"/>
          <w:sz w:val="24"/>
          <w:szCs w:val="24"/>
          <w:lang w:val="hr-HR"/>
        </w:rPr>
        <w:t>.</w:t>
      </w:r>
      <w:r w:rsidRPr="004B2AFA">
        <w:rPr>
          <w:rStyle w:val="Bodytext9ptBold"/>
          <w:rFonts w:eastAsiaTheme="minorEastAsia"/>
          <w:b w:val="0"/>
          <w:sz w:val="24"/>
          <w:szCs w:val="24"/>
          <w:lang w:val="hr-HR"/>
        </w:rPr>
        <w:t>, 70/18</w:t>
      </w:r>
      <w:r w:rsidR="00050D98">
        <w:rPr>
          <w:rStyle w:val="Bodytext9ptBold"/>
          <w:rFonts w:eastAsiaTheme="minorEastAsia"/>
          <w:b w:val="0"/>
          <w:sz w:val="24"/>
          <w:szCs w:val="24"/>
          <w:lang w:val="hr-HR"/>
        </w:rPr>
        <w:t>.</w:t>
      </w:r>
      <w:r w:rsidRPr="004B2AFA">
        <w:rPr>
          <w:rStyle w:val="Bodytext9ptBold"/>
          <w:rFonts w:eastAsiaTheme="minorEastAsia"/>
          <w:b w:val="0"/>
          <w:sz w:val="24"/>
          <w:szCs w:val="24"/>
          <w:lang w:val="hr-HR"/>
        </w:rPr>
        <w:t>, 73/18</w:t>
      </w:r>
      <w:r w:rsidR="00050D98">
        <w:rPr>
          <w:rStyle w:val="Bodytext9ptBold"/>
          <w:rFonts w:eastAsiaTheme="minorEastAsia"/>
          <w:b w:val="0"/>
          <w:sz w:val="24"/>
          <w:szCs w:val="24"/>
          <w:lang w:val="hr-HR"/>
        </w:rPr>
        <w:t>.</w:t>
      </w:r>
      <w:r w:rsidRPr="004B2AFA">
        <w:rPr>
          <w:rStyle w:val="Bodytext9ptBold"/>
          <w:rFonts w:eastAsiaTheme="minorEastAsia"/>
          <w:b w:val="0"/>
          <w:sz w:val="24"/>
          <w:szCs w:val="24"/>
          <w:lang w:val="hr-HR"/>
        </w:rPr>
        <w:t>, 86/18</w:t>
      </w:r>
      <w:r w:rsidR="00050D98">
        <w:rPr>
          <w:rStyle w:val="Bodytext9ptBold"/>
          <w:rFonts w:eastAsiaTheme="minorEastAsia"/>
          <w:b w:val="0"/>
          <w:sz w:val="24"/>
          <w:szCs w:val="24"/>
          <w:lang w:val="hr-HR"/>
        </w:rPr>
        <w:t>.</w:t>
      </w:r>
      <w:r w:rsidRPr="004B2AFA">
        <w:rPr>
          <w:rStyle w:val="Bodytext9ptBold"/>
          <w:rFonts w:eastAsiaTheme="minorEastAsia"/>
          <w:b w:val="0"/>
          <w:sz w:val="24"/>
          <w:szCs w:val="24"/>
          <w:lang w:val="hr-HR"/>
        </w:rPr>
        <w:t xml:space="preserve"> i 102/20</w:t>
      </w:r>
      <w:r w:rsidR="00050D98">
        <w:rPr>
          <w:rStyle w:val="Bodytext9ptBold"/>
          <w:rFonts w:eastAsiaTheme="minorEastAsia"/>
          <w:b w:val="0"/>
          <w:sz w:val="24"/>
          <w:szCs w:val="24"/>
          <w:lang w:val="hr-HR"/>
        </w:rPr>
        <w:t>.</w:t>
      </w:r>
      <w:r w:rsidRPr="004B2AFA">
        <w:rPr>
          <w:rStyle w:val="Bodytext9ptBold"/>
          <w:rFonts w:eastAsiaTheme="minorEastAsia"/>
          <w:b w:val="0"/>
          <w:sz w:val="24"/>
          <w:szCs w:val="24"/>
          <w:lang w:val="hr-HR"/>
        </w:rPr>
        <w:t>);</w:t>
      </w:r>
    </w:p>
    <w:p w14:paraId="10FE16D9" w14:textId="7C9CEDA7" w:rsidR="00CF79B0" w:rsidRPr="004B2AFA" w:rsidRDefault="00CF79B0" w:rsidP="0056632E">
      <w:pPr>
        <w:pStyle w:val="Bezproreda"/>
        <w:numPr>
          <w:ilvl w:val="0"/>
          <w:numId w:val="12"/>
        </w:numPr>
        <w:spacing w:before="100" w:beforeAutospacing="1" w:after="100" w:afterAutospacing="1"/>
        <w:ind w:left="851" w:hanging="851"/>
        <w:jc w:val="both"/>
        <w:rPr>
          <w:rStyle w:val="Bodytext9ptBold"/>
          <w:rFonts w:eastAsiaTheme="minorEastAsia"/>
          <w:b w:val="0"/>
          <w:sz w:val="24"/>
          <w:szCs w:val="24"/>
          <w:lang w:val="hr-HR"/>
        </w:rPr>
      </w:pPr>
      <w:r w:rsidRPr="004B2AFA">
        <w:rPr>
          <w:rStyle w:val="Bodytext9ptBold"/>
          <w:rFonts w:eastAsiaTheme="minorEastAsia"/>
          <w:b w:val="0"/>
          <w:sz w:val="24"/>
          <w:szCs w:val="24"/>
          <w:lang w:val="hr-HR"/>
        </w:rPr>
        <w:t>Tehnički propis za građevinske konstrukcije (</w:t>
      </w:r>
      <w:r w:rsidR="00050D98">
        <w:rPr>
          <w:rStyle w:val="Bodytext9ptBold"/>
          <w:rFonts w:eastAsiaTheme="minorEastAsia"/>
          <w:b w:val="0"/>
          <w:sz w:val="24"/>
          <w:szCs w:val="24"/>
          <w:lang w:val="hr-HR"/>
        </w:rPr>
        <w:t>„</w:t>
      </w:r>
      <w:r w:rsidRPr="004B2AFA">
        <w:rPr>
          <w:rStyle w:val="Bodytext9ptBold"/>
          <w:rFonts w:eastAsiaTheme="minorEastAsia"/>
          <w:b w:val="0"/>
          <w:sz w:val="24"/>
          <w:szCs w:val="24"/>
          <w:lang w:val="hr-HR"/>
        </w:rPr>
        <w:t>N</w:t>
      </w:r>
      <w:r w:rsidR="00050D98">
        <w:rPr>
          <w:rStyle w:val="Bodytext9ptBold"/>
          <w:rFonts w:eastAsiaTheme="minorEastAsia"/>
          <w:b w:val="0"/>
          <w:sz w:val="24"/>
          <w:szCs w:val="24"/>
          <w:lang w:val="hr-HR"/>
        </w:rPr>
        <w:t xml:space="preserve">arodne </w:t>
      </w:r>
      <w:r w:rsidR="0084411D">
        <w:rPr>
          <w:rStyle w:val="Bodytext9ptBold"/>
          <w:rFonts w:eastAsiaTheme="minorEastAsia"/>
          <w:b w:val="0"/>
          <w:sz w:val="24"/>
          <w:szCs w:val="24"/>
          <w:lang w:val="hr-HR"/>
        </w:rPr>
        <w:t>n</w:t>
      </w:r>
      <w:r w:rsidR="00050D98">
        <w:rPr>
          <w:rStyle w:val="Bodytext9ptBold"/>
          <w:rFonts w:eastAsiaTheme="minorEastAsia"/>
          <w:b w:val="0"/>
          <w:sz w:val="24"/>
          <w:szCs w:val="24"/>
          <w:lang w:val="hr-HR"/>
        </w:rPr>
        <w:t>ovine“, br.</w:t>
      </w:r>
      <w:r w:rsidRPr="004B2AFA">
        <w:rPr>
          <w:rStyle w:val="Bodytext9ptBold"/>
          <w:rFonts w:eastAsiaTheme="minorEastAsia"/>
          <w:b w:val="0"/>
          <w:sz w:val="24"/>
          <w:szCs w:val="24"/>
          <w:lang w:val="hr-HR"/>
        </w:rPr>
        <w:t xml:space="preserve"> 17/17</w:t>
      </w:r>
      <w:r w:rsidR="00050D98">
        <w:rPr>
          <w:rStyle w:val="Bodytext9ptBold"/>
          <w:rFonts w:eastAsiaTheme="minorEastAsia"/>
          <w:b w:val="0"/>
          <w:sz w:val="24"/>
          <w:szCs w:val="24"/>
          <w:lang w:val="hr-HR"/>
        </w:rPr>
        <w:t>.</w:t>
      </w:r>
      <w:r w:rsidRPr="004B2AFA">
        <w:rPr>
          <w:rStyle w:val="Bodytext9ptBold"/>
          <w:rFonts w:eastAsiaTheme="minorEastAsia"/>
          <w:b w:val="0"/>
          <w:sz w:val="24"/>
          <w:szCs w:val="24"/>
          <w:lang w:val="hr-HR"/>
        </w:rPr>
        <w:t>, 75/20</w:t>
      </w:r>
      <w:r w:rsidR="00050D98">
        <w:rPr>
          <w:rStyle w:val="Bodytext9ptBold"/>
          <w:rFonts w:eastAsiaTheme="minorEastAsia"/>
          <w:b w:val="0"/>
          <w:sz w:val="24"/>
          <w:szCs w:val="24"/>
          <w:lang w:val="hr-HR"/>
        </w:rPr>
        <w:t>.</w:t>
      </w:r>
      <w:r w:rsidRPr="004B2AFA">
        <w:rPr>
          <w:rStyle w:val="Bodytext9ptBold"/>
          <w:rFonts w:eastAsiaTheme="minorEastAsia"/>
          <w:b w:val="0"/>
          <w:sz w:val="24"/>
          <w:szCs w:val="24"/>
          <w:lang w:val="hr-HR"/>
        </w:rPr>
        <w:t>)</w:t>
      </w:r>
      <w:r w:rsidR="00036A9B">
        <w:rPr>
          <w:rStyle w:val="Bodytext9ptBold"/>
          <w:rFonts w:eastAsiaTheme="minorEastAsia"/>
          <w:b w:val="0"/>
          <w:sz w:val="24"/>
          <w:szCs w:val="24"/>
          <w:lang w:val="hr-HR"/>
        </w:rPr>
        <w:t>;</w:t>
      </w:r>
    </w:p>
    <w:p w14:paraId="7EBF2BAA" w14:textId="368B7899" w:rsidR="00CF79B0" w:rsidRPr="004B2AFA" w:rsidRDefault="00CF79B0" w:rsidP="0056632E">
      <w:pPr>
        <w:pStyle w:val="Bezproreda"/>
        <w:numPr>
          <w:ilvl w:val="0"/>
          <w:numId w:val="12"/>
        </w:numPr>
        <w:spacing w:before="100" w:beforeAutospacing="1" w:after="100" w:afterAutospacing="1"/>
        <w:ind w:left="851" w:hanging="851"/>
        <w:jc w:val="both"/>
        <w:rPr>
          <w:rStyle w:val="Bodytext9ptBold"/>
          <w:rFonts w:eastAsiaTheme="minorEastAsia"/>
          <w:b w:val="0"/>
          <w:sz w:val="24"/>
          <w:szCs w:val="24"/>
          <w:lang w:val="hr-HR"/>
        </w:rPr>
      </w:pPr>
      <w:r w:rsidRPr="004B2AFA">
        <w:rPr>
          <w:rStyle w:val="Bodytext9ptBold"/>
          <w:rFonts w:eastAsiaTheme="minorEastAsia"/>
          <w:b w:val="0"/>
          <w:sz w:val="24"/>
          <w:szCs w:val="24"/>
          <w:lang w:val="hr-HR"/>
        </w:rPr>
        <w:lastRenderedPageBreak/>
        <w:t xml:space="preserve">Pravilnik o sustavu za praćenje, mjerenje i verifikaciju ušteda energije („Narodne novine“, br. </w:t>
      </w:r>
      <w:r w:rsidR="006969EA">
        <w:rPr>
          <w:rStyle w:val="Bodytext9ptBold"/>
          <w:rFonts w:eastAsiaTheme="minorEastAsia"/>
          <w:b w:val="0"/>
          <w:sz w:val="24"/>
          <w:szCs w:val="24"/>
          <w:lang w:val="hr-HR"/>
        </w:rPr>
        <w:t>98/21</w:t>
      </w:r>
      <w:r w:rsidR="00050D98">
        <w:rPr>
          <w:rStyle w:val="Bodytext9ptBold"/>
          <w:rFonts w:eastAsiaTheme="minorEastAsia"/>
          <w:b w:val="0"/>
          <w:sz w:val="24"/>
          <w:szCs w:val="24"/>
          <w:lang w:val="hr-HR"/>
        </w:rPr>
        <w:t>.</w:t>
      </w:r>
      <w:r w:rsidRPr="004B2AFA">
        <w:rPr>
          <w:rStyle w:val="Bodytext9ptBold"/>
          <w:rFonts w:eastAsiaTheme="minorEastAsia"/>
          <w:b w:val="0"/>
          <w:sz w:val="24"/>
          <w:szCs w:val="24"/>
          <w:lang w:val="hr-HR"/>
        </w:rPr>
        <w:t>);</w:t>
      </w:r>
    </w:p>
    <w:p w14:paraId="06FB18BD" w14:textId="5947B85D" w:rsidR="004B2AFA" w:rsidRDefault="00CF79B0" w:rsidP="0056632E">
      <w:pPr>
        <w:pStyle w:val="Bezproreda"/>
        <w:numPr>
          <w:ilvl w:val="0"/>
          <w:numId w:val="12"/>
        </w:numPr>
        <w:spacing w:before="100" w:beforeAutospacing="1" w:after="100" w:afterAutospacing="1"/>
        <w:ind w:left="851" w:hanging="851"/>
        <w:jc w:val="both"/>
        <w:rPr>
          <w:rStyle w:val="Bodytext9ptBold"/>
          <w:rFonts w:eastAsiaTheme="minorEastAsia"/>
          <w:b w:val="0"/>
          <w:sz w:val="24"/>
          <w:szCs w:val="24"/>
          <w:lang w:val="hr-HR"/>
        </w:rPr>
      </w:pPr>
      <w:r w:rsidRPr="004B2AFA">
        <w:rPr>
          <w:rStyle w:val="Bodytext9ptBold"/>
          <w:rFonts w:eastAsiaTheme="minorEastAsia"/>
          <w:b w:val="0"/>
          <w:sz w:val="24"/>
          <w:szCs w:val="24"/>
          <w:lang w:val="hr-HR"/>
        </w:rPr>
        <w:t>Uredba o održavanju zgrada („Narodne novine“, br. 64/97</w:t>
      </w:r>
      <w:r w:rsidR="00050D98">
        <w:rPr>
          <w:rStyle w:val="Bodytext9ptBold"/>
          <w:rFonts w:eastAsiaTheme="minorEastAsia"/>
          <w:b w:val="0"/>
          <w:sz w:val="24"/>
          <w:szCs w:val="24"/>
          <w:lang w:val="hr-HR"/>
        </w:rPr>
        <w:t>.</w:t>
      </w:r>
      <w:r w:rsidRPr="004B2AFA">
        <w:rPr>
          <w:rStyle w:val="Bodytext9ptBold"/>
          <w:rFonts w:eastAsiaTheme="minorEastAsia"/>
          <w:b w:val="0"/>
          <w:sz w:val="24"/>
          <w:szCs w:val="24"/>
          <w:lang w:val="hr-HR"/>
        </w:rPr>
        <w:t>);</w:t>
      </w:r>
    </w:p>
    <w:p w14:paraId="69F0C76D" w14:textId="1F9E638B" w:rsidR="00CF79B0" w:rsidRPr="004B2AFA" w:rsidRDefault="00AD6480" w:rsidP="0056632E">
      <w:pPr>
        <w:pStyle w:val="Bezproreda"/>
        <w:numPr>
          <w:ilvl w:val="0"/>
          <w:numId w:val="12"/>
        </w:numPr>
        <w:spacing w:before="100" w:beforeAutospacing="1" w:after="100" w:afterAutospacing="1"/>
        <w:ind w:left="851" w:hanging="851"/>
        <w:jc w:val="both"/>
        <w:rPr>
          <w:rStyle w:val="Bodytext9ptBold"/>
          <w:rFonts w:eastAsiaTheme="minorEastAsia"/>
          <w:b w:val="0"/>
          <w:sz w:val="24"/>
          <w:szCs w:val="24"/>
          <w:lang w:val="hr-HR"/>
        </w:rPr>
      </w:pPr>
      <w:r w:rsidRPr="009E7CB2">
        <w:rPr>
          <w:rFonts w:ascii="Times New Roman" w:eastAsia="Times New Roman" w:hAnsi="Times New Roman" w:cs="Times New Roman"/>
          <w:bCs/>
          <w:sz w:val="24"/>
          <w:szCs w:val="24"/>
          <w:lang w:eastAsia="hr-HR"/>
        </w:rPr>
        <w:t>Zakon o upravljanju i raspolaganju imovinom u vlasništvu Republike Hrvatske (</w:t>
      </w:r>
      <w:r w:rsidRPr="004B2AFA">
        <w:rPr>
          <w:rStyle w:val="Bodytext9ptBold"/>
          <w:rFonts w:eastAsiaTheme="minorEastAsia"/>
          <w:b w:val="0"/>
          <w:sz w:val="24"/>
          <w:szCs w:val="24"/>
          <w:lang w:val="hr-HR"/>
        </w:rPr>
        <w:t xml:space="preserve">„Narodne novine“, br. </w:t>
      </w:r>
      <w:r w:rsidRPr="009E7CB2">
        <w:rPr>
          <w:rFonts w:ascii="Times New Roman" w:eastAsia="Times New Roman" w:hAnsi="Times New Roman" w:cs="Times New Roman"/>
          <w:bCs/>
          <w:sz w:val="24"/>
          <w:szCs w:val="24"/>
          <w:lang w:eastAsia="hr-HR"/>
        </w:rPr>
        <w:t xml:space="preserve"> 94/13</w:t>
      </w:r>
      <w:r w:rsidR="00455C77">
        <w:rPr>
          <w:rFonts w:ascii="Times New Roman" w:eastAsia="Times New Roman" w:hAnsi="Times New Roman" w:cs="Times New Roman"/>
          <w:bCs/>
          <w:sz w:val="24"/>
          <w:szCs w:val="24"/>
          <w:lang w:eastAsia="hr-HR"/>
        </w:rPr>
        <w:t>.</w:t>
      </w:r>
      <w:r w:rsidRPr="009E7CB2">
        <w:rPr>
          <w:rFonts w:ascii="Times New Roman" w:eastAsia="Times New Roman" w:hAnsi="Times New Roman" w:cs="Times New Roman"/>
          <w:bCs/>
          <w:sz w:val="24"/>
          <w:szCs w:val="24"/>
          <w:lang w:eastAsia="hr-HR"/>
        </w:rPr>
        <w:t>, 18/16</w:t>
      </w:r>
      <w:r w:rsidR="00455C77">
        <w:rPr>
          <w:rFonts w:ascii="Times New Roman" w:eastAsia="Times New Roman" w:hAnsi="Times New Roman" w:cs="Times New Roman"/>
          <w:bCs/>
          <w:sz w:val="24"/>
          <w:szCs w:val="24"/>
          <w:lang w:eastAsia="hr-HR"/>
        </w:rPr>
        <w:t>.</w:t>
      </w:r>
      <w:r w:rsidRPr="009E7CB2">
        <w:rPr>
          <w:rFonts w:ascii="Times New Roman" w:eastAsia="Times New Roman" w:hAnsi="Times New Roman" w:cs="Times New Roman"/>
          <w:bCs/>
          <w:sz w:val="24"/>
          <w:szCs w:val="24"/>
          <w:lang w:eastAsia="hr-HR"/>
        </w:rPr>
        <w:t>, 89/17</w:t>
      </w:r>
      <w:r w:rsidR="00455C77">
        <w:rPr>
          <w:rFonts w:ascii="Times New Roman" w:eastAsia="Times New Roman" w:hAnsi="Times New Roman" w:cs="Times New Roman"/>
          <w:bCs/>
          <w:sz w:val="24"/>
          <w:szCs w:val="24"/>
          <w:lang w:eastAsia="hr-HR"/>
        </w:rPr>
        <w:t>.</w:t>
      </w:r>
      <w:r>
        <w:rPr>
          <w:rFonts w:ascii="Times New Roman" w:eastAsia="Times New Roman" w:hAnsi="Times New Roman" w:cs="Times New Roman"/>
          <w:bCs/>
          <w:sz w:val="24"/>
          <w:szCs w:val="24"/>
          <w:lang w:eastAsia="hr-HR"/>
        </w:rPr>
        <w:t>, 52/18</w:t>
      </w:r>
      <w:r w:rsidR="00455C77">
        <w:rPr>
          <w:rFonts w:ascii="Times New Roman" w:eastAsia="Times New Roman" w:hAnsi="Times New Roman" w:cs="Times New Roman"/>
          <w:bCs/>
          <w:sz w:val="24"/>
          <w:szCs w:val="24"/>
          <w:lang w:eastAsia="hr-HR"/>
        </w:rPr>
        <w:t>. i</w:t>
      </w:r>
      <w:r>
        <w:rPr>
          <w:rFonts w:ascii="Times New Roman" w:eastAsia="Times New Roman" w:hAnsi="Times New Roman" w:cs="Times New Roman"/>
          <w:bCs/>
          <w:sz w:val="24"/>
          <w:szCs w:val="24"/>
          <w:lang w:eastAsia="hr-HR"/>
        </w:rPr>
        <w:t xml:space="preserve"> 112/18</w:t>
      </w:r>
      <w:r w:rsidR="00455C77">
        <w:rPr>
          <w:rFonts w:ascii="Times New Roman" w:eastAsia="Times New Roman" w:hAnsi="Times New Roman" w:cs="Times New Roman"/>
          <w:bCs/>
          <w:sz w:val="24"/>
          <w:szCs w:val="24"/>
          <w:lang w:eastAsia="hr-HR"/>
        </w:rPr>
        <w:t>.</w:t>
      </w:r>
      <w:r w:rsidRPr="009E7CB2">
        <w:rPr>
          <w:rFonts w:ascii="Times New Roman" w:eastAsia="Times New Roman" w:hAnsi="Times New Roman" w:cs="Times New Roman"/>
          <w:bCs/>
          <w:sz w:val="24"/>
          <w:szCs w:val="24"/>
          <w:lang w:eastAsia="hr-HR"/>
        </w:rPr>
        <w:t xml:space="preserve">), </w:t>
      </w:r>
      <w:r w:rsidR="00CF79B0" w:rsidRPr="004B2AFA">
        <w:rPr>
          <w:rStyle w:val="Bodytext9ptBold"/>
          <w:rFonts w:eastAsiaTheme="minorEastAsia"/>
          <w:b w:val="0"/>
          <w:sz w:val="24"/>
          <w:szCs w:val="24"/>
          <w:lang w:val="hr-HR"/>
        </w:rPr>
        <w:t>Zakon o upravljanju državnom imovinom („Narodne novine“, br. 52/18</w:t>
      </w:r>
      <w:r w:rsidR="00050D98">
        <w:rPr>
          <w:rStyle w:val="Bodytext9ptBold"/>
          <w:rFonts w:eastAsiaTheme="minorEastAsia"/>
          <w:b w:val="0"/>
          <w:sz w:val="24"/>
          <w:szCs w:val="24"/>
          <w:lang w:val="hr-HR"/>
        </w:rPr>
        <w:t>.</w:t>
      </w:r>
      <w:r w:rsidR="00CF79B0" w:rsidRPr="004B2AFA">
        <w:rPr>
          <w:rStyle w:val="Bodytext9ptBold"/>
          <w:rFonts w:eastAsiaTheme="minorEastAsia"/>
          <w:b w:val="0"/>
          <w:sz w:val="24"/>
          <w:szCs w:val="24"/>
          <w:lang w:val="hr-HR"/>
        </w:rPr>
        <w:t>),</w:t>
      </w:r>
      <w:r w:rsidR="004A67E2">
        <w:rPr>
          <w:rStyle w:val="Bodytext9ptBold"/>
          <w:rFonts w:eastAsiaTheme="minorEastAsia"/>
          <w:b w:val="0"/>
          <w:sz w:val="24"/>
          <w:szCs w:val="24"/>
          <w:lang w:val="hr-HR"/>
        </w:rPr>
        <w:t xml:space="preserve"> </w:t>
      </w:r>
      <w:r w:rsidR="004A67E2" w:rsidRPr="0084411D">
        <w:rPr>
          <w:rStyle w:val="Bodytext9ptBold"/>
          <w:rFonts w:eastAsiaTheme="minorEastAsia"/>
          <w:b w:val="0"/>
          <w:sz w:val="24"/>
          <w:szCs w:val="24"/>
          <w:lang w:val="hr-HR"/>
        </w:rPr>
        <w:t>i</w:t>
      </w:r>
      <w:r w:rsidR="00CF79B0" w:rsidRPr="004B2AFA">
        <w:rPr>
          <w:rStyle w:val="Bodytext9ptBold"/>
          <w:rFonts w:eastAsiaTheme="minorEastAsia"/>
          <w:b w:val="0"/>
          <w:sz w:val="24"/>
          <w:szCs w:val="24"/>
          <w:lang w:val="hr-HR"/>
        </w:rPr>
        <w:t xml:space="preserve"> Zakon o Središnjem registru državne imovine („Narodne novine“, br. 112/18</w:t>
      </w:r>
      <w:r w:rsidR="00F31F58">
        <w:rPr>
          <w:rStyle w:val="Bodytext9ptBold"/>
          <w:rFonts w:eastAsiaTheme="minorEastAsia"/>
          <w:b w:val="0"/>
          <w:sz w:val="24"/>
          <w:szCs w:val="24"/>
          <w:lang w:val="hr-HR"/>
        </w:rPr>
        <w:t>.</w:t>
      </w:r>
      <w:r w:rsidR="00CF79B0" w:rsidRPr="004B2AFA">
        <w:rPr>
          <w:rStyle w:val="Bodytext9ptBold"/>
          <w:rFonts w:eastAsiaTheme="minorEastAsia"/>
          <w:b w:val="0"/>
          <w:sz w:val="24"/>
          <w:szCs w:val="24"/>
          <w:lang w:val="hr-HR"/>
        </w:rPr>
        <w:t>);</w:t>
      </w:r>
    </w:p>
    <w:p w14:paraId="551F8659" w14:textId="45FE3678" w:rsidR="004B2AFA" w:rsidRDefault="00CF79B0" w:rsidP="0056632E">
      <w:pPr>
        <w:pStyle w:val="Bezproreda"/>
        <w:numPr>
          <w:ilvl w:val="0"/>
          <w:numId w:val="12"/>
        </w:numPr>
        <w:spacing w:before="100" w:beforeAutospacing="1" w:after="100" w:afterAutospacing="1"/>
        <w:ind w:left="851" w:hanging="851"/>
        <w:jc w:val="both"/>
        <w:rPr>
          <w:rStyle w:val="Bodytext9ptBold"/>
          <w:rFonts w:eastAsiaTheme="minorEastAsia"/>
          <w:b w:val="0"/>
          <w:sz w:val="24"/>
          <w:szCs w:val="24"/>
          <w:lang w:val="hr-HR"/>
        </w:rPr>
      </w:pPr>
      <w:r w:rsidRPr="004B2AFA">
        <w:rPr>
          <w:rStyle w:val="Bodytext9ptBold"/>
          <w:rFonts w:eastAsiaTheme="minorEastAsia"/>
          <w:b w:val="0"/>
          <w:sz w:val="24"/>
          <w:szCs w:val="24"/>
          <w:lang w:val="hr-HR"/>
        </w:rPr>
        <w:t>Zakon o zaštiti na radu („Narodne novine“, br. 71/14</w:t>
      </w:r>
      <w:r w:rsidR="00F31F58">
        <w:rPr>
          <w:rStyle w:val="Bodytext9ptBold"/>
          <w:rFonts w:eastAsiaTheme="minorEastAsia"/>
          <w:b w:val="0"/>
          <w:sz w:val="24"/>
          <w:szCs w:val="24"/>
          <w:lang w:val="hr-HR"/>
        </w:rPr>
        <w:t>.</w:t>
      </w:r>
      <w:r w:rsidRPr="004B2AFA">
        <w:rPr>
          <w:rStyle w:val="Bodytext9ptBold"/>
          <w:rFonts w:eastAsiaTheme="minorEastAsia"/>
          <w:b w:val="0"/>
          <w:sz w:val="24"/>
          <w:szCs w:val="24"/>
          <w:lang w:val="hr-HR"/>
        </w:rPr>
        <w:t>,</w:t>
      </w:r>
      <w:r w:rsidR="004B2AFA">
        <w:rPr>
          <w:rStyle w:val="Bodytext9ptBold"/>
          <w:rFonts w:eastAsiaTheme="minorEastAsia"/>
          <w:b w:val="0"/>
          <w:sz w:val="24"/>
          <w:szCs w:val="24"/>
          <w:lang w:val="hr-HR"/>
        </w:rPr>
        <w:t xml:space="preserve"> 118/14</w:t>
      </w:r>
      <w:r w:rsidR="00F31F58">
        <w:rPr>
          <w:rStyle w:val="Bodytext9ptBold"/>
          <w:rFonts w:eastAsiaTheme="minorEastAsia"/>
          <w:b w:val="0"/>
          <w:sz w:val="24"/>
          <w:szCs w:val="24"/>
          <w:lang w:val="hr-HR"/>
        </w:rPr>
        <w:t>.</w:t>
      </w:r>
      <w:r w:rsidR="004B2AFA">
        <w:rPr>
          <w:rStyle w:val="Bodytext9ptBold"/>
          <w:rFonts w:eastAsiaTheme="minorEastAsia"/>
          <w:b w:val="0"/>
          <w:sz w:val="24"/>
          <w:szCs w:val="24"/>
          <w:lang w:val="hr-HR"/>
        </w:rPr>
        <w:t>, 154/14</w:t>
      </w:r>
      <w:r w:rsidR="00F31F58">
        <w:rPr>
          <w:rStyle w:val="Bodytext9ptBold"/>
          <w:rFonts w:eastAsiaTheme="minorEastAsia"/>
          <w:b w:val="0"/>
          <w:sz w:val="24"/>
          <w:szCs w:val="24"/>
          <w:lang w:val="hr-HR"/>
        </w:rPr>
        <w:t>.</w:t>
      </w:r>
      <w:r w:rsidR="004B2AFA">
        <w:rPr>
          <w:rStyle w:val="Bodytext9ptBold"/>
          <w:rFonts w:eastAsiaTheme="minorEastAsia"/>
          <w:b w:val="0"/>
          <w:sz w:val="24"/>
          <w:szCs w:val="24"/>
          <w:lang w:val="hr-HR"/>
        </w:rPr>
        <w:t>, 94/18</w:t>
      </w:r>
      <w:r w:rsidR="00F31F58">
        <w:rPr>
          <w:rStyle w:val="Bodytext9ptBold"/>
          <w:rFonts w:eastAsiaTheme="minorEastAsia"/>
          <w:b w:val="0"/>
          <w:sz w:val="24"/>
          <w:szCs w:val="24"/>
          <w:lang w:val="hr-HR"/>
        </w:rPr>
        <w:t>.</w:t>
      </w:r>
      <w:r w:rsidR="004B2AFA">
        <w:rPr>
          <w:rStyle w:val="Bodytext9ptBold"/>
          <w:rFonts w:eastAsiaTheme="minorEastAsia"/>
          <w:b w:val="0"/>
          <w:sz w:val="24"/>
          <w:szCs w:val="24"/>
          <w:lang w:val="hr-HR"/>
        </w:rPr>
        <w:t xml:space="preserve"> i 96/18</w:t>
      </w:r>
      <w:r w:rsidR="00F31F58">
        <w:rPr>
          <w:rStyle w:val="Bodytext9ptBold"/>
          <w:rFonts w:eastAsiaTheme="minorEastAsia"/>
          <w:b w:val="0"/>
          <w:sz w:val="24"/>
          <w:szCs w:val="24"/>
          <w:lang w:val="hr-HR"/>
        </w:rPr>
        <w:t>.</w:t>
      </w:r>
      <w:r w:rsidR="004B2AFA">
        <w:rPr>
          <w:rStyle w:val="Bodytext9ptBold"/>
          <w:rFonts w:eastAsiaTheme="minorEastAsia"/>
          <w:b w:val="0"/>
          <w:sz w:val="24"/>
          <w:szCs w:val="24"/>
          <w:lang w:val="hr-HR"/>
        </w:rPr>
        <w:t>);</w:t>
      </w:r>
    </w:p>
    <w:p w14:paraId="3571F7CC" w14:textId="1A5D9CCC" w:rsidR="001D7008" w:rsidRDefault="00CF79B0" w:rsidP="0056632E">
      <w:pPr>
        <w:pStyle w:val="Bezproreda"/>
        <w:numPr>
          <w:ilvl w:val="0"/>
          <w:numId w:val="12"/>
        </w:numPr>
        <w:spacing w:before="100" w:beforeAutospacing="1" w:after="100" w:afterAutospacing="1"/>
        <w:ind w:left="851" w:hanging="851"/>
        <w:jc w:val="both"/>
        <w:rPr>
          <w:rStyle w:val="Bodytext9ptBold"/>
          <w:rFonts w:eastAsiaTheme="minorEastAsia"/>
          <w:b w:val="0"/>
          <w:sz w:val="24"/>
          <w:szCs w:val="24"/>
          <w:lang w:val="hr-HR"/>
        </w:rPr>
      </w:pPr>
      <w:r w:rsidRPr="004B2AFA">
        <w:rPr>
          <w:rStyle w:val="Bodytext9ptBold"/>
          <w:rFonts w:eastAsiaTheme="minorEastAsia"/>
          <w:b w:val="0"/>
          <w:sz w:val="24"/>
          <w:szCs w:val="24"/>
          <w:lang w:val="hr-HR"/>
        </w:rPr>
        <w:t>Zakon o zaštiti i očuvanju kulturnih dobara („Narodne novine“, br. 69/99</w:t>
      </w:r>
      <w:r w:rsidR="00F31F58">
        <w:rPr>
          <w:rStyle w:val="Bodytext9ptBold"/>
          <w:rFonts w:eastAsiaTheme="minorEastAsia"/>
          <w:b w:val="0"/>
          <w:sz w:val="24"/>
          <w:szCs w:val="24"/>
          <w:lang w:val="hr-HR"/>
        </w:rPr>
        <w:t>.</w:t>
      </w:r>
      <w:r w:rsidRPr="004B2AFA">
        <w:rPr>
          <w:rStyle w:val="Bodytext9ptBold"/>
          <w:rFonts w:eastAsiaTheme="minorEastAsia"/>
          <w:b w:val="0"/>
          <w:sz w:val="24"/>
          <w:szCs w:val="24"/>
          <w:lang w:val="hr-HR"/>
        </w:rPr>
        <w:t>, 151/03</w:t>
      </w:r>
      <w:r w:rsidR="00F31F58">
        <w:rPr>
          <w:rStyle w:val="Bodytext9ptBold"/>
          <w:rFonts w:eastAsiaTheme="minorEastAsia"/>
          <w:b w:val="0"/>
          <w:sz w:val="24"/>
          <w:szCs w:val="24"/>
          <w:lang w:val="hr-HR"/>
        </w:rPr>
        <w:t>.</w:t>
      </w:r>
      <w:r w:rsidRPr="004B2AFA">
        <w:rPr>
          <w:rStyle w:val="Bodytext9ptBold"/>
          <w:rFonts w:eastAsiaTheme="minorEastAsia"/>
          <w:b w:val="0"/>
          <w:sz w:val="24"/>
          <w:szCs w:val="24"/>
          <w:lang w:val="hr-HR"/>
        </w:rPr>
        <w:t>, 157/03</w:t>
      </w:r>
      <w:r w:rsidR="00F31F58">
        <w:rPr>
          <w:rStyle w:val="Bodytext9ptBold"/>
          <w:rFonts w:eastAsiaTheme="minorEastAsia"/>
          <w:b w:val="0"/>
          <w:sz w:val="24"/>
          <w:szCs w:val="24"/>
          <w:lang w:val="hr-HR"/>
        </w:rPr>
        <w:t>.</w:t>
      </w:r>
      <w:r w:rsidRPr="004B2AFA">
        <w:rPr>
          <w:rStyle w:val="Bodytext9ptBold"/>
          <w:rFonts w:eastAsiaTheme="minorEastAsia"/>
          <w:b w:val="0"/>
          <w:sz w:val="24"/>
          <w:szCs w:val="24"/>
          <w:lang w:val="hr-HR"/>
        </w:rPr>
        <w:t>,</w:t>
      </w:r>
      <w:r w:rsidR="00455C77">
        <w:rPr>
          <w:rStyle w:val="Bodytext9ptBold"/>
          <w:rFonts w:eastAsiaTheme="minorEastAsia"/>
          <w:b w:val="0"/>
          <w:sz w:val="24"/>
          <w:szCs w:val="24"/>
          <w:lang w:val="hr-HR"/>
        </w:rPr>
        <w:t xml:space="preserve"> 100/04.,</w:t>
      </w:r>
      <w:r w:rsidRPr="004B2AFA">
        <w:rPr>
          <w:rStyle w:val="Bodytext9ptBold"/>
          <w:rFonts w:eastAsiaTheme="minorEastAsia"/>
          <w:b w:val="0"/>
          <w:sz w:val="24"/>
          <w:szCs w:val="24"/>
          <w:lang w:val="hr-HR"/>
        </w:rPr>
        <w:t xml:space="preserve"> 87/09</w:t>
      </w:r>
      <w:r w:rsidR="00F31F58">
        <w:rPr>
          <w:rStyle w:val="Bodytext9ptBold"/>
          <w:rFonts w:eastAsiaTheme="minorEastAsia"/>
          <w:b w:val="0"/>
          <w:sz w:val="24"/>
          <w:szCs w:val="24"/>
          <w:lang w:val="hr-HR"/>
        </w:rPr>
        <w:t>.</w:t>
      </w:r>
      <w:r w:rsidRPr="004B2AFA">
        <w:rPr>
          <w:rStyle w:val="Bodytext9ptBold"/>
          <w:rFonts w:eastAsiaTheme="minorEastAsia"/>
          <w:b w:val="0"/>
          <w:sz w:val="24"/>
          <w:szCs w:val="24"/>
          <w:lang w:val="hr-HR"/>
        </w:rPr>
        <w:t>, 88/10</w:t>
      </w:r>
      <w:r w:rsidR="00F31F58">
        <w:rPr>
          <w:rStyle w:val="Bodytext9ptBold"/>
          <w:rFonts w:eastAsiaTheme="minorEastAsia"/>
          <w:b w:val="0"/>
          <w:sz w:val="24"/>
          <w:szCs w:val="24"/>
          <w:lang w:val="hr-HR"/>
        </w:rPr>
        <w:t>.</w:t>
      </w:r>
      <w:r w:rsidRPr="004B2AFA">
        <w:rPr>
          <w:rStyle w:val="Bodytext9ptBold"/>
          <w:rFonts w:eastAsiaTheme="minorEastAsia"/>
          <w:b w:val="0"/>
          <w:sz w:val="24"/>
          <w:szCs w:val="24"/>
          <w:lang w:val="hr-HR"/>
        </w:rPr>
        <w:t>, 61/11</w:t>
      </w:r>
      <w:r w:rsidR="00F31F58">
        <w:rPr>
          <w:rStyle w:val="Bodytext9ptBold"/>
          <w:rFonts w:eastAsiaTheme="minorEastAsia"/>
          <w:b w:val="0"/>
          <w:sz w:val="24"/>
          <w:szCs w:val="24"/>
          <w:lang w:val="hr-HR"/>
        </w:rPr>
        <w:t>.</w:t>
      </w:r>
      <w:r w:rsidRPr="004B2AFA">
        <w:rPr>
          <w:rStyle w:val="Bodytext9ptBold"/>
          <w:rFonts w:eastAsiaTheme="minorEastAsia"/>
          <w:b w:val="0"/>
          <w:sz w:val="24"/>
          <w:szCs w:val="24"/>
          <w:lang w:val="hr-HR"/>
        </w:rPr>
        <w:t>, 25/12</w:t>
      </w:r>
      <w:r w:rsidR="00F31F58">
        <w:rPr>
          <w:rStyle w:val="Bodytext9ptBold"/>
          <w:rFonts w:eastAsiaTheme="minorEastAsia"/>
          <w:b w:val="0"/>
          <w:sz w:val="24"/>
          <w:szCs w:val="24"/>
          <w:lang w:val="hr-HR"/>
        </w:rPr>
        <w:t>.</w:t>
      </w:r>
      <w:r w:rsidRPr="004B2AFA">
        <w:rPr>
          <w:rStyle w:val="Bodytext9ptBold"/>
          <w:rFonts w:eastAsiaTheme="minorEastAsia"/>
          <w:b w:val="0"/>
          <w:sz w:val="24"/>
          <w:szCs w:val="24"/>
          <w:lang w:val="hr-HR"/>
        </w:rPr>
        <w:t>, 136/12</w:t>
      </w:r>
      <w:r w:rsidR="00F31F58">
        <w:rPr>
          <w:rStyle w:val="Bodytext9ptBold"/>
          <w:rFonts w:eastAsiaTheme="minorEastAsia"/>
          <w:b w:val="0"/>
          <w:sz w:val="24"/>
          <w:szCs w:val="24"/>
          <w:lang w:val="hr-HR"/>
        </w:rPr>
        <w:t>.</w:t>
      </w:r>
      <w:r w:rsidRPr="004B2AFA">
        <w:rPr>
          <w:rStyle w:val="Bodytext9ptBold"/>
          <w:rFonts w:eastAsiaTheme="minorEastAsia"/>
          <w:b w:val="0"/>
          <w:sz w:val="24"/>
          <w:szCs w:val="24"/>
          <w:lang w:val="hr-HR"/>
        </w:rPr>
        <w:t>, 157/13</w:t>
      </w:r>
      <w:r w:rsidR="00F31F58">
        <w:rPr>
          <w:rStyle w:val="Bodytext9ptBold"/>
          <w:rFonts w:eastAsiaTheme="minorEastAsia"/>
          <w:b w:val="0"/>
          <w:sz w:val="24"/>
          <w:szCs w:val="24"/>
          <w:lang w:val="hr-HR"/>
        </w:rPr>
        <w:t>.</w:t>
      </w:r>
      <w:r w:rsidRPr="004B2AFA">
        <w:rPr>
          <w:rStyle w:val="Bodytext9ptBold"/>
          <w:rFonts w:eastAsiaTheme="minorEastAsia"/>
          <w:b w:val="0"/>
          <w:sz w:val="24"/>
          <w:szCs w:val="24"/>
          <w:lang w:val="hr-HR"/>
        </w:rPr>
        <w:t>, 152/14</w:t>
      </w:r>
      <w:r w:rsidR="00F31F58">
        <w:rPr>
          <w:rStyle w:val="Bodytext9ptBold"/>
          <w:rFonts w:eastAsiaTheme="minorEastAsia"/>
          <w:b w:val="0"/>
          <w:sz w:val="24"/>
          <w:szCs w:val="24"/>
          <w:lang w:val="hr-HR"/>
        </w:rPr>
        <w:t>.</w:t>
      </w:r>
      <w:r w:rsidRPr="004B2AFA">
        <w:rPr>
          <w:rStyle w:val="Bodytext9ptBold"/>
          <w:rFonts w:eastAsiaTheme="minorEastAsia"/>
          <w:b w:val="0"/>
          <w:sz w:val="24"/>
          <w:szCs w:val="24"/>
          <w:lang w:val="hr-HR"/>
        </w:rPr>
        <w:t>, 98/15</w:t>
      </w:r>
      <w:r w:rsidR="00F31F58">
        <w:rPr>
          <w:rStyle w:val="Bodytext9ptBold"/>
          <w:rFonts w:eastAsiaTheme="minorEastAsia"/>
          <w:b w:val="0"/>
          <w:sz w:val="24"/>
          <w:szCs w:val="24"/>
          <w:lang w:val="hr-HR"/>
        </w:rPr>
        <w:t>.</w:t>
      </w:r>
      <w:r w:rsidRPr="004B2AFA">
        <w:rPr>
          <w:rStyle w:val="Bodytext9ptBold"/>
          <w:rFonts w:eastAsiaTheme="minorEastAsia"/>
          <w:b w:val="0"/>
          <w:sz w:val="24"/>
          <w:szCs w:val="24"/>
          <w:lang w:val="hr-HR"/>
        </w:rPr>
        <w:t>, 44/17</w:t>
      </w:r>
      <w:r w:rsidR="00F31F58">
        <w:rPr>
          <w:rStyle w:val="Bodytext9ptBold"/>
          <w:rFonts w:eastAsiaTheme="minorEastAsia"/>
          <w:b w:val="0"/>
          <w:sz w:val="24"/>
          <w:szCs w:val="24"/>
          <w:lang w:val="hr-HR"/>
        </w:rPr>
        <w:t>.</w:t>
      </w:r>
      <w:r w:rsidRPr="004B2AFA">
        <w:rPr>
          <w:rStyle w:val="Bodytext9ptBold"/>
          <w:rFonts w:eastAsiaTheme="minorEastAsia"/>
          <w:b w:val="0"/>
          <w:sz w:val="24"/>
          <w:szCs w:val="24"/>
          <w:lang w:val="hr-HR"/>
        </w:rPr>
        <w:t>, 90/18</w:t>
      </w:r>
      <w:r w:rsidR="00F31F58">
        <w:rPr>
          <w:rStyle w:val="Bodytext9ptBold"/>
          <w:rFonts w:eastAsiaTheme="minorEastAsia"/>
          <w:b w:val="0"/>
          <w:sz w:val="24"/>
          <w:szCs w:val="24"/>
          <w:lang w:val="hr-HR"/>
        </w:rPr>
        <w:t>.</w:t>
      </w:r>
      <w:r w:rsidRPr="004B2AFA">
        <w:rPr>
          <w:rStyle w:val="Bodytext9ptBold"/>
          <w:rFonts w:eastAsiaTheme="minorEastAsia"/>
          <w:b w:val="0"/>
          <w:sz w:val="24"/>
          <w:szCs w:val="24"/>
          <w:lang w:val="hr-HR"/>
        </w:rPr>
        <w:t>, 32/20</w:t>
      </w:r>
      <w:r w:rsidR="00F31F58">
        <w:rPr>
          <w:rStyle w:val="Bodytext9ptBold"/>
          <w:rFonts w:eastAsiaTheme="minorEastAsia"/>
          <w:b w:val="0"/>
          <w:sz w:val="24"/>
          <w:szCs w:val="24"/>
          <w:lang w:val="hr-HR"/>
        </w:rPr>
        <w:t>.</w:t>
      </w:r>
      <w:r w:rsidRPr="004B2AFA">
        <w:rPr>
          <w:rStyle w:val="Bodytext9ptBold"/>
          <w:rFonts w:eastAsiaTheme="minorEastAsia"/>
          <w:b w:val="0"/>
          <w:sz w:val="24"/>
          <w:szCs w:val="24"/>
          <w:lang w:val="hr-HR"/>
        </w:rPr>
        <w:t xml:space="preserve"> </w:t>
      </w:r>
      <w:r w:rsidR="00455C77">
        <w:rPr>
          <w:rStyle w:val="Bodytext9ptBold"/>
          <w:rFonts w:eastAsiaTheme="minorEastAsia"/>
          <w:b w:val="0"/>
          <w:sz w:val="24"/>
          <w:szCs w:val="24"/>
          <w:lang w:val="hr-HR"/>
        </w:rPr>
        <w:t xml:space="preserve">, </w:t>
      </w:r>
      <w:r w:rsidRPr="004B2AFA">
        <w:rPr>
          <w:rStyle w:val="Bodytext9ptBold"/>
          <w:rFonts w:eastAsiaTheme="minorEastAsia"/>
          <w:b w:val="0"/>
          <w:sz w:val="24"/>
          <w:szCs w:val="24"/>
          <w:lang w:val="hr-HR"/>
        </w:rPr>
        <w:t>62/20</w:t>
      </w:r>
      <w:r w:rsidR="00F31F58">
        <w:rPr>
          <w:rStyle w:val="Bodytext9ptBold"/>
          <w:rFonts w:eastAsiaTheme="minorEastAsia"/>
          <w:b w:val="0"/>
          <w:sz w:val="24"/>
          <w:szCs w:val="24"/>
          <w:lang w:val="hr-HR"/>
        </w:rPr>
        <w:t>.</w:t>
      </w:r>
      <w:r w:rsidR="00D24B1A">
        <w:rPr>
          <w:rStyle w:val="Bodytext9ptBold"/>
          <w:rFonts w:eastAsiaTheme="minorEastAsia"/>
          <w:b w:val="0"/>
          <w:sz w:val="24"/>
          <w:szCs w:val="24"/>
          <w:lang w:val="hr-HR"/>
        </w:rPr>
        <w:t xml:space="preserve"> i 117/21.</w:t>
      </w:r>
      <w:r w:rsidRPr="004B2AFA">
        <w:rPr>
          <w:rStyle w:val="Bodytext9ptBold"/>
          <w:rFonts w:eastAsiaTheme="minorEastAsia"/>
          <w:b w:val="0"/>
          <w:sz w:val="24"/>
          <w:szCs w:val="24"/>
          <w:lang w:val="hr-HR"/>
        </w:rPr>
        <w:t>);</w:t>
      </w:r>
      <w:r w:rsidR="00023055" w:rsidRPr="001D7008">
        <w:rPr>
          <w:rStyle w:val="Bodytext9ptBold"/>
          <w:rFonts w:eastAsiaTheme="minorEastAsia"/>
          <w:b w:val="0"/>
          <w:sz w:val="24"/>
          <w:szCs w:val="24"/>
          <w:lang w:val="hr-HR"/>
        </w:rPr>
        <w:t xml:space="preserve"> </w:t>
      </w:r>
    </w:p>
    <w:p w14:paraId="703C236D" w14:textId="77777777" w:rsidR="008B360B" w:rsidRPr="001D7008" w:rsidRDefault="00C710CB" w:rsidP="0056632E">
      <w:pPr>
        <w:pStyle w:val="Bezproreda"/>
        <w:numPr>
          <w:ilvl w:val="0"/>
          <w:numId w:val="12"/>
        </w:numPr>
        <w:spacing w:before="100" w:beforeAutospacing="1" w:after="100" w:afterAutospacing="1"/>
        <w:ind w:left="851" w:hanging="851"/>
        <w:jc w:val="both"/>
        <w:rPr>
          <w:rStyle w:val="Bodytext9ptBold"/>
          <w:rFonts w:eastAsiaTheme="minorEastAsia"/>
          <w:b w:val="0"/>
          <w:sz w:val="24"/>
          <w:szCs w:val="24"/>
          <w:lang w:val="hr-HR"/>
        </w:rPr>
      </w:pPr>
      <w:r w:rsidRPr="001D7008">
        <w:rPr>
          <w:rStyle w:val="Bodytext9ptBold"/>
          <w:rFonts w:eastAsiaTheme="minorEastAsia"/>
          <w:b w:val="0"/>
          <w:sz w:val="24"/>
          <w:szCs w:val="24"/>
          <w:lang w:val="hr-HR"/>
        </w:rPr>
        <w:t>ostali podzakonski akti i tehnički propisi doneseni na temelju gore navedenih zakona.</w:t>
      </w:r>
    </w:p>
    <w:tbl>
      <w:tblPr>
        <w:tblStyle w:val="TableGrid1"/>
        <w:tblpPr w:leftFromText="180" w:rightFromText="180" w:vertAnchor="text" w:tblpX="108" w:tblpY="153"/>
        <w:tblW w:w="0" w:type="auto"/>
        <w:tblLook w:val="04A0" w:firstRow="1" w:lastRow="0" w:firstColumn="1" w:lastColumn="0" w:noHBand="0" w:noVBand="1"/>
      </w:tblPr>
      <w:tblGrid>
        <w:gridCol w:w="9039"/>
      </w:tblGrid>
      <w:tr w:rsidR="007B124D" w:rsidRPr="003167D0" w14:paraId="6D3017E1" w14:textId="77777777" w:rsidTr="00E250E7">
        <w:tc>
          <w:tcPr>
            <w:tcW w:w="9039" w:type="dxa"/>
            <w:shd w:val="clear" w:color="auto" w:fill="D6F8D7"/>
          </w:tcPr>
          <w:p w14:paraId="4E27F007" w14:textId="77777777" w:rsidR="007B124D" w:rsidRPr="003167D0" w:rsidRDefault="007B124D" w:rsidP="00E250E7">
            <w:pPr>
              <w:spacing w:after="0" w:line="240" w:lineRule="auto"/>
              <w:contextualSpacing/>
              <w:jc w:val="both"/>
              <w:rPr>
                <w:rFonts w:ascii="Times New Roman" w:eastAsiaTheme="minorHAnsi" w:hAnsi="Times New Roman" w:cs="Times New Roman"/>
                <w:i/>
              </w:rPr>
            </w:pPr>
            <w:r w:rsidRPr="0084411D">
              <w:rPr>
                <w:rFonts w:ascii="Times New Roman" w:eastAsiaTheme="minorHAnsi" w:hAnsi="Times New Roman" w:cs="Times New Roman"/>
                <w:b/>
                <w:i/>
              </w:rPr>
              <w:t xml:space="preserve">Napomena: </w:t>
            </w:r>
            <w:r w:rsidRPr="0084411D">
              <w:t xml:space="preserve"> </w:t>
            </w:r>
            <w:r w:rsidRPr="0084411D">
              <w:rPr>
                <w:rFonts w:ascii="Times New Roman" w:eastAsiaTheme="minorHAnsi" w:hAnsi="Times New Roman" w:cs="Times New Roman"/>
                <w:bCs/>
                <w:i/>
              </w:rPr>
              <w:t>Propisi navedeni u ovom Pozivu su propisi koji su na snazi (važeći) u trenutku njegove objave te se na Upute za prijavitelje i ostalu prateću dokumentaciju, kao i na sve odnose koji proizlaze iz Poziva, primjenjuje pozitivno zakonodavstvo što uključuje zakonske i podzakonske akte RH i EU koji su naknadno stupili na snagu, kao i sve njihove kasnije izmjene i dopune. Dužnost je Prijavitelja provjeriti primjenjivo zakonodavstvo u trenutku dostave projektnog prijedloga, jer će se na Prijavitelja primijeniti propisi koji su na snazi (važeći) u trenutku podnošenja projektnog prijedloga.</w:t>
            </w:r>
          </w:p>
        </w:tc>
      </w:tr>
    </w:tbl>
    <w:p w14:paraId="6910FCAF" w14:textId="77777777" w:rsidR="007B124D" w:rsidRPr="004B2AFA" w:rsidRDefault="007B124D" w:rsidP="004B2AFA">
      <w:pPr>
        <w:tabs>
          <w:tab w:val="left" w:pos="400"/>
        </w:tabs>
        <w:kinsoku w:val="0"/>
        <w:overflowPunct w:val="0"/>
        <w:spacing w:before="100" w:beforeAutospacing="1" w:after="100" w:afterAutospacing="1" w:line="240" w:lineRule="auto"/>
        <w:ind w:left="360"/>
        <w:jc w:val="both"/>
        <w:rPr>
          <w:rFonts w:ascii="Times New Roman" w:hAnsi="Times New Roman" w:cs="Times New Roman"/>
          <w:bCs/>
          <w:color w:val="000000"/>
          <w:sz w:val="24"/>
          <w:szCs w:val="24"/>
          <w:shd w:val="clear" w:color="auto" w:fill="FFFFFF"/>
        </w:rPr>
      </w:pPr>
    </w:p>
    <w:p w14:paraId="4BBABFC8" w14:textId="4867C47A" w:rsidR="000B55D3" w:rsidRPr="00DD4272" w:rsidRDefault="00A06412" w:rsidP="004B2AFA">
      <w:pPr>
        <w:keepNext/>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DD4272">
        <w:rPr>
          <w:rFonts w:ascii="Times New Roman" w:eastAsia="Times New Roman" w:hAnsi="Times New Roman" w:cs="Times New Roman"/>
          <w:color w:val="000000" w:themeColor="text1"/>
          <w:sz w:val="24"/>
          <w:szCs w:val="24"/>
          <w:lang w:eastAsia="hr-HR"/>
        </w:rPr>
        <w:t xml:space="preserve">Vlada Republike Hrvatske je na sjednici održanoj </w:t>
      </w:r>
      <w:r w:rsidR="00EB3E62" w:rsidRPr="00DD4272">
        <w:rPr>
          <w:rFonts w:ascii="Times New Roman" w:eastAsia="Times New Roman" w:hAnsi="Times New Roman" w:cs="Times New Roman"/>
          <w:color w:val="000000" w:themeColor="text1"/>
          <w:sz w:val="24"/>
          <w:szCs w:val="24"/>
          <w:lang w:eastAsia="hr-HR"/>
        </w:rPr>
        <w:t>24. studenoga 2021. godine</w:t>
      </w:r>
      <w:r w:rsidRPr="00DD4272">
        <w:rPr>
          <w:rFonts w:ascii="Times New Roman" w:eastAsia="Times New Roman" w:hAnsi="Times New Roman" w:cs="Times New Roman"/>
          <w:color w:val="000000" w:themeColor="text1"/>
          <w:sz w:val="24"/>
          <w:szCs w:val="24"/>
          <w:lang w:eastAsia="hr-HR"/>
        </w:rPr>
        <w:t xml:space="preserve"> donijela Odluku o načinu raspodjele bespovratnih financijskih sredstava iz Fonda solidarnosti Europske unije odobrenih za financiranje sanacije štet</w:t>
      </w:r>
      <w:r w:rsidR="00EB3E62" w:rsidRPr="00DD4272">
        <w:rPr>
          <w:rFonts w:ascii="Times New Roman" w:eastAsia="Times New Roman" w:hAnsi="Times New Roman" w:cs="Times New Roman"/>
          <w:color w:val="000000" w:themeColor="text1"/>
          <w:sz w:val="24"/>
          <w:szCs w:val="24"/>
          <w:lang w:eastAsia="hr-HR"/>
        </w:rPr>
        <w:t>a</w:t>
      </w:r>
      <w:r w:rsidRPr="00DD4272">
        <w:rPr>
          <w:rFonts w:ascii="Times New Roman" w:eastAsia="Times New Roman" w:hAnsi="Times New Roman" w:cs="Times New Roman"/>
          <w:color w:val="000000" w:themeColor="text1"/>
          <w:sz w:val="24"/>
          <w:szCs w:val="24"/>
          <w:lang w:eastAsia="hr-HR"/>
        </w:rPr>
        <w:t xml:space="preserve"> od potresa na području Grada Zagreba, Krapinsko-zagorske županije</w:t>
      </w:r>
      <w:r w:rsidR="00EB3E62" w:rsidRPr="00DD4272">
        <w:rPr>
          <w:rFonts w:ascii="Times New Roman" w:eastAsia="Times New Roman" w:hAnsi="Times New Roman" w:cs="Times New Roman"/>
          <w:color w:val="000000" w:themeColor="text1"/>
          <w:sz w:val="24"/>
          <w:szCs w:val="24"/>
          <w:lang w:eastAsia="hr-HR"/>
        </w:rPr>
        <w:t>,</w:t>
      </w:r>
      <w:r w:rsidRPr="00DD4272">
        <w:rPr>
          <w:rFonts w:ascii="Times New Roman" w:eastAsia="Times New Roman" w:hAnsi="Times New Roman" w:cs="Times New Roman"/>
          <w:color w:val="000000" w:themeColor="text1"/>
          <w:sz w:val="24"/>
          <w:szCs w:val="24"/>
          <w:lang w:eastAsia="hr-HR"/>
        </w:rPr>
        <w:t xml:space="preserve"> Zagrebačke županije</w:t>
      </w:r>
      <w:r w:rsidR="00EB3E62" w:rsidRPr="00DD4272">
        <w:rPr>
          <w:rFonts w:ascii="Times New Roman" w:eastAsia="Times New Roman" w:hAnsi="Times New Roman" w:cs="Times New Roman"/>
          <w:color w:val="000000" w:themeColor="text1"/>
          <w:sz w:val="24"/>
          <w:szCs w:val="24"/>
          <w:lang w:eastAsia="hr-HR"/>
        </w:rPr>
        <w:t>, Sisačko-moslavačke župa</w:t>
      </w:r>
      <w:r w:rsidR="00242898" w:rsidRPr="00DD4272">
        <w:rPr>
          <w:rFonts w:ascii="Times New Roman" w:eastAsia="Times New Roman" w:hAnsi="Times New Roman" w:cs="Times New Roman"/>
          <w:color w:val="000000" w:themeColor="text1"/>
          <w:sz w:val="24"/>
          <w:szCs w:val="24"/>
          <w:lang w:eastAsia="hr-HR"/>
        </w:rPr>
        <w:t>nije, Karlovačke županije, Varaž</w:t>
      </w:r>
      <w:r w:rsidR="00EB3E62" w:rsidRPr="00DD4272">
        <w:rPr>
          <w:rFonts w:ascii="Times New Roman" w:eastAsia="Times New Roman" w:hAnsi="Times New Roman" w:cs="Times New Roman"/>
          <w:color w:val="000000" w:themeColor="text1"/>
          <w:sz w:val="24"/>
          <w:szCs w:val="24"/>
          <w:lang w:eastAsia="hr-HR"/>
        </w:rPr>
        <w:t>dinske županije</w:t>
      </w:r>
      <w:r w:rsidRPr="00DD4272">
        <w:rPr>
          <w:rFonts w:ascii="Times New Roman" w:eastAsia="Times New Roman" w:hAnsi="Times New Roman" w:cs="Times New Roman"/>
          <w:color w:val="000000" w:themeColor="text1"/>
          <w:sz w:val="24"/>
          <w:szCs w:val="24"/>
          <w:lang w:eastAsia="hr-HR"/>
        </w:rPr>
        <w:t>,</w:t>
      </w:r>
      <w:r w:rsidR="00EB3E62" w:rsidRPr="00DD4272">
        <w:rPr>
          <w:rFonts w:ascii="Times New Roman" w:eastAsia="Times New Roman" w:hAnsi="Times New Roman" w:cs="Times New Roman"/>
          <w:color w:val="000000" w:themeColor="text1"/>
          <w:sz w:val="24"/>
          <w:szCs w:val="24"/>
          <w:lang w:eastAsia="hr-HR"/>
        </w:rPr>
        <w:t xml:space="preserve"> Međimurske županije, Brodsko-posavske županije</w:t>
      </w:r>
      <w:r w:rsidR="00EC3E0A" w:rsidRPr="00DD4272">
        <w:rPr>
          <w:rFonts w:ascii="Times New Roman" w:eastAsia="Times New Roman" w:hAnsi="Times New Roman" w:cs="Times New Roman"/>
          <w:color w:val="000000" w:themeColor="text1"/>
          <w:sz w:val="24"/>
          <w:szCs w:val="24"/>
          <w:lang w:eastAsia="hr-HR"/>
        </w:rPr>
        <w:t xml:space="preserve"> </w:t>
      </w:r>
      <w:r w:rsidR="00EB3E62" w:rsidRPr="00DD4272">
        <w:rPr>
          <w:rFonts w:ascii="Times New Roman" w:eastAsia="Times New Roman" w:hAnsi="Times New Roman" w:cs="Times New Roman"/>
          <w:color w:val="000000" w:themeColor="text1"/>
          <w:sz w:val="24"/>
          <w:szCs w:val="24"/>
          <w:lang w:eastAsia="hr-HR"/>
        </w:rPr>
        <w:t>i Bjelovarsko-bilogorske županije</w:t>
      </w:r>
      <w:r w:rsidRPr="00DD4272">
        <w:rPr>
          <w:rFonts w:ascii="Times New Roman" w:eastAsia="Times New Roman" w:hAnsi="Times New Roman" w:cs="Times New Roman"/>
          <w:color w:val="000000" w:themeColor="text1"/>
          <w:sz w:val="24"/>
          <w:szCs w:val="24"/>
          <w:lang w:eastAsia="hr-HR"/>
        </w:rPr>
        <w:t xml:space="preserve"> imenovanju i određivanju zaduženja nacionalnog koordinacijskog tijela, tijela odgovornih za provedbu financijskog doprinosa i neovisnog revizorskog tijela (</w:t>
      </w:r>
      <w:r w:rsidR="00EB3E62" w:rsidRPr="00DD4272">
        <w:rPr>
          <w:rFonts w:ascii="Times New Roman" w:eastAsia="Times New Roman" w:hAnsi="Times New Roman" w:cs="Times New Roman"/>
          <w:color w:val="000000" w:themeColor="text1"/>
          <w:sz w:val="24"/>
          <w:szCs w:val="24"/>
          <w:lang w:eastAsia="hr-HR"/>
        </w:rPr>
        <w:t>„</w:t>
      </w:r>
      <w:r w:rsidRPr="00DD4272">
        <w:rPr>
          <w:rFonts w:ascii="Times New Roman" w:eastAsia="Times New Roman" w:hAnsi="Times New Roman" w:cs="Times New Roman"/>
          <w:color w:val="000000" w:themeColor="text1"/>
          <w:sz w:val="24"/>
          <w:szCs w:val="24"/>
          <w:lang w:eastAsia="hr-HR"/>
        </w:rPr>
        <w:t>Narodne novine</w:t>
      </w:r>
      <w:r w:rsidR="00EB3E62" w:rsidRPr="00DD4272">
        <w:rPr>
          <w:rFonts w:ascii="Times New Roman" w:eastAsia="Times New Roman" w:hAnsi="Times New Roman" w:cs="Times New Roman"/>
          <w:color w:val="000000" w:themeColor="text1"/>
          <w:sz w:val="24"/>
          <w:szCs w:val="24"/>
          <w:lang w:eastAsia="hr-HR"/>
        </w:rPr>
        <w:t>“</w:t>
      </w:r>
      <w:r w:rsidRPr="00DD4272">
        <w:rPr>
          <w:rFonts w:ascii="Times New Roman" w:eastAsia="Times New Roman" w:hAnsi="Times New Roman" w:cs="Times New Roman"/>
          <w:color w:val="000000" w:themeColor="text1"/>
          <w:sz w:val="24"/>
          <w:szCs w:val="24"/>
          <w:lang w:eastAsia="hr-HR"/>
        </w:rPr>
        <w:t xml:space="preserve">, br. </w:t>
      </w:r>
      <w:r w:rsidR="00AC63E0" w:rsidRPr="00DD4272">
        <w:rPr>
          <w:rFonts w:ascii="Times New Roman" w:eastAsia="Times New Roman" w:hAnsi="Times New Roman" w:cs="Times New Roman"/>
          <w:color w:val="000000" w:themeColor="text1"/>
          <w:sz w:val="24"/>
          <w:szCs w:val="24"/>
          <w:lang w:eastAsia="hr-HR"/>
        </w:rPr>
        <w:t>127</w:t>
      </w:r>
      <w:r w:rsidRPr="00DD4272">
        <w:rPr>
          <w:rFonts w:ascii="Times New Roman" w:eastAsia="Times New Roman" w:hAnsi="Times New Roman" w:cs="Times New Roman"/>
          <w:color w:val="000000" w:themeColor="text1"/>
          <w:sz w:val="24"/>
          <w:szCs w:val="24"/>
          <w:lang w:eastAsia="hr-HR"/>
        </w:rPr>
        <w:t>/</w:t>
      </w:r>
      <w:r w:rsidR="00AC63E0" w:rsidRPr="00DD4272">
        <w:rPr>
          <w:rFonts w:ascii="Times New Roman" w:eastAsia="Times New Roman" w:hAnsi="Times New Roman" w:cs="Times New Roman"/>
          <w:color w:val="000000" w:themeColor="text1"/>
          <w:sz w:val="24"/>
          <w:szCs w:val="24"/>
          <w:lang w:eastAsia="hr-HR"/>
        </w:rPr>
        <w:t>21.</w:t>
      </w:r>
      <w:r w:rsidR="0056011A" w:rsidRPr="00DD4272">
        <w:rPr>
          <w:rFonts w:ascii="Times New Roman" w:eastAsia="Times New Roman" w:hAnsi="Times New Roman" w:cs="Times New Roman"/>
          <w:color w:val="000000" w:themeColor="text1"/>
          <w:sz w:val="24"/>
          <w:szCs w:val="24"/>
          <w:lang w:eastAsia="hr-HR"/>
        </w:rPr>
        <w:t xml:space="preserve">), te je </w:t>
      </w:r>
      <w:r w:rsidR="00D25AE0" w:rsidRPr="00DD4272">
        <w:rPr>
          <w:rFonts w:ascii="Times New Roman" w:eastAsia="Times New Roman" w:hAnsi="Times New Roman" w:cs="Times New Roman"/>
          <w:color w:val="000000" w:themeColor="text1"/>
          <w:sz w:val="24"/>
          <w:szCs w:val="24"/>
          <w:lang w:eastAsia="hr-HR"/>
        </w:rPr>
        <w:t>na sjednici održanoj dana 23. prosinca</w:t>
      </w:r>
      <w:r w:rsidR="0056011A" w:rsidRPr="00DD4272">
        <w:rPr>
          <w:rFonts w:ascii="Times New Roman" w:eastAsia="Times New Roman" w:hAnsi="Times New Roman" w:cs="Times New Roman"/>
          <w:color w:val="000000" w:themeColor="text1"/>
          <w:sz w:val="24"/>
          <w:szCs w:val="24"/>
          <w:lang w:eastAsia="hr-HR"/>
        </w:rPr>
        <w:t xml:space="preserve"> 2021. godine donijeta Odluka o izmjeni i dopunama Odluke o načinu raspodjele bespovratnih financijskih sredstava iz Fonda solidarnosti Europske unije odobrenih za financiranje sanacije šteta od potresa na području Grada Zagreba, Krapinsko-zagorske županije, Zagrebačke županije, Sisačko-moslavačke županije, Karlovačke županije, Varaždinske županije, Međimurske županije, Brodsko-posavske županije i Bjelovarsko-bilogorske županije imenovanju i određivanju zaduženja nacionalnog koordinacijskog tijela, tijela odgovornih za provedbu financijskog doprinosa i neovisnog revizorskog tijela</w:t>
      </w:r>
      <w:r w:rsidR="00DD4272" w:rsidRPr="00DD4272">
        <w:rPr>
          <w:rFonts w:ascii="Times New Roman" w:eastAsia="Times New Roman" w:hAnsi="Times New Roman" w:cs="Times New Roman"/>
          <w:color w:val="000000" w:themeColor="text1"/>
          <w:sz w:val="24"/>
          <w:szCs w:val="24"/>
          <w:lang w:eastAsia="hr-HR"/>
        </w:rPr>
        <w:t xml:space="preserve"> („Narodne novine“, br. 143/21</w:t>
      </w:r>
      <w:r w:rsidR="0056011A" w:rsidRPr="00DD4272">
        <w:rPr>
          <w:rFonts w:ascii="Times New Roman" w:eastAsia="Times New Roman" w:hAnsi="Times New Roman" w:cs="Times New Roman"/>
          <w:color w:val="000000" w:themeColor="text1"/>
          <w:sz w:val="24"/>
          <w:szCs w:val="24"/>
          <w:lang w:eastAsia="hr-HR"/>
        </w:rPr>
        <w:t>)</w:t>
      </w:r>
      <w:r w:rsidR="00D0519D">
        <w:rPr>
          <w:rFonts w:ascii="Times New Roman" w:eastAsia="Times New Roman" w:hAnsi="Times New Roman" w:cs="Times New Roman"/>
          <w:color w:val="000000" w:themeColor="text1"/>
          <w:sz w:val="24"/>
          <w:szCs w:val="24"/>
          <w:lang w:eastAsia="hr-HR"/>
        </w:rPr>
        <w:t xml:space="preserve"> </w:t>
      </w:r>
      <w:r w:rsidR="00D0519D" w:rsidRPr="009E7CB2">
        <w:rPr>
          <w:rFonts w:ascii="Times New Roman" w:eastAsia="Times New Roman" w:hAnsi="Times New Roman" w:cs="Times New Roman"/>
          <w:bCs/>
          <w:color w:val="000000"/>
          <w:sz w:val="24"/>
          <w:szCs w:val="24"/>
          <w:lang w:eastAsia="hr-HR"/>
        </w:rPr>
        <w:t>(u daljnjem tekstu: Odluk</w:t>
      </w:r>
      <w:r w:rsidR="00D0519D">
        <w:rPr>
          <w:rFonts w:ascii="Times New Roman" w:eastAsia="Times New Roman" w:hAnsi="Times New Roman" w:cs="Times New Roman"/>
          <w:bCs/>
          <w:color w:val="000000"/>
          <w:sz w:val="24"/>
          <w:szCs w:val="24"/>
          <w:lang w:eastAsia="hr-HR"/>
        </w:rPr>
        <w:t>a</w:t>
      </w:r>
      <w:r w:rsidR="00D0519D" w:rsidRPr="009E7CB2">
        <w:rPr>
          <w:rFonts w:ascii="Times New Roman" w:eastAsia="Times New Roman" w:hAnsi="Times New Roman" w:cs="Times New Roman"/>
          <w:bCs/>
          <w:color w:val="000000"/>
          <w:sz w:val="24"/>
          <w:szCs w:val="24"/>
          <w:lang w:eastAsia="hr-HR"/>
        </w:rPr>
        <w:t xml:space="preserve"> VRH)</w:t>
      </w:r>
      <w:r w:rsidR="00D0519D" w:rsidRPr="006356C0">
        <w:rPr>
          <w:rFonts w:ascii="Times New Roman" w:eastAsia="Times New Roman" w:hAnsi="Times New Roman" w:cs="Times New Roman"/>
          <w:bCs/>
          <w:color w:val="000000"/>
          <w:sz w:val="24"/>
          <w:szCs w:val="24"/>
          <w:lang w:eastAsia="hr-HR"/>
        </w:rPr>
        <w:t>.</w:t>
      </w:r>
    </w:p>
    <w:p w14:paraId="565C3F4F" w14:textId="04C2A982" w:rsidR="0060417A" w:rsidRPr="004B2AFA" w:rsidRDefault="00A06412" w:rsidP="004B2AFA">
      <w:pPr>
        <w:pBdr>
          <w:top w:val="nil"/>
          <w:left w:val="nil"/>
          <w:bottom w:val="nil"/>
          <w:right w:val="nil"/>
          <w:between w:val="nil"/>
        </w:pBdr>
        <w:spacing w:before="100" w:beforeAutospacing="1" w:after="100" w:afterAutospacing="1" w:line="240" w:lineRule="auto"/>
        <w:jc w:val="both"/>
        <w:rPr>
          <w:rFonts w:ascii="Times New Roman" w:eastAsia="Times New Roman" w:hAnsi="Times New Roman" w:cs="Times New Roman"/>
          <w:bCs/>
          <w:color w:val="000000"/>
          <w:sz w:val="24"/>
          <w:szCs w:val="24"/>
          <w:lang w:eastAsia="hr-HR"/>
        </w:rPr>
      </w:pPr>
      <w:r w:rsidRPr="004B2AFA">
        <w:rPr>
          <w:rFonts w:ascii="Times New Roman" w:eastAsia="Times New Roman" w:hAnsi="Times New Roman" w:cs="Times New Roman"/>
          <w:bCs/>
          <w:color w:val="000000"/>
          <w:sz w:val="24"/>
          <w:szCs w:val="24"/>
          <w:lang w:eastAsia="hr-HR"/>
        </w:rPr>
        <w:t xml:space="preserve">U skladu s Odlukom VRH </w:t>
      </w:r>
      <w:bookmarkStart w:id="25" w:name="_Hlk60215862"/>
      <w:r w:rsidRPr="004B2AFA">
        <w:rPr>
          <w:rFonts w:ascii="Times New Roman" w:eastAsia="Times New Roman" w:hAnsi="Times New Roman" w:cs="Times New Roman"/>
          <w:bCs/>
          <w:color w:val="000000"/>
          <w:sz w:val="24"/>
          <w:szCs w:val="24"/>
          <w:lang w:eastAsia="hr-HR"/>
        </w:rPr>
        <w:t>Ministarstvo prostornoga uređenja, graditeljstva i držav</w:t>
      </w:r>
      <w:r w:rsidR="0060417A" w:rsidRPr="004B2AFA">
        <w:rPr>
          <w:rFonts w:ascii="Times New Roman" w:eastAsia="Times New Roman" w:hAnsi="Times New Roman" w:cs="Times New Roman"/>
          <w:bCs/>
          <w:color w:val="000000"/>
          <w:sz w:val="24"/>
          <w:szCs w:val="24"/>
          <w:lang w:eastAsia="hr-HR"/>
        </w:rPr>
        <w:t>ne imovine određuje se za N</w:t>
      </w:r>
      <w:r w:rsidRPr="004B2AFA">
        <w:rPr>
          <w:rFonts w:ascii="Times New Roman" w:eastAsia="Times New Roman" w:hAnsi="Times New Roman" w:cs="Times New Roman"/>
          <w:bCs/>
          <w:color w:val="000000"/>
          <w:sz w:val="24"/>
          <w:szCs w:val="24"/>
          <w:lang w:eastAsia="hr-HR"/>
        </w:rPr>
        <w:t>acionalno koordinacijsko tijelo</w:t>
      </w:r>
      <w:bookmarkEnd w:id="25"/>
      <w:r w:rsidRPr="004B2AFA">
        <w:rPr>
          <w:rFonts w:ascii="Times New Roman" w:eastAsia="Times New Roman" w:hAnsi="Times New Roman" w:cs="Times New Roman"/>
          <w:bCs/>
          <w:color w:val="000000"/>
          <w:sz w:val="24"/>
          <w:szCs w:val="24"/>
          <w:lang w:eastAsia="hr-HR"/>
        </w:rPr>
        <w:t xml:space="preserve">, </w:t>
      </w:r>
      <w:bookmarkStart w:id="26" w:name="_Hlk60219778"/>
      <w:r w:rsidRPr="004B2AFA">
        <w:rPr>
          <w:rFonts w:ascii="Times New Roman" w:eastAsia="Times New Roman" w:hAnsi="Times New Roman" w:cs="Times New Roman"/>
          <w:bCs/>
          <w:color w:val="000000"/>
          <w:sz w:val="24"/>
          <w:szCs w:val="24"/>
          <w:lang w:eastAsia="hr-HR"/>
        </w:rPr>
        <w:t>Ministarstvo gospodarstva i održivog razvoja, Ministarstvo zdravstva, Ministarstvo znanosti i obrazovanja, Ministarstvo prostornoga uređenja, graditeljstva i državne imovine, Ministarstvo unutarnjih poslova, Ministarstvo kultu</w:t>
      </w:r>
      <w:r w:rsidR="00563C8C">
        <w:rPr>
          <w:rFonts w:ascii="Times New Roman" w:eastAsia="Times New Roman" w:hAnsi="Times New Roman" w:cs="Times New Roman"/>
          <w:bCs/>
          <w:color w:val="000000"/>
          <w:sz w:val="24"/>
          <w:szCs w:val="24"/>
          <w:lang w:eastAsia="hr-HR"/>
        </w:rPr>
        <w:t xml:space="preserve">re i </w:t>
      </w:r>
      <w:r w:rsidR="00563C8C" w:rsidRPr="00D64BFC">
        <w:rPr>
          <w:rFonts w:ascii="Times New Roman" w:eastAsia="Times New Roman" w:hAnsi="Times New Roman" w:cs="Times New Roman"/>
          <w:bCs/>
          <w:color w:val="000000"/>
          <w:sz w:val="24"/>
          <w:szCs w:val="24"/>
          <w:lang w:eastAsia="hr-HR"/>
        </w:rPr>
        <w:t>medija</w:t>
      </w:r>
      <w:r w:rsidR="004667D5" w:rsidRPr="00D64BFC">
        <w:rPr>
          <w:rFonts w:ascii="Times New Roman" w:eastAsia="Times New Roman" w:hAnsi="Times New Roman" w:cs="Times New Roman"/>
          <w:bCs/>
          <w:color w:val="000000"/>
          <w:sz w:val="24"/>
          <w:szCs w:val="24"/>
          <w:lang w:eastAsia="hr-HR"/>
        </w:rPr>
        <w:t xml:space="preserve"> i Ministarstvo mora, prometa i infrastrukture</w:t>
      </w:r>
      <w:r w:rsidRPr="00D64BFC">
        <w:rPr>
          <w:rFonts w:ascii="Times New Roman" w:eastAsia="Times New Roman" w:hAnsi="Times New Roman" w:cs="Times New Roman"/>
          <w:bCs/>
          <w:color w:val="000000"/>
          <w:sz w:val="24"/>
          <w:szCs w:val="24"/>
          <w:lang w:eastAsia="hr-HR"/>
        </w:rPr>
        <w:t xml:space="preserve"> određuju</w:t>
      </w:r>
      <w:r w:rsidRPr="004B2AFA">
        <w:rPr>
          <w:rFonts w:ascii="Times New Roman" w:eastAsia="Times New Roman" w:hAnsi="Times New Roman" w:cs="Times New Roman"/>
          <w:bCs/>
          <w:color w:val="000000"/>
          <w:sz w:val="24"/>
          <w:szCs w:val="24"/>
          <w:lang w:eastAsia="hr-HR"/>
        </w:rPr>
        <w:t xml:space="preserve"> se kao tijela odgovorna za provedbu financijskog doprinosa</w:t>
      </w:r>
      <w:bookmarkEnd w:id="26"/>
      <w:r w:rsidRPr="004B2AFA">
        <w:rPr>
          <w:rFonts w:ascii="Times New Roman" w:eastAsia="Times New Roman" w:hAnsi="Times New Roman" w:cs="Times New Roman"/>
          <w:bCs/>
          <w:color w:val="000000"/>
          <w:sz w:val="24"/>
          <w:szCs w:val="24"/>
          <w:lang w:eastAsia="hr-HR"/>
        </w:rPr>
        <w:t xml:space="preserve">, te se Središnja agencija za financiranje i ugovaranje programa i projekata Europske unije određuje za neovisno revizorsko tijelo. </w:t>
      </w:r>
    </w:p>
    <w:p w14:paraId="2BF5A9DE" w14:textId="0463624B" w:rsidR="004B2AFA" w:rsidRDefault="00A06412" w:rsidP="007E56FC">
      <w:pPr>
        <w:pBdr>
          <w:top w:val="nil"/>
          <w:left w:val="nil"/>
          <w:bottom w:val="nil"/>
          <w:right w:val="nil"/>
          <w:between w:val="nil"/>
        </w:pBdr>
        <w:spacing w:before="100" w:beforeAutospacing="1" w:after="100" w:afterAutospacing="1" w:line="240" w:lineRule="auto"/>
        <w:jc w:val="both"/>
        <w:rPr>
          <w:rFonts w:ascii="Times New Roman" w:eastAsia="Times New Roman" w:hAnsi="Times New Roman" w:cs="Times New Roman"/>
          <w:bCs/>
          <w:color w:val="000000"/>
          <w:sz w:val="24"/>
          <w:szCs w:val="24"/>
          <w:u w:val="single"/>
          <w:lang w:eastAsia="hr-HR"/>
        </w:rPr>
      </w:pPr>
      <w:r w:rsidRPr="004B2AFA">
        <w:rPr>
          <w:rFonts w:ascii="Times New Roman" w:eastAsia="Times New Roman" w:hAnsi="Times New Roman" w:cs="Times New Roman"/>
          <w:bCs/>
          <w:color w:val="000000"/>
          <w:sz w:val="24"/>
          <w:szCs w:val="24"/>
          <w:u w:val="single"/>
          <w:lang w:eastAsia="hr-HR"/>
        </w:rPr>
        <w:t>Navedena tijela predstavljaju sustav upravljanja i kontrole za provedbu FSEU</w:t>
      </w:r>
      <w:r w:rsidR="00B8563B">
        <w:rPr>
          <w:rFonts w:ascii="Times New Roman" w:eastAsia="Times New Roman" w:hAnsi="Times New Roman" w:cs="Times New Roman"/>
          <w:bCs/>
          <w:color w:val="000000"/>
          <w:sz w:val="24"/>
          <w:szCs w:val="24"/>
          <w:u w:val="single"/>
          <w:lang w:eastAsia="hr-HR"/>
        </w:rPr>
        <w:t xml:space="preserve"> </w:t>
      </w:r>
      <w:r w:rsidR="00B8563B" w:rsidRPr="009E7CB2">
        <w:rPr>
          <w:rFonts w:ascii="Times New Roman" w:eastAsia="Times New Roman" w:hAnsi="Times New Roman" w:cs="Times New Roman"/>
          <w:bCs/>
          <w:color w:val="000000"/>
          <w:sz w:val="24"/>
          <w:szCs w:val="24"/>
          <w:u w:val="single"/>
          <w:lang w:eastAsia="hr-HR"/>
        </w:rPr>
        <w:t>(u daljnjem tekstu: SUK za FSEU).</w:t>
      </w:r>
    </w:p>
    <w:p w14:paraId="7E6C254C" w14:textId="77777777" w:rsidR="0056632E" w:rsidRDefault="0056632E" w:rsidP="0056632E">
      <w:pPr>
        <w:pBdr>
          <w:top w:val="nil"/>
          <w:left w:val="nil"/>
          <w:bottom w:val="nil"/>
          <w:right w:val="nil"/>
          <w:between w:val="nil"/>
        </w:pBdr>
        <w:spacing w:before="100" w:beforeAutospacing="1" w:after="100" w:afterAutospacing="1" w:line="240" w:lineRule="auto"/>
        <w:jc w:val="both"/>
        <w:rPr>
          <w:color w:val="000000"/>
          <w:u w:val="single"/>
        </w:rPr>
      </w:pPr>
    </w:p>
    <w:p w14:paraId="0A828045" w14:textId="66FCD1FF" w:rsidR="00A06412" w:rsidRPr="004B2AFA" w:rsidRDefault="00F206FC" w:rsidP="00B7708B">
      <w:pPr>
        <w:pStyle w:val="Naslov2"/>
      </w:pPr>
      <w:r w:rsidRPr="004B2AFA">
        <w:lastRenderedPageBreak/>
        <w:tab/>
      </w:r>
      <w:bookmarkStart w:id="27" w:name="_Toc92087820"/>
      <w:bookmarkStart w:id="28" w:name="_Toc92260681"/>
      <w:r w:rsidRPr="004B2AFA">
        <w:t xml:space="preserve">1.2. </w:t>
      </w:r>
      <w:r w:rsidR="00C710A7" w:rsidRPr="004B2AFA">
        <w:t>Odgovornosti za upravljanje</w:t>
      </w:r>
      <w:bookmarkEnd w:id="27"/>
      <w:bookmarkEnd w:id="28"/>
    </w:p>
    <w:p w14:paraId="4B7F89A5" w14:textId="77777777" w:rsidR="00A06412" w:rsidRPr="004B2AFA" w:rsidRDefault="00A06412" w:rsidP="004B2AFA">
      <w:pPr>
        <w:tabs>
          <w:tab w:val="left" w:pos="426"/>
        </w:tabs>
        <w:kinsoku w:val="0"/>
        <w:overflowPunct w:val="0"/>
        <w:spacing w:before="100" w:beforeAutospacing="1" w:after="100" w:afterAutospacing="1"/>
        <w:jc w:val="both"/>
        <w:rPr>
          <w:rFonts w:ascii="Times New Roman" w:eastAsia="Times New Roman" w:hAnsi="Times New Roman" w:cs="Times New Roman"/>
          <w:b/>
          <w:color w:val="000000"/>
          <w:sz w:val="24"/>
          <w:szCs w:val="24"/>
          <w:lang w:eastAsia="hr-HR"/>
        </w:rPr>
      </w:pPr>
      <w:r w:rsidRPr="004B2AFA">
        <w:rPr>
          <w:rFonts w:ascii="Times New Roman" w:eastAsia="Times New Roman" w:hAnsi="Times New Roman" w:cs="Times New Roman"/>
          <w:b/>
          <w:color w:val="000000"/>
          <w:sz w:val="24"/>
          <w:szCs w:val="24"/>
          <w:lang w:eastAsia="hr-HR"/>
        </w:rPr>
        <w:t>Ministarstvo prostornoga uređenja, graditeljstva i državne imovine</w:t>
      </w:r>
      <w:r w:rsidR="0072593C" w:rsidRPr="004B2AFA">
        <w:rPr>
          <w:rFonts w:ascii="Times New Roman" w:eastAsia="Times New Roman" w:hAnsi="Times New Roman" w:cs="Times New Roman"/>
          <w:b/>
          <w:color w:val="000000"/>
          <w:sz w:val="24"/>
          <w:szCs w:val="24"/>
          <w:lang w:eastAsia="hr-HR"/>
        </w:rPr>
        <w:t xml:space="preserve"> (MPGI)</w:t>
      </w:r>
      <w:r w:rsidRPr="004B2AFA">
        <w:rPr>
          <w:rFonts w:ascii="Times New Roman" w:eastAsia="Times New Roman" w:hAnsi="Times New Roman" w:cs="Times New Roman"/>
          <w:b/>
          <w:color w:val="000000"/>
          <w:sz w:val="24"/>
          <w:szCs w:val="24"/>
          <w:lang w:eastAsia="hr-HR"/>
        </w:rPr>
        <w:t xml:space="preserve"> je nacional</w:t>
      </w:r>
      <w:r w:rsidR="004B2AFA">
        <w:rPr>
          <w:rFonts w:ascii="Times New Roman" w:eastAsia="Times New Roman" w:hAnsi="Times New Roman" w:cs="Times New Roman"/>
          <w:b/>
          <w:color w:val="000000"/>
          <w:sz w:val="24"/>
          <w:szCs w:val="24"/>
          <w:lang w:eastAsia="hr-HR"/>
        </w:rPr>
        <w:t>no koordinacijsko tijelo (NKT).</w:t>
      </w:r>
    </w:p>
    <w:p w14:paraId="00E4C5F6" w14:textId="50D39B85" w:rsidR="00E255C2" w:rsidRDefault="00CF2FC8" w:rsidP="004B2AFA">
      <w:pPr>
        <w:tabs>
          <w:tab w:val="left" w:pos="709"/>
        </w:tabs>
        <w:kinsoku w:val="0"/>
        <w:overflowPunct w:val="0"/>
        <w:spacing w:before="100" w:beforeAutospacing="1" w:after="100" w:afterAutospacing="1"/>
        <w:jc w:val="both"/>
        <w:rPr>
          <w:rStyle w:val="Bodytext9ptBold"/>
          <w:rFonts w:eastAsiaTheme="minorEastAsia"/>
          <w:sz w:val="24"/>
          <w:szCs w:val="24"/>
          <w:lang w:val="hr-HR"/>
        </w:rPr>
      </w:pPr>
      <w:r w:rsidRPr="004B2AFA">
        <w:rPr>
          <w:rStyle w:val="Bodytext9ptBold"/>
          <w:rFonts w:eastAsiaTheme="minorEastAsia"/>
          <w:sz w:val="24"/>
          <w:szCs w:val="24"/>
          <w:lang w:val="hr-HR"/>
        </w:rPr>
        <w:t>Ministarstvo zdravstva</w:t>
      </w:r>
      <w:r w:rsidR="001C636B" w:rsidRPr="004B2AFA">
        <w:rPr>
          <w:rStyle w:val="Bodytext9ptBold"/>
          <w:rFonts w:eastAsiaTheme="minorEastAsia"/>
          <w:sz w:val="24"/>
          <w:szCs w:val="24"/>
          <w:lang w:val="hr-HR"/>
        </w:rPr>
        <w:t xml:space="preserve"> (MIZ)</w:t>
      </w:r>
      <w:r w:rsidRPr="004B2AFA">
        <w:rPr>
          <w:rStyle w:val="Bodytext9ptBold"/>
          <w:rFonts w:eastAsiaTheme="minorEastAsia"/>
          <w:sz w:val="24"/>
          <w:szCs w:val="24"/>
          <w:lang w:val="hr-HR"/>
        </w:rPr>
        <w:t xml:space="preserve"> je</w:t>
      </w:r>
      <w:r w:rsidR="001C636B" w:rsidRPr="004B2AFA">
        <w:rPr>
          <w:rStyle w:val="Bodytext9ptBold"/>
          <w:rFonts w:eastAsiaTheme="minorEastAsia"/>
          <w:sz w:val="24"/>
          <w:szCs w:val="24"/>
          <w:lang w:val="hr-HR"/>
        </w:rPr>
        <w:t xml:space="preserve"> </w:t>
      </w:r>
      <w:r w:rsidRPr="004B2AFA">
        <w:rPr>
          <w:rStyle w:val="Bodytext9ptBold"/>
          <w:rFonts w:eastAsiaTheme="minorEastAsia"/>
          <w:sz w:val="24"/>
          <w:szCs w:val="24"/>
          <w:lang w:val="hr-HR"/>
        </w:rPr>
        <w:t xml:space="preserve"> tijelo odgovorno za provedbu financijskog doprinosa</w:t>
      </w:r>
      <w:r w:rsidR="001C636B" w:rsidRPr="004B2AFA">
        <w:rPr>
          <w:rStyle w:val="Bodytext9ptBold"/>
          <w:rFonts w:eastAsiaTheme="minorEastAsia"/>
          <w:sz w:val="24"/>
          <w:szCs w:val="24"/>
          <w:lang w:val="hr-HR"/>
        </w:rPr>
        <w:t xml:space="preserve"> (TOPFD)</w:t>
      </w:r>
      <w:r w:rsidRPr="004B2AFA">
        <w:rPr>
          <w:rStyle w:val="Bodytext9ptBold"/>
          <w:rFonts w:eastAsiaTheme="minorEastAsia"/>
          <w:sz w:val="24"/>
          <w:szCs w:val="24"/>
          <w:lang w:val="hr-HR"/>
        </w:rPr>
        <w:t xml:space="preserve">. </w:t>
      </w:r>
    </w:p>
    <w:p w14:paraId="61021249" w14:textId="77777777" w:rsidR="00563C8C" w:rsidRPr="00D70609" w:rsidRDefault="00563C8C" w:rsidP="00B7708B">
      <w:pPr>
        <w:pStyle w:val="Naslov2"/>
      </w:pPr>
    </w:p>
    <w:p w14:paraId="638B1E9F" w14:textId="77777777" w:rsidR="00E255C2" w:rsidRPr="00E255C2" w:rsidRDefault="00C710A7" w:rsidP="00B7708B">
      <w:pPr>
        <w:pStyle w:val="Naslov2"/>
        <w:rPr>
          <w:rStyle w:val="Bodytext2"/>
          <w:rFonts w:eastAsiaTheme="majorEastAsia"/>
          <w:b/>
          <w:bCs/>
          <w:color w:val="auto"/>
          <w:sz w:val="24"/>
          <w:szCs w:val="24"/>
          <w:lang w:val="hr-HR"/>
        </w:rPr>
      </w:pPr>
      <w:r w:rsidRPr="004B2AFA">
        <w:t xml:space="preserve"> </w:t>
      </w:r>
      <w:r w:rsidR="00F206FC" w:rsidRPr="004B2AFA">
        <w:tab/>
      </w:r>
      <w:bookmarkStart w:id="29" w:name="_Toc92087821"/>
      <w:bookmarkStart w:id="30" w:name="_Toc92260682"/>
      <w:r w:rsidR="00F206FC" w:rsidRPr="004B2AFA">
        <w:t>1.3.</w:t>
      </w:r>
      <w:r w:rsidRPr="004B2AFA">
        <w:t>Predmet, svrha i pokazatelj Poziva</w:t>
      </w:r>
      <w:bookmarkEnd w:id="29"/>
      <w:bookmarkEnd w:id="30"/>
    </w:p>
    <w:p w14:paraId="6B2292B3" w14:textId="77777777" w:rsidR="00CF2FC8" w:rsidRPr="004B2AFA" w:rsidRDefault="00CA717C" w:rsidP="004B2AFA">
      <w:pPr>
        <w:pStyle w:val="Bezproreda"/>
        <w:spacing w:before="100" w:beforeAutospacing="1" w:after="100" w:afterAutospacing="1"/>
        <w:jc w:val="both"/>
        <w:rPr>
          <w:rStyle w:val="Bodytext2"/>
          <w:rFonts w:eastAsiaTheme="minorHAnsi"/>
          <w:sz w:val="24"/>
          <w:szCs w:val="24"/>
          <w:lang w:val="hr-HR"/>
        </w:rPr>
      </w:pPr>
      <w:r w:rsidRPr="004B2AFA">
        <w:rPr>
          <w:rStyle w:val="Bodytext2"/>
          <w:rFonts w:eastAsiaTheme="minorHAnsi"/>
          <w:i/>
          <w:sz w:val="24"/>
          <w:szCs w:val="24"/>
          <w:lang w:val="hr-HR"/>
        </w:rPr>
        <w:t xml:space="preserve">Predmet </w:t>
      </w:r>
      <w:r w:rsidR="001319F5" w:rsidRPr="004B2AFA">
        <w:rPr>
          <w:rStyle w:val="Bodytext2"/>
          <w:rFonts w:eastAsiaTheme="minorHAnsi"/>
          <w:i/>
          <w:sz w:val="24"/>
          <w:szCs w:val="24"/>
          <w:lang w:val="hr-HR"/>
        </w:rPr>
        <w:t>Poziv</w:t>
      </w:r>
      <w:r w:rsidRPr="004B2AFA">
        <w:rPr>
          <w:rStyle w:val="Bodytext2"/>
          <w:rFonts w:eastAsiaTheme="minorHAnsi"/>
          <w:i/>
          <w:sz w:val="24"/>
          <w:szCs w:val="24"/>
          <w:lang w:val="hr-HR"/>
        </w:rPr>
        <w:t>a:</w:t>
      </w:r>
      <w:r w:rsidR="001319F5" w:rsidRPr="004B2AFA">
        <w:rPr>
          <w:rStyle w:val="Bodytext2"/>
          <w:rFonts w:eastAsiaTheme="minorHAnsi"/>
          <w:sz w:val="24"/>
          <w:szCs w:val="24"/>
          <w:lang w:val="hr-HR"/>
        </w:rPr>
        <w:t xml:space="preserve"> </w:t>
      </w:r>
    </w:p>
    <w:p w14:paraId="2862D9A3" w14:textId="0C39E90D" w:rsidR="00CA717C" w:rsidRPr="004B2AFA" w:rsidRDefault="00CF2FC8" w:rsidP="004B2AFA">
      <w:pPr>
        <w:pStyle w:val="Bezproreda"/>
        <w:spacing w:before="100" w:beforeAutospacing="1" w:after="100" w:afterAutospacing="1"/>
        <w:jc w:val="both"/>
        <w:rPr>
          <w:rStyle w:val="Bodytext2"/>
          <w:rFonts w:eastAsiaTheme="minorHAnsi"/>
          <w:b w:val="0"/>
          <w:sz w:val="24"/>
          <w:szCs w:val="24"/>
          <w:lang w:val="hr-HR"/>
        </w:rPr>
      </w:pPr>
      <w:r w:rsidRPr="002262F0">
        <w:rPr>
          <w:rStyle w:val="Bodytext2"/>
          <w:rFonts w:eastAsiaTheme="minorHAnsi"/>
          <w:b w:val="0"/>
          <w:sz w:val="24"/>
          <w:szCs w:val="24"/>
          <w:lang w:val="hr-HR"/>
        </w:rPr>
        <w:t>Obnova infrastrukture u području zdravstva</w:t>
      </w:r>
      <w:r w:rsidR="00C710CB" w:rsidRPr="002262F0">
        <w:rPr>
          <w:rStyle w:val="Bodytext2"/>
          <w:rFonts w:eastAsiaTheme="minorHAnsi"/>
          <w:b w:val="0"/>
          <w:sz w:val="24"/>
          <w:szCs w:val="24"/>
          <w:lang w:val="hr-HR"/>
        </w:rPr>
        <w:t xml:space="preserve"> oštećene </w:t>
      </w:r>
      <w:r w:rsidR="00221179" w:rsidRPr="002262F0">
        <w:rPr>
          <w:rStyle w:val="Bodytext2"/>
          <w:rFonts w:eastAsiaTheme="minorHAnsi"/>
          <w:b w:val="0"/>
          <w:sz w:val="24"/>
          <w:szCs w:val="24"/>
          <w:lang w:val="hr-HR"/>
        </w:rPr>
        <w:t xml:space="preserve">nakon serije potresa s epicentrom na području Sisačko-moslavačke županije počevši </w:t>
      </w:r>
      <w:r w:rsidR="002262F0">
        <w:rPr>
          <w:rStyle w:val="Bodytext2"/>
          <w:rFonts w:eastAsiaTheme="minorHAnsi"/>
          <w:b w:val="0"/>
          <w:sz w:val="24"/>
          <w:szCs w:val="24"/>
          <w:lang w:val="hr-HR"/>
        </w:rPr>
        <w:t>od 28.</w:t>
      </w:r>
      <w:r w:rsidR="002262F0" w:rsidRPr="002262F0">
        <w:rPr>
          <w:rStyle w:val="Bodytext2"/>
          <w:rFonts w:eastAsiaTheme="minorHAnsi"/>
          <w:b w:val="0"/>
          <w:sz w:val="24"/>
          <w:szCs w:val="24"/>
          <w:lang w:val="hr-HR"/>
        </w:rPr>
        <w:t xml:space="preserve"> </w:t>
      </w:r>
      <w:r w:rsidR="00221179" w:rsidRPr="002262F0">
        <w:rPr>
          <w:rStyle w:val="Bodytext2"/>
          <w:rFonts w:eastAsiaTheme="minorHAnsi"/>
          <w:b w:val="0"/>
          <w:sz w:val="24"/>
          <w:szCs w:val="24"/>
          <w:lang w:val="hr-HR"/>
        </w:rPr>
        <w:t xml:space="preserve">prosinca 2020. godine </w:t>
      </w:r>
      <w:r w:rsidR="00C710CB" w:rsidRPr="002262F0">
        <w:rPr>
          <w:rStyle w:val="Bodytext2"/>
          <w:rFonts w:eastAsiaTheme="minorHAnsi"/>
          <w:b w:val="0"/>
          <w:sz w:val="24"/>
          <w:szCs w:val="24"/>
          <w:lang w:val="hr-HR"/>
        </w:rPr>
        <w:t>na području Grada Zagreba, Krapinsko-zagorske županije</w:t>
      </w:r>
      <w:r w:rsidR="00221179" w:rsidRPr="002262F0">
        <w:rPr>
          <w:rStyle w:val="Bodytext2"/>
          <w:rFonts w:eastAsiaTheme="minorHAnsi"/>
          <w:b w:val="0"/>
          <w:sz w:val="24"/>
          <w:szCs w:val="24"/>
          <w:lang w:val="hr-HR"/>
        </w:rPr>
        <w:t>,</w:t>
      </w:r>
      <w:r w:rsidR="00C710CB" w:rsidRPr="002262F0">
        <w:rPr>
          <w:rStyle w:val="Bodytext2"/>
          <w:rFonts w:eastAsiaTheme="minorHAnsi"/>
          <w:b w:val="0"/>
          <w:sz w:val="24"/>
          <w:szCs w:val="24"/>
          <w:lang w:val="hr-HR"/>
        </w:rPr>
        <w:t xml:space="preserve"> Zagrebačke županije</w:t>
      </w:r>
      <w:r w:rsidR="00221179" w:rsidRPr="002262F0">
        <w:rPr>
          <w:rStyle w:val="Bodytext2"/>
          <w:rFonts w:eastAsiaTheme="minorHAnsi"/>
          <w:b w:val="0"/>
          <w:sz w:val="24"/>
          <w:szCs w:val="24"/>
          <w:lang w:val="hr-HR"/>
        </w:rPr>
        <w:t>, Sisačko-moslavačke županije, Karlovačke županije, Varaždinske županije, Međimurske županije, Brodsko-posavske županije</w:t>
      </w:r>
      <w:r w:rsidR="00EB67D7" w:rsidRPr="002262F0">
        <w:rPr>
          <w:rStyle w:val="Bodytext2"/>
          <w:rFonts w:eastAsiaTheme="minorHAnsi"/>
          <w:b w:val="0"/>
          <w:sz w:val="24"/>
          <w:szCs w:val="24"/>
          <w:lang w:val="hr-HR"/>
        </w:rPr>
        <w:t>, Koprivničko-križevačke županije</w:t>
      </w:r>
      <w:r w:rsidR="00221179" w:rsidRPr="002262F0">
        <w:rPr>
          <w:rStyle w:val="Bodytext2"/>
          <w:rFonts w:eastAsiaTheme="minorHAnsi"/>
          <w:b w:val="0"/>
          <w:sz w:val="24"/>
          <w:szCs w:val="24"/>
          <w:lang w:val="hr-HR"/>
        </w:rPr>
        <w:t xml:space="preserve"> i Bjelovarsko-bilogorske županije.</w:t>
      </w:r>
    </w:p>
    <w:p w14:paraId="7343F863" w14:textId="77777777" w:rsidR="00CF2FC8" w:rsidRPr="004B2AFA" w:rsidRDefault="00CA717C" w:rsidP="004B2AFA">
      <w:pPr>
        <w:pStyle w:val="Bezproreda"/>
        <w:spacing w:before="100" w:beforeAutospacing="1" w:after="100" w:afterAutospacing="1"/>
        <w:jc w:val="both"/>
        <w:rPr>
          <w:rStyle w:val="Bodytext2"/>
          <w:rFonts w:eastAsiaTheme="minorHAnsi"/>
          <w:sz w:val="24"/>
          <w:szCs w:val="24"/>
          <w:lang w:val="hr-HR"/>
        </w:rPr>
      </w:pPr>
      <w:r w:rsidRPr="004B2AFA">
        <w:rPr>
          <w:rStyle w:val="Bodytext2"/>
          <w:rFonts w:eastAsiaTheme="minorHAnsi"/>
          <w:i/>
          <w:sz w:val="24"/>
          <w:szCs w:val="24"/>
          <w:lang w:val="hr-HR"/>
        </w:rPr>
        <w:t>S</w:t>
      </w:r>
      <w:r w:rsidR="00015658" w:rsidRPr="004B2AFA">
        <w:rPr>
          <w:rStyle w:val="Bodytext2"/>
          <w:rFonts w:eastAsiaTheme="minorHAnsi"/>
          <w:i/>
          <w:sz w:val="24"/>
          <w:szCs w:val="24"/>
          <w:lang w:val="hr-HR"/>
        </w:rPr>
        <w:t>vrha</w:t>
      </w:r>
      <w:r w:rsidR="001319F5" w:rsidRPr="004B2AFA">
        <w:rPr>
          <w:rStyle w:val="Bodytext2"/>
          <w:rFonts w:eastAsiaTheme="minorHAnsi"/>
          <w:i/>
          <w:sz w:val="24"/>
          <w:szCs w:val="24"/>
          <w:lang w:val="hr-HR"/>
        </w:rPr>
        <w:t xml:space="preserve"> </w:t>
      </w:r>
      <w:r w:rsidRPr="004B2AFA">
        <w:rPr>
          <w:rStyle w:val="Bodytext2"/>
          <w:rFonts w:eastAsiaTheme="minorHAnsi"/>
          <w:i/>
          <w:sz w:val="24"/>
          <w:szCs w:val="24"/>
          <w:lang w:val="hr-HR"/>
        </w:rPr>
        <w:t xml:space="preserve">(cilj) </w:t>
      </w:r>
      <w:r w:rsidR="001319F5" w:rsidRPr="004B2AFA">
        <w:rPr>
          <w:rStyle w:val="Bodytext2"/>
          <w:rFonts w:eastAsiaTheme="minorHAnsi"/>
          <w:i/>
          <w:sz w:val="24"/>
          <w:szCs w:val="24"/>
          <w:lang w:val="hr-HR"/>
        </w:rPr>
        <w:t>Poziva</w:t>
      </w:r>
      <w:r w:rsidRPr="004B2AFA">
        <w:rPr>
          <w:rStyle w:val="Bodytext2"/>
          <w:rFonts w:eastAsiaTheme="minorHAnsi"/>
          <w:i/>
          <w:sz w:val="24"/>
          <w:szCs w:val="24"/>
          <w:lang w:val="hr-HR"/>
        </w:rPr>
        <w:t>:</w:t>
      </w:r>
      <w:r w:rsidR="00015658" w:rsidRPr="004B2AFA">
        <w:rPr>
          <w:rStyle w:val="Bodytext2"/>
          <w:rFonts w:eastAsiaTheme="minorHAnsi"/>
          <w:sz w:val="24"/>
          <w:szCs w:val="24"/>
          <w:lang w:val="hr-HR"/>
        </w:rPr>
        <w:t xml:space="preserve"> </w:t>
      </w:r>
    </w:p>
    <w:p w14:paraId="119CD452" w14:textId="3754C061" w:rsidR="00555146" w:rsidRPr="004B2AFA" w:rsidRDefault="003B673F" w:rsidP="004B2AFA">
      <w:pPr>
        <w:pStyle w:val="Bezproreda"/>
        <w:spacing w:before="100" w:beforeAutospacing="1" w:after="100" w:afterAutospacing="1"/>
        <w:jc w:val="both"/>
        <w:rPr>
          <w:rStyle w:val="Bodytext2"/>
          <w:rFonts w:eastAsiaTheme="minorHAnsi"/>
          <w:b w:val="0"/>
          <w:sz w:val="24"/>
          <w:szCs w:val="24"/>
          <w:lang w:val="hr-HR"/>
        </w:rPr>
      </w:pPr>
      <w:r w:rsidRPr="0058782B">
        <w:rPr>
          <w:rStyle w:val="Bodytext2"/>
          <w:rFonts w:eastAsiaTheme="minorHAnsi"/>
          <w:b w:val="0"/>
          <w:color w:val="auto"/>
          <w:sz w:val="24"/>
          <w:szCs w:val="24"/>
          <w:lang w:val="hr-HR"/>
        </w:rPr>
        <w:t>Svrh</w:t>
      </w:r>
      <w:r w:rsidR="00D70609" w:rsidRPr="0058782B">
        <w:rPr>
          <w:rStyle w:val="Bodytext2"/>
          <w:rFonts w:eastAsiaTheme="minorHAnsi"/>
          <w:b w:val="0"/>
          <w:color w:val="auto"/>
          <w:sz w:val="24"/>
          <w:szCs w:val="24"/>
          <w:lang w:val="hr-HR"/>
        </w:rPr>
        <w:t>a Poziva je nadoknada sredstava</w:t>
      </w:r>
      <w:r w:rsidRPr="0058782B">
        <w:rPr>
          <w:rStyle w:val="Bodytext2"/>
          <w:rFonts w:eastAsiaTheme="minorHAnsi"/>
          <w:b w:val="0"/>
          <w:color w:val="auto"/>
          <w:sz w:val="24"/>
          <w:szCs w:val="24"/>
          <w:lang w:val="hr-HR"/>
        </w:rPr>
        <w:t xml:space="preserve"> </w:t>
      </w:r>
      <w:r w:rsidR="00BE4619" w:rsidRPr="0058782B">
        <w:rPr>
          <w:rStyle w:val="Bodytext2"/>
          <w:rFonts w:eastAsiaTheme="minorHAnsi"/>
          <w:b w:val="0"/>
          <w:color w:val="auto"/>
          <w:sz w:val="24"/>
          <w:szCs w:val="24"/>
          <w:lang w:val="hr-HR"/>
        </w:rPr>
        <w:t xml:space="preserve">operacijama </w:t>
      </w:r>
      <w:r w:rsidRPr="0058782B">
        <w:rPr>
          <w:rStyle w:val="Bodytext2"/>
          <w:rFonts w:eastAsiaTheme="minorHAnsi"/>
          <w:b w:val="0"/>
          <w:color w:val="auto"/>
          <w:sz w:val="24"/>
          <w:szCs w:val="24"/>
          <w:lang w:val="hr-HR"/>
        </w:rPr>
        <w:t xml:space="preserve">u području zdravstva za provedene hitne mjere zaštite, usluga utvrđivanja stanja, izrade snimki zatečenog stanja, izrada dokumentacije za provedbu i sama provedba dovođenja zgrada u prijašnje stanje ili cjelovite obnove koja podrazumijeva dodatno poboljšanje konstrukcija uz prilagodbu suvremenim standardima zgrada oštećenih </w:t>
      </w:r>
      <w:r w:rsidR="00FB4070" w:rsidRPr="0058782B">
        <w:rPr>
          <w:rStyle w:val="Bodytext2"/>
          <w:rFonts w:eastAsiaTheme="minorHAnsi"/>
          <w:b w:val="0"/>
          <w:color w:val="auto"/>
          <w:sz w:val="24"/>
          <w:szCs w:val="24"/>
          <w:lang w:val="hr-HR"/>
        </w:rPr>
        <w:t xml:space="preserve">kao posljedica serije </w:t>
      </w:r>
      <w:r w:rsidRPr="0058782B">
        <w:rPr>
          <w:rStyle w:val="Bodytext2"/>
          <w:rFonts w:eastAsiaTheme="minorHAnsi"/>
          <w:b w:val="0"/>
          <w:color w:val="auto"/>
          <w:sz w:val="24"/>
          <w:szCs w:val="24"/>
          <w:lang w:val="hr-HR"/>
        </w:rPr>
        <w:t>potres</w:t>
      </w:r>
      <w:r w:rsidR="00FB4070" w:rsidRPr="0058782B">
        <w:rPr>
          <w:rStyle w:val="Bodytext2"/>
          <w:rFonts w:eastAsiaTheme="minorHAnsi"/>
          <w:b w:val="0"/>
          <w:color w:val="auto"/>
          <w:sz w:val="24"/>
          <w:szCs w:val="24"/>
          <w:lang w:val="hr-HR"/>
        </w:rPr>
        <w:t>a s epicentrom na području Sisačko-moslavačke županije počevši od</w:t>
      </w:r>
      <w:r w:rsidRPr="0058782B">
        <w:rPr>
          <w:rStyle w:val="Bodytext2"/>
          <w:rFonts w:eastAsiaTheme="minorHAnsi"/>
          <w:b w:val="0"/>
          <w:color w:val="auto"/>
          <w:sz w:val="24"/>
          <w:szCs w:val="24"/>
          <w:lang w:val="hr-HR"/>
        </w:rPr>
        <w:t xml:space="preserve"> </w:t>
      </w:r>
      <w:r w:rsidR="00FB4070" w:rsidRPr="0058782B">
        <w:rPr>
          <w:rStyle w:val="Bodytext2"/>
          <w:rFonts w:eastAsiaTheme="minorHAnsi"/>
          <w:b w:val="0"/>
          <w:color w:val="auto"/>
          <w:sz w:val="24"/>
          <w:szCs w:val="24"/>
          <w:lang w:val="hr-HR"/>
        </w:rPr>
        <w:t>28. prosinca</w:t>
      </w:r>
      <w:r w:rsidR="00D70609" w:rsidRPr="0058782B">
        <w:rPr>
          <w:rStyle w:val="Bodytext2"/>
          <w:rFonts w:eastAsiaTheme="minorHAnsi"/>
          <w:b w:val="0"/>
          <w:color w:val="auto"/>
          <w:sz w:val="24"/>
          <w:szCs w:val="24"/>
          <w:lang w:val="hr-HR"/>
        </w:rPr>
        <w:t xml:space="preserve"> </w:t>
      </w:r>
      <w:r w:rsidRPr="0058782B">
        <w:rPr>
          <w:rStyle w:val="Bodytext2"/>
          <w:rFonts w:eastAsiaTheme="minorHAnsi"/>
          <w:b w:val="0"/>
          <w:color w:val="auto"/>
          <w:sz w:val="24"/>
          <w:szCs w:val="24"/>
          <w:lang w:val="hr-HR"/>
        </w:rPr>
        <w:t>2020. godine na području Grada Zagreba, Krapinsko-zagorske županije</w:t>
      </w:r>
      <w:r w:rsidR="00FB4070" w:rsidRPr="0058782B">
        <w:rPr>
          <w:rStyle w:val="Bodytext2"/>
          <w:rFonts w:eastAsiaTheme="minorHAnsi"/>
          <w:b w:val="0"/>
          <w:color w:val="auto"/>
          <w:sz w:val="24"/>
          <w:szCs w:val="24"/>
          <w:lang w:val="hr-HR"/>
        </w:rPr>
        <w:t>,</w:t>
      </w:r>
      <w:r w:rsidRPr="0058782B">
        <w:rPr>
          <w:rStyle w:val="Bodytext2"/>
          <w:rFonts w:eastAsiaTheme="minorHAnsi"/>
          <w:b w:val="0"/>
          <w:color w:val="auto"/>
          <w:sz w:val="24"/>
          <w:szCs w:val="24"/>
          <w:lang w:val="hr-HR"/>
        </w:rPr>
        <w:t xml:space="preserve"> Zagrebačke županije</w:t>
      </w:r>
      <w:r w:rsidR="00FB4070" w:rsidRPr="0058782B">
        <w:rPr>
          <w:rStyle w:val="Bodytext2"/>
          <w:rFonts w:eastAsiaTheme="minorHAnsi"/>
          <w:b w:val="0"/>
          <w:color w:val="auto"/>
          <w:sz w:val="24"/>
          <w:szCs w:val="24"/>
          <w:lang w:val="hr-HR"/>
        </w:rPr>
        <w:t>, Sisačko-moslavačke županije, Karlovačke županije, Varaždinske županije, Međimurske županije, Brodsko-posavske županije</w:t>
      </w:r>
      <w:r w:rsidR="00EB67D7" w:rsidRPr="0058782B">
        <w:rPr>
          <w:rStyle w:val="Bodytext2"/>
          <w:rFonts w:eastAsiaTheme="minorHAnsi"/>
          <w:b w:val="0"/>
          <w:color w:val="auto"/>
          <w:sz w:val="24"/>
          <w:szCs w:val="24"/>
          <w:lang w:val="hr-HR"/>
        </w:rPr>
        <w:t>, Koprivničko-križevačke županije</w:t>
      </w:r>
      <w:r w:rsidR="00FB4070" w:rsidRPr="0058782B">
        <w:rPr>
          <w:rStyle w:val="Bodytext2"/>
          <w:rFonts w:eastAsiaTheme="minorHAnsi"/>
          <w:b w:val="0"/>
          <w:color w:val="auto"/>
          <w:sz w:val="24"/>
          <w:szCs w:val="24"/>
          <w:lang w:val="hr-HR"/>
        </w:rPr>
        <w:t xml:space="preserve"> i Bjelovarsko-bilogorske županije,</w:t>
      </w:r>
      <w:r w:rsidRPr="0058782B">
        <w:rPr>
          <w:rStyle w:val="Bodytext2"/>
          <w:rFonts w:eastAsiaTheme="minorHAnsi"/>
          <w:b w:val="0"/>
          <w:color w:val="auto"/>
          <w:sz w:val="24"/>
          <w:szCs w:val="24"/>
          <w:lang w:val="hr-HR"/>
        </w:rPr>
        <w:t xml:space="preserve"> te izvođenje radova osiguranja i stabiliziranja oštećenih dobara.</w:t>
      </w:r>
    </w:p>
    <w:p w14:paraId="72175718" w14:textId="28D129D8" w:rsidR="00323A16" w:rsidRPr="004B2AFA" w:rsidRDefault="00323A16" w:rsidP="004B2AFA">
      <w:pPr>
        <w:spacing w:before="100" w:beforeAutospacing="1" w:after="100" w:afterAutospacing="1"/>
        <w:jc w:val="both"/>
        <w:rPr>
          <w:rFonts w:ascii="Times New Roman" w:hAnsi="Times New Roman" w:cs="Times New Roman"/>
          <w:sz w:val="24"/>
          <w:szCs w:val="24"/>
          <w:lang w:eastAsia="hr-HR"/>
        </w:rPr>
      </w:pPr>
      <w:r w:rsidRPr="008E7A65">
        <w:rPr>
          <w:rFonts w:ascii="Times New Roman" w:hAnsi="Times New Roman" w:cs="Times New Roman"/>
          <w:sz w:val="24"/>
          <w:szCs w:val="24"/>
          <w:lang w:eastAsia="hr-HR"/>
        </w:rPr>
        <w:t>Potres je nanio štetu mnogim institucijama iz zdravstvenog sustava u Gradu Zagrebu, Zagrebačkoj</w:t>
      </w:r>
      <w:r w:rsidR="008B1E15" w:rsidRPr="008E7A65">
        <w:rPr>
          <w:rFonts w:ascii="Times New Roman" w:hAnsi="Times New Roman" w:cs="Times New Roman"/>
          <w:sz w:val="24"/>
          <w:szCs w:val="24"/>
          <w:lang w:eastAsia="hr-HR"/>
        </w:rPr>
        <w:t xml:space="preserve"> županiji,</w:t>
      </w:r>
      <w:r w:rsidRPr="008E7A65">
        <w:rPr>
          <w:rFonts w:ascii="Times New Roman" w:hAnsi="Times New Roman" w:cs="Times New Roman"/>
          <w:sz w:val="24"/>
          <w:szCs w:val="24"/>
          <w:lang w:eastAsia="hr-HR"/>
        </w:rPr>
        <w:t xml:space="preserve"> Krapinsko-zagorskoj županiji</w:t>
      </w:r>
      <w:r w:rsidR="008B1E15" w:rsidRPr="008E7A65">
        <w:rPr>
          <w:rFonts w:ascii="Times New Roman" w:hAnsi="Times New Roman" w:cs="Times New Roman"/>
          <w:sz w:val="24"/>
          <w:szCs w:val="24"/>
          <w:lang w:eastAsia="hr-HR"/>
        </w:rPr>
        <w:t xml:space="preserve">, </w:t>
      </w:r>
      <w:r w:rsidR="003A5948" w:rsidRPr="008E7A65">
        <w:rPr>
          <w:rFonts w:ascii="Times New Roman" w:hAnsi="Times New Roman" w:cs="Times New Roman"/>
          <w:sz w:val="24"/>
          <w:szCs w:val="24"/>
          <w:lang w:eastAsia="hr-HR"/>
        </w:rPr>
        <w:t>Sisačko-moslavačkoj županiji, K</w:t>
      </w:r>
      <w:r w:rsidR="008B1E15" w:rsidRPr="008E7A65">
        <w:rPr>
          <w:rFonts w:ascii="Times New Roman" w:hAnsi="Times New Roman" w:cs="Times New Roman"/>
          <w:sz w:val="24"/>
          <w:szCs w:val="24"/>
          <w:lang w:eastAsia="hr-HR"/>
        </w:rPr>
        <w:t>arlovačkoj županiji, Varaždinskoj županiji, Međimurskoj županiji, Brodsko-posavskoj županiji</w:t>
      </w:r>
      <w:r w:rsidR="00EB67D7" w:rsidRPr="008E7A65">
        <w:rPr>
          <w:rFonts w:ascii="Times New Roman" w:hAnsi="Times New Roman" w:cs="Times New Roman"/>
          <w:sz w:val="24"/>
          <w:szCs w:val="24"/>
          <w:lang w:eastAsia="hr-HR"/>
        </w:rPr>
        <w:t>, Koprivničko-križevačkoj županiji</w:t>
      </w:r>
      <w:r w:rsidR="008B1E15" w:rsidRPr="008E7A65">
        <w:rPr>
          <w:rFonts w:ascii="Times New Roman" w:hAnsi="Times New Roman" w:cs="Times New Roman"/>
          <w:sz w:val="24"/>
          <w:szCs w:val="24"/>
          <w:lang w:eastAsia="hr-HR"/>
        </w:rPr>
        <w:t xml:space="preserve"> i Bjelovarsko-bilogorskoj županiji.</w:t>
      </w:r>
      <w:r w:rsidRPr="008E7A65">
        <w:rPr>
          <w:rFonts w:ascii="Times New Roman" w:hAnsi="Times New Roman" w:cs="Times New Roman"/>
          <w:sz w:val="24"/>
          <w:szCs w:val="24"/>
          <w:lang w:eastAsia="hr-HR"/>
        </w:rPr>
        <w:t xml:space="preserve"> Konstruktivno stanje im je dodatno narušeno potresom, čime je dovedeno u pitanje njihovo sigurno korištenje, kako za pacijente, tako i za zdravstvene djelatnike. Pojedine zdravstvene ustanove zidane</w:t>
      </w:r>
      <w:r w:rsidRPr="004B2AFA">
        <w:rPr>
          <w:rFonts w:ascii="Times New Roman" w:hAnsi="Times New Roman" w:cs="Times New Roman"/>
          <w:sz w:val="24"/>
          <w:szCs w:val="24"/>
          <w:lang w:eastAsia="hr-HR"/>
        </w:rPr>
        <w:t xml:space="preserve"> su konstrukcije s drvenom međukatnom konstrukcijom, vertikalne komunikacije oslonjene na čelične „I“ profile, traverze, zidana opekom građevina bez vertikalnih </w:t>
      </w:r>
      <w:proofErr w:type="spellStart"/>
      <w:r w:rsidRPr="004B2AFA">
        <w:rPr>
          <w:rFonts w:ascii="Times New Roman" w:hAnsi="Times New Roman" w:cs="Times New Roman"/>
          <w:sz w:val="24"/>
          <w:szCs w:val="24"/>
          <w:lang w:eastAsia="hr-HR"/>
        </w:rPr>
        <w:t>serklaža</w:t>
      </w:r>
      <w:proofErr w:type="spellEnd"/>
      <w:r w:rsidRPr="004B2AFA">
        <w:rPr>
          <w:rFonts w:ascii="Times New Roman" w:hAnsi="Times New Roman" w:cs="Times New Roman"/>
          <w:sz w:val="24"/>
          <w:szCs w:val="24"/>
          <w:lang w:eastAsia="hr-HR"/>
        </w:rPr>
        <w:t>, već samo djelomično horizontalnim, i prema usvojenim europskim standardima imaju minimalnu razinu potresne otpornosti, čak i ako su obnovljene ili poboljšane u novije vrijeme, što znači da i dalje nisu pouzdane kod potresa većih i razornijih magnituda.</w:t>
      </w:r>
    </w:p>
    <w:p w14:paraId="04753845" w14:textId="77777777" w:rsidR="00323A16" w:rsidRPr="004B2AFA" w:rsidRDefault="00323A16" w:rsidP="004B2AFA">
      <w:pPr>
        <w:pStyle w:val="Bezproreda"/>
        <w:spacing w:before="100" w:beforeAutospacing="1" w:after="100" w:afterAutospacing="1"/>
        <w:jc w:val="both"/>
        <w:rPr>
          <w:rFonts w:ascii="Times New Roman" w:hAnsi="Times New Roman" w:cs="Times New Roman"/>
          <w:sz w:val="24"/>
          <w:szCs w:val="24"/>
          <w:lang w:eastAsia="hr-HR"/>
        </w:rPr>
      </w:pPr>
      <w:r w:rsidRPr="004B2AFA">
        <w:rPr>
          <w:rFonts w:ascii="Times New Roman" w:hAnsi="Times New Roman" w:cs="Times New Roman"/>
          <w:sz w:val="24"/>
          <w:szCs w:val="24"/>
          <w:lang w:eastAsia="hr-HR"/>
        </w:rPr>
        <w:t>Najjače su stradale zdravstvene ustanove koje karakteriziraju prostori velikih raspona i neujednačenost horizontalne i vertikalne dispozicije prostora, te krutosti konstrukcije i materijala. Osim samih građevina, u potresu su nastale značajne štete na pokretnoj i nepokretnoj medicinskoj opremi.</w:t>
      </w:r>
    </w:p>
    <w:p w14:paraId="061C34DD" w14:textId="61919948" w:rsidR="00754E10" w:rsidRPr="000A5B32" w:rsidRDefault="00DE7714" w:rsidP="004B2AFA">
      <w:pPr>
        <w:spacing w:before="100" w:beforeAutospacing="1" w:after="100" w:afterAutospacing="1"/>
        <w:jc w:val="both"/>
        <w:rPr>
          <w:rFonts w:ascii="Times New Roman" w:hAnsi="Times New Roman" w:cs="Times New Roman"/>
          <w:bCs/>
          <w:sz w:val="24"/>
          <w:lang w:eastAsia="hr-HR"/>
        </w:rPr>
      </w:pPr>
      <w:r w:rsidRPr="000A5B32">
        <w:rPr>
          <w:rFonts w:ascii="Times New Roman" w:hAnsi="Times New Roman" w:cs="Times New Roman"/>
          <w:bCs/>
          <w:sz w:val="24"/>
          <w:lang w:eastAsia="hr-HR"/>
        </w:rPr>
        <w:lastRenderedPageBreak/>
        <w:t>Zdravstvene ustanove zbog svojih specifičnosti zahtijevaju individualan i cjelovit pristup. Cjelovita obnova podrazumijeva očuvanje svojstava za sigurno obavljanje medicinske djelatnosti, sigurnost za pacijente i zdravstvene djelatnike, te očuvanje svojstava kulturnog dobra (za ustanove koje su pod zaštitom), sanaciju šteta od potresa, ojačanje konstrukcije i prilagodbu suvremenim medicinskim uvjetima korištenja.</w:t>
      </w:r>
      <w:r w:rsidR="003B673F" w:rsidRPr="000A5B32">
        <w:rPr>
          <w:rFonts w:ascii="Times New Roman" w:hAnsi="Times New Roman" w:cs="Times New Roman"/>
          <w:bCs/>
          <w:sz w:val="24"/>
          <w:lang w:eastAsia="hr-HR"/>
        </w:rPr>
        <w:t xml:space="preserve"> </w:t>
      </w:r>
      <w:r w:rsidRPr="000A5B32">
        <w:rPr>
          <w:rFonts w:ascii="Times New Roman" w:hAnsi="Times New Roman" w:cs="Times New Roman"/>
          <w:bCs/>
          <w:sz w:val="24"/>
          <w:lang w:eastAsia="hr-HR"/>
        </w:rPr>
        <w:t xml:space="preserve">Stoga je u proces cjelovite obnove zdravstvenih ustanova nužno uključiti sve potrebne struke u skladu s njihovim ovlastima i kompetencijama. </w:t>
      </w:r>
    </w:p>
    <w:p w14:paraId="0324C1FA" w14:textId="77777777" w:rsidR="00CF2FC8" w:rsidRPr="000A5B32" w:rsidRDefault="00DE7714" w:rsidP="004B2AFA">
      <w:pPr>
        <w:spacing w:before="100" w:beforeAutospacing="1" w:after="100" w:afterAutospacing="1"/>
        <w:jc w:val="both"/>
        <w:rPr>
          <w:rFonts w:ascii="Times New Roman" w:hAnsi="Times New Roman" w:cs="Times New Roman"/>
          <w:bCs/>
          <w:sz w:val="24"/>
          <w:lang w:eastAsia="hr-HR"/>
        </w:rPr>
      </w:pPr>
      <w:r w:rsidRPr="000A5B32">
        <w:rPr>
          <w:rFonts w:ascii="Times New Roman" w:hAnsi="Times New Roman" w:cs="Times New Roman"/>
          <w:bCs/>
          <w:sz w:val="24"/>
          <w:lang w:eastAsia="hr-HR"/>
        </w:rPr>
        <w:t>Mjere zaštite po ovom programu podrazumijevaju kratkoročne mjere, sanacije štete od potresa, sprječavanje nastajanja daljnjih šteta na zdravstvenim ustanovama, osiguranje zdravlja i života pacijenata i zdravstvenih djelatnika.</w:t>
      </w:r>
    </w:p>
    <w:p w14:paraId="3432566F" w14:textId="2D9BCB39" w:rsidR="00703672" w:rsidRDefault="001319F5" w:rsidP="004B2AFA">
      <w:pPr>
        <w:pStyle w:val="Bezproreda"/>
        <w:spacing w:before="100" w:beforeAutospacing="1" w:after="100" w:afterAutospacing="1"/>
        <w:jc w:val="both"/>
        <w:rPr>
          <w:rStyle w:val="Bodytext2"/>
          <w:rFonts w:eastAsiaTheme="minorHAnsi"/>
          <w:i/>
          <w:sz w:val="24"/>
          <w:szCs w:val="24"/>
          <w:lang w:val="hr-HR"/>
        </w:rPr>
      </w:pPr>
      <w:r w:rsidRPr="0058782B">
        <w:rPr>
          <w:rStyle w:val="Bodytext2"/>
          <w:rFonts w:eastAsiaTheme="minorHAnsi"/>
          <w:i/>
          <w:sz w:val="24"/>
          <w:szCs w:val="24"/>
          <w:lang w:val="hr-HR"/>
        </w:rPr>
        <w:t xml:space="preserve">U okviru ovog Poziva potpora će se dodijeliti </w:t>
      </w:r>
      <w:r w:rsidR="0053474C" w:rsidRPr="0058782B">
        <w:rPr>
          <w:rStyle w:val="Bodytext2"/>
          <w:rFonts w:eastAsiaTheme="minorHAnsi"/>
          <w:i/>
          <w:sz w:val="24"/>
          <w:szCs w:val="24"/>
          <w:lang w:val="hr-HR"/>
        </w:rPr>
        <w:t>operacijama</w:t>
      </w:r>
      <w:r w:rsidR="00CF2FC8" w:rsidRPr="0058782B">
        <w:rPr>
          <w:rStyle w:val="Bodytext2"/>
          <w:rFonts w:eastAsiaTheme="minorHAnsi"/>
          <w:i/>
          <w:sz w:val="24"/>
          <w:szCs w:val="24"/>
          <w:lang w:val="hr-HR"/>
        </w:rPr>
        <w:t xml:space="preserve"> koje </w:t>
      </w:r>
      <w:r w:rsidR="00F44CDC" w:rsidRPr="0058782B">
        <w:rPr>
          <w:rStyle w:val="Bodytext2"/>
          <w:rFonts w:eastAsiaTheme="minorHAnsi"/>
          <w:i/>
          <w:sz w:val="24"/>
          <w:szCs w:val="24"/>
          <w:lang w:val="hr-HR"/>
        </w:rPr>
        <w:t>podrazumijevaju</w:t>
      </w:r>
      <w:r w:rsidR="00CF2FC8" w:rsidRPr="0058782B">
        <w:rPr>
          <w:rStyle w:val="Bodytext2"/>
          <w:rFonts w:eastAsiaTheme="minorHAnsi"/>
          <w:i/>
          <w:sz w:val="24"/>
          <w:szCs w:val="24"/>
          <w:lang w:val="hr-HR"/>
        </w:rPr>
        <w:t xml:space="preserve"> </w:t>
      </w:r>
      <w:r w:rsidR="00703672" w:rsidRPr="0058782B">
        <w:rPr>
          <w:rStyle w:val="Bodytext2"/>
          <w:rFonts w:eastAsiaTheme="minorHAnsi"/>
          <w:i/>
          <w:sz w:val="24"/>
          <w:szCs w:val="24"/>
          <w:lang w:val="hr-HR"/>
        </w:rPr>
        <w:t>refundaciju troškova koji su nastali prije potpisivanja Ugovore po ovom Pozivu, a nastali su od 2</w:t>
      </w:r>
      <w:r w:rsidR="00136B3E" w:rsidRPr="0058782B">
        <w:rPr>
          <w:rStyle w:val="Bodytext2"/>
          <w:rFonts w:eastAsiaTheme="minorHAnsi"/>
          <w:i/>
          <w:sz w:val="24"/>
          <w:szCs w:val="24"/>
          <w:lang w:val="hr-HR"/>
        </w:rPr>
        <w:t>8</w:t>
      </w:r>
      <w:r w:rsidR="00703672" w:rsidRPr="0058782B">
        <w:rPr>
          <w:rStyle w:val="Bodytext2"/>
          <w:rFonts w:eastAsiaTheme="minorHAnsi"/>
          <w:i/>
          <w:sz w:val="24"/>
          <w:szCs w:val="24"/>
          <w:lang w:val="hr-HR"/>
        </w:rPr>
        <w:t xml:space="preserve">. </w:t>
      </w:r>
      <w:r w:rsidR="00136B3E" w:rsidRPr="0058782B">
        <w:rPr>
          <w:rStyle w:val="Bodytext2"/>
          <w:rFonts w:eastAsiaTheme="minorHAnsi"/>
          <w:i/>
          <w:sz w:val="24"/>
          <w:szCs w:val="24"/>
          <w:lang w:val="hr-HR"/>
        </w:rPr>
        <w:t xml:space="preserve">prosinca </w:t>
      </w:r>
      <w:r w:rsidR="00703672" w:rsidRPr="0058782B">
        <w:rPr>
          <w:rStyle w:val="Bodytext2"/>
          <w:rFonts w:eastAsiaTheme="minorHAnsi"/>
          <w:i/>
          <w:sz w:val="24"/>
          <w:szCs w:val="24"/>
          <w:lang w:val="hr-HR"/>
        </w:rPr>
        <w:t>2020. i direktno su povezani sa svrhom provedbe operacije, aktivnosti pripreme projektn</w:t>
      </w:r>
      <w:r w:rsidR="00FF68EF" w:rsidRPr="0058782B">
        <w:rPr>
          <w:rStyle w:val="Bodytext2"/>
          <w:rFonts w:eastAsiaTheme="minorHAnsi"/>
          <w:i/>
          <w:sz w:val="24"/>
          <w:szCs w:val="24"/>
          <w:lang w:val="hr-HR"/>
        </w:rPr>
        <w:t>o-</w:t>
      </w:r>
      <w:r w:rsidR="00703672" w:rsidRPr="0058782B">
        <w:rPr>
          <w:rStyle w:val="Bodytext2"/>
          <w:rFonts w:eastAsiaTheme="minorHAnsi"/>
          <w:i/>
          <w:sz w:val="24"/>
          <w:szCs w:val="24"/>
          <w:lang w:val="hr-HR"/>
        </w:rPr>
        <w:t xml:space="preserve"> tehničke dokumentacije za dovođenje zgrada u prijašnje stanje ili cjelovitu obnovu zgrada oštećenih u potresu, i izvedba radova za dovođenje zgrada u prijašnje stanje ili cjelovitu obnovu zgrada oštećenih u potresu</w:t>
      </w:r>
      <w:r w:rsidR="00185D1B">
        <w:rPr>
          <w:rStyle w:val="Bodytext2"/>
          <w:rFonts w:eastAsiaTheme="minorHAnsi"/>
          <w:i/>
          <w:sz w:val="24"/>
          <w:szCs w:val="24"/>
          <w:lang w:val="hr-HR"/>
        </w:rPr>
        <w:t>.</w:t>
      </w:r>
    </w:p>
    <w:p w14:paraId="46084BEA" w14:textId="77777777" w:rsidR="0056632E" w:rsidRPr="004B2AFA" w:rsidRDefault="0056632E" w:rsidP="0056632E">
      <w:pPr>
        <w:pStyle w:val="Bezproreda"/>
        <w:spacing w:after="100" w:afterAutospacing="1"/>
        <w:jc w:val="both"/>
        <w:rPr>
          <w:rStyle w:val="Bodytext2"/>
          <w:rFonts w:eastAsiaTheme="minorHAnsi"/>
          <w:i/>
          <w:sz w:val="24"/>
          <w:szCs w:val="24"/>
          <w:lang w:val="hr-HR"/>
        </w:rPr>
      </w:pPr>
    </w:p>
    <w:p w14:paraId="21354877" w14:textId="77777777" w:rsidR="006F505E" w:rsidRPr="004B2AFA" w:rsidRDefault="00911E63" w:rsidP="00B7708B">
      <w:pPr>
        <w:pStyle w:val="Naslov2"/>
      </w:pPr>
      <w:r w:rsidRPr="004B2AFA">
        <w:t xml:space="preserve"> </w:t>
      </w:r>
      <w:r w:rsidR="00F206FC" w:rsidRPr="004B2AFA">
        <w:tab/>
      </w:r>
      <w:bookmarkStart w:id="31" w:name="_Toc92087822"/>
      <w:bookmarkStart w:id="32" w:name="_Toc92260683"/>
      <w:r w:rsidR="00F206FC" w:rsidRPr="004B2AFA">
        <w:t>1.4.</w:t>
      </w:r>
      <w:r w:rsidR="00703A5C" w:rsidRPr="004B2AFA">
        <w:t xml:space="preserve"> </w:t>
      </w:r>
      <w:r w:rsidRPr="004B2AFA">
        <w:t>Financijska alokacija</w:t>
      </w:r>
      <w:r w:rsidR="006F505E" w:rsidRPr="004B2AFA">
        <w:t xml:space="preserve">, iznosi i intenziteti bespovratnih </w:t>
      </w:r>
      <w:r w:rsidR="006534F7" w:rsidRPr="00C34BFF">
        <w:t xml:space="preserve">financijskih </w:t>
      </w:r>
      <w:r w:rsidR="006F505E" w:rsidRPr="00C34BFF">
        <w:t>s</w:t>
      </w:r>
      <w:r w:rsidR="006F505E" w:rsidRPr="004B2AFA">
        <w:t>redstava, obveze prijavitelja</w:t>
      </w:r>
      <w:bookmarkEnd w:id="31"/>
      <w:bookmarkEnd w:id="32"/>
    </w:p>
    <w:p w14:paraId="1429C158" w14:textId="3804CC89" w:rsidR="008B360B" w:rsidRPr="004B2AFA" w:rsidRDefault="008B360B" w:rsidP="004B2AFA">
      <w:pPr>
        <w:pStyle w:val="Bezproreda"/>
        <w:spacing w:before="100" w:beforeAutospacing="1" w:after="100" w:afterAutospacing="1"/>
        <w:jc w:val="both"/>
        <w:rPr>
          <w:rFonts w:ascii="Times New Roman" w:hAnsi="Times New Roman" w:cs="Times New Roman"/>
          <w:bCs/>
          <w:sz w:val="24"/>
          <w:szCs w:val="24"/>
        </w:rPr>
      </w:pPr>
      <w:r w:rsidRPr="004B2AFA">
        <w:rPr>
          <w:rFonts w:ascii="Times New Roman" w:hAnsi="Times New Roman" w:cs="Times New Roman"/>
          <w:sz w:val="24"/>
          <w:szCs w:val="24"/>
        </w:rPr>
        <w:t>Bespovratna sredstva dodjelj</w:t>
      </w:r>
      <w:r w:rsidR="0053474C" w:rsidRPr="004B2AFA">
        <w:rPr>
          <w:rFonts w:ascii="Times New Roman" w:hAnsi="Times New Roman" w:cs="Times New Roman"/>
          <w:sz w:val="24"/>
          <w:szCs w:val="24"/>
        </w:rPr>
        <w:t>uju se putem otvorenog postupka</w:t>
      </w:r>
      <w:r w:rsidRPr="004B2AFA">
        <w:rPr>
          <w:rFonts w:ascii="Times New Roman" w:hAnsi="Times New Roman" w:cs="Times New Roman"/>
          <w:sz w:val="24"/>
          <w:szCs w:val="24"/>
        </w:rPr>
        <w:t xml:space="preserve"> </w:t>
      </w:r>
      <w:r w:rsidR="003144AD" w:rsidRPr="004B2AFA">
        <w:rPr>
          <w:rFonts w:ascii="Times New Roman" w:hAnsi="Times New Roman" w:cs="Times New Roman"/>
          <w:sz w:val="24"/>
          <w:szCs w:val="24"/>
        </w:rPr>
        <w:t>dodjele</w:t>
      </w:r>
      <w:r w:rsidR="003B673F" w:rsidRPr="004B2AFA">
        <w:rPr>
          <w:rFonts w:ascii="Times New Roman" w:hAnsi="Times New Roman" w:cs="Times New Roman"/>
          <w:sz w:val="24"/>
          <w:szCs w:val="24"/>
        </w:rPr>
        <w:t xml:space="preserve"> do iskorištenja alokacije Poziva</w:t>
      </w:r>
      <w:r w:rsidR="002A1B1F">
        <w:rPr>
          <w:rFonts w:ascii="Times New Roman" w:hAnsi="Times New Roman" w:cs="Times New Roman"/>
          <w:sz w:val="24"/>
          <w:szCs w:val="24"/>
        </w:rPr>
        <w:t>, odnosno naj</w:t>
      </w:r>
      <w:r w:rsidR="00B06CB1">
        <w:rPr>
          <w:rFonts w:ascii="Times New Roman" w:hAnsi="Times New Roman" w:cs="Times New Roman"/>
          <w:sz w:val="24"/>
          <w:szCs w:val="24"/>
        </w:rPr>
        <w:t xml:space="preserve">kasnije do </w:t>
      </w:r>
      <w:r w:rsidR="008F03CE">
        <w:rPr>
          <w:rFonts w:ascii="Times New Roman" w:hAnsi="Times New Roman" w:cs="Times New Roman"/>
          <w:sz w:val="24"/>
          <w:szCs w:val="24"/>
        </w:rPr>
        <w:t xml:space="preserve">01. svibnja </w:t>
      </w:r>
      <w:r w:rsidR="00874D5C">
        <w:rPr>
          <w:rFonts w:ascii="Times New Roman" w:hAnsi="Times New Roman" w:cs="Times New Roman"/>
          <w:sz w:val="24"/>
          <w:szCs w:val="24"/>
        </w:rPr>
        <w:t>2022.</w:t>
      </w:r>
      <w:r w:rsidR="00B06CB1">
        <w:rPr>
          <w:rFonts w:ascii="Times New Roman" w:hAnsi="Times New Roman" w:cs="Times New Roman"/>
          <w:sz w:val="24"/>
          <w:szCs w:val="24"/>
        </w:rPr>
        <w:t>godine</w:t>
      </w:r>
      <w:r w:rsidR="009C2197">
        <w:rPr>
          <w:rFonts w:ascii="Times New Roman" w:hAnsi="Times New Roman" w:cs="Times New Roman"/>
          <w:sz w:val="24"/>
          <w:szCs w:val="24"/>
        </w:rPr>
        <w:t>, ovisno što nastupa ranije</w:t>
      </w:r>
      <w:r w:rsidR="00F44CDC" w:rsidRPr="004B2AFA">
        <w:rPr>
          <w:rFonts w:ascii="Times New Roman" w:hAnsi="Times New Roman" w:cs="Times New Roman"/>
          <w:sz w:val="24"/>
          <w:szCs w:val="24"/>
        </w:rPr>
        <w:t>.</w:t>
      </w:r>
      <w:r w:rsidR="00F44CDC" w:rsidRPr="004B2AFA">
        <w:rPr>
          <w:rFonts w:ascii="Times New Roman" w:hAnsi="Times New Roman" w:cs="Times New Roman"/>
          <w:bCs/>
          <w:sz w:val="24"/>
          <w:szCs w:val="24"/>
        </w:rPr>
        <w:t xml:space="preserve"> </w:t>
      </w:r>
    </w:p>
    <w:p w14:paraId="20EB04B8" w14:textId="77777777" w:rsidR="009014CE" w:rsidRPr="004B2AFA" w:rsidRDefault="00F44CDC" w:rsidP="004B2AFA">
      <w:pPr>
        <w:pStyle w:val="Bezproreda"/>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Ministarstvo zdravstva također zadržava pravo zatvoriti Poziv ranije no što je predviđeno objavljenom dokumentacijom Poziva (u slučaju iscrpljenja ras</w:t>
      </w:r>
      <w:r w:rsidR="004B2AFA">
        <w:rPr>
          <w:rFonts w:ascii="Times New Roman" w:hAnsi="Times New Roman" w:cs="Times New Roman"/>
          <w:sz w:val="24"/>
          <w:szCs w:val="24"/>
        </w:rPr>
        <w:t>položive financijske omotnice).</w:t>
      </w:r>
    </w:p>
    <w:p w14:paraId="7320BFB6" w14:textId="3BF40F0F" w:rsidR="005946EF" w:rsidRDefault="005946EF" w:rsidP="004B2AFA">
      <w:pPr>
        <w:pStyle w:val="Bezproreda"/>
        <w:spacing w:before="100" w:beforeAutospacing="1" w:after="100" w:afterAutospacing="1"/>
        <w:jc w:val="both"/>
        <w:rPr>
          <w:rFonts w:ascii="Times New Roman" w:hAnsi="Times New Roman" w:cs="Times New Roman"/>
          <w:sz w:val="24"/>
          <w:szCs w:val="24"/>
        </w:rPr>
      </w:pPr>
      <w:r w:rsidRPr="004B2AFA">
        <w:rPr>
          <w:rFonts w:ascii="Times New Roman" w:eastAsia="Calibri" w:hAnsi="Times New Roman" w:cs="Times New Roman"/>
          <w:sz w:val="24"/>
          <w:szCs w:val="24"/>
          <w:lang w:eastAsia="lt-LT"/>
        </w:rPr>
        <w:t xml:space="preserve">Ukupan raspoloživ iznos bespovratnih </w:t>
      </w:r>
      <w:r w:rsidR="0001007E">
        <w:rPr>
          <w:rFonts w:ascii="Times New Roman" w:eastAsia="Calibri" w:hAnsi="Times New Roman" w:cs="Times New Roman"/>
          <w:sz w:val="24"/>
          <w:szCs w:val="24"/>
          <w:lang w:eastAsia="lt-LT"/>
        </w:rPr>
        <w:t xml:space="preserve">financijskih </w:t>
      </w:r>
      <w:r w:rsidRPr="004B2AFA">
        <w:rPr>
          <w:rFonts w:ascii="Times New Roman" w:eastAsia="Calibri" w:hAnsi="Times New Roman" w:cs="Times New Roman"/>
          <w:sz w:val="24"/>
          <w:szCs w:val="24"/>
          <w:lang w:eastAsia="lt-LT"/>
        </w:rPr>
        <w:t xml:space="preserve">sredstava za dodjelu u okviru ovog </w:t>
      </w:r>
      <w:r w:rsidRPr="00C34BFF">
        <w:rPr>
          <w:rFonts w:ascii="Times New Roman" w:eastAsia="Calibri" w:hAnsi="Times New Roman" w:cs="Times New Roman"/>
          <w:sz w:val="24"/>
          <w:szCs w:val="24"/>
          <w:lang w:eastAsia="lt-LT"/>
        </w:rPr>
        <w:t xml:space="preserve">Poziva </w:t>
      </w:r>
      <w:r w:rsidR="00DB2BB3" w:rsidRPr="00C34BFF">
        <w:rPr>
          <w:rFonts w:ascii="Times New Roman" w:eastAsia="Calibri" w:hAnsi="Times New Roman" w:cs="Times New Roman"/>
          <w:sz w:val="24"/>
          <w:szCs w:val="24"/>
          <w:lang w:eastAsia="lt-LT"/>
        </w:rPr>
        <w:t xml:space="preserve">iz Fonda solidarnosti Europske unije (FSEU) </w:t>
      </w:r>
      <w:r w:rsidRPr="00CA7A53">
        <w:rPr>
          <w:rFonts w:ascii="Times New Roman" w:eastAsia="Calibri" w:hAnsi="Times New Roman" w:cs="Times New Roman"/>
          <w:sz w:val="24"/>
          <w:szCs w:val="24"/>
          <w:lang w:eastAsia="lt-LT"/>
        </w:rPr>
        <w:t xml:space="preserve">je </w:t>
      </w:r>
      <w:r w:rsidR="000A5736" w:rsidRPr="00CA7A53">
        <w:rPr>
          <w:rFonts w:ascii="Times New Roman" w:eastAsia="Calibri" w:hAnsi="Times New Roman" w:cs="Times New Roman"/>
          <w:b/>
          <w:bCs/>
          <w:sz w:val="24"/>
          <w:szCs w:val="24"/>
          <w:lang w:eastAsia="lt-LT"/>
        </w:rPr>
        <w:t>29</w:t>
      </w:r>
      <w:r w:rsidR="000344A0" w:rsidRPr="00CA7A53">
        <w:rPr>
          <w:rFonts w:ascii="Times New Roman" w:eastAsia="Calibri" w:hAnsi="Times New Roman" w:cs="Times New Roman"/>
          <w:b/>
          <w:bCs/>
          <w:sz w:val="24"/>
          <w:szCs w:val="24"/>
          <w:lang w:eastAsia="lt-LT"/>
        </w:rPr>
        <w:t>0.000.000,00 HRK</w:t>
      </w:r>
      <w:r w:rsidR="003A5948">
        <w:rPr>
          <w:rFonts w:ascii="Times New Roman" w:eastAsia="Calibri" w:hAnsi="Times New Roman" w:cs="Times New Roman"/>
          <w:sz w:val="24"/>
          <w:szCs w:val="24"/>
          <w:lang w:eastAsia="lt-LT"/>
        </w:rPr>
        <w:t xml:space="preserve"> </w:t>
      </w:r>
      <w:r w:rsidR="003B5CA6" w:rsidRPr="00C34BFF">
        <w:rPr>
          <w:rFonts w:ascii="Times New Roman" w:hAnsi="Times New Roman" w:cs="Times New Roman"/>
          <w:sz w:val="24"/>
          <w:szCs w:val="24"/>
        </w:rPr>
        <w:t>koji je osiguran u Državnom proračunu RH</w:t>
      </w:r>
      <w:r w:rsidR="00DB2BB3" w:rsidRPr="00C34BFF">
        <w:rPr>
          <w:rFonts w:ascii="Times New Roman" w:hAnsi="Times New Roman" w:cs="Times New Roman"/>
          <w:sz w:val="24"/>
          <w:szCs w:val="24"/>
        </w:rPr>
        <w:t xml:space="preserve">, </w:t>
      </w:r>
      <w:r w:rsidR="00DB2BB3" w:rsidRPr="00C34BFF">
        <w:rPr>
          <w:rFonts w:ascii="Times New Roman" w:hAnsi="Times New Roman" w:cs="Times New Roman"/>
          <w:bCs/>
          <w:sz w:val="24"/>
          <w:szCs w:val="24"/>
        </w:rPr>
        <w:t>a iz drugih izvora će biti osigurana sredstva za troškove</w:t>
      </w:r>
      <w:r w:rsidR="003B5CA6" w:rsidRPr="00C34BFF">
        <w:rPr>
          <w:rFonts w:ascii="Times New Roman" w:hAnsi="Times New Roman" w:cs="Times New Roman"/>
          <w:bCs/>
          <w:sz w:val="24"/>
          <w:szCs w:val="24"/>
        </w:rPr>
        <w:t xml:space="preserve"> operacije</w:t>
      </w:r>
      <w:r w:rsidR="00DB2BB3" w:rsidRPr="00C34BFF">
        <w:rPr>
          <w:rFonts w:ascii="Times New Roman" w:hAnsi="Times New Roman" w:cs="Times New Roman"/>
          <w:bCs/>
          <w:sz w:val="24"/>
          <w:szCs w:val="24"/>
        </w:rPr>
        <w:t xml:space="preserve"> koji ne mogu biti sufinancirani iz FSEU</w:t>
      </w:r>
      <w:r w:rsidR="00D151C8" w:rsidRPr="00C34BFF">
        <w:rPr>
          <w:rFonts w:ascii="Times New Roman" w:hAnsi="Times New Roman" w:cs="Times New Roman"/>
          <w:bCs/>
          <w:sz w:val="24"/>
          <w:szCs w:val="24"/>
        </w:rPr>
        <w:t>.</w:t>
      </w:r>
      <w:r w:rsidR="00214899" w:rsidRPr="004B2AFA">
        <w:rPr>
          <w:rFonts w:ascii="Times New Roman" w:hAnsi="Times New Roman" w:cs="Times New Roman"/>
          <w:sz w:val="24"/>
          <w:szCs w:val="24"/>
        </w:rPr>
        <w:t xml:space="preserve"> </w:t>
      </w:r>
    </w:p>
    <w:p w14:paraId="4A67A426" w14:textId="779154EF" w:rsidR="00C531C7" w:rsidRPr="004B2AFA" w:rsidRDefault="00D950F1" w:rsidP="004B2AFA">
      <w:pPr>
        <w:pStyle w:val="Bezproreda"/>
        <w:spacing w:before="100" w:beforeAutospacing="1" w:after="100" w:afterAutospacing="1"/>
        <w:jc w:val="both"/>
        <w:rPr>
          <w:rFonts w:ascii="Times New Roman" w:eastAsia="Calibri" w:hAnsi="Times New Roman" w:cs="Times New Roman"/>
          <w:sz w:val="24"/>
          <w:szCs w:val="24"/>
          <w:lang w:eastAsia="lt-LT"/>
        </w:rPr>
      </w:pPr>
      <w:r w:rsidRPr="004B2AFA">
        <w:rPr>
          <w:rFonts w:ascii="Times New Roman" w:hAnsi="Times New Roman" w:cs="Times New Roman"/>
          <w:sz w:val="24"/>
          <w:szCs w:val="24"/>
        </w:rPr>
        <w:t xml:space="preserve">Intenzitet </w:t>
      </w:r>
      <w:r w:rsidRPr="00C34BFF">
        <w:rPr>
          <w:rFonts w:ascii="Times New Roman" w:hAnsi="Times New Roman" w:cs="Times New Roman"/>
          <w:sz w:val="24"/>
          <w:szCs w:val="24"/>
        </w:rPr>
        <w:t xml:space="preserve">bespovratnih </w:t>
      </w:r>
      <w:r w:rsidR="00C14AAA" w:rsidRPr="00C34BFF">
        <w:rPr>
          <w:rFonts w:ascii="Times New Roman" w:hAnsi="Times New Roman" w:cs="Times New Roman"/>
          <w:sz w:val="24"/>
          <w:szCs w:val="24"/>
        </w:rPr>
        <w:t xml:space="preserve">financijskih </w:t>
      </w:r>
      <w:r w:rsidRPr="00C34BFF">
        <w:rPr>
          <w:rFonts w:ascii="Times New Roman" w:hAnsi="Times New Roman" w:cs="Times New Roman"/>
          <w:sz w:val="24"/>
          <w:szCs w:val="24"/>
        </w:rPr>
        <w:t>sredstava po pojedino</w:t>
      </w:r>
      <w:r w:rsidR="00BE4619" w:rsidRPr="00C34BFF">
        <w:rPr>
          <w:rFonts w:ascii="Times New Roman" w:hAnsi="Times New Roman" w:cs="Times New Roman"/>
          <w:sz w:val="24"/>
          <w:szCs w:val="24"/>
        </w:rPr>
        <w:t>j operaciji</w:t>
      </w:r>
      <w:r w:rsidR="00C34BFF">
        <w:rPr>
          <w:rFonts w:ascii="Times New Roman" w:hAnsi="Times New Roman" w:cs="Times New Roman"/>
          <w:sz w:val="24"/>
          <w:szCs w:val="24"/>
        </w:rPr>
        <w:t xml:space="preserve"> </w:t>
      </w:r>
      <w:r w:rsidRPr="004B2AFA">
        <w:rPr>
          <w:rFonts w:ascii="Times New Roman" w:hAnsi="Times New Roman" w:cs="Times New Roman"/>
          <w:sz w:val="24"/>
          <w:szCs w:val="24"/>
        </w:rPr>
        <w:t>iznosi 100 % prihvatljivih troškova.</w:t>
      </w:r>
    </w:p>
    <w:p w14:paraId="0511298A" w14:textId="63366B18" w:rsidR="00F46C3A" w:rsidRPr="004B2AFA" w:rsidRDefault="00EA4E33" w:rsidP="004B2AFA">
      <w:pPr>
        <w:pStyle w:val="Bezproreda"/>
        <w:spacing w:before="100" w:beforeAutospacing="1" w:after="100" w:afterAutospacing="1"/>
        <w:jc w:val="both"/>
        <w:rPr>
          <w:rFonts w:ascii="Times New Roman" w:eastAsia="Calibri" w:hAnsi="Times New Roman" w:cs="Times New Roman"/>
          <w:sz w:val="24"/>
          <w:szCs w:val="24"/>
          <w:lang w:eastAsia="lt-LT"/>
        </w:rPr>
      </w:pPr>
      <w:bookmarkStart w:id="33" w:name="_Hlk70578711"/>
      <w:r w:rsidRPr="00C34BFF">
        <w:rPr>
          <w:rFonts w:ascii="Times New Roman" w:hAnsi="Times New Roman" w:cs="Times New Roman"/>
          <w:sz w:val="24"/>
          <w:szCs w:val="24"/>
        </w:rPr>
        <w:t xml:space="preserve">Kod prijave operacija koje se odnose na cjelovitu obnovu </w:t>
      </w:r>
      <w:r w:rsidR="00227655" w:rsidRPr="00C34BFF">
        <w:rPr>
          <w:rFonts w:ascii="Times New Roman" w:hAnsi="Times New Roman" w:cs="Times New Roman"/>
          <w:sz w:val="24"/>
          <w:szCs w:val="24"/>
        </w:rPr>
        <w:t>potrebno je u Izjavi stručnjaka</w:t>
      </w:r>
      <w:r w:rsidRPr="00C34BFF">
        <w:rPr>
          <w:rFonts w:ascii="Times New Roman" w:hAnsi="Times New Roman" w:cs="Times New Roman"/>
          <w:sz w:val="24"/>
          <w:szCs w:val="24"/>
        </w:rPr>
        <w:t xml:space="preserve">/glavnog projektanta jasno navesti u kojem postotku cjelokupna operacija predstavlja radove za dovođenje zgrade u postojeće stanje, a u kojem postotku ostale radove cjelovite obnove koji predstavljaju poboljšanja na predmetnoj zgradi </w:t>
      </w:r>
      <w:bookmarkEnd w:id="33"/>
      <w:r w:rsidR="00F46C3A" w:rsidRPr="00C34BFF">
        <w:rPr>
          <w:rFonts w:ascii="Times New Roman" w:eastAsia="Calibri" w:hAnsi="Times New Roman" w:cs="Times New Roman"/>
          <w:i/>
          <w:sz w:val="24"/>
          <w:szCs w:val="24"/>
          <w:lang w:eastAsia="lt-LT"/>
        </w:rPr>
        <w:t>(Obrazac</w:t>
      </w:r>
      <w:r w:rsidR="00BB0439" w:rsidRPr="00C34BFF">
        <w:rPr>
          <w:rFonts w:ascii="Times New Roman" w:eastAsia="Calibri" w:hAnsi="Times New Roman" w:cs="Times New Roman"/>
          <w:i/>
          <w:sz w:val="24"/>
          <w:szCs w:val="24"/>
          <w:lang w:eastAsia="lt-LT"/>
        </w:rPr>
        <w:t xml:space="preserve"> 3</w:t>
      </w:r>
      <w:r w:rsidR="00F46C3A" w:rsidRPr="00C34BFF">
        <w:rPr>
          <w:rFonts w:ascii="Times New Roman" w:eastAsia="Calibri" w:hAnsi="Times New Roman" w:cs="Times New Roman"/>
          <w:i/>
          <w:sz w:val="24"/>
          <w:szCs w:val="24"/>
          <w:lang w:eastAsia="lt-LT"/>
        </w:rPr>
        <w:t>. Izjava</w:t>
      </w:r>
      <w:r w:rsidR="00F46C3A" w:rsidRPr="004B2AFA">
        <w:rPr>
          <w:rFonts w:ascii="Times New Roman" w:eastAsia="Calibri" w:hAnsi="Times New Roman" w:cs="Times New Roman"/>
          <w:i/>
          <w:sz w:val="24"/>
          <w:szCs w:val="24"/>
          <w:lang w:eastAsia="lt-LT"/>
        </w:rPr>
        <w:t xml:space="preserve"> stručnjaka).</w:t>
      </w:r>
      <w:r w:rsidR="00F46C3A" w:rsidRPr="004B2AFA">
        <w:rPr>
          <w:rFonts w:ascii="Times New Roman" w:eastAsia="Calibri" w:hAnsi="Times New Roman" w:cs="Times New Roman"/>
          <w:sz w:val="24"/>
          <w:szCs w:val="24"/>
          <w:lang w:eastAsia="lt-LT"/>
        </w:rPr>
        <w:t xml:space="preserve"> </w:t>
      </w:r>
    </w:p>
    <w:p w14:paraId="75B70080" w14:textId="77777777" w:rsidR="00BF7B0C" w:rsidRPr="00596168" w:rsidRDefault="00AD26A8" w:rsidP="00BF7B0C">
      <w:pPr>
        <w:pStyle w:val="Bezproreda"/>
        <w:jc w:val="both"/>
        <w:rPr>
          <w:rFonts w:ascii="Times New Roman" w:eastAsia="Calibri" w:hAnsi="Times New Roman" w:cs="Times New Roman"/>
          <w:strike/>
          <w:sz w:val="24"/>
          <w:szCs w:val="24"/>
          <w:lang w:eastAsia="lt-LT"/>
        </w:rPr>
      </w:pPr>
      <w:r w:rsidRPr="004B2AFA">
        <w:rPr>
          <w:rFonts w:ascii="Times New Roman" w:eastAsia="Calibri" w:hAnsi="Times New Roman" w:cs="Times New Roman"/>
          <w:sz w:val="24"/>
          <w:szCs w:val="24"/>
          <w:lang w:eastAsia="lt-LT"/>
        </w:rPr>
        <w:t>Troškovi za ostale radove</w:t>
      </w:r>
      <w:r w:rsidR="005A24F0" w:rsidRPr="004B2AFA">
        <w:rPr>
          <w:rFonts w:ascii="Times New Roman" w:eastAsia="Calibri" w:hAnsi="Times New Roman" w:cs="Times New Roman"/>
          <w:sz w:val="24"/>
          <w:szCs w:val="24"/>
          <w:lang w:eastAsia="lt-LT"/>
        </w:rPr>
        <w:t xml:space="preserve"> koji predstavljaju </w:t>
      </w:r>
      <w:proofErr w:type="spellStart"/>
      <w:r w:rsidR="005A24F0" w:rsidRPr="004B2AFA">
        <w:rPr>
          <w:rFonts w:ascii="Times New Roman" w:eastAsia="Calibri" w:hAnsi="Times New Roman" w:cs="Times New Roman"/>
          <w:sz w:val="24"/>
          <w:szCs w:val="24"/>
          <w:lang w:eastAsia="lt-LT"/>
        </w:rPr>
        <w:t>poboljšice</w:t>
      </w:r>
      <w:proofErr w:type="spellEnd"/>
      <w:r w:rsidR="005A24F0" w:rsidRPr="004B2AFA">
        <w:rPr>
          <w:rFonts w:ascii="Times New Roman" w:eastAsia="Calibri" w:hAnsi="Times New Roman" w:cs="Times New Roman"/>
          <w:sz w:val="24"/>
          <w:szCs w:val="24"/>
          <w:lang w:eastAsia="lt-LT"/>
        </w:rPr>
        <w:t xml:space="preserve"> na predmetnoj zgradi neće biti sufinancirani iz FSEU, ali mogu biti sufinancirani iz drugih izvora.</w:t>
      </w:r>
      <w:r w:rsidR="00F46C3A" w:rsidRPr="001A3B06">
        <w:rPr>
          <w:rFonts w:ascii="Times New Roman" w:eastAsia="Calibri" w:hAnsi="Times New Roman" w:cs="Times New Roman"/>
          <w:strike/>
          <w:sz w:val="24"/>
          <w:szCs w:val="24"/>
          <w:lang w:eastAsia="lt-LT"/>
        </w:rPr>
        <w:t xml:space="preserve"> </w:t>
      </w:r>
      <w:r w:rsidR="00BF7B0C">
        <w:rPr>
          <w:rFonts w:ascii="Times New Roman" w:eastAsia="Calibri" w:hAnsi="Times New Roman" w:cs="Times New Roman"/>
          <w:strike/>
          <w:sz w:val="24"/>
          <w:szCs w:val="24"/>
          <w:lang w:eastAsia="lt-LT"/>
        </w:rPr>
        <w:t xml:space="preserve"> </w:t>
      </w:r>
      <w:r w:rsidR="00BF7B0C" w:rsidRPr="000B3C5E">
        <w:rPr>
          <w:rFonts w:ascii="Times New Roman" w:eastAsia="Calibri" w:hAnsi="Times New Roman" w:cs="Times New Roman"/>
          <w:sz w:val="24"/>
          <w:szCs w:val="24"/>
          <w:lang w:eastAsia="lt-LT"/>
        </w:rPr>
        <w:t xml:space="preserve">Javni poziv je raspisan na način da se dodjeljuju sredstva korisniku za </w:t>
      </w:r>
      <w:r w:rsidR="00BF7B0C">
        <w:rPr>
          <w:rFonts w:ascii="Times New Roman" w:eastAsia="Calibri" w:hAnsi="Times New Roman" w:cs="Times New Roman"/>
          <w:sz w:val="24"/>
          <w:szCs w:val="24"/>
          <w:lang w:eastAsia="lt-LT"/>
        </w:rPr>
        <w:t>operaciju</w:t>
      </w:r>
      <w:r w:rsidR="00BF7B0C" w:rsidRPr="000B3C5E">
        <w:rPr>
          <w:rFonts w:ascii="Times New Roman" w:eastAsia="Calibri" w:hAnsi="Times New Roman" w:cs="Times New Roman"/>
          <w:sz w:val="24"/>
          <w:szCs w:val="24"/>
          <w:lang w:eastAsia="lt-LT"/>
        </w:rPr>
        <w:t xml:space="preserve"> cjelovite obnove (po načinu </w:t>
      </w:r>
      <w:proofErr w:type="spellStart"/>
      <w:r w:rsidR="00BF7B0C" w:rsidRPr="000B3C5E">
        <w:rPr>
          <w:rFonts w:ascii="Times New Roman" w:eastAsia="Calibri" w:hAnsi="Times New Roman" w:cs="Times New Roman"/>
          <w:sz w:val="24"/>
          <w:szCs w:val="24"/>
          <w:lang w:eastAsia="lt-LT"/>
        </w:rPr>
        <w:t>build</w:t>
      </w:r>
      <w:proofErr w:type="spellEnd"/>
      <w:r w:rsidR="00BF7B0C" w:rsidRPr="000B3C5E">
        <w:rPr>
          <w:rFonts w:ascii="Times New Roman" w:eastAsia="Calibri" w:hAnsi="Times New Roman" w:cs="Times New Roman"/>
          <w:sz w:val="24"/>
          <w:szCs w:val="24"/>
          <w:lang w:eastAsia="lt-LT"/>
        </w:rPr>
        <w:t xml:space="preserve"> </w:t>
      </w:r>
      <w:proofErr w:type="spellStart"/>
      <w:r w:rsidR="00BF7B0C" w:rsidRPr="000B3C5E">
        <w:rPr>
          <w:rFonts w:ascii="Times New Roman" w:eastAsia="Calibri" w:hAnsi="Times New Roman" w:cs="Times New Roman"/>
          <w:sz w:val="24"/>
          <w:szCs w:val="24"/>
          <w:lang w:eastAsia="lt-LT"/>
        </w:rPr>
        <w:t>back</w:t>
      </w:r>
      <w:proofErr w:type="spellEnd"/>
      <w:r w:rsidR="00BF7B0C" w:rsidRPr="000B3C5E">
        <w:rPr>
          <w:rFonts w:ascii="Times New Roman" w:eastAsia="Calibri" w:hAnsi="Times New Roman" w:cs="Times New Roman"/>
          <w:sz w:val="24"/>
          <w:szCs w:val="24"/>
          <w:lang w:eastAsia="lt-LT"/>
        </w:rPr>
        <w:t xml:space="preserve"> </w:t>
      </w:r>
      <w:proofErr w:type="spellStart"/>
      <w:r w:rsidR="00BF7B0C" w:rsidRPr="000B3C5E">
        <w:rPr>
          <w:rFonts w:ascii="Times New Roman" w:eastAsia="Calibri" w:hAnsi="Times New Roman" w:cs="Times New Roman"/>
          <w:sz w:val="24"/>
          <w:szCs w:val="24"/>
          <w:lang w:eastAsia="lt-LT"/>
        </w:rPr>
        <w:t>better</w:t>
      </w:r>
      <w:proofErr w:type="spellEnd"/>
      <w:r w:rsidR="00BF7B0C" w:rsidRPr="000B3C5E">
        <w:rPr>
          <w:rFonts w:ascii="Times New Roman" w:eastAsia="Calibri" w:hAnsi="Times New Roman" w:cs="Times New Roman"/>
          <w:sz w:val="24"/>
          <w:szCs w:val="24"/>
          <w:lang w:eastAsia="lt-LT"/>
        </w:rPr>
        <w:t xml:space="preserve"> - BBB). Vraćanje u ispravno radno stanje prepoznaje se kao postotni udio u </w:t>
      </w:r>
      <w:r w:rsidR="00BF7B0C">
        <w:rPr>
          <w:rFonts w:ascii="Times New Roman" w:eastAsia="Calibri" w:hAnsi="Times New Roman" w:cs="Times New Roman"/>
          <w:sz w:val="24"/>
          <w:szCs w:val="24"/>
          <w:lang w:eastAsia="lt-LT"/>
        </w:rPr>
        <w:t xml:space="preserve">operaciji </w:t>
      </w:r>
      <w:r w:rsidR="00BF7B0C" w:rsidRPr="000B3C5E">
        <w:rPr>
          <w:rFonts w:ascii="Times New Roman" w:eastAsia="Calibri" w:hAnsi="Times New Roman" w:cs="Times New Roman"/>
          <w:sz w:val="24"/>
          <w:szCs w:val="24"/>
          <w:lang w:eastAsia="lt-LT"/>
        </w:rPr>
        <w:t xml:space="preserve">cjelovite obnove. Ostatak </w:t>
      </w:r>
      <w:r w:rsidR="00BF7B0C">
        <w:rPr>
          <w:rFonts w:ascii="Times New Roman" w:eastAsia="Calibri" w:hAnsi="Times New Roman" w:cs="Times New Roman"/>
          <w:sz w:val="24"/>
          <w:szCs w:val="24"/>
          <w:lang w:eastAsia="lt-LT"/>
        </w:rPr>
        <w:t>operacije</w:t>
      </w:r>
      <w:r w:rsidR="00BF7B0C" w:rsidRPr="000B3C5E">
        <w:rPr>
          <w:rFonts w:ascii="Times New Roman" w:eastAsia="Calibri" w:hAnsi="Times New Roman" w:cs="Times New Roman"/>
          <w:sz w:val="24"/>
          <w:szCs w:val="24"/>
          <w:lang w:eastAsia="lt-LT"/>
        </w:rPr>
        <w:t xml:space="preserve"> uključujući seizmičko ojačavanje i poboljšanje energetske učinkovitosti objekta se financira kroz </w:t>
      </w:r>
      <w:r w:rsidR="00BF7B0C" w:rsidRPr="00AD3CE3">
        <w:rPr>
          <w:rFonts w:ascii="Times New Roman" w:eastAsia="Calibri" w:hAnsi="Times New Roman" w:cs="Times New Roman"/>
          <w:sz w:val="24"/>
          <w:szCs w:val="24"/>
          <w:lang w:eastAsia="lt-LT"/>
        </w:rPr>
        <w:t>Nacionaln</w:t>
      </w:r>
      <w:r w:rsidR="00BF7B0C">
        <w:rPr>
          <w:rFonts w:ascii="Times New Roman" w:eastAsia="Calibri" w:hAnsi="Times New Roman" w:cs="Times New Roman"/>
          <w:sz w:val="24"/>
          <w:szCs w:val="24"/>
          <w:lang w:eastAsia="lt-LT"/>
        </w:rPr>
        <w:t>i</w:t>
      </w:r>
      <w:r w:rsidR="00BF7B0C" w:rsidRPr="00AD3CE3">
        <w:rPr>
          <w:rFonts w:ascii="Times New Roman" w:eastAsia="Calibri" w:hAnsi="Times New Roman" w:cs="Times New Roman"/>
          <w:sz w:val="24"/>
          <w:szCs w:val="24"/>
          <w:lang w:eastAsia="lt-LT"/>
        </w:rPr>
        <w:t xml:space="preserve"> plan oporavka i otpornosti 2021.-2026. (NPOO)</w:t>
      </w:r>
      <w:r w:rsidR="00BF7B0C">
        <w:rPr>
          <w:rFonts w:ascii="Times New Roman" w:eastAsia="Calibri" w:hAnsi="Times New Roman" w:cs="Times New Roman"/>
          <w:sz w:val="24"/>
          <w:szCs w:val="24"/>
          <w:lang w:eastAsia="lt-LT"/>
        </w:rPr>
        <w:t xml:space="preserve"> </w:t>
      </w:r>
      <w:r w:rsidR="00BF7B0C" w:rsidRPr="000B3C5E">
        <w:rPr>
          <w:rFonts w:ascii="Times New Roman" w:eastAsia="Calibri" w:hAnsi="Times New Roman" w:cs="Times New Roman"/>
          <w:sz w:val="24"/>
          <w:szCs w:val="24"/>
          <w:lang w:eastAsia="lt-LT"/>
        </w:rPr>
        <w:t xml:space="preserve"> tj. druge izvore financiranja.</w:t>
      </w:r>
    </w:p>
    <w:p w14:paraId="260CCFFE" w14:textId="685C334A" w:rsidR="00F46C3A" w:rsidRPr="004B2AFA" w:rsidRDefault="00AD29DC" w:rsidP="004B2AFA">
      <w:pPr>
        <w:pStyle w:val="Bezproreda"/>
        <w:spacing w:before="100" w:beforeAutospacing="1" w:after="100" w:afterAutospacing="1"/>
        <w:jc w:val="both"/>
        <w:rPr>
          <w:rFonts w:ascii="Times New Roman" w:eastAsia="Calibri" w:hAnsi="Times New Roman" w:cs="Times New Roman"/>
          <w:sz w:val="24"/>
          <w:szCs w:val="24"/>
          <w:lang w:eastAsia="lt-LT"/>
        </w:rPr>
      </w:pPr>
      <w:r w:rsidRPr="004B2AFA">
        <w:rPr>
          <w:rFonts w:ascii="Times New Roman" w:eastAsia="Calibri" w:hAnsi="Times New Roman" w:cs="Times New Roman"/>
          <w:sz w:val="24"/>
          <w:szCs w:val="24"/>
          <w:lang w:eastAsia="lt-LT"/>
        </w:rPr>
        <w:lastRenderedPageBreak/>
        <w:t>Sredstvima FSEU mogu biti sufinancirani projektni prijedlozi koji predviđaju dovođenje zgrade u prijašnje stanje</w:t>
      </w:r>
      <w:r w:rsidR="002A161C">
        <w:rPr>
          <w:rFonts w:ascii="Times New Roman" w:eastAsia="Calibri" w:hAnsi="Times New Roman" w:cs="Times New Roman"/>
          <w:sz w:val="24"/>
          <w:szCs w:val="24"/>
          <w:lang w:eastAsia="lt-LT"/>
        </w:rPr>
        <w:t xml:space="preserve">, </w:t>
      </w:r>
      <w:r w:rsidR="002A161C" w:rsidRPr="00396180">
        <w:rPr>
          <w:rFonts w:ascii="Times New Roman" w:eastAsia="Calibri" w:hAnsi="Times New Roman" w:cs="Times New Roman"/>
          <w:sz w:val="24"/>
          <w:szCs w:val="24"/>
          <w:lang w:eastAsia="lt-LT"/>
        </w:rPr>
        <w:t>odnosno u stanje u kakvom su bili prije prirodne katastrofe. Kada vraćanje u stanje prije prirodne katastrofe nije pravno moguće ili gospodarski opravdano, ili kada država korisnica odluči premjestiti ili poboljšati funkcioniranje pogođene infrastrukture ili pogona kako bi se poboljšala njihova otpornost na buduće prirodne katastrofe, FSEU može doprinijeti troškovima obnavljanja samo do procijenjenog troška za vraćanje u prijašnje stanje</w:t>
      </w:r>
      <w:r w:rsidR="006F0B1B">
        <w:rPr>
          <w:rFonts w:ascii="Times New Roman" w:eastAsia="Calibri" w:hAnsi="Times New Roman" w:cs="Times New Roman"/>
          <w:sz w:val="24"/>
          <w:szCs w:val="24"/>
          <w:lang w:eastAsia="lt-LT"/>
        </w:rPr>
        <w:t>.</w:t>
      </w:r>
    </w:p>
    <w:p w14:paraId="54941CA9" w14:textId="77777777" w:rsidR="00303ADC" w:rsidRPr="004B2AFA" w:rsidRDefault="00303ADC" w:rsidP="004B2AFA">
      <w:pPr>
        <w:pStyle w:val="Bezproreda"/>
        <w:spacing w:before="100" w:beforeAutospacing="1" w:after="100" w:afterAutospacing="1"/>
        <w:jc w:val="both"/>
        <w:rPr>
          <w:rFonts w:ascii="Times New Roman" w:eastAsia="Calibri" w:hAnsi="Times New Roman" w:cs="Times New Roman"/>
          <w:sz w:val="24"/>
          <w:szCs w:val="24"/>
          <w:lang w:eastAsia="lt-LT"/>
        </w:rPr>
      </w:pPr>
      <w:r w:rsidRPr="004B2AFA">
        <w:rPr>
          <w:rFonts w:ascii="Times New Roman" w:eastAsia="Calibri" w:hAnsi="Times New Roman" w:cs="Times New Roman"/>
          <w:sz w:val="24"/>
          <w:szCs w:val="24"/>
          <w:lang w:eastAsia="lt-LT"/>
        </w:rPr>
        <w:t>Zadržava se pravo ne dodijeliti sva raspoloživa sredstva u okviru ovog Poziva.</w:t>
      </w:r>
    </w:p>
    <w:p w14:paraId="4B9A564D" w14:textId="3DB66810" w:rsidR="00F46C3A" w:rsidRPr="004B2AFA" w:rsidRDefault="00F46C3A" w:rsidP="004B2AFA">
      <w:pPr>
        <w:pStyle w:val="Bezproreda"/>
        <w:spacing w:before="100" w:beforeAutospacing="1" w:after="100" w:afterAutospacing="1"/>
        <w:jc w:val="both"/>
        <w:rPr>
          <w:rFonts w:ascii="Times New Roman" w:hAnsi="Times New Roman" w:cs="Times New Roman"/>
          <w:b/>
          <w:bCs/>
          <w:sz w:val="24"/>
          <w:szCs w:val="24"/>
        </w:rPr>
      </w:pPr>
      <w:r w:rsidRPr="004B2AFA">
        <w:rPr>
          <w:rFonts w:ascii="Times New Roman" w:hAnsi="Times New Roman" w:cs="Times New Roman"/>
          <w:b/>
          <w:bCs/>
          <w:sz w:val="24"/>
          <w:szCs w:val="24"/>
        </w:rPr>
        <w:t xml:space="preserve">Obveze prijavitelja </w:t>
      </w:r>
      <w:r w:rsidR="004B2AFA">
        <w:rPr>
          <w:rFonts w:ascii="Times New Roman" w:hAnsi="Times New Roman" w:cs="Times New Roman"/>
          <w:b/>
          <w:bCs/>
          <w:sz w:val="24"/>
          <w:szCs w:val="24"/>
        </w:rPr>
        <w:t xml:space="preserve">vezane uz </w:t>
      </w:r>
      <w:r w:rsidR="004B2AFA" w:rsidRPr="00C34BFF">
        <w:rPr>
          <w:rFonts w:ascii="Times New Roman" w:hAnsi="Times New Roman" w:cs="Times New Roman"/>
          <w:b/>
          <w:bCs/>
          <w:sz w:val="24"/>
          <w:szCs w:val="24"/>
        </w:rPr>
        <w:t xml:space="preserve">financiranje </w:t>
      </w:r>
      <w:r w:rsidR="00BE4619" w:rsidRPr="00C34BFF">
        <w:rPr>
          <w:rFonts w:ascii="Times New Roman" w:hAnsi="Times New Roman" w:cs="Times New Roman"/>
          <w:b/>
          <w:bCs/>
          <w:sz w:val="24"/>
          <w:szCs w:val="24"/>
        </w:rPr>
        <w:t>operacije</w:t>
      </w:r>
    </w:p>
    <w:p w14:paraId="7AED93F2" w14:textId="77777777" w:rsidR="00F46C3A" w:rsidRDefault="00F46C3A" w:rsidP="007E56FC">
      <w:pPr>
        <w:pStyle w:val="Bezproreda"/>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Prijavitelj se obvezuje iz vlastitih sredstva ili osiguravanjem financiranja na drugi način (sredstvima koja ne predstavljaju sredstva Unije) osigurati</w:t>
      </w:r>
      <w:r w:rsidR="009B1661" w:rsidRPr="004B2AFA">
        <w:rPr>
          <w:rFonts w:ascii="Times New Roman" w:hAnsi="Times New Roman" w:cs="Times New Roman"/>
          <w:sz w:val="24"/>
          <w:szCs w:val="24"/>
        </w:rPr>
        <w:t xml:space="preserve"> </w:t>
      </w:r>
      <w:r w:rsidRPr="004B2AFA">
        <w:rPr>
          <w:rFonts w:ascii="Times New Roman" w:hAnsi="Times New Roman" w:cs="Times New Roman"/>
          <w:sz w:val="24"/>
          <w:szCs w:val="24"/>
        </w:rPr>
        <w:t>sredstva za financiranje ukupnih neprihvatljivih troškova projektnog prijedloga.</w:t>
      </w:r>
    </w:p>
    <w:p w14:paraId="47552906" w14:textId="77777777" w:rsidR="0056632E" w:rsidRPr="007E56FC" w:rsidRDefault="0056632E" w:rsidP="007E56FC">
      <w:pPr>
        <w:pStyle w:val="Bezproreda"/>
        <w:spacing w:before="100" w:beforeAutospacing="1" w:after="100" w:afterAutospacing="1"/>
        <w:jc w:val="both"/>
        <w:rPr>
          <w:rFonts w:ascii="Times New Roman" w:hAnsi="Times New Roman" w:cs="Times New Roman"/>
          <w:sz w:val="24"/>
          <w:szCs w:val="24"/>
        </w:rPr>
      </w:pPr>
    </w:p>
    <w:p w14:paraId="0751B22A" w14:textId="77777777" w:rsidR="00F46C3A" w:rsidRPr="004B2AFA" w:rsidRDefault="00F46C3A" w:rsidP="00B7708B">
      <w:pPr>
        <w:pStyle w:val="Naslov2"/>
      </w:pPr>
      <w:bookmarkStart w:id="34" w:name="_Toc62284819"/>
      <w:bookmarkStart w:id="35" w:name="_Toc92087823"/>
      <w:bookmarkStart w:id="36" w:name="_Toc92260684"/>
      <w:r w:rsidRPr="004B2AFA">
        <w:t>1.5. Obveze koje se odnose na državne potpore / Vrste, iznos i intenzitet potpore</w:t>
      </w:r>
      <w:bookmarkEnd w:id="34"/>
      <w:bookmarkEnd w:id="35"/>
      <w:bookmarkEnd w:id="36"/>
    </w:p>
    <w:p w14:paraId="642CA37D" w14:textId="77777777" w:rsidR="00AD3666" w:rsidRDefault="00DE7714" w:rsidP="00754E10">
      <w:pPr>
        <w:spacing w:before="100" w:beforeAutospacing="1" w:after="100" w:afterAutospacing="1" w:line="240" w:lineRule="auto"/>
        <w:jc w:val="both"/>
        <w:rPr>
          <w:rFonts w:ascii="Times New Roman" w:hAnsi="Times New Roman" w:cs="Times New Roman"/>
          <w:sz w:val="24"/>
          <w:szCs w:val="24"/>
        </w:rPr>
      </w:pPr>
      <w:r w:rsidRPr="004B2AFA">
        <w:rPr>
          <w:rFonts w:ascii="Times New Roman" w:hAnsi="Times New Roman" w:cs="Times New Roman"/>
          <w:sz w:val="24"/>
          <w:szCs w:val="24"/>
        </w:rPr>
        <w:t>Potpore dodijeljene u okviru ovog Poziva ne smatraju se državnim potporama</w:t>
      </w:r>
      <w:r w:rsidR="00CE7805" w:rsidRPr="004B2AFA">
        <w:rPr>
          <w:rFonts w:ascii="Times New Roman" w:hAnsi="Times New Roman" w:cs="Times New Roman"/>
          <w:sz w:val="24"/>
          <w:szCs w:val="24"/>
        </w:rPr>
        <w:t xml:space="preserve">/potporama male vrijednosti (de </w:t>
      </w:r>
      <w:proofErr w:type="spellStart"/>
      <w:r w:rsidR="00CE7805" w:rsidRPr="004B2AFA">
        <w:rPr>
          <w:rFonts w:ascii="Times New Roman" w:hAnsi="Times New Roman" w:cs="Times New Roman"/>
          <w:sz w:val="24"/>
          <w:szCs w:val="24"/>
        </w:rPr>
        <w:t>minimis</w:t>
      </w:r>
      <w:proofErr w:type="spellEnd"/>
      <w:r w:rsidR="00CE7805" w:rsidRPr="004B2AFA">
        <w:rPr>
          <w:rFonts w:ascii="Times New Roman" w:hAnsi="Times New Roman" w:cs="Times New Roman"/>
          <w:sz w:val="24"/>
          <w:szCs w:val="24"/>
        </w:rPr>
        <w:t xml:space="preserve"> potpore).</w:t>
      </w:r>
      <w:r w:rsidR="00754E10">
        <w:rPr>
          <w:rFonts w:ascii="Times New Roman" w:hAnsi="Times New Roman" w:cs="Times New Roman"/>
          <w:sz w:val="24"/>
          <w:szCs w:val="24"/>
        </w:rPr>
        <w:t xml:space="preserve"> </w:t>
      </w:r>
    </w:p>
    <w:p w14:paraId="29139CEE" w14:textId="77777777" w:rsidR="0056632E" w:rsidRPr="00754E10" w:rsidRDefault="0056632E" w:rsidP="0056632E">
      <w:pPr>
        <w:spacing w:after="0" w:line="240" w:lineRule="auto"/>
        <w:jc w:val="both"/>
        <w:rPr>
          <w:rFonts w:ascii="Times New Roman" w:hAnsi="Times New Roman" w:cs="Times New Roman"/>
          <w:sz w:val="24"/>
          <w:szCs w:val="24"/>
        </w:rPr>
      </w:pPr>
    </w:p>
    <w:p w14:paraId="1F88CF06" w14:textId="77777777" w:rsidR="000C2B24" w:rsidRPr="004B2AFA" w:rsidRDefault="00F206FC" w:rsidP="00B7708B">
      <w:pPr>
        <w:pStyle w:val="Naslov2"/>
        <w:rPr>
          <w:lang w:eastAsia="en-GB"/>
        </w:rPr>
      </w:pPr>
      <w:r w:rsidRPr="004B2AFA">
        <w:rPr>
          <w:lang w:eastAsia="en-GB"/>
        </w:rPr>
        <w:tab/>
      </w:r>
      <w:bookmarkStart w:id="37" w:name="_Toc92087824"/>
      <w:bookmarkStart w:id="38" w:name="_Toc92260685"/>
      <w:r w:rsidRPr="004B2AFA">
        <w:rPr>
          <w:lang w:eastAsia="en-GB"/>
        </w:rPr>
        <w:t>1.</w:t>
      </w:r>
      <w:r w:rsidR="00CE7805" w:rsidRPr="004B2AFA">
        <w:rPr>
          <w:lang w:eastAsia="en-GB"/>
        </w:rPr>
        <w:t>6</w:t>
      </w:r>
      <w:r w:rsidRPr="004B2AFA">
        <w:rPr>
          <w:lang w:eastAsia="en-GB"/>
        </w:rPr>
        <w:t xml:space="preserve">. </w:t>
      </w:r>
      <w:r w:rsidR="00A15211" w:rsidRPr="004B2AFA">
        <w:rPr>
          <w:lang w:eastAsia="en-GB"/>
        </w:rPr>
        <w:t>Dvostruko financiranje</w:t>
      </w:r>
      <w:bookmarkEnd w:id="37"/>
      <w:bookmarkEnd w:id="38"/>
      <w:r w:rsidR="00A15211" w:rsidRPr="004B2AFA">
        <w:rPr>
          <w:lang w:eastAsia="en-GB"/>
        </w:rPr>
        <w:t xml:space="preserve"> </w:t>
      </w:r>
    </w:p>
    <w:p w14:paraId="5E7AE023" w14:textId="77777777" w:rsidR="00CB2265" w:rsidRPr="00C34BFF" w:rsidRDefault="00CB2265" w:rsidP="00CB2265">
      <w:pPr>
        <w:pBdr>
          <w:top w:val="nil"/>
          <w:left w:val="nil"/>
          <w:bottom w:val="nil"/>
          <w:right w:val="nil"/>
          <w:between w:val="nil"/>
        </w:pBdr>
        <w:spacing w:after="0" w:line="259" w:lineRule="auto"/>
        <w:jc w:val="both"/>
        <w:rPr>
          <w:rFonts w:ascii="Times New Roman" w:hAnsi="Times New Roman" w:cs="Times New Roman"/>
          <w:sz w:val="24"/>
          <w:szCs w:val="24"/>
        </w:rPr>
      </w:pPr>
      <w:r w:rsidRPr="00C34BFF">
        <w:rPr>
          <w:rFonts w:ascii="Times New Roman" w:hAnsi="Times New Roman" w:cs="Times New Roman"/>
          <w:sz w:val="24"/>
          <w:szCs w:val="24"/>
        </w:rPr>
        <w:t xml:space="preserve">U skladu s čl. 6. Uredbe Vijeća (EZ) br. 2012/2002 od 11. studenoga 2002. o osnivanju Fonda solidarnosti Europske unije i njenim izmjenama kako je navedeno u točki 1.1. ovih Uputa  potrebno je osigurati da se isti trošak ne nadoknađuje putem drugih instrumenata financiranja Unije, posebno instrumenata kohezijske, poljoprivredne ili </w:t>
      </w:r>
      <w:proofErr w:type="spellStart"/>
      <w:r w:rsidRPr="00C34BFF">
        <w:rPr>
          <w:rFonts w:ascii="Times New Roman" w:hAnsi="Times New Roman" w:cs="Times New Roman"/>
          <w:sz w:val="24"/>
          <w:szCs w:val="24"/>
        </w:rPr>
        <w:t>ribarstvene</w:t>
      </w:r>
      <w:proofErr w:type="spellEnd"/>
      <w:r w:rsidRPr="00C34BFF">
        <w:rPr>
          <w:rFonts w:ascii="Times New Roman" w:hAnsi="Times New Roman" w:cs="Times New Roman"/>
          <w:sz w:val="24"/>
          <w:szCs w:val="24"/>
        </w:rPr>
        <w:t xml:space="preserve"> politike. </w:t>
      </w:r>
    </w:p>
    <w:p w14:paraId="2AF57914" w14:textId="77777777" w:rsidR="00CB2265" w:rsidRPr="00C34BFF" w:rsidRDefault="00CB2265" w:rsidP="00CB2265">
      <w:pPr>
        <w:pBdr>
          <w:top w:val="nil"/>
          <w:left w:val="nil"/>
          <w:bottom w:val="nil"/>
          <w:right w:val="nil"/>
          <w:between w:val="nil"/>
        </w:pBdr>
        <w:spacing w:after="0" w:line="259" w:lineRule="auto"/>
        <w:jc w:val="both"/>
        <w:rPr>
          <w:rFonts w:ascii="Times New Roman" w:hAnsi="Times New Roman" w:cs="Times New Roman"/>
          <w:sz w:val="24"/>
          <w:szCs w:val="24"/>
        </w:rPr>
      </w:pPr>
      <w:r w:rsidRPr="00C34BFF">
        <w:rPr>
          <w:rFonts w:ascii="Times New Roman" w:hAnsi="Times New Roman" w:cs="Times New Roman"/>
          <w:sz w:val="24"/>
          <w:szCs w:val="24"/>
        </w:rPr>
        <w:t>Prijavitelj ne smije tražiti/primiti sredstva iz drugih javnih izvora za troškove koji će biti nadoknađeni u sklopu podnesenog projektnog prijedloga, odnosno za financiranje odabrane operacije. Dvostrukim financiranjem se ne smatraju vlastita javna sredstva Prijavitelja kojim su se podmirili već nastali troškovi, a koji se prijavljuju za nadoknadu u sklopu projektnog prijedloga.</w:t>
      </w:r>
    </w:p>
    <w:p w14:paraId="2632D05B" w14:textId="1CF284B9" w:rsidR="001A3B06" w:rsidRDefault="00CB2265" w:rsidP="00CB2265">
      <w:pPr>
        <w:pBdr>
          <w:top w:val="nil"/>
          <w:left w:val="nil"/>
          <w:bottom w:val="nil"/>
          <w:right w:val="nil"/>
          <w:between w:val="nil"/>
        </w:pBdr>
        <w:spacing w:before="100" w:beforeAutospacing="1" w:after="100" w:afterAutospacing="1"/>
        <w:jc w:val="both"/>
        <w:rPr>
          <w:rFonts w:ascii="Times New Roman" w:hAnsi="Times New Roman" w:cs="Times New Roman"/>
          <w:sz w:val="24"/>
          <w:szCs w:val="24"/>
        </w:rPr>
      </w:pPr>
      <w:r w:rsidRPr="00C34BFF">
        <w:rPr>
          <w:rFonts w:ascii="Times New Roman" w:hAnsi="Times New Roman" w:cs="Times New Roman"/>
          <w:sz w:val="24"/>
          <w:szCs w:val="24"/>
        </w:rPr>
        <w:t xml:space="preserve">U slučaju da se ustanovi dvostruko financiranje </w:t>
      </w:r>
      <w:r w:rsidR="003E54C1">
        <w:rPr>
          <w:rFonts w:ascii="Times New Roman" w:hAnsi="Times New Roman" w:cs="Times New Roman"/>
          <w:sz w:val="24"/>
          <w:szCs w:val="24"/>
        </w:rPr>
        <w:t>operacije</w:t>
      </w:r>
      <w:r w:rsidRPr="00C34BFF">
        <w:rPr>
          <w:rFonts w:ascii="Times New Roman" w:hAnsi="Times New Roman" w:cs="Times New Roman"/>
          <w:sz w:val="24"/>
          <w:szCs w:val="24"/>
        </w:rPr>
        <w:t xml:space="preserve">, Prijavitelj/Korisnik će morati vratiti iznos bespovratnih </w:t>
      </w:r>
      <w:r w:rsidR="003E54C1">
        <w:rPr>
          <w:rFonts w:ascii="Times New Roman" w:hAnsi="Times New Roman" w:cs="Times New Roman"/>
          <w:sz w:val="24"/>
          <w:szCs w:val="24"/>
        </w:rPr>
        <w:t xml:space="preserve">financijskih </w:t>
      </w:r>
      <w:r w:rsidRPr="00C34BFF">
        <w:rPr>
          <w:rFonts w:ascii="Times New Roman" w:hAnsi="Times New Roman" w:cs="Times New Roman"/>
          <w:sz w:val="24"/>
          <w:szCs w:val="24"/>
        </w:rPr>
        <w:t xml:space="preserve">sredstva koji odgovara primljenom iznosu bespovratnih </w:t>
      </w:r>
      <w:r w:rsidR="003E54C1">
        <w:rPr>
          <w:rFonts w:ascii="Times New Roman" w:hAnsi="Times New Roman" w:cs="Times New Roman"/>
          <w:sz w:val="24"/>
          <w:szCs w:val="24"/>
        </w:rPr>
        <w:t xml:space="preserve">financijskih </w:t>
      </w:r>
      <w:r w:rsidRPr="00C34BFF">
        <w:rPr>
          <w:rFonts w:ascii="Times New Roman" w:hAnsi="Times New Roman" w:cs="Times New Roman"/>
          <w:sz w:val="24"/>
          <w:szCs w:val="24"/>
        </w:rPr>
        <w:t>sredstava za trošak za koji se utvrdi da je predmet dvostrukog financiranja.</w:t>
      </w:r>
      <w:r w:rsidRPr="00465F30">
        <w:rPr>
          <w:rFonts w:ascii="Times New Roman" w:hAnsi="Times New Roman" w:cs="Times New Roman"/>
          <w:sz w:val="24"/>
          <w:szCs w:val="24"/>
        </w:rPr>
        <w:t xml:space="preserve"> </w:t>
      </w:r>
    </w:p>
    <w:p w14:paraId="0C672539" w14:textId="77777777" w:rsidR="00B7708B" w:rsidRDefault="00B7708B" w:rsidP="00CB2265">
      <w:pPr>
        <w:pBdr>
          <w:top w:val="nil"/>
          <w:left w:val="nil"/>
          <w:bottom w:val="nil"/>
          <w:right w:val="nil"/>
          <w:between w:val="nil"/>
        </w:pBdr>
        <w:spacing w:before="100" w:beforeAutospacing="1" w:after="100" w:afterAutospacing="1"/>
        <w:jc w:val="both"/>
        <w:rPr>
          <w:rFonts w:ascii="Times New Roman" w:hAnsi="Times New Roman" w:cs="Times New Roman"/>
          <w:sz w:val="24"/>
          <w:szCs w:val="24"/>
        </w:rPr>
      </w:pPr>
    </w:p>
    <w:p w14:paraId="653CBF45" w14:textId="77777777" w:rsidR="0056632E" w:rsidRDefault="0056632E" w:rsidP="00CB2265">
      <w:pPr>
        <w:pBdr>
          <w:top w:val="nil"/>
          <w:left w:val="nil"/>
          <w:bottom w:val="nil"/>
          <w:right w:val="nil"/>
          <w:between w:val="nil"/>
        </w:pBdr>
        <w:spacing w:before="100" w:beforeAutospacing="1" w:after="100" w:afterAutospacing="1"/>
        <w:jc w:val="both"/>
        <w:rPr>
          <w:rFonts w:ascii="Times New Roman" w:hAnsi="Times New Roman" w:cs="Times New Roman"/>
          <w:sz w:val="24"/>
          <w:szCs w:val="24"/>
        </w:rPr>
      </w:pPr>
    </w:p>
    <w:p w14:paraId="0F47B7CC" w14:textId="77777777" w:rsidR="000D0481" w:rsidRPr="004B2AFA" w:rsidRDefault="000D0481" w:rsidP="008D7E8A">
      <w:pPr>
        <w:pStyle w:val="Naslov1"/>
      </w:pPr>
      <w:bookmarkStart w:id="39" w:name="_PRAVILA_POZIVA"/>
      <w:bookmarkStart w:id="40" w:name="_Toc92087825"/>
      <w:bookmarkStart w:id="41" w:name="_Toc92260686"/>
      <w:bookmarkEnd w:id="39"/>
      <w:r w:rsidRPr="004B2AFA">
        <w:t>PRAVILA POZIVA</w:t>
      </w:r>
      <w:bookmarkStart w:id="42" w:name="bookmark9"/>
      <w:bookmarkEnd w:id="40"/>
      <w:bookmarkEnd w:id="42"/>
      <w:bookmarkEnd w:id="41"/>
    </w:p>
    <w:p w14:paraId="4D62C036" w14:textId="45FB9987" w:rsidR="00DB3DD7" w:rsidRPr="004B2AFA" w:rsidRDefault="00BB02BB" w:rsidP="00B7708B">
      <w:pPr>
        <w:pStyle w:val="Naslov2"/>
      </w:pPr>
      <w:bookmarkStart w:id="43" w:name="_Toc452468691"/>
      <w:r w:rsidRPr="004B2AFA">
        <w:tab/>
      </w:r>
      <w:bookmarkStart w:id="44" w:name="_Toc92087826"/>
      <w:bookmarkStart w:id="45" w:name="_Toc92260687"/>
      <w:r w:rsidR="00D87829" w:rsidRPr="004B2AFA">
        <w:t xml:space="preserve">2.1. </w:t>
      </w:r>
      <w:r w:rsidR="007F3E83" w:rsidRPr="004B2AFA">
        <w:t>P</w:t>
      </w:r>
      <w:r w:rsidR="00561298" w:rsidRPr="004B2AFA">
        <w:t>rihvatljivost prijavitelja</w:t>
      </w:r>
      <w:bookmarkEnd w:id="43"/>
      <w:bookmarkEnd w:id="44"/>
      <w:bookmarkEnd w:id="45"/>
    </w:p>
    <w:p w14:paraId="6074ACCF" w14:textId="77777777" w:rsidR="005B6732" w:rsidRPr="004B2AFA" w:rsidRDefault="00DE7714" w:rsidP="004B2AFA">
      <w:pPr>
        <w:pStyle w:val="Bezproreda"/>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U okviru ovoga Poziva prihvatljivi prijavitelji su:</w:t>
      </w:r>
    </w:p>
    <w:p w14:paraId="77166F31" w14:textId="50771E7F" w:rsidR="00FF68EF" w:rsidRPr="004B2AFA" w:rsidRDefault="00FF68EF" w:rsidP="004B2AFA">
      <w:pPr>
        <w:pStyle w:val="Bezproreda"/>
        <w:numPr>
          <w:ilvl w:val="0"/>
          <w:numId w:val="15"/>
        </w:numPr>
        <w:spacing w:before="100" w:beforeAutospacing="1" w:after="100" w:afterAutospacing="1"/>
        <w:jc w:val="both"/>
        <w:rPr>
          <w:rStyle w:val="Bodytext2"/>
          <w:rFonts w:eastAsiaTheme="minorHAnsi"/>
          <w:b w:val="0"/>
          <w:sz w:val="24"/>
          <w:szCs w:val="24"/>
          <w:lang w:val="hr-HR"/>
        </w:rPr>
      </w:pPr>
      <w:r w:rsidRPr="004B2AFA">
        <w:rPr>
          <w:rStyle w:val="Bodytext2"/>
          <w:rFonts w:eastAsiaTheme="minorHAnsi"/>
          <w:b w:val="0"/>
          <w:sz w:val="24"/>
          <w:szCs w:val="24"/>
          <w:lang w:val="hr-HR"/>
        </w:rPr>
        <w:lastRenderedPageBreak/>
        <w:t>Državni zdravstveni zavodi, klinike k</w:t>
      </w:r>
      <w:r w:rsidR="00373119" w:rsidRPr="004B2AFA">
        <w:rPr>
          <w:rStyle w:val="Bodytext2"/>
          <w:rFonts w:eastAsiaTheme="minorHAnsi"/>
          <w:b w:val="0"/>
          <w:sz w:val="24"/>
          <w:szCs w:val="24"/>
          <w:lang w:val="hr-HR"/>
        </w:rPr>
        <w:t>ao samostalne ustanov</w:t>
      </w:r>
      <w:r w:rsidR="00B159AC" w:rsidRPr="004B2AFA">
        <w:rPr>
          <w:rStyle w:val="Bodytext2"/>
          <w:rFonts w:eastAsiaTheme="minorHAnsi"/>
          <w:b w:val="0"/>
          <w:sz w:val="24"/>
          <w:szCs w:val="24"/>
          <w:lang w:val="hr-HR"/>
        </w:rPr>
        <w:t>e</w:t>
      </w:r>
      <w:r w:rsidRPr="004B2AFA">
        <w:rPr>
          <w:rStyle w:val="Bodytext2"/>
          <w:rFonts w:eastAsiaTheme="minorHAnsi"/>
          <w:b w:val="0"/>
          <w:sz w:val="24"/>
          <w:szCs w:val="24"/>
          <w:lang w:val="hr-HR"/>
        </w:rPr>
        <w:t>, kliničke bolnice</w:t>
      </w:r>
      <w:r w:rsidR="00373119" w:rsidRPr="004B2AFA">
        <w:rPr>
          <w:rStyle w:val="Bodytext2"/>
          <w:rFonts w:eastAsiaTheme="minorHAnsi"/>
          <w:b w:val="0"/>
          <w:sz w:val="24"/>
          <w:szCs w:val="24"/>
          <w:lang w:val="hr-HR"/>
        </w:rPr>
        <w:t xml:space="preserve"> i klinički bolnički centri čiji je osnivač </w:t>
      </w:r>
      <w:r w:rsidR="00804B07">
        <w:rPr>
          <w:rStyle w:val="Bodytext2"/>
          <w:rFonts w:eastAsiaTheme="minorHAnsi"/>
          <w:b w:val="0"/>
          <w:sz w:val="24"/>
          <w:szCs w:val="24"/>
          <w:lang w:val="hr-HR"/>
        </w:rPr>
        <w:t>Republika Hrvatska;</w:t>
      </w:r>
    </w:p>
    <w:p w14:paraId="32B49D84" w14:textId="4E71185C" w:rsidR="00FF68EF" w:rsidRPr="004B2AFA" w:rsidRDefault="00FF68EF" w:rsidP="004B2AFA">
      <w:pPr>
        <w:pStyle w:val="Bezproreda"/>
        <w:numPr>
          <w:ilvl w:val="0"/>
          <w:numId w:val="15"/>
        </w:numPr>
        <w:spacing w:before="100" w:beforeAutospacing="1" w:after="100" w:afterAutospacing="1"/>
        <w:jc w:val="both"/>
        <w:rPr>
          <w:rStyle w:val="Bodytext2"/>
          <w:rFonts w:eastAsiaTheme="minorHAnsi"/>
          <w:b w:val="0"/>
          <w:sz w:val="24"/>
          <w:szCs w:val="24"/>
          <w:lang w:val="hr-HR"/>
        </w:rPr>
      </w:pPr>
      <w:r w:rsidRPr="004B2AFA">
        <w:rPr>
          <w:rStyle w:val="Bodytext2"/>
          <w:rFonts w:eastAsiaTheme="minorHAnsi"/>
          <w:b w:val="0"/>
          <w:sz w:val="24"/>
          <w:szCs w:val="24"/>
          <w:lang w:val="hr-HR"/>
        </w:rPr>
        <w:t xml:space="preserve">Opća bolnica </w:t>
      </w:r>
      <w:r w:rsidR="00373119" w:rsidRPr="004B2AFA">
        <w:rPr>
          <w:rStyle w:val="Bodytext2"/>
          <w:rFonts w:eastAsiaTheme="minorHAnsi"/>
          <w:b w:val="0"/>
          <w:sz w:val="24"/>
          <w:szCs w:val="24"/>
          <w:lang w:val="hr-HR"/>
        </w:rPr>
        <w:t xml:space="preserve">čiji je osnivač </w:t>
      </w:r>
      <w:r w:rsidRPr="004B2AFA">
        <w:rPr>
          <w:rStyle w:val="Bodytext2"/>
          <w:rFonts w:eastAsiaTheme="minorHAnsi"/>
          <w:b w:val="0"/>
          <w:sz w:val="24"/>
          <w:szCs w:val="24"/>
          <w:lang w:val="hr-HR"/>
        </w:rPr>
        <w:t>jedinica područne (regionalne)</w:t>
      </w:r>
      <w:r w:rsidR="00804B07">
        <w:rPr>
          <w:rStyle w:val="Bodytext2"/>
          <w:rFonts w:eastAsiaTheme="minorHAnsi"/>
          <w:b w:val="0"/>
          <w:sz w:val="24"/>
          <w:szCs w:val="24"/>
          <w:lang w:val="hr-HR"/>
        </w:rPr>
        <w:t xml:space="preserve"> samouprave odnosno Grad Zagreb;</w:t>
      </w:r>
    </w:p>
    <w:p w14:paraId="560BAE63" w14:textId="53A140CB" w:rsidR="00FF68EF" w:rsidRPr="004B2AFA" w:rsidRDefault="00FF68EF" w:rsidP="004B2AFA">
      <w:pPr>
        <w:pStyle w:val="Bezproreda"/>
        <w:numPr>
          <w:ilvl w:val="0"/>
          <w:numId w:val="15"/>
        </w:numPr>
        <w:spacing w:before="100" w:beforeAutospacing="1" w:after="100" w:afterAutospacing="1"/>
        <w:jc w:val="both"/>
        <w:rPr>
          <w:rStyle w:val="Bodytext2"/>
          <w:rFonts w:eastAsiaTheme="minorHAnsi"/>
          <w:b w:val="0"/>
          <w:sz w:val="24"/>
          <w:szCs w:val="24"/>
          <w:lang w:val="hr-HR"/>
        </w:rPr>
      </w:pPr>
      <w:r w:rsidRPr="004B2AFA">
        <w:rPr>
          <w:rStyle w:val="Bodytext2"/>
          <w:rFonts w:eastAsiaTheme="minorHAnsi"/>
          <w:b w:val="0"/>
          <w:sz w:val="24"/>
          <w:szCs w:val="24"/>
          <w:lang w:val="hr-HR"/>
        </w:rPr>
        <w:t xml:space="preserve">Specijalna bolnica </w:t>
      </w:r>
      <w:r w:rsidR="00373119" w:rsidRPr="004B2AFA">
        <w:rPr>
          <w:rStyle w:val="Bodytext2"/>
          <w:rFonts w:eastAsiaTheme="minorHAnsi"/>
          <w:b w:val="0"/>
          <w:sz w:val="24"/>
          <w:szCs w:val="24"/>
          <w:lang w:val="hr-HR"/>
        </w:rPr>
        <w:t>čiji je osnivač</w:t>
      </w:r>
      <w:r w:rsidRPr="004B2AFA">
        <w:rPr>
          <w:rStyle w:val="Bodytext2"/>
          <w:rFonts w:eastAsiaTheme="minorHAnsi"/>
          <w:b w:val="0"/>
          <w:sz w:val="24"/>
          <w:szCs w:val="24"/>
          <w:lang w:val="hr-HR"/>
        </w:rPr>
        <w:t xml:space="preserve"> jedinica područne (regionalne) samouprave odnosno Grad Zagreb, jedinica lokaln</w:t>
      </w:r>
      <w:r w:rsidR="00804B07">
        <w:rPr>
          <w:rStyle w:val="Bodytext2"/>
          <w:rFonts w:eastAsiaTheme="minorHAnsi"/>
          <w:b w:val="0"/>
          <w:sz w:val="24"/>
          <w:szCs w:val="24"/>
          <w:lang w:val="hr-HR"/>
        </w:rPr>
        <w:t>e samouprave;</w:t>
      </w:r>
    </w:p>
    <w:p w14:paraId="192DF937" w14:textId="6C758ADD" w:rsidR="00FF68EF" w:rsidRDefault="00FF68EF" w:rsidP="001F2CF0">
      <w:pPr>
        <w:pStyle w:val="Bezproreda"/>
        <w:numPr>
          <w:ilvl w:val="0"/>
          <w:numId w:val="15"/>
        </w:numPr>
        <w:spacing w:before="100" w:beforeAutospacing="1" w:after="100" w:afterAutospacing="1"/>
        <w:jc w:val="both"/>
        <w:rPr>
          <w:rStyle w:val="Bodytext2"/>
          <w:rFonts w:eastAsiaTheme="minorHAnsi"/>
          <w:b w:val="0"/>
          <w:sz w:val="24"/>
          <w:szCs w:val="24"/>
          <w:lang w:val="hr-HR"/>
        </w:rPr>
      </w:pPr>
      <w:r w:rsidRPr="004B2AFA">
        <w:rPr>
          <w:rStyle w:val="Bodytext2"/>
          <w:rFonts w:eastAsiaTheme="minorHAnsi"/>
          <w:b w:val="0"/>
          <w:sz w:val="24"/>
          <w:szCs w:val="24"/>
          <w:lang w:val="hr-HR"/>
        </w:rPr>
        <w:t xml:space="preserve">Dom zdravlja, zavod za hitnu medicinu i zavod za javno zdravstvo </w:t>
      </w:r>
      <w:r w:rsidR="00373119" w:rsidRPr="004B2AFA">
        <w:rPr>
          <w:rStyle w:val="Bodytext2"/>
          <w:rFonts w:eastAsiaTheme="minorHAnsi"/>
          <w:b w:val="0"/>
          <w:sz w:val="24"/>
          <w:szCs w:val="24"/>
          <w:lang w:val="hr-HR"/>
        </w:rPr>
        <w:t>čiji je osnivač</w:t>
      </w:r>
      <w:r w:rsidRPr="004B2AFA">
        <w:rPr>
          <w:rStyle w:val="Bodytext2"/>
          <w:rFonts w:eastAsiaTheme="minorHAnsi"/>
          <w:b w:val="0"/>
          <w:sz w:val="24"/>
          <w:szCs w:val="24"/>
          <w:lang w:val="hr-HR"/>
        </w:rPr>
        <w:t xml:space="preserve"> jedinica područne (regionalne)</w:t>
      </w:r>
      <w:r w:rsidR="00804B07">
        <w:rPr>
          <w:rStyle w:val="Bodytext2"/>
          <w:rFonts w:eastAsiaTheme="minorHAnsi"/>
          <w:b w:val="0"/>
          <w:sz w:val="24"/>
          <w:szCs w:val="24"/>
          <w:lang w:val="hr-HR"/>
        </w:rPr>
        <w:t xml:space="preserve"> samouprave odnosno Grad Zagreb;</w:t>
      </w:r>
    </w:p>
    <w:p w14:paraId="13BE6004" w14:textId="208E2B01" w:rsidR="005C0C78" w:rsidRPr="00C34BFF" w:rsidRDefault="005C0C78" w:rsidP="001F2CF0">
      <w:pPr>
        <w:pStyle w:val="Bezproreda"/>
        <w:numPr>
          <w:ilvl w:val="0"/>
          <w:numId w:val="15"/>
        </w:numPr>
        <w:spacing w:before="100" w:beforeAutospacing="1" w:after="100" w:afterAutospacing="1"/>
        <w:jc w:val="both"/>
        <w:rPr>
          <w:rStyle w:val="Bodytext2"/>
          <w:rFonts w:eastAsiaTheme="minorHAnsi"/>
          <w:b w:val="0"/>
          <w:sz w:val="24"/>
          <w:szCs w:val="24"/>
          <w:lang w:val="hr-HR"/>
        </w:rPr>
      </w:pPr>
      <w:r w:rsidRPr="00C34BFF">
        <w:rPr>
          <w:rStyle w:val="Bodytext2"/>
          <w:rFonts w:eastAsiaTheme="minorHAnsi"/>
          <w:b w:val="0"/>
          <w:sz w:val="24"/>
          <w:szCs w:val="24"/>
          <w:lang w:val="hr-HR"/>
        </w:rPr>
        <w:t>Dom zdravlja čij</w:t>
      </w:r>
      <w:r w:rsidR="00804B07">
        <w:rPr>
          <w:rStyle w:val="Bodytext2"/>
          <w:rFonts w:eastAsiaTheme="minorHAnsi"/>
          <w:b w:val="0"/>
          <w:sz w:val="24"/>
          <w:szCs w:val="24"/>
          <w:lang w:val="hr-HR"/>
        </w:rPr>
        <w:t>i je osnivač Republika Hrvatska;</w:t>
      </w:r>
    </w:p>
    <w:p w14:paraId="0976334D" w14:textId="26F966C7" w:rsidR="001F2CF0" w:rsidRPr="00C34BFF" w:rsidRDefault="00AB7C1F" w:rsidP="001F2CF0">
      <w:pPr>
        <w:pStyle w:val="Bezproreda"/>
        <w:numPr>
          <w:ilvl w:val="0"/>
          <w:numId w:val="15"/>
        </w:numPr>
        <w:spacing w:before="100" w:beforeAutospacing="1" w:after="100" w:afterAutospacing="1"/>
        <w:jc w:val="both"/>
        <w:rPr>
          <w:rStyle w:val="Bodytext2"/>
          <w:rFonts w:eastAsiaTheme="minorEastAsia"/>
          <w:b w:val="0"/>
          <w:bCs w:val="0"/>
          <w:color w:val="auto"/>
          <w:sz w:val="24"/>
          <w:szCs w:val="24"/>
          <w:lang w:val="hr-HR"/>
        </w:rPr>
      </w:pPr>
      <w:r w:rsidRPr="00C34BFF">
        <w:rPr>
          <w:rStyle w:val="Bodytext2"/>
          <w:rFonts w:eastAsiaTheme="minorHAnsi"/>
          <w:b w:val="0"/>
          <w:sz w:val="24"/>
          <w:szCs w:val="24"/>
          <w:lang w:val="hr-HR"/>
        </w:rPr>
        <w:t>Poliklinika, lječilište, ustanova za zdravstvenu njegu, ustanova za palijativnu skrb i ljekarnička ustanova čiji je osnivač jedinica područne (regionalne) samouprave odnosno Grad Zagreb te druga pravna osoba kojoj je osnivač jedinica lokalne i područne (regionalne) samouprave odnosno Grad Zagreb, odnosno ona kojoj je osnivač pravna osoba čiji je jedini osnivač jedinica lokalne i područne (regionalne) samouprave odnosno Grad Zagreb</w:t>
      </w:r>
      <w:r w:rsidR="00804B07">
        <w:rPr>
          <w:rStyle w:val="Bodytext2"/>
          <w:rFonts w:eastAsiaTheme="minorHAnsi"/>
          <w:b w:val="0"/>
          <w:sz w:val="24"/>
          <w:szCs w:val="24"/>
          <w:lang w:val="hr-HR"/>
        </w:rPr>
        <w:t>;</w:t>
      </w:r>
    </w:p>
    <w:p w14:paraId="169ACD25" w14:textId="03CFE3E7" w:rsidR="00510C92" w:rsidRPr="004B2AFA" w:rsidRDefault="0090092A" w:rsidP="001F2CF0">
      <w:pPr>
        <w:pStyle w:val="Bezproreda"/>
        <w:numPr>
          <w:ilvl w:val="0"/>
          <w:numId w:val="15"/>
        </w:numPr>
        <w:spacing w:before="100" w:beforeAutospacing="1" w:after="100" w:afterAutospacing="1"/>
        <w:jc w:val="both"/>
        <w:rPr>
          <w:rFonts w:ascii="Times New Roman" w:hAnsi="Times New Roman" w:cs="Times New Roman"/>
          <w:sz w:val="24"/>
          <w:szCs w:val="24"/>
        </w:rPr>
      </w:pPr>
      <w:r w:rsidRPr="004B2AFA">
        <w:rPr>
          <w:rStyle w:val="Bodytext2"/>
          <w:rFonts w:eastAsiaTheme="minorHAnsi"/>
          <w:b w:val="0"/>
          <w:sz w:val="24"/>
          <w:szCs w:val="24"/>
          <w:lang w:val="hr-HR"/>
        </w:rPr>
        <w:t>Jedinice lokalne i područne (regionalne) samouprave prema Zakonu o lokalnoj i područnoj (regionalnoj) samoupravi („Narodne novine“, br. 33/01</w:t>
      </w:r>
      <w:r w:rsidR="00762EB0">
        <w:rPr>
          <w:rStyle w:val="Bodytext2"/>
          <w:rFonts w:eastAsiaTheme="minorHAnsi"/>
          <w:b w:val="0"/>
          <w:sz w:val="24"/>
          <w:szCs w:val="24"/>
          <w:lang w:val="hr-HR"/>
        </w:rPr>
        <w:t>.</w:t>
      </w:r>
      <w:r w:rsidRPr="004B2AFA">
        <w:rPr>
          <w:rStyle w:val="Bodytext2"/>
          <w:rFonts w:eastAsiaTheme="minorHAnsi"/>
          <w:b w:val="0"/>
          <w:sz w:val="24"/>
          <w:szCs w:val="24"/>
          <w:lang w:val="hr-HR"/>
        </w:rPr>
        <w:t>, 60/01</w:t>
      </w:r>
      <w:r w:rsidR="00762EB0">
        <w:rPr>
          <w:rStyle w:val="Bodytext2"/>
          <w:rFonts w:eastAsiaTheme="minorHAnsi"/>
          <w:b w:val="0"/>
          <w:sz w:val="24"/>
          <w:szCs w:val="24"/>
          <w:lang w:val="hr-HR"/>
        </w:rPr>
        <w:t>.</w:t>
      </w:r>
      <w:r w:rsidRPr="004B2AFA">
        <w:rPr>
          <w:rStyle w:val="Bodytext2"/>
          <w:rFonts w:eastAsiaTheme="minorHAnsi"/>
          <w:b w:val="0"/>
          <w:sz w:val="24"/>
          <w:szCs w:val="24"/>
          <w:lang w:val="hr-HR"/>
        </w:rPr>
        <w:t>, 129/05</w:t>
      </w:r>
      <w:r w:rsidR="00762EB0">
        <w:rPr>
          <w:rStyle w:val="Bodytext2"/>
          <w:rFonts w:eastAsiaTheme="minorHAnsi"/>
          <w:b w:val="0"/>
          <w:sz w:val="24"/>
          <w:szCs w:val="24"/>
          <w:lang w:val="hr-HR"/>
        </w:rPr>
        <w:t>.</w:t>
      </w:r>
      <w:r w:rsidRPr="004B2AFA">
        <w:rPr>
          <w:rStyle w:val="Bodytext2"/>
          <w:rFonts w:eastAsiaTheme="minorHAnsi"/>
          <w:b w:val="0"/>
          <w:sz w:val="24"/>
          <w:szCs w:val="24"/>
          <w:lang w:val="hr-HR"/>
        </w:rPr>
        <w:t>, 109/07</w:t>
      </w:r>
      <w:r w:rsidR="00762EB0">
        <w:rPr>
          <w:rStyle w:val="Bodytext2"/>
          <w:rFonts w:eastAsiaTheme="minorHAnsi"/>
          <w:b w:val="0"/>
          <w:sz w:val="24"/>
          <w:szCs w:val="24"/>
          <w:lang w:val="hr-HR"/>
        </w:rPr>
        <w:t>.</w:t>
      </w:r>
      <w:r w:rsidRPr="004B2AFA">
        <w:rPr>
          <w:rStyle w:val="Bodytext2"/>
          <w:rFonts w:eastAsiaTheme="minorHAnsi"/>
          <w:b w:val="0"/>
          <w:sz w:val="24"/>
          <w:szCs w:val="24"/>
          <w:lang w:val="hr-HR"/>
        </w:rPr>
        <w:t>, 125/08</w:t>
      </w:r>
      <w:r w:rsidR="00762EB0">
        <w:rPr>
          <w:rStyle w:val="Bodytext2"/>
          <w:rFonts w:eastAsiaTheme="minorHAnsi"/>
          <w:b w:val="0"/>
          <w:sz w:val="24"/>
          <w:szCs w:val="24"/>
          <w:lang w:val="hr-HR"/>
        </w:rPr>
        <w:t>.</w:t>
      </w:r>
      <w:r w:rsidRPr="004B2AFA">
        <w:rPr>
          <w:rStyle w:val="Bodytext2"/>
          <w:rFonts w:eastAsiaTheme="minorHAnsi"/>
          <w:b w:val="0"/>
          <w:sz w:val="24"/>
          <w:szCs w:val="24"/>
          <w:lang w:val="hr-HR"/>
        </w:rPr>
        <w:t>, 36/09</w:t>
      </w:r>
      <w:r w:rsidR="00762EB0">
        <w:rPr>
          <w:rStyle w:val="Bodytext2"/>
          <w:rFonts w:eastAsiaTheme="minorHAnsi"/>
          <w:b w:val="0"/>
          <w:sz w:val="24"/>
          <w:szCs w:val="24"/>
          <w:lang w:val="hr-HR"/>
        </w:rPr>
        <w:t>.</w:t>
      </w:r>
      <w:r w:rsidRPr="004B2AFA">
        <w:rPr>
          <w:rStyle w:val="Bodytext2"/>
          <w:rFonts w:eastAsiaTheme="minorHAnsi"/>
          <w:b w:val="0"/>
          <w:sz w:val="24"/>
          <w:szCs w:val="24"/>
          <w:lang w:val="hr-HR"/>
        </w:rPr>
        <w:t>, 150/11</w:t>
      </w:r>
      <w:r w:rsidR="00762EB0">
        <w:rPr>
          <w:rStyle w:val="Bodytext2"/>
          <w:rFonts w:eastAsiaTheme="minorHAnsi"/>
          <w:b w:val="0"/>
          <w:sz w:val="24"/>
          <w:szCs w:val="24"/>
          <w:lang w:val="hr-HR"/>
        </w:rPr>
        <w:t>.</w:t>
      </w:r>
      <w:r w:rsidRPr="004B2AFA">
        <w:rPr>
          <w:rStyle w:val="Bodytext2"/>
          <w:rFonts w:eastAsiaTheme="minorHAnsi"/>
          <w:b w:val="0"/>
          <w:sz w:val="24"/>
          <w:szCs w:val="24"/>
          <w:lang w:val="hr-HR"/>
        </w:rPr>
        <w:t>, 144/12</w:t>
      </w:r>
      <w:r w:rsidR="00762EB0">
        <w:rPr>
          <w:rStyle w:val="Bodytext2"/>
          <w:rFonts w:eastAsiaTheme="minorHAnsi"/>
          <w:b w:val="0"/>
          <w:sz w:val="24"/>
          <w:szCs w:val="24"/>
          <w:lang w:val="hr-HR"/>
        </w:rPr>
        <w:t>.</w:t>
      </w:r>
      <w:r w:rsidRPr="004B2AFA">
        <w:rPr>
          <w:rStyle w:val="Bodytext2"/>
          <w:rFonts w:eastAsiaTheme="minorHAnsi"/>
          <w:b w:val="0"/>
          <w:sz w:val="24"/>
          <w:szCs w:val="24"/>
          <w:lang w:val="hr-HR"/>
        </w:rPr>
        <w:t>, 19/13</w:t>
      </w:r>
      <w:r w:rsidR="00762EB0">
        <w:rPr>
          <w:rStyle w:val="Bodytext2"/>
          <w:rFonts w:eastAsiaTheme="minorHAnsi"/>
          <w:b w:val="0"/>
          <w:sz w:val="24"/>
          <w:szCs w:val="24"/>
          <w:lang w:val="hr-HR"/>
        </w:rPr>
        <w:t>.</w:t>
      </w:r>
      <w:r w:rsidRPr="004B2AFA">
        <w:rPr>
          <w:rStyle w:val="Bodytext2"/>
          <w:rFonts w:eastAsiaTheme="minorHAnsi"/>
          <w:b w:val="0"/>
          <w:sz w:val="24"/>
          <w:szCs w:val="24"/>
          <w:lang w:val="hr-HR"/>
        </w:rPr>
        <w:t>, 137/15</w:t>
      </w:r>
      <w:r w:rsidR="00762EB0">
        <w:rPr>
          <w:rStyle w:val="Bodytext2"/>
          <w:rFonts w:eastAsiaTheme="minorHAnsi"/>
          <w:b w:val="0"/>
          <w:sz w:val="24"/>
          <w:szCs w:val="24"/>
          <w:lang w:val="hr-HR"/>
        </w:rPr>
        <w:t>.</w:t>
      </w:r>
      <w:r w:rsidRPr="004B2AFA">
        <w:rPr>
          <w:rStyle w:val="Bodytext2"/>
          <w:rFonts w:eastAsiaTheme="minorHAnsi"/>
          <w:b w:val="0"/>
          <w:sz w:val="24"/>
          <w:szCs w:val="24"/>
          <w:lang w:val="hr-HR"/>
        </w:rPr>
        <w:t>, 123/17</w:t>
      </w:r>
      <w:r w:rsidR="00762EB0">
        <w:rPr>
          <w:rStyle w:val="Bodytext2"/>
          <w:rFonts w:eastAsiaTheme="minorHAnsi"/>
          <w:b w:val="0"/>
          <w:sz w:val="24"/>
          <w:szCs w:val="24"/>
          <w:lang w:val="hr-HR"/>
        </w:rPr>
        <w:t>.</w:t>
      </w:r>
      <w:r w:rsidRPr="004B2AFA">
        <w:rPr>
          <w:rStyle w:val="Bodytext2"/>
          <w:rFonts w:eastAsiaTheme="minorHAnsi"/>
          <w:b w:val="0"/>
          <w:sz w:val="24"/>
          <w:szCs w:val="24"/>
          <w:lang w:val="hr-HR"/>
        </w:rPr>
        <w:t>, 98/19</w:t>
      </w:r>
      <w:r w:rsidR="00762EB0">
        <w:rPr>
          <w:rStyle w:val="Bodytext2"/>
          <w:rFonts w:eastAsiaTheme="minorHAnsi"/>
          <w:b w:val="0"/>
          <w:sz w:val="24"/>
          <w:szCs w:val="24"/>
          <w:lang w:val="hr-HR"/>
        </w:rPr>
        <w:t>.</w:t>
      </w:r>
      <w:r w:rsidRPr="004B2AFA">
        <w:rPr>
          <w:rStyle w:val="Bodytext2"/>
          <w:rFonts w:eastAsiaTheme="minorHAnsi"/>
          <w:b w:val="0"/>
          <w:sz w:val="24"/>
          <w:szCs w:val="24"/>
          <w:lang w:val="hr-HR"/>
        </w:rPr>
        <w:t>, 144/20</w:t>
      </w:r>
      <w:r w:rsidR="00762EB0">
        <w:rPr>
          <w:rStyle w:val="Bodytext2"/>
          <w:rFonts w:eastAsiaTheme="minorHAnsi"/>
          <w:b w:val="0"/>
          <w:sz w:val="24"/>
          <w:szCs w:val="24"/>
          <w:lang w:val="hr-HR"/>
        </w:rPr>
        <w:t>.</w:t>
      </w:r>
      <w:r w:rsidRPr="004B2AFA">
        <w:rPr>
          <w:rStyle w:val="Bodytext2"/>
          <w:rFonts w:eastAsiaTheme="minorHAnsi"/>
          <w:b w:val="0"/>
          <w:sz w:val="24"/>
          <w:szCs w:val="24"/>
          <w:lang w:val="hr-HR"/>
        </w:rPr>
        <w:t>) i Zakonu o Gradu Zagrebu („Narodne novine“, br. 62/01</w:t>
      </w:r>
      <w:r w:rsidR="00762EB0">
        <w:rPr>
          <w:rStyle w:val="Bodytext2"/>
          <w:rFonts w:eastAsiaTheme="minorHAnsi"/>
          <w:b w:val="0"/>
          <w:sz w:val="24"/>
          <w:szCs w:val="24"/>
          <w:lang w:val="hr-HR"/>
        </w:rPr>
        <w:t>.</w:t>
      </w:r>
      <w:r w:rsidRPr="004B2AFA">
        <w:rPr>
          <w:rStyle w:val="Bodytext2"/>
          <w:rFonts w:eastAsiaTheme="minorHAnsi"/>
          <w:b w:val="0"/>
          <w:sz w:val="24"/>
          <w:szCs w:val="24"/>
          <w:lang w:val="hr-HR"/>
        </w:rPr>
        <w:t>, 125/08</w:t>
      </w:r>
      <w:r w:rsidR="00762EB0">
        <w:rPr>
          <w:rStyle w:val="Bodytext2"/>
          <w:rFonts w:eastAsiaTheme="minorHAnsi"/>
          <w:b w:val="0"/>
          <w:sz w:val="24"/>
          <w:szCs w:val="24"/>
          <w:lang w:val="hr-HR"/>
        </w:rPr>
        <w:t>.</w:t>
      </w:r>
      <w:r w:rsidRPr="004B2AFA">
        <w:rPr>
          <w:rStyle w:val="Bodytext2"/>
          <w:rFonts w:eastAsiaTheme="minorHAnsi"/>
          <w:b w:val="0"/>
          <w:sz w:val="24"/>
          <w:szCs w:val="24"/>
          <w:lang w:val="hr-HR"/>
        </w:rPr>
        <w:t>, 36/09</w:t>
      </w:r>
      <w:r w:rsidR="00762EB0">
        <w:rPr>
          <w:rStyle w:val="Bodytext2"/>
          <w:rFonts w:eastAsiaTheme="minorHAnsi"/>
          <w:b w:val="0"/>
          <w:sz w:val="24"/>
          <w:szCs w:val="24"/>
          <w:lang w:val="hr-HR"/>
        </w:rPr>
        <w:t>.</w:t>
      </w:r>
      <w:r w:rsidRPr="004B2AFA">
        <w:rPr>
          <w:rStyle w:val="Bodytext2"/>
          <w:rFonts w:eastAsiaTheme="minorHAnsi"/>
          <w:b w:val="0"/>
          <w:sz w:val="24"/>
          <w:szCs w:val="24"/>
          <w:lang w:val="hr-HR"/>
        </w:rPr>
        <w:t>, 119/14</w:t>
      </w:r>
      <w:r w:rsidR="00762EB0">
        <w:rPr>
          <w:rStyle w:val="Bodytext2"/>
          <w:rFonts w:eastAsiaTheme="minorHAnsi"/>
          <w:b w:val="0"/>
          <w:sz w:val="24"/>
          <w:szCs w:val="24"/>
          <w:lang w:val="hr-HR"/>
        </w:rPr>
        <w:t>.</w:t>
      </w:r>
      <w:r w:rsidRPr="004B2AFA">
        <w:rPr>
          <w:rStyle w:val="Bodytext2"/>
          <w:rFonts w:eastAsiaTheme="minorHAnsi"/>
          <w:b w:val="0"/>
          <w:sz w:val="24"/>
          <w:szCs w:val="24"/>
          <w:lang w:val="hr-HR"/>
        </w:rPr>
        <w:t>, 98/19</w:t>
      </w:r>
      <w:r w:rsidR="00762EB0">
        <w:rPr>
          <w:rStyle w:val="Bodytext2"/>
          <w:rFonts w:eastAsiaTheme="minorHAnsi"/>
          <w:b w:val="0"/>
          <w:sz w:val="24"/>
          <w:szCs w:val="24"/>
          <w:lang w:val="hr-HR"/>
        </w:rPr>
        <w:t>.</w:t>
      </w:r>
      <w:r w:rsidRPr="004B2AFA">
        <w:rPr>
          <w:rStyle w:val="Bodytext2"/>
          <w:rFonts w:eastAsiaTheme="minorHAnsi"/>
          <w:b w:val="0"/>
          <w:sz w:val="24"/>
          <w:szCs w:val="24"/>
          <w:lang w:val="hr-HR"/>
        </w:rPr>
        <w:t>, 144/</w:t>
      </w:r>
      <w:r w:rsidRPr="00C34BFF">
        <w:rPr>
          <w:rStyle w:val="Bodytext2"/>
          <w:rFonts w:eastAsiaTheme="minorHAnsi"/>
          <w:b w:val="0"/>
          <w:sz w:val="24"/>
          <w:szCs w:val="24"/>
          <w:lang w:val="hr-HR"/>
        </w:rPr>
        <w:t>20</w:t>
      </w:r>
      <w:r w:rsidR="00762EB0" w:rsidRPr="00C34BFF">
        <w:rPr>
          <w:rStyle w:val="Bodytext2"/>
          <w:rFonts w:eastAsiaTheme="minorHAnsi"/>
          <w:b w:val="0"/>
          <w:sz w:val="24"/>
          <w:szCs w:val="24"/>
          <w:lang w:val="hr-HR"/>
        </w:rPr>
        <w:t>.</w:t>
      </w:r>
      <w:r w:rsidRPr="00C34BFF">
        <w:rPr>
          <w:rStyle w:val="Bodytext2"/>
          <w:rFonts w:eastAsiaTheme="minorHAnsi"/>
          <w:b w:val="0"/>
          <w:sz w:val="24"/>
          <w:szCs w:val="24"/>
          <w:lang w:val="hr-HR"/>
        </w:rPr>
        <w:t>)</w:t>
      </w:r>
      <w:r w:rsidR="00F85F86" w:rsidRPr="00C34BFF">
        <w:rPr>
          <w:rStyle w:val="Bodytext2"/>
          <w:rFonts w:eastAsiaTheme="minorHAnsi"/>
          <w:b w:val="0"/>
          <w:sz w:val="24"/>
          <w:szCs w:val="24"/>
          <w:lang w:val="hr-HR"/>
        </w:rPr>
        <w:t xml:space="preserve"> </w:t>
      </w:r>
      <w:r w:rsidR="00014D0C" w:rsidRPr="00C34BFF">
        <w:t xml:space="preserve"> </w:t>
      </w:r>
      <w:bookmarkStart w:id="46" w:name="_Hlk70076869"/>
      <w:r w:rsidR="00014D0C" w:rsidRPr="00C34BFF">
        <w:rPr>
          <w:rStyle w:val="Bodytext2"/>
          <w:rFonts w:eastAsiaTheme="minorHAnsi"/>
          <w:b w:val="0"/>
          <w:sz w:val="24"/>
          <w:szCs w:val="24"/>
          <w:lang w:val="hr-HR"/>
        </w:rPr>
        <w:t>kao osnivači ustanove koja obavlja zdravstvenu djelatnost.</w:t>
      </w:r>
      <w:r w:rsidR="00014D0C">
        <w:rPr>
          <w:rStyle w:val="Bodytext2"/>
          <w:rFonts w:eastAsiaTheme="minorHAnsi"/>
          <w:b w:val="0"/>
          <w:sz w:val="24"/>
          <w:szCs w:val="24"/>
          <w:lang w:val="hr-HR"/>
        </w:rPr>
        <w:t xml:space="preserve"> </w:t>
      </w:r>
      <w:bookmarkEnd w:id="46"/>
    </w:p>
    <w:p w14:paraId="4BBCB272" w14:textId="4C4ACF6D" w:rsidR="00DB3DD7" w:rsidRPr="004B2AFA" w:rsidRDefault="00F20A75" w:rsidP="004B2AFA">
      <w:pPr>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Koji u trenut</w:t>
      </w:r>
      <w:r w:rsidR="0049337B">
        <w:rPr>
          <w:rFonts w:ascii="Times New Roman" w:hAnsi="Times New Roman" w:cs="Times New Roman"/>
          <w:sz w:val="24"/>
          <w:szCs w:val="24"/>
        </w:rPr>
        <w:t>k</w:t>
      </w:r>
      <w:r w:rsidRPr="004B2AFA">
        <w:rPr>
          <w:rFonts w:ascii="Times New Roman" w:hAnsi="Times New Roman" w:cs="Times New Roman"/>
          <w:sz w:val="24"/>
          <w:szCs w:val="24"/>
        </w:rPr>
        <w:t>u prijave nisu niti u jednoj situaciji isključenja, kako je definirano ovim Uputama.</w:t>
      </w:r>
    </w:p>
    <w:p w14:paraId="2116AD7C" w14:textId="77777777" w:rsidR="00754E10" w:rsidRPr="007E56FC" w:rsidRDefault="00B76873" w:rsidP="007E56FC">
      <w:pPr>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Prihvatljivost prijavitelja se provjerava sukladno relevantnim dokumentima navedenima pod naslovom 2.2. Kriteriji za isključenje prijavitelja.</w:t>
      </w:r>
      <w:bookmarkStart w:id="47" w:name="_Toc452468693"/>
    </w:p>
    <w:p w14:paraId="7E0A415D" w14:textId="77777777" w:rsidR="00F82135" w:rsidRPr="004B2AFA" w:rsidRDefault="00BB02BB" w:rsidP="00B7708B">
      <w:pPr>
        <w:pStyle w:val="Naslov2"/>
        <w:rPr>
          <w:rStyle w:val="normaltextrun"/>
        </w:rPr>
      </w:pPr>
      <w:r w:rsidRPr="004B2AFA">
        <w:tab/>
      </w:r>
      <w:bookmarkStart w:id="48" w:name="_Toc92087827"/>
      <w:bookmarkStart w:id="49" w:name="_Toc92260688"/>
      <w:r w:rsidR="00B54347" w:rsidRPr="004B2AFA">
        <w:t>2.</w:t>
      </w:r>
      <w:r w:rsidR="0058480E" w:rsidRPr="004B2AFA">
        <w:t>2</w:t>
      </w:r>
      <w:r w:rsidR="00B54347" w:rsidRPr="004B2AFA">
        <w:t xml:space="preserve">. </w:t>
      </w:r>
      <w:r w:rsidR="00D054D7" w:rsidRPr="004B2AFA">
        <w:t>Kriteriji za isklju</w:t>
      </w:r>
      <w:r w:rsidR="00B959C0" w:rsidRPr="004B2AFA">
        <w:t>č</w:t>
      </w:r>
      <w:r w:rsidR="00F82135" w:rsidRPr="004B2AFA">
        <w:t xml:space="preserve">enje </w:t>
      </w:r>
      <w:r w:rsidR="00EE6EF5" w:rsidRPr="004B2AFA">
        <w:t>prijavitelja</w:t>
      </w:r>
      <w:bookmarkEnd w:id="48"/>
      <w:bookmarkEnd w:id="49"/>
    </w:p>
    <w:p w14:paraId="6A7A8C63" w14:textId="77777777" w:rsidR="006C57E1" w:rsidRPr="004B2AFA" w:rsidRDefault="00D054D7" w:rsidP="004B2AFA">
      <w:pPr>
        <w:pStyle w:val="Bezproreda"/>
        <w:spacing w:before="100" w:beforeAutospacing="1" w:after="100" w:afterAutospacing="1"/>
        <w:rPr>
          <w:rStyle w:val="normaltextrun"/>
          <w:rFonts w:ascii="Times New Roman" w:hAnsi="Times New Roman" w:cs="Times New Roman"/>
          <w:color w:val="000000"/>
          <w:sz w:val="24"/>
          <w:szCs w:val="24"/>
          <w:shd w:val="clear" w:color="auto" w:fill="FFFFFF"/>
        </w:rPr>
      </w:pPr>
      <w:r w:rsidRPr="004B2AFA">
        <w:rPr>
          <w:rStyle w:val="normaltextrun"/>
          <w:rFonts w:ascii="Times New Roman" w:hAnsi="Times New Roman" w:cs="Times New Roman"/>
          <w:color w:val="000000"/>
          <w:sz w:val="24"/>
          <w:szCs w:val="24"/>
          <w:shd w:val="clear" w:color="auto" w:fill="FFFFFF"/>
        </w:rPr>
        <w:t>U okviru ovog Poziva, potpora se</w:t>
      </w:r>
      <w:r w:rsidRPr="004B2AFA">
        <w:rPr>
          <w:rStyle w:val="apple-converted-space"/>
          <w:rFonts w:ascii="Times New Roman" w:hAnsi="Times New Roman" w:cs="Times New Roman"/>
          <w:color w:val="000000"/>
          <w:sz w:val="24"/>
          <w:szCs w:val="24"/>
          <w:shd w:val="clear" w:color="auto" w:fill="FFFFFF"/>
        </w:rPr>
        <w:t> </w:t>
      </w:r>
      <w:r w:rsidRPr="004B2AFA">
        <w:rPr>
          <w:rStyle w:val="normaltextrun"/>
          <w:rFonts w:ascii="Times New Roman" w:hAnsi="Times New Roman" w:cs="Times New Roman"/>
          <w:b/>
          <w:bCs/>
          <w:color w:val="000000"/>
          <w:sz w:val="24"/>
          <w:szCs w:val="24"/>
          <w:shd w:val="clear" w:color="auto" w:fill="FFFFFF"/>
        </w:rPr>
        <w:t>ne</w:t>
      </w:r>
      <w:r w:rsidRPr="004B2AFA">
        <w:rPr>
          <w:rStyle w:val="apple-converted-space"/>
          <w:rFonts w:ascii="Times New Roman" w:hAnsi="Times New Roman" w:cs="Times New Roman"/>
          <w:b/>
          <w:bCs/>
          <w:color w:val="000000"/>
          <w:sz w:val="24"/>
          <w:szCs w:val="24"/>
          <w:shd w:val="clear" w:color="auto" w:fill="FFFFFF"/>
        </w:rPr>
        <w:t> </w:t>
      </w:r>
      <w:r w:rsidRPr="004B2AFA">
        <w:rPr>
          <w:rStyle w:val="normaltextrun"/>
          <w:rFonts w:ascii="Times New Roman" w:hAnsi="Times New Roman" w:cs="Times New Roman"/>
          <w:b/>
          <w:bCs/>
          <w:color w:val="000000"/>
          <w:sz w:val="24"/>
          <w:szCs w:val="24"/>
          <w:shd w:val="clear" w:color="auto" w:fill="FFFFFF"/>
        </w:rPr>
        <w:t>može</w:t>
      </w:r>
      <w:r w:rsidRPr="004B2AFA">
        <w:rPr>
          <w:rStyle w:val="apple-converted-space"/>
          <w:rFonts w:ascii="Times New Roman" w:hAnsi="Times New Roman" w:cs="Times New Roman"/>
          <w:b/>
          <w:bCs/>
          <w:color w:val="000000"/>
          <w:sz w:val="24"/>
          <w:szCs w:val="24"/>
          <w:shd w:val="clear" w:color="auto" w:fill="FFFFFF"/>
        </w:rPr>
        <w:t> </w:t>
      </w:r>
      <w:r w:rsidR="004B2AFA">
        <w:rPr>
          <w:rStyle w:val="normaltextrun"/>
          <w:rFonts w:ascii="Times New Roman" w:hAnsi="Times New Roman" w:cs="Times New Roman"/>
          <w:color w:val="000000"/>
          <w:sz w:val="24"/>
          <w:szCs w:val="24"/>
          <w:shd w:val="clear" w:color="auto" w:fill="FFFFFF"/>
        </w:rPr>
        <w:t>dodijeliti:</w:t>
      </w:r>
    </w:p>
    <w:p w14:paraId="346E5F43" w14:textId="3D458E05" w:rsidR="00433588" w:rsidRPr="00B7708B" w:rsidRDefault="008E2CA7" w:rsidP="00304853">
      <w:pPr>
        <w:pStyle w:val="Odlomakpopisa"/>
        <w:numPr>
          <w:ilvl w:val="0"/>
          <w:numId w:val="36"/>
        </w:numPr>
        <w:spacing w:before="100" w:beforeAutospacing="1" w:after="100" w:afterAutospacing="1" w:line="240" w:lineRule="atLeast"/>
        <w:jc w:val="both"/>
        <w:rPr>
          <w:rFonts w:ascii="Times New Roman" w:hAnsi="Times New Roman"/>
          <w:color w:val="000000"/>
          <w:sz w:val="24"/>
          <w:shd w:val="clear" w:color="auto" w:fill="FFFFFF"/>
        </w:rPr>
      </w:pPr>
      <w:r w:rsidRPr="00B7708B">
        <w:rPr>
          <w:rStyle w:val="normaltextrun"/>
          <w:rFonts w:ascii="Times New Roman" w:hAnsi="Times New Roman"/>
          <w:color w:val="000000"/>
          <w:sz w:val="24"/>
          <w:shd w:val="clear" w:color="auto" w:fill="FFFFFF"/>
        </w:rPr>
        <w:t xml:space="preserve">Prijavitelju </w:t>
      </w:r>
      <w:r w:rsidR="00D207B2" w:rsidRPr="00B7708B">
        <w:rPr>
          <w:rStyle w:val="normaltextrun"/>
          <w:rFonts w:ascii="Times New Roman" w:hAnsi="Times New Roman"/>
          <w:color w:val="000000"/>
          <w:sz w:val="24"/>
          <w:shd w:val="clear" w:color="auto" w:fill="FFFFFF"/>
        </w:rPr>
        <w:t xml:space="preserve">koji nije prihvatljiv </w:t>
      </w:r>
      <w:r w:rsidR="00DD4AAD" w:rsidRPr="00B7708B">
        <w:rPr>
          <w:rStyle w:val="normaltextrun"/>
          <w:rFonts w:ascii="Times New Roman" w:hAnsi="Times New Roman"/>
          <w:color w:val="000000"/>
          <w:sz w:val="24"/>
          <w:shd w:val="clear" w:color="auto" w:fill="FFFFFF"/>
        </w:rPr>
        <w:t xml:space="preserve">po obliku </w:t>
      </w:r>
      <w:r w:rsidR="00F43FC1" w:rsidRPr="00B7708B">
        <w:rPr>
          <w:rStyle w:val="normaltextrun"/>
          <w:rFonts w:ascii="Times New Roman" w:hAnsi="Times New Roman"/>
          <w:color w:val="000000"/>
          <w:sz w:val="24"/>
          <w:shd w:val="clear" w:color="auto" w:fill="FFFFFF"/>
        </w:rPr>
        <w:t>pravne ili fizičke osobnosti</w:t>
      </w:r>
      <w:r w:rsidR="00A327B9" w:rsidRPr="00B7708B">
        <w:rPr>
          <w:rStyle w:val="normaltextrun"/>
          <w:rFonts w:ascii="Times New Roman" w:hAnsi="Times New Roman"/>
          <w:color w:val="000000"/>
          <w:sz w:val="24"/>
          <w:shd w:val="clear" w:color="auto" w:fill="FFFFFF"/>
        </w:rPr>
        <w:t xml:space="preserve">; </w:t>
      </w:r>
      <w:r w:rsidR="00A327B9" w:rsidRPr="00B7708B">
        <w:rPr>
          <w:rFonts w:ascii="Times New Roman" w:hAnsi="Times New Roman"/>
          <w:i/>
          <w:sz w:val="24"/>
        </w:rPr>
        <w:t>Prijavitelj je osnovan sukladno Zakonu o zdravstvenoj zaštiti, ili Zakonu o ustanovama ili je na njega primjenjiv Zakon o obveznom zdravstvenom osiguranju, sukladno točki 2.1. ovih Uputa</w:t>
      </w:r>
      <w:bookmarkStart w:id="50" w:name="_Hlk70078497"/>
      <w:r w:rsidR="00E76ADF" w:rsidRPr="00B7708B">
        <w:rPr>
          <w:rFonts w:ascii="Times New Roman" w:hAnsi="Times New Roman"/>
          <w:i/>
          <w:sz w:val="24"/>
        </w:rPr>
        <w:t xml:space="preserve"> </w:t>
      </w:r>
      <w:r w:rsidR="003920A2" w:rsidRPr="00B7708B">
        <w:rPr>
          <w:rFonts w:ascii="Times New Roman" w:hAnsi="Times New Roman"/>
          <w:i/>
          <w:sz w:val="24"/>
        </w:rPr>
        <w:t>(</w:t>
      </w:r>
      <w:r w:rsidR="00944C3E" w:rsidRPr="00B7708B">
        <w:rPr>
          <w:rFonts w:ascii="Times New Roman" w:hAnsi="Times New Roman"/>
          <w:i/>
          <w:sz w:val="24"/>
        </w:rPr>
        <w:t>n</w:t>
      </w:r>
      <w:r w:rsidR="00BE227C" w:rsidRPr="00B7708B">
        <w:rPr>
          <w:rFonts w:ascii="Times New Roman" w:hAnsi="Times New Roman"/>
          <w:i/>
          <w:sz w:val="24"/>
        </w:rPr>
        <w:t xml:space="preserve">avedeno </w:t>
      </w:r>
      <w:r w:rsidR="0054478A" w:rsidRPr="00B7708B">
        <w:rPr>
          <w:rFonts w:ascii="Times New Roman" w:hAnsi="Times New Roman"/>
          <w:i/>
          <w:sz w:val="24"/>
        </w:rPr>
        <w:t xml:space="preserve">se dokazuje: </w:t>
      </w:r>
      <w:r w:rsidR="00944C3E" w:rsidRPr="00B7708B">
        <w:rPr>
          <w:rFonts w:ascii="Times New Roman" w:hAnsi="Times New Roman"/>
          <w:i/>
          <w:sz w:val="24"/>
        </w:rPr>
        <w:t>izva</w:t>
      </w:r>
      <w:r w:rsidR="003E6F85" w:rsidRPr="00B7708B">
        <w:rPr>
          <w:rFonts w:ascii="Times New Roman" w:hAnsi="Times New Roman"/>
          <w:i/>
          <w:sz w:val="24"/>
        </w:rPr>
        <w:t>tkom</w:t>
      </w:r>
      <w:r w:rsidR="00944C3E" w:rsidRPr="00B7708B">
        <w:rPr>
          <w:rFonts w:ascii="Times New Roman" w:hAnsi="Times New Roman"/>
          <w:i/>
          <w:sz w:val="24"/>
        </w:rPr>
        <w:t xml:space="preserve"> iz sudskog registra i rješenje</w:t>
      </w:r>
      <w:r w:rsidR="003E6F85" w:rsidRPr="00B7708B">
        <w:rPr>
          <w:rFonts w:ascii="Times New Roman" w:hAnsi="Times New Roman"/>
          <w:i/>
          <w:sz w:val="24"/>
        </w:rPr>
        <w:t>m</w:t>
      </w:r>
      <w:r w:rsidR="00944C3E" w:rsidRPr="00B7708B">
        <w:rPr>
          <w:rFonts w:ascii="Times New Roman" w:hAnsi="Times New Roman"/>
          <w:i/>
          <w:sz w:val="24"/>
        </w:rPr>
        <w:t xml:space="preserve"> Ministarstva zdravstva o početku rada zdravstvene ustanove</w:t>
      </w:r>
      <w:r w:rsidR="00C807B8" w:rsidRPr="00B7708B">
        <w:rPr>
          <w:rFonts w:ascii="Times New Roman" w:hAnsi="Times New Roman"/>
          <w:i/>
          <w:sz w:val="24"/>
        </w:rPr>
        <w:t xml:space="preserve"> (dostavlja Prijavitelj)</w:t>
      </w:r>
      <w:r w:rsidR="00B74D96" w:rsidRPr="00B7708B">
        <w:rPr>
          <w:rFonts w:ascii="Times New Roman" w:hAnsi="Times New Roman"/>
          <w:i/>
          <w:sz w:val="24"/>
        </w:rPr>
        <w:t xml:space="preserve">, </w:t>
      </w:r>
      <w:r w:rsidR="0054478A" w:rsidRPr="00B7708B">
        <w:rPr>
          <w:rFonts w:ascii="Times New Roman" w:hAnsi="Times New Roman"/>
          <w:i/>
          <w:sz w:val="24"/>
        </w:rPr>
        <w:t xml:space="preserve">za JLP(R)S - </w:t>
      </w:r>
      <w:r w:rsidR="002B0CCD" w:rsidRPr="00B7708B">
        <w:rPr>
          <w:rFonts w:ascii="Times New Roman" w:hAnsi="Times New Roman"/>
          <w:i/>
          <w:sz w:val="24"/>
        </w:rPr>
        <w:t>se utvrđuje sukladno</w:t>
      </w:r>
      <w:r w:rsidR="0054478A" w:rsidRPr="00B7708B">
        <w:rPr>
          <w:rFonts w:ascii="Times New Roman" w:hAnsi="Times New Roman"/>
          <w:i/>
          <w:sz w:val="24"/>
        </w:rPr>
        <w:t xml:space="preserve"> Zakonu o područjima županija, gradova i općina u Republici Hrvatskoj (</w:t>
      </w:r>
      <w:r w:rsidR="00AF3028" w:rsidRPr="00B7708B">
        <w:rPr>
          <w:rFonts w:ascii="Times New Roman" w:hAnsi="Times New Roman"/>
          <w:i/>
          <w:sz w:val="24"/>
        </w:rPr>
        <w:t>„</w:t>
      </w:r>
      <w:r w:rsidR="0054478A" w:rsidRPr="00B7708B">
        <w:rPr>
          <w:rFonts w:ascii="Times New Roman" w:hAnsi="Times New Roman"/>
          <w:i/>
          <w:sz w:val="24"/>
        </w:rPr>
        <w:t>Narodne novine</w:t>
      </w:r>
      <w:r w:rsidR="00AF3028" w:rsidRPr="00B7708B">
        <w:rPr>
          <w:rFonts w:ascii="Times New Roman" w:hAnsi="Times New Roman"/>
          <w:i/>
          <w:sz w:val="24"/>
        </w:rPr>
        <w:t>“</w:t>
      </w:r>
      <w:r w:rsidR="0054478A" w:rsidRPr="00B7708B">
        <w:rPr>
          <w:rFonts w:ascii="Times New Roman" w:hAnsi="Times New Roman"/>
          <w:i/>
          <w:sz w:val="24"/>
        </w:rPr>
        <w:t xml:space="preserve"> br. 86/06</w:t>
      </w:r>
      <w:r w:rsidR="00AF3028" w:rsidRPr="00B7708B">
        <w:rPr>
          <w:rFonts w:ascii="Times New Roman" w:hAnsi="Times New Roman"/>
          <w:i/>
          <w:sz w:val="24"/>
        </w:rPr>
        <w:t>.</w:t>
      </w:r>
      <w:r w:rsidR="0054478A" w:rsidRPr="00B7708B">
        <w:rPr>
          <w:rFonts w:ascii="Times New Roman" w:hAnsi="Times New Roman"/>
          <w:i/>
          <w:sz w:val="24"/>
        </w:rPr>
        <w:t>, 125/06</w:t>
      </w:r>
      <w:r w:rsidR="00AF3028" w:rsidRPr="00B7708B">
        <w:rPr>
          <w:rFonts w:ascii="Times New Roman" w:hAnsi="Times New Roman"/>
          <w:i/>
          <w:sz w:val="24"/>
        </w:rPr>
        <w:t>.</w:t>
      </w:r>
      <w:r w:rsidR="0054478A" w:rsidRPr="00B7708B">
        <w:rPr>
          <w:rFonts w:ascii="Times New Roman" w:hAnsi="Times New Roman"/>
          <w:i/>
          <w:sz w:val="24"/>
        </w:rPr>
        <w:t>, 16/07</w:t>
      </w:r>
      <w:r w:rsidR="00AF3028" w:rsidRPr="00B7708B">
        <w:rPr>
          <w:rFonts w:ascii="Times New Roman" w:hAnsi="Times New Roman"/>
          <w:i/>
          <w:sz w:val="24"/>
        </w:rPr>
        <w:t>.</w:t>
      </w:r>
      <w:r w:rsidR="0054478A" w:rsidRPr="00B7708B">
        <w:rPr>
          <w:rFonts w:ascii="Times New Roman" w:hAnsi="Times New Roman"/>
          <w:i/>
          <w:sz w:val="24"/>
        </w:rPr>
        <w:t>, 46/10</w:t>
      </w:r>
      <w:r w:rsidR="00AF3028" w:rsidRPr="00B7708B">
        <w:rPr>
          <w:rFonts w:ascii="Times New Roman" w:hAnsi="Times New Roman"/>
          <w:i/>
          <w:sz w:val="24"/>
        </w:rPr>
        <w:t>.</w:t>
      </w:r>
      <w:r w:rsidR="0054478A" w:rsidRPr="00B7708B">
        <w:rPr>
          <w:rFonts w:ascii="Times New Roman" w:hAnsi="Times New Roman"/>
          <w:i/>
          <w:sz w:val="24"/>
        </w:rPr>
        <w:t>, 145/10</w:t>
      </w:r>
      <w:r w:rsidR="00AF3028" w:rsidRPr="00B7708B">
        <w:rPr>
          <w:rFonts w:ascii="Times New Roman" w:hAnsi="Times New Roman"/>
          <w:i/>
          <w:sz w:val="24"/>
        </w:rPr>
        <w:t>.</w:t>
      </w:r>
      <w:r w:rsidR="0054478A" w:rsidRPr="00B7708B">
        <w:rPr>
          <w:rFonts w:ascii="Times New Roman" w:hAnsi="Times New Roman"/>
          <w:i/>
          <w:sz w:val="24"/>
        </w:rPr>
        <w:t>, 37/13</w:t>
      </w:r>
      <w:r w:rsidR="00AF3028" w:rsidRPr="00B7708B">
        <w:rPr>
          <w:rFonts w:ascii="Times New Roman" w:hAnsi="Times New Roman"/>
          <w:i/>
          <w:sz w:val="24"/>
        </w:rPr>
        <w:t>.</w:t>
      </w:r>
      <w:r w:rsidR="0054478A" w:rsidRPr="00B7708B">
        <w:rPr>
          <w:rFonts w:ascii="Times New Roman" w:hAnsi="Times New Roman"/>
          <w:i/>
          <w:sz w:val="24"/>
        </w:rPr>
        <w:t>, 44/13</w:t>
      </w:r>
      <w:r w:rsidR="00AF3028" w:rsidRPr="00B7708B">
        <w:rPr>
          <w:rFonts w:ascii="Times New Roman" w:hAnsi="Times New Roman"/>
          <w:i/>
          <w:sz w:val="24"/>
        </w:rPr>
        <w:t>.</w:t>
      </w:r>
      <w:r w:rsidR="0054478A" w:rsidRPr="00B7708B">
        <w:rPr>
          <w:rFonts w:ascii="Times New Roman" w:hAnsi="Times New Roman"/>
          <w:i/>
          <w:sz w:val="24"/>
        </w:rPr>
        <w:t>, 45/13</w:t>
      </w:r>
      <w:r w:rsidR="00AF3028" w:rsidRPr="00B7708B">
        <w:rPr>
          <w:rFonts w:ascii="Times New Roman" w:hAnsi="Times New Roman"/>
          <w:i/>
          <w:sz w:val="24"/>
        </w:rPr>
        <w:t>.</w:t>
      </w:r>
      <w:r w:rsidR="0054478A" w:rsidRPr="00B7708B">
        <w:rPr>
          <w:rFonts w:ascii="Times New Roman" w:hAnsi="Times New Roman"/>
          <w:i/>
          <w:sz w:val="24"/>
        </w:rPr>
        <w:t>, 110/15</w:t>
      </w:r>
      <w:r w:rsidR="00AF3028" w:rsidRPr="00B7708B">
        <w:rPr>
          <w:rFonts w:ascii="Times New Roman" w:hAnsi="Times New Roman"/>
          <w:i/>
          <w:sz w:val="24"/>
        </w:rPr>
        <w:t>.</w:t>
      </w:r>
      <w:r w:rsidR="0054478A" w:rsidRPr="00B7708B">
        <w:rPr>
          <w:rFonts w:ascii="Times New Roman" w:hAnsi="Times New Roman"/>
          <w:i/>
          <w:sz w:val="24"/>
        </w:rPr>
        <w:t>)</w:t>
      </w:r>
      <w:r w:rsidR="00C807B8" w:rsidRPr="00B7708B">
        <w:rPr>
          <w:rFonts w:ascii="Times New Roman" w:hAnsi="Times New Roman"/>
          <w:i/>
          <w:sz w:val="24"/>
        </w:rPr>
        <w:t xml:space="preserve">(uvid vrši </w:t>
      </w:r>
      <w:proofErr w:type="spellStart"/>
      <w:r w:rsidR="00C807B8" w:rsidRPr="00B7708B">
        <w:rPr>
          <w:rFonts w:ascii="Times New Roman" w:hAnsi="Times New Roman"/>
          <w:i/>
          <w:sz w:val="24"/>
        </w:rPr>
        <w:t>MiZ</w:t>
      </w:r>
      <w:proofErr w:type="spellEnd"/>
      <w:r w:rsidR="00C807B8" w:rsidRPr="00B7708B">
        <w:rPr>
          <w:rFonts w:ascii="Times New Roman" w:hAnsi="Times New Roman"/>
          <w:i/>
          <w:sz w:val="24"/>
        </w:rPr>
        <w:t>)</w:t>
      </w:r>
      <w:r w:rsidR="00140D41">
        <w:rPr>
          <w:rFonts w:ascii="Times New Roman" w:hAnsi="Times New Roman"/>
          <w:i/>
          <w:sz w:val="24"/>
        </w:rPr>
        <w:t>,</w:t>
      </w:r>
      <w:r w:rsidR="00034E5A" w:rsidRPr="00B7708B">
        <w:rPr>
          <w:rFonts w:ascii="Times New Roman" w:hAnsi="Times New Roman"/>
          <w:i/>
          <w:sz w:val="24"/>
        </w:rPr>
        <w:t xml:space="preserve"> </w:t>
      </w:r>
      <w:r w:rsidR="00FB6B5A" w:rsidRPr="00B7708B">
        <w:rPr>
          <w:rFonts w:ascii="Times New Roman" w:hAnsi="Times New Roman"/>
          <w:i/>
          <w:sz w:val="24"/>
        </w:rPr>
        <w:t xml:space="preserve">a status osnivača se provjerava </w:t>
      </w:r>
      <w:r w:rsidR="003972CC" w:rsidRPr="00B7708B">
        <w:rPr>
          <w:rFonts w:ascii="Times New Roman" w:hAnsi="Times New Roman"/>
          <w:i/>
          <w:sz w:val="24"/>
        </w:rPr>
        <w:t>uvidom u izvadak iz sudskog registra ustanove</w:t>
      </w:r>
      <w:r w:rsidR="00C807B8" w:rsidRPr="00B7708B">
        <w:rPr>
          <w:rFonts w:ascii="Times New Roman" w:hAnsi="Times New Roman"/>
          <w:i/>
          <w:sz w:val="24"/>
        </w:rPr>
        <w:t xml:space="preserve"> (dostavlja Prijavitelj)</w:t>
      </w:r>
      <w:r w:rsidR="003920A2" w:rsidRPr="00B7708B">
        <w:rPr>
          <w:rFonts w:ascii="Times New Roman" w:hAnsi="Times New Roman"/>
          <w:i/>
          <w:sz w:val="24"/>
        </w:rPr>
        <w:t>)</w:t>
      </w:r>
      <w:bookmarkEnd w:id="50"/>
      <w:r w:rsidR="00804B07">
        <w:rPr>
          <w:rFonts w:ascii="Times New Roman" w:hAnsi="Times New Roman"/>
          <w:i/>
          <w:sz w:val="24"/>
        </w:rPr>
        <w:t>;</w:t>
      </w:r>
    </w:p>
    <w:p w14:paraId="19B69944" w14:textId="232603F3" w:rsidR="004B2AFA" w:rsidRPr="00433588" w:rsidRDefault="008E2CA7" w:rsidP="00304853">
      <w:pPr>
        <w:pStyle w:val="Odlomakpopisa"/>
        <w:numPr>
          <w:ilvl w:val="0"/>
          <w:numId w:val="36"/>
        </w:numPr>
        <w:spacing w:before="100" w:beforeAutospacing="1" w:after="100" w:afterAutospacing="1" w:line="240" w:lineRule="atLeast"/>
        <w:jc w:val="both"/>
        <w:rPr>
          <w:rStyle w:val="eop"/>
          <w:rFonts w:ascii="Times New Roman" w:hAnsi="Times New Roman" w:cs="Times New Roman"/>
          <w:color w:val="000000"/>
          <w:sz w:val="24"/>
          <w:szCs w:val="24"/>
          <w:shd w:val="clear" w:color="auto" w:fill="FFFFFF"/>
        </w:rPr>
      </w:pPr>
      <w:r w:rsidRPr="007C468E">
        <w:rPr>
          <w:rStyle w:val="normaltextrun"/>
          <w:rFonts w:ascii="Times New Roman" w:hAnsi="Times New Roman" w:cs="Times New Roman"/>
          <w:color w:val="000000"/>
          <w:sz w:val="24"/>
          <w:szCs w:val="24"/>
          <w:shd w:val="clear" w:color="auto" w:fill="FFFFFF"/>
        </w:rPr>
        <w:t>Prijavitelju</w:t>
      </w:r>
      <w:r w:rsidRPr="00433588">
        <w:rPr>
          <w:rStyle w:val="normaltextrun"/>
          <w:rFonts w:ascii="Times New Roman" w:hAnsi="Times New Roman" w:cs="Times New Roman"/>
          <w:color w:val="000000"/>
          <w:sz w:val="24"/>
          <w:szCs w:val="24"/>
          <w:shd w:val="clear" w:color="auto" w:fill="FFFFFF"/>
        </w:rPr>
        <w:t xml:space="preserve"> </w:t>
      </w:r>
      <w:r w:rsidR="00D054D7" w:rsidRPr="00433588">
        <w:rPr>
          <w:rStyle w:val="normaltextrun"/>
          <w:rFonts w:ascii="Times New Roman" w:hAnsi="Times New Roman" w:cs="Times New Roman"/>
          <w:color w:val="000000"/>
          <w:sz w:val="24"/>
          <w:szCs w:val="24"/>
          <w:shd w:val="clear" w:color="auto" w:fill="FFFFFF"/>
        </w:rPr>
        <w:t>od koj</w:t>
      </w:r>
      <w:r w:rsidR="00520D60" w:rsidRPr="00433588">
        <w:rPr>
          <w:rStyle w:val="normaltextrun"/>
          <w:rFonts w:ascii="Times New Roman" w:hAnsi="Times New Roman" w:cs="Times New Roman"/>
          <w:color w:val="000000"/>
          <w:sz w:val="24"/>
          <w:szCs w:val="24"/>
          <w:shd w:val="clear" w:color="auto" w:fill="FFFFFF"/>
        </w:rPr>
        <w:t>eg</w:t>
      </w:r>
      <w:r w:rsidR="00D054D7" w:rsidRPr="00433588">
        <w:rPr>
          <w:rStyle w:val="normaltextrun"/>
          <w:rFonts w:ascii="Times New Roman" w:hAnsi="Times New Roman" w:cs="Times New Roman"/>
          <w:color w:val="000000"/>
          <w:sz w:val="24"/>
          <w:szCs w:val="24"/>
          <w:shd w:val="clear" w:color="auto" w:fill="FFFFFF"/>
        </w:rPr>
        <w:t xml:space="preserve"> j</w:t>
      </w:r>
      <w:r w:rsidR="00AE3FB4" w:rsidRPr="00433588">
        <w:rPr>
          <w:rStyle w:val="normaltextrun"/>
          <w:rFonts w:ascii="Times New Roman" w:hAnsi="Times New Roman" w:cs="Times New Roman"/>
          <w:color w:val="000000"/>
          <w:sz w:val="24"/>
          <w:szCs w:val="24"/>
          <w:shd w:val="clear" w:color="auto" w:fill="FFFFFF"/>
        </w:rPr>
        <w:t>e, kako je navedeno u članku 1.</w:t>
      </w:r>
      <w:r w:rsidR="00D054D7" w:rsidRPr="00433588">
        <w:rPr>
          <w:rStyle w:val="normaltextrun"/>
          <w:rFonts w:ascii="Times New Roman" w:hAnsi="Times New Roman" w:cs="Times New Roman"/>
          <w:color w:val="000000"/>
          <w:sz w:val="24"/>
          <w:szCs w:val="24"/>
          <w:shd w:val="clear" w:color="auto" w:fill="FFFFFF"/>
        </w:rPr>
        <w:t xml:space="preserve"> točk</w:t>
      </w:r>
      <w:r w:rsidR="00AE3FB4" w:rsidRPr="00433588">
        <w:rPr>
          <w:rStyle w:val="normaltextrun"/>
          <w:rFonts w:ascii="Times New Roman" w:hAnsi="Times New Roman" w:cs="Times New Roman"/>
          <w:color w:val="000000"/>
          <w:sz w:val="24"/>
          <w:szCs w:val="24"/>
          <w:shd w:val="clear" w:color="auto" w:fill="FFFFFF"/>
        </w:rPr>
        <w:t>i</w:t>
      </w:r>
      <w:r w:rsidR="00D054D7" w:rsidRPr="00433588">
        <w:rPr>
          <w:rStyle w:val="normaltextrun"/>
          <w:rFonts w:ascii="Times New Roman" w:hAnsi="Times New Roman" w:cs="Times New Roman"/>
          <w:color w:val="000000"/>
          <w:sz w:val="24"/>
          <w:szCs w:val="24"/>
          <w:shd w:val="clear" w:color="auto" w:fill="FFFFFF"/>
        </w:rPr>
        <w:t xml:space="preserve"> 4.a) Uredbe</w:t>
      </w:r>
      <w:r w:rsidR="0029059C" w:rsidRPr="00433588">
        <w:rPr>
          <w:rStyle w:val="normaltextrun"/>
          <w:rFonts w:ascii="Times New Roman" w:hAnsi="Times New Roman" w:cs="Times New Roman"/>
          <w:color w:val="000000"/>
          <w:sz w:val="24"/>
          <w:szCs w:val="24"/>
          <w:shd w:val="clear" w:color="auto" w:fill="FFFFFF"/>
        </w:rPr>
        <w:t xml:space="preserve"> (EU)</w:t>
      </w:r>
      <w:r w:rsidR="00D054D7" w:rsidRPr="00433588">
        <w:rPr>
          <w:rStyle w:val="normaltextrun"/>
          <w:rFonts w:ascii="Times New Roman" w:hAnsi="Times New Roman" w:cs="Times New Roman"/>
          <w:color w:val="000000"/>
          <w:sz w:val="24"/>
          <w:szCs w:val="24"/>
          <w:shd w:val="clear" w:color="auto" w:fill="FFFFFF"/>
        </w:rPr>
        <w:t xml:space="preserve"> </w:t>
      </w:r>
      <w:r w:rsidR="0029059C" w:rsidRPr="00433588">
        <w:rPr>
          <w:rStyle w:val="normaltextrun"/>
          <w:rFonts w:ascii="Times New Roman" w:hAnsi="Times New Roman" w:cs="Times New Roman"/>
          <w:color w:val="000000"/>
          <w:sz w:val="24"/>
          <w:szCs w:val="24"/>
          <w:shd w:val="clear" w:color="auto" w:fill="FFFFFF"/>
        </w:rPr>
        <w:t xml:space="preserve"> br. </w:t>
      </w:r>
      <w:r w:rsidR="00D054D7" w:rsidRPr="00433588">
        <w:rPr>
          <w:rStyle w:val="normaltextrun"/>
          <w:rFonts w:ascii="Times New Roman" w:hAnsi="Times New Roman" w:cs="Times New Roman"/>
          <w:color w:val="000000"/>
          <w:sz w:val="24"/>
          <w:szCs w:val="24"/>
          <w:shd w:val="clear" w:color="auto" w:fill="FFFFFF"/>
        </w:rPr>
        <w:t>651/2014, temeljem prethodne odluke Komisije kojom se potpora proglašava protuzakonitom i nespojivom s unutarnjim tržiš</w:t>
      </w:r>
      <w:r w:rsidR="00D3405B" w:rsidRPr="00433588">
        <w:rPr>
          <w:rStyle w:val="normaltextrun"/>
          <w:rFonts w:ascii="Times New Roman" w:hAnsi="Times New Roman" w:cs="Times New Roman"/>
          <w:color w:val="000000"/>
          <w:sz w:val="24"/>
          <w:szCs w:val="24"/>
          <w:shd w:val="clear" w:color="auto" w:fill="FFFFFF"/>
        </w:rPr>
        <w:t>tem, zatražen povrat sredstava</w:t>
      </w:r>
      <w:r w:rsidR="00047220">
        <w:rPr>
          <w:rStyle w:val="normaltextrun"/>
          <w:rFonts w:ascii="Times New Roman" w:hAnsi="Times New Roman" w:cs="Times New Roman"/>
          <w:color w:val="000000"/>
          <w:sz w:val="24"/>
          <w:szCs w:val="24"/>
          <w:shd w:val="clear" w:color="auto" w:fill="FFFFFF"/>
        </w:rPr>
        <w:t>;</w:t>
      </w:r>
      <w:r w:rsidR="00D3405B" w:rsidRPr="00433588">
        <w:rPr>
          <w:rStyle w:val="normaltextrun"/>
          <w:rFonts w:ascii="Times New Roman" w:hAnsi="Times New Roman" w:cs="Times New Roman"/>
          <w:i/>
          <w:iCs/>
          <w:color w:val="000000"/>
          <w:sz w:val="24"/>
          <w:szCs w:val="24"/>
          <w:shd w:val="clear" w:color="auto" w:fill="FFFFFF"/>
        </w:rPr>
        <w:t xml:space="preserve"> dokazuje se Izjavom</w:t>
      </w:r>
      <w:r w:rsidR="00D3405B" w:rsidRPr="00433588">
        <w:rPr>
          <w:rStyle w:val="apple-converted-space"/>
          <w:rFonts w:ascii="Times New Roman" w:hAnsi="Times New Roman" w:cs="Times New Roman"/>
          <w:i/>
          <w:iCs/>
          <w:color w:val="000000"/>
          <w:sz w:val="24"/>
          <w:szCs w:val="24"/>
          <w:shd w:val="clear" w:color="auto" w:fill="FFFFFF"/>
        </w:rPr>
        <w:t> </w:t>
      </w:r>
      <w:r w:rsidR="00D3405B" w:rsidRPr="00433588">
        <w:rPr>
          <w:rStyle w:val="normaltextrun"/>
          <w:rFonts w:ascii="Times New Roman" w:hAnsi="Times New Roman" w:cs="Times New Roman"/>
          <w:i/>
          <w:iCs/>
          <w:color w:val="000000"/>
          <w:sz w:val="24"/>
          <w:szCs w:val="24"/>
          <w:shd w:val="clear" w:color="auto" w:fill="FFFFFF"/>
        </w:rPr>
        <w:t>prijavitelja</w:t>
      </w:r>
      <w:r w:rsidR="00127BCC" w:rsidRPr="00433588">
        <w:rPr>
          <w:rStyle w:val="normaltextrun"/>
          <w:rFonts w:ascii="Times New Roman" w:hAnsi="Times New Roman" w:cs="Times New Roman"/>
          <w:i/>
          <w:iCs/>
          <w:color w:val="000000"/>
          <w:sz w:val="24"/>
          <w:szCs w:val="24"/>
          <w:shd w:val="clear" w:color="auto" w:fill="FFFFFF"/>
        </w:rPr>
        <w:t xml:space="preserve"> </w:t>
      </w:r>
      <w:r w:rsidR="00D3405B" w:rsidRPr="00804B07">
        <w:rPr>
          <w:rStyle w:val="normaltextrun"/>
          <w:rFonts w:ascii="Times New Roman" w:hAnsi="Times New Roman" w:cs="Times New Roman"/>
          <w:i/>
          <w:iCs/>
          <w:color w:val="000000"/>
          <w:sz w:val="24"/>
          <w:szCs w:val="24"/>
          <w:shd w:val="clear" w:color="auto" w:fill="FFFFFF"/>
        </w:rPr>
        <w:t>(Obrazac</w:t>
      </w:r>
      <w:r w:rsidR="00D3405B" w:rsidRPr="00804B07">
        <w:rPr>
          <w:rStyle w:val="apple-converted-space"/>
          <w:rFonts w:ascii="Times New Roman" w:hAnsi="Times New Roman" w:cs="Times New Roman"/>
          <w:i/>
          <w:iCs/>
          <w:color w:val="000000"/>
          <w:sz w:val="24"/>
          <w:szCs w:val="24"/>
          <w:shd w:val="clear" w:color="auto" w:fill="FFFFFF"/>
        </w:rPr>
        <w:t> </w:t>
      </w:r>
      <w:r w:rsidR="002705BA" w:rsidRPr="00804B07">
        <w:rPr>
          <w:rFonts w:ascii="Times New Roman" w:hAnsi="Times New Roman" w:cs="Times New Roman"/>
          <w:i/>
          <w:sz w:val="24"/>
          <w:szCs w:val="24"/>
        </w:rPr>
        <w:t>2</w:t>
      </w:r>
      <w:r w:rsidR="00B159AC" w:rsidRPr="00804B07">
        <w:rPr>
          <w:rFonts w:ascii="Times New Roman" w:hAnsi="Times New Roman" w:cs="Times New Roman"/>
          <w:i/>
          <w:sz w:val="24"/>
          <w:szCs w:val="24"/>
        </w:rPr>
        <w:t>)</w:t>
      </w:r>
      <w:r w:rsidR="00804B07">
        <w:rPr>
          <w:rFonts w:ascii="Times New Roman" w:hAnsi="Times New Roman" w:cs="Times New Roman"/>
          <w:i/>
          <w:sz w:val="24"/>
          <w:szCs w:val="24"/>
        </w:rPr>
        <w:t>;</w:t>
      </w:r>
    </w:p>
    <w:p w14:paraId="0D228CF7" w14:textId="0AD3E728" w:rsidR="004B2AFA" w:rsidRPr="004B2AFA" w:rsidRDefault="008E2CA7" w:rsidP="004F37B1">
      <w:pPr>
        <w:pStyle w:val="Bezproreda"/>
        <w:numPr>
          <w:ilvl w:val="0"/>
          <w:numId w:val="36"/>
        </w:numPr>
        <w:spacing w:before="100" w:beforeAutospacing="1" w:after="100" w:afterAutospacing="1" w:line="240" w:lineRule="atLeast"/>
        <w:jc w:val="both"/>
        <w:rPr>
          <w:rStyle w:val="eop"/>
          <w:rFonts w:ascii="Times New Roman" w:hAnsi="Times New Roman" w:cs="Times New Roman"/>
          <w:color w:val="000000"/>
          <w:sz w:val="24"/>
          <w:szCs w:val="24"/>
          <w:shd w:val="clear" w:color="auto" w:fill="FFFFFF"/>
        </w:rPr>
      </w:pPr>
      <w:r w:rsidRPr="007C468E">
        <w:rPr>
          <w:rStyle w:val="normaltextrun"/>
          <w:rFonts w:ascii="Times New Roman" w:hAnsi="Times New Roman" w:cs="Times New Roman"/>
          <w:color w:val="000000"/>
          <w:sz w:val="24"/>
          <w:szCs w:val="24"/>
          <w:shd w:val="clear" w:color="auto" w:fill="FFFFFF"/>
        </w:rPr>
        <w:t>Prijavitelju</w:t>
      </w:r>
      <w:r w:rsidRPr="004B2AFA">
        <w:rPr>
          <w:rStyle w:val="normaltextrun"/>
          <w:rFonts w:ascii="Times New Roman" w:hAnsi="Times New Roman" w:cs="Times New Roman"/>
          <w:color w:val="000000"/>
          <w:sz w:val="24"/>
          <w:szCs w:val="24"/>
          <w:shd w:val="clear" w:color="auto" w:fill="FFFFFF"/>
        </w:rPr>
        <w:t xml:space="preserve"> </w:t>
      </w:r>
      <w:r w:rsidR="00377DA8" w:rsidRPr="004B2AFA">
        <w:rPr>
          <w:rStyle w:val="normaltextrun"/>
          <w:rFonts w:ascii="Times New Roman" w:hAnsi="Times New Roman" w:cs="Times New Roman"/>
          <w:color w:val="000000"/>
          <w:sz w:val="24"/>
          <w:szCs w:val="24"/>
          <w:shd w:val="clear" w:color="auto" w:fill="FFFFFF"/>
        </w:rPr>
        <w:t xml:space="preserve">koji </w:t>
      </w:r>
      <w:r w:rsidR="00520D60" w:rsidRPr="004B2AFA">
        <w:rPr>
          <w:rStyle w:val="normaltextrun"/>
          <w:rFonts w:ascii="Times New Roman" w:hAnsi="Times New Roman" w:cs="Times New Roman"/>
          <w:color w:val="000000"/>
          <w:sz w:val="24"/>
          <w:szCs w:val="24"/>
          <w:shd w:val="clear" w:color="auto" w:fill="FFFFFF"/>
        </w:rPr>
        <w:t>je</w:t>
      </w:r>
      <w:r w:rsidR="00377DA8" w:rsidRPr="004B2AFA">
        <w:rPr>
          <w:rStyle w:val="normaltextrun"/>
          <w:rFonts w:ascii="Times New Roman" w:hAnsi="Times New Roman" w:cs="Times New Roman"/>
          <w:color w:val="000000"/>
          <w:sz w:val="24"/>
          <w:szCs w:val="24"/>
          <w:shd w:val="clear" w:color="auto" w:fill="FFFFFF"/>
        </w:rPr>
        <w:t xml:space="preserve"> u teškoćama</w:t>
      </w:r>
      <w:r w:rsidR="00E0785A" w:rsidRPr="004B2AFA">
        <w:rPr>
          <w:rStyle w:val="normaltextrun"/>
          <w:rFonts w:ascii="Times New Roman" w:hAnsi="Times New Roman" w:cs="Times New Roman"/>
          <w:color w:val="000000"/>
          <w:sz w:val="24"/>
          <w:szCs w:val="24"/>
          <w:shd w:val="clear" w:color="auto" w:fill="FFFFFF"/>
        </w:rPr>
        <w:t xml:space="preserve"> kako je definirano u članku 2.</w:t>
      </w:r>
      <w:r w:rsidR="00377DA8" w:rsidRPr="004B2AFA">
        <w:rPr>
          <w:rStyle w:val="normaltextrun"/>
          <w:rFonts w:ascii="Times New Roman" w:hAnsi="Times New Roman" w:cs="Times New Roman"/>
          <w:color w:val="000000"/>
          <w:sz w:val="24"/>
          <w:szCs w:val="24"/>
          <w:shd w:val="clear" w:color="auto" w:fill="FFFFFF"/>
        </w:rPr>
        <w:t xml:space="preserve"> točki 18. </w:t>
      </w:r>
      <w:r w:rsidR="0029059C" w:rsidRPr="004B2AFA">
        <w:rPr>
          <w:rStyle w:val="normaltextrun"/>
          <w:rFonts w:ascii="Times New Roman" w:hAnsi="Times New Roman" w:cs="Times New Roman"/>
          <w:color w:val="000000"/>
          <w:sz w:val="24"/>
          <w:szCs w:val="24"/>
          <w:shd w:val="clear" w:color="auto" w:fill="FFFFFF"/>
        </w:rPr>
        <w:t>Uredbe (EU)  br. 651/2014</w:t>
      </w:r>
      <w:r w:rsidR="00047220">
        <w:rPr>
          <w:rStyle w:val="normaltextrun"/>
          <w:rFonts w:ascii="Times New Roman" w:hAnsi="Times New Roman" w:cs="Times New Roman"/>
          <w:color w:val="000000"/>
          <w:sz w:val="24"/>
          <w:szCs w:val="24"/>
          <w:shd w:val="clear" w:color="auto" w:fill="FFFFFF"/>
        </w:rPr>
        <w:t>;</w:t>
      </w:r>
      <w:r w:rsidR="00286FCA" w:rsidRPr="004B2AFA">
        <w:rPr>
          <w:rStyle w:val="normaltextrun"/>
          <w:rFonts w:ascii="Times New Roman" w:hAnsi="Times New Roman" w:cs="Times New Roman"/>
          <w:color w:val="000000"/>
          <w:sz w:val="24"/>
          <w:szCs w:val="24"/>
          <w:shd w:val="clear" w:color="auto" w:fill="FFFFFF"/>
        </w:rPr>
        <w:t xml:space="preserve"> </w:t>
      </w:r>
      <w:r w:rsidR="00286FCA" w:rsidRPr="004B2AFA">
        <w:rPr>
          <w:rStyle w:val="normaltextrun"/>
          <w:rFonts w:ascii="Times New Roman" w:hAnsi="Times New Roman" w:cs="Times New Roman"/>
          <w:i/>
          <w:iCs/>
          <w:color w:val="000000"/>
          <w:sz w:val="24"/>
          <w:szCs w:val="24"/>
          <w:shd w:val="clear" w:color="auto" w:fill="FFFFFF"/>
        </w:rPr>
        <w:t>dokazuje se Izjavom</w:t>
      </w:r>
      <w:r w:rsidR="00286FCA" w:rsidRPr="004B2AFA">
        <w:rPr>
          <w:rStyle w:val="apple-converted-space"/>
          <w:rFonts w:ascii="Times New Roman" w:hAnsi="Times New Roman" w:cs="Times New Roman"/>
          <w:i/>
          <w:iCs/>
          <w:color w:val="000000"/>
          <w:sz w:val="24"/>
          <w:szCs w:val="24"/>
          <w:shd w:val="clear" w:color="auto" w:fill="FFFFFF"/>
        </w:rPr>
        <w:t> </w:t>
      </w:r>
      <w:r w:rsidR="00286FCA" w:rsidRPr="004B2AFA">
        <w:rPr>
          <w:rStyle w:val="normaltextrun"/>
          <w:rFonts w:ascii="Times New Roman" w:hAnsi="Times New Roman" w:cs="Times New Roman"/>
          <w:i/>
          <w:iCs/>
          <w:color w:val="000000"/>
          <w:sz w:val="24"/>
          <w:szCs w:val="24"/>
          <w:shd w:val="clear" w:color="auto" w:fill="FFFFFF"/>
        </w:rPr>
        <w:t>prijavitelja (Obrazac</w:t>
      </w:r>
      <w:r w:rsidR="00286FCA" w:rsidRPr="004B2AFA">
        <w:rPr>
          <w:rStyle w:val="apple-converted-space"/>
          <w:rFonts w:ascii="Times New Roman" w:hAnsi="Times New Roman" w:cs="Times New Roman"/>
          <w:i/>
          <w:iCs/>
          <w:color w:val="000000"/>
          <w:sz w:val="24"/>
          <w:szCs w:val="24"/>
          <w:shd w:val="clear" w:color="auto" w:fill="FFFFFF"/>
        </w:rPr>
        <w:t> </w:t>
      </w:r>
      <w:r w:rsidR="00286FCA" w:rsidRPr="00804B07">
        <w:rPr>
          <w:rFonts w:ascii="Times New Roman" w:hAnsi="Times New Roman" w:cs="Times New Roman"/>
          <w:i/>
          <w:sz w:val="24"/>
          <w:szCs w:val="24"/>
        </w:rPr>
        <w:t>2)</w:t>
      </w:r>
      <w:r w:rsidR="00804B07">
        <w:rPr>
          <w:rFonts w:ascii="Times New Roman" w:hAnsi="Times New Roman" w:cs="Times New Roman"/>
          <w:i/>
          <w:sz w:val="24"/>
          <w:szCs w:val="24"/>
        </w:rPr>
        <w:t>;</w:t>
      </w:r>
    </w:p>
    <w:p w14:paraId="0186893F" w14:textId="42E6DEAC" w:rsidR="00975AB8" w:rsidRPr="00754E10" w:rsidRDefault="008E2CA7" w:rsidP="004F37B1">
      <w:pPr>
        <w:pStyle w:val="Bezproreda"/>
        <w:numPr>
          <w:ilvl w:val="0"/>
          <w:numId w:val="36"/>
        </w:numPr>
        <w:spacing w:before="100" w:beforeAutospacing="1" w:after="100" w:afterAutospacing="1"/>
        <w:jc w:val="both"/>
        <w:rPr>
          <w:rStyle w:val="eop"/>
          <w:rFonts w:ascii="Times New Roman" w:hAnsi="Times New Roman" w:cs="Times New Roman"/>
          <w:color w:val="000000"/>
          <w:sz w:val="24"/>
          <w:szCs w:val="24"/>
          <w:shd w:val="clear" w:color="auto" w:fill="FFFFFF"/>
        </w:rPr>
      </w:pPr>
      <w:r w:rsidRPr="007C468E">
        <w:rPr>
          <w:rStyle w:val="eop"/>
          <w:rFonts w:ascii="Times New Roman" w:hAnsi="Times New Roman" w:cs="Times New Roman"/>
          <w:color w:val="000000"/>
          <w:sz w:val="24"/>
          <w:szCs w:val="24"/>
          <w:shd w:val="clear" w:color="auto" w:fill="FFFFFF"/>
        </w:rPr>
        <w:t>Ako</w:t>
      </w:r>
      <w:r w:rsidRPr="004B2AFA">
        <w:rPr>
          <w:rStyle w:val="eop"/>
          <w:rFonts w:ascii="Times New Roman" w:hAnsi="Times New Roman" w:cs="Times New Roman"/>
          <w:color w:val="000000"/>
          <w:sz w:val="24"/>
          <w:szCs w:val="24"/>
          <w:shd w:val="clear" w:color="auto" w:fill="FFFFFF"/>
        </w:rPr>
        <w:t xml:space="preserve"> </w:t>
      </w:r>
      <w:r w:rsidR="00975AB8" w:rsidRPr="004B2AFA">
        <w:rPr>
          <w:rStyle w:val="eop"/>
          <w:rFonts w:ascii="Times New Roman" w:hAnsi="Times New Roman" w:cs="Times New Roman"/>
          <w:color w:val="000000"/>
          <w:sz w:val="24"/>
          <w:szCs w:val="24"/>
          <w:shd w:val="clear" w:color="auto" w:fill="FFFFFF"/>
        </w:rPr>
        <w:t>je prijavitelj ili osoba ovlaštena po zakonu za zastupanje prijavitelja (osobe koja je član upravnog, upravljačkog ili nadzornog tijela ili ima ovlasti zastupanja, donošenja odluka ili nadzora toga gospodarskog subjekta) pravomoćno osuđena za bilo koje od sljedećih kaznenih djela odnosno za odgovarajuća kaznena djela prema propisima države sjedišta ili države čiji je državljanin osoba ovlaštena po zakonu za njihovo zastupanje</w:t>
      </w:r>
      <w:r w:rsidR="00047220">
        <w:rPr>
          <w:rStyle w:val="eop"/>
          <w:rFonts w:ascii="Times New Roman" w:hAnsi="Times New Roman" w:cs="Times New Roman"/>
          <w:color w:val="000000"/>
          <w:sz w:val="24"/>
          <w:szCs w:val="24"/>
          <w:shd w:val="clear" w:color="auto" w:fill="FFFFFF"/>
        </w:rPr>
        <w:t>;</w:t>
      </w:r>
      <w:r w:rsidR="00127BCC" w:rsidRPr="004B2AFA">
        <w:rPr>
          <w:rStyle w:val="eop"/>
          <w:rFonts w:ascii="Times New Roman" w:hAnsi="Times New Roman" w:cs="Times New Roman"/>
          <w:color w:val="000000"/>
          <w:sz w:val="24"/>
          <w:szCs w:val="24"/>
          <w:shd w:val="clear" w:color="auto" w:fill="FFFFFF"/>
        </w:rPr>
        <w:t xml:space="preserve"> </w:t>
      </w:r>
      <w:r w:rsidR="003246C4" w:rsidRPr="004B2AFA">
        <w:rPr>
          <w:rStyle w:val="eop"/>
          <w:rFonts w:ascii="Times New Roman" w:hAnsi="Times New Roman" w:cs="Times New Roman"/>
          <w:i/>
          <w:iCs/>
          <w:color w:val="000000"/>
          <w:sz w:val="24"/>
          <w:szCs w:val="24"/>
          <w:shd w:val="clear" w:color="auto" w:fill="FFFFFF"/>
        </w:rPr>
        <w:t>dokazuje se Izjavom prijavitelja (Obrazac 2)</w:t>
      </w:r>
      <w:r w:rsidR="003246C4" w:rsidRPr="004B2AFA">
        <w:rPr>
          <w:rStyle w:val="eop"/>
          <w:rFonts w:ascii="Times New Roman" w:hAnsi="Times New Roman" w:cs="Times New Roman"/>
          <w:color w:val="000000"/>
          <w:sz w:val="24"/>
          <w:szCs w:val="24"/>
          <w:shd w:val="clear" w:color="auto" w:fill="FFFFFF"/>
        </w:rPr>
        <w:t>:</w:t>
      </w:r>
    </w:p>
    <w:p w14:paraId="214BDB21" w14:textId="1B6E842F" w:rsidR="007C2150" w:rsidRPr="00754E10" w:rsidRDefault="007C2150" w:rsidP="00754E10">
      <w:pPr>
        <w:pStyle w:val="Bezproreda"/>
        <w:numPr>
          <w:ilvl w:val="1"/>
          <w:numId w:val="3"/>
        </w:numPr>
        <w:spacing w:before="100" w:beforeAutospacing="1" w:after="100" w:afterAutospacing="1"/>
        <w:jc w:val="both"/>
        <w:rPr>
          <w:rFonts w:ascii="Times New Roman" w:hAnsi="Times New Roman" w:cs="Times New Roman"/>
          <w:color w:val="000000"/>
          <w:sz w:val="24"/>
          <w:szCs w:val="24"/>
          <w:shd w:val="clear" w:color="auto" w:fill="FFFFFF"/>
        </w:rPr>
      </w:pPr>
      <w:r w:rsidRPr="004B2AFA">
        <w:rPr>
          <w:rFonts w:ascii="Times New Roman" w:hAnsi="Times New Roman" w:cs="Times New Roman"/>
          <w:color w:val="000000"/>
          <w:sz w:val="24"/>
          <w:szCs w:val="24"/>
          <w:shd w:val="clear" w:color="auto" w:fill="FFFFFF"/>
        </w:rPr>
        <w:lastRenderedPageBreak/>
        <w:t>sudjelovanje u zločinačkoj organizaciji, na temelju članka 328. (zločinačko udruženje) i članka 329. (počinjenje kaznenog djela u sastavu zločinačkog udruženj</w:t>
      </w:r>
      <w:r w:rsidR="00027229" w:rsidRPr="004B2AFA">
        <w:rPr>
          <w:rFonts w:ascii="Times New Roman" w:hAnsi="Times New Roman" w:cs="Times New Roman"/>
          <w:color w:val="000000"/>
          <w:sz w:val="24"/>
          <w:szCs w:val="24"/>
          <w:shd w:val="clear" w:color="auto" w:fill="FFFFFF"/>
        </w:rPr>
        <w:t>a) iz Kaznenog zakona (</w:t>
      </w:r>
      <w:r w:rsidR="005E3068">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N</w:t>
      </w:r>
      <w:r w:rsidR="005E3068">
        <w:rPr>
          <w:rFonts w:ascii="Times New Roman" w:hAnsi="Times New Roman" w:cs="Times New Roman"/>
          <w:color w:val="000000"/>
          <w:sz w:val="24"/>
          <w:szCs w:val="24"/>
          <w:shd w:val="clear" w:color="auto" w:fill="FFFFFF"/>
        </w:rPr>
        <w:t xml:space="preserve">arodne </w:t>
      </w:r>
      <w:r w:rsidR="00C34BFF">
        <w:rPr>
          <w:rFonts w:ascii="Times New Roman" w:hAnsi="Times New Roman" w:cs="Times New Roman"/>
          <w:color w:val="000000"/>
          <w:sz w:val="24"/>
          <w:szCs w:val="24"/>
          <w:shd w:val="clear" w:color="auto" w:fill="FFFFFF"/>
        </w:rPr>
        <w:t>n</w:t>
      </w:r>
      <w:r w:rsidR="005E3068">
        <w:rPr>
          <w:rFonts w:ascii="Times New Roman" w:hAnsi="Times New Roman" w:cs="Times New Roman"/>
          <w:color w:val="000000"/>
          <w:sz w:val="24"/>
          <w:szCs w:val="24"/>
          <w:shd w:val="clear" w:color="auto" w:fill="FFFFFF"/>
        </w:rPr>
        <w:t>ovine“</w:t>
      </w:r>
      <w:r w:rsidR="00027229" w:rsidRPr="004B2AFA">
        <w:rPr>
          <w:rFonts w:ascii="Times New Roman" w:hAnsi="Times New Roman" w:cs="Times New Roman"/>
          <w:color w:val="000000"/>
          <w:sz w:val="24"/>
          <w:szCs w:val="24"/>
          <w:shd w:val="clear" w:color="auto" w:fill="FFFFFF"/>
        </w:rPr>
        <w:t>, br. 125/11</w:t>
      </w:r>
      <w:r w:rsidR="005E3068">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144/12</w:t>
      </w:r>
      <w:r w:rsidR="005E3068">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56/15</w:t>
      </w:r>
      <w:r w:rsidR="005E3068">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61/15</w:t>
      </w:r>
      <w:r w:rsidR="005E3068">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101/</w:t>
      </w:r>
      <w:r w:rsidRPr="004B2AFA">
        <w:rPr>
          <w:rFonts w:ascii="Times New Roman" w:hAnsi="Times New Roman" w:cs="Times New Roman"/>
          <w:color w:val="000000"/>
          <w:sz w:val="24"/>
          <w:szCs w:val="24"/>
          <w:shd w:val="clear" w:color="auto" w:fill="FFFFFF"/>
        </w:rPr>
        <w:t>17</w:t>
      </w:r>
      <w:bookmarkStart w:id="51" w:name="_Hlk535996705"/>
      <w:r w:rsidR="005E3068">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118/</w:t>
      </w:r>
      <w:r w:rsidR="00DB2517" w:rsidRPr="004B2AFA">
        <w:rPr>
          <w:rFonts w:ascii="Times New Roman" w:hAnsi="Times New Roman" w:cs="Times New Roman"/>
          <w:color w:val="000000"/>
          <w:sz w:val="24"/>
          <w:szCs w:val="24"/>
          <w:shd w:val="clear" w:color="auto" w:fill="FFFFFF"/>
        </w:rPr>
        <w:t>18</w:t>
      </w:r>
      <w:bookmarkEnd w:id="51"/>
      <w:r w:rsidR="005E3068">
        <w:rPr>
          <w:rFonts w:ascii="Times New Roman" w:hAnsi="Times New Roman" w:cs="Times New Roman"/>
          <w:color w:val="000000"/>
          <w:sz w:val="24"/>
          <w:szCs w:val="24"/>
          <w:shd w:val="clear" w:color="auto" w:fill="FFFFFF"/>
        </w:rPr>
        <w:t>.</w:t>
      </w:r>
      <w:r w:rsidR="00164FDD" w:rsidRPr="004B2AFA">
        <w:rPr>
          <w:rFonts w:ascii="Times New Roman" w:hAnsi="Times New Roman" w:cs="Times New Roman"/>
          <w:color w:val="000000"/>
          <w:sz w:val="24"/>
          <w:szCs w:val="24"/>
          <w:shd w:val="clear" w:color="auto" w:fill="FFFFFF"/>
        </w:rPr>
        <w:t>, 126/19</w:t>
      </w:r>
      <w:r w:rsidR="005E3068">
        <w:rPr>
          <w:rFonts w:ascii="Times New Roman" w:hAnsi="Times New Roman" w:cs="Times New Roman"/>
          <w:color w:val="000000"/>
          <w:sz w:val="24"/>
          <w:szCs w:val="24"/>
          <w:shd w:val="clear" w:color="auto" w:fill="FFFFFF"/>
        </w:rPr>
        <w:t>.</w:t>
      </w:r>
      <w:r w:rsidRPr="004B2AFA">
        <w:rPr>
          <w:rFonts w:ascii="Times New Roman" w:hAnsi="Times New Roman" w:cs="Times New Roman"/>
          <w:color w:val="000000"/>
          <w:sz w:val="24"/>
          <w:szCs w:val="24"/>
          <w:shd w:val="clear" w:color="auto" w:fill="FFFFFF"/>
        </w:rPr>
        <w:t>), članka 333. (udruživanje za počinjenje kaznenih djela)</w:t>
      </w:r>
      <w:r w:rsidR="00027229" w:rsidRPr="004B2AFA">
        <w:rPr>
          <w:rFonts w:ascii="Times New Roman" w:hAnsi="Times New Roman" w:cs="Times New Roman"/>
          <w:color w:val="000000"/>
          <w:sz w:val="24"/>
          <w:szCs w:val="24"/>
          <w:shd w:val="clear" w:color="auto" w:fill="FFFFFF"/>
        </w:rPr>
        <w:t xml:space="preserve"> iz Kaznenog zakona (</w:t>
      </w:r>
      <w:r w:rsidR="005E3068">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N</w:t>
      </w:r>
      <w:r w:rsidR="005E3068">
        <w:rPr>
          <w:rFonts w:ascii="Times New Roman" w:hAnsi="Times New Roman" w:cs="Times New Roman"/>
          <w:color w:val="000000"/>
          <w:sz w:val="24"/>
          <w:szCs w:val="24"/>
          <w:shd w:val="clear" w:color="auto" w:fill="FFFFFF"/>
        </w:rPr>
        <w:t xml:space="preserve">arodne </w:t>
      </w:r>
      <w:r w:rsidR="00027229" w:rsidRPr="004B2AFA">
        <w:rPr>
          <w:rFonts w:ascii="Times New Roman" w:hAnsi="Times New Roman" w:cs="Times New Roman"/>
          <w:color w:val="000000"/>
          <w:sz w:val="24"/>
          <w:szCs w:val="24"/>
          <w:shd w:val="clear" w:color="auto" w:fill="FFFFFF"/>
        </w:rPr>
        <w:t>N</w:t>
      </w:r>
      <w:r w:rsidR="005E3068">
        <w:rPr>
          <w:rFonts w:ascii="Times New Roman" w:hAnsi="Times New Roman" w:cs="Times New Roman"/>
          <w:color w:val="000000"/>
          <w:sz w:val="24"/>
          <w:szCs w:val="24"/>
          <w:shd w:val="clear" w:color="auto" w:fill="FFFFFF"/>
        </w:rPr>
        <w:t>ovine“</w:t>
      </w:r>
      <w:r w:rsidR="00027229" w:rsidRPr="004B2AFA">
        <w:rPr>
          <w:rFonts w:ascii="Times New Roman" w:hAnsi="Times New Roman" w:cs="Times New Roman"/>
          <w:color w:val="000000"/>
          <w:sz w:val="24"/>
          <w:szCs w:val="24"/>
          <w:shd w:val="clear" w:color="auto" w:fill="FFFFFF"/>
        </w:rPr>
        <w:t>, br. 110/97</w:t>
      </w:r>
      <w:r w:rsidR="005E3068">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27/98</w:t>
      </w:r>
      <w:r w:rsidR="005E3068">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50/00</w:t>
      </w:r>
      <w:r w:rsidR="005E3068">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129/00</w:t>
      </w:r>
      <w:r w:rsidR="005E3068">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51/01</w:t>
      </w:r>
      <w:r w:rsidR="005E3068">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111/03</w:t>
      </w:r>
      <w:r w:rsidR="005E3068">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190/03</w:t>
      </w:r>
      <w:r w:rsidR="005E3068">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105/04</w:t>
      </w:r>
      <w:r w:rsidR="005E3068">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84/05</w:t>
      </w:r>
      <w:r w:rsidR="005E3068">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71/06</w:t>
      </w:r>
      <w:r w:rsidR="005E3068">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110/07</w:t>
      </w:r>
      <w:r w:rsidR="005E3068">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152/08</w:t>
      </w:r>
      <w:r w:rsidR="005E3068">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57/11</w:t>
      </w:r>
      <w:r w:rsidR="005E3068">
        <w:rPr>
          <w:rFonts w:ascii="Times New Roman" w:hAnsi="Times New Roman" w:cs="Times New Roman"/>
          <w:color w:val="000000"/>
          <w:sz w:val="24"/>
          <w:szCs w:val="24"/>
          <w:shd w:val="clear" w:color="auto" w:fill="FFFFFF"/>
        </w:rPr>
        <w:t>.</w:t>
      </w:r>
      <w:r w:rsidRPr="004B2AFA">
        <w:rPr>
          <w:rFonts w:ascii="Times New Roman" w:hAnsi="Times New Roman" w:cs="Times New Roman"/>
          <w:color w:val="000000"/>
          <w:sz w:val="24"/>
          <w:szCs w:val="24"/>
          <w:shd w:val="clear" w:color="auto" w:fill="FFFFFF"/>
        </w:rPr>
        <w:t>, 77/11</w:t>
      </w:r>
      <w:r w:rsidR="005E3068">
        <w:rPr>
          <w:rFonts w:ascii="Times New Roman" w:hAnsi="Times New Roman" w:cs="Times New Roman"/>
          <w:color w:val="000000"/>
          <w:sz w:val="24"/>
          <w:szCs w:val="24"/>
          <w:shd w:val="clear" w:color="auto" w:fill="FFFFFF"/>
        </w:rPr>
        <w:t>.</w:t>
      </w:r>
      <w:r w:rsidRPr="004B2AFA">
        <w:rPr>
          <w:rFonts w:ascii="Times New Roman" w:hAnsi="Times New Roman" w:cs="Times New Roman"/>
          <w:color w:val="000000"/>
          <w:sz w:val="24"/>
          <w:szCs w:val="24"/>
          <w:shd w:val="clear" w:color="auto" w:fill="FFFFFF"/>
        </w:rPr>
        <w:t xml:space="preserve"> i 143/12</w:t>
      </w:r>
      <w:r w:rsidR="005E3068">
        <w:rPr>
          <w:rFonts w:ascii="Times New Roman" w:hAnsi="Times New Roman" w:cs="Times New Roman"/>
          <w:color w:val="000000"/>
          <w:sz w:val="24"/>
          <w:szCs w:val="24"/>
          <w:shd w:val="clear" w:color="auto" w:fill="FFFFFF"/>
        </w:rPr>
        <w:t>.</w:t>
      </w:r>
      <w:r w:rsidR="00804B07">
        <w:rPr>
          <w:rFonts w:ascii="Times New Roman" w:hAnsi="Times New Roman" w:cs="Times New Roman"/>
          <w:color w:val="000000"/>
          <w:sz w:val="24"/>
          <w:szCs w:val="24"/>
          <w:shd w:val="clear" w:color="auto" w:fill="FFFFFF"/>
        </w:rPr>
        <w:t>);</w:t>
      </w:r>
    </w:p>
    <w:p w14:paraId="76223F07" w14:textId="3C3FD35E" w:rsidR="007C2150" w:rsidRPr="00754E10" w:rsidRDefault="007C2150" w:rsidP="00754E10">
      <w:pPr>
        <w:pStyle w:val="Bezproreda"/>
        <w:numPr>
          <w:ilvl w:val="1"/>
          <w:numId w:val="3"/>
        </w:numPr>
        <w:spacing w:before="100" w:beforeAutospacing="1" w:after="100" w:afterAutospacing="1"/>
        <w:jc w:val="both"/>
        <w:rPr>
          <w:rFonts w:ascii="Times New Roman" w:hAnsi="Times New Roman" w:cs="Times New Roman"/>
          <w:color w:val="000000"/>
          <w:sz w:val="24"/>
          <w:szCs w:val="24"/>
          <w:shd w:val="clear" w:color="auto" w:fill="FFFFFF"/>
        </w:rPr>
      </w:pPr>
      <w:r w:rsidRPr="004B2AFA">
        <w:rPr>
          <w:rFonts w:ascii="Times New Roman" w:hAnsi="Times New Roman" w:cs="Times New Roman"/>
          <w:color w:val="000000"/>
          <w:sz w:val="24"/>
          <w:szCs w:val="24"/>
          <w:shd w:val="clear" w:color="auto" w:fill="FFFFFF"/>
        </w:rPr>
        <w:t>terorizam ili kaznena djela povezana s terorističkim aktivnostima, na temelju članka 97. (terorizam), članka 99. (javno poticanje na terorizam), članka 100. (novačenje za terorizam), članka 101. (obuka za terorizam)</w:t>
      </w:r>
      <w:r w:rsidR="00A940C6" w:rsidRPr="004B2AFA">
        <w:rPr>
          <w:rFonts w:ascii="Times New Roman" w:hAnsi="Times New Roman" w:cs="Times New Roman"/>
          <w:color w:val="000000"/>
          <w:sz w:val="24"/>
          <w:szCs w:val="24"/>
          <w:shd w:val="clear" w:color="auto" w:fill="FFFFFF"/>
        </w:rPr>
        <w:t xml:space="preserve">, </w:t>
      </w:r>
      <w:r w:rsidR="00A940C6" w:rsidRPr="004B2AFA">
        <w:rPr>
          <w:rFonts w:ascii="Times New Roman" w:eastAsia="Times New Roman" w:hAnsi="Times New Roman" w:cs="Times New Roman"/>
          <w:sz w:val="24"/>
          <w:szCs w:val="24"/>
        </w:rPr>
        <w:t>članka 101.a (putovanje u svrhu terorizma)</w:t>
      </w:r>
      <w:r w:rsidRPr="004B2AFA">
        <w:rPr>
          <w:rFonts w:ascii="Times New Roman" w:hAnsi="Times New Roman" w:cs="Times New Roman"/>
          <w:color w:val="000000"/>
          <w:sz w:val="24"/>
          <w:szCs w:val="24"/>
          <w:shd w:val="clear" w:color="auto" w:fill="FFFFFF"/>
        </w:rPr>
        <w:t xml:space="preserve"> i članka 102. (terorističko udruženje) Kaznenog zakona </w:t>
      </w:r>
      <w:r w:rsidR="00027229" w:rsidRPr="004B2AFA">
        <w:rPr>
          <w:rFonts w:ascii="Times New Roman" w:hAnsi="Times New Roman" w:cs="Times New Roman"/>
          <w:color w:val="000000"/>
          <w:sz w:val="24"/>
          <w:szCs w:val="24"/>
          <w:shd w:val="clear" w:color="auto" w:fill="FFFFFF"/>
        </w:rPr>
        <w:t>(</w:t>
      </w:r>
      <w:r w:rsidR="005E3068">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N</w:t>
      </w:r>
      <w:r w:rsidR="005E3068">
        <w:rPr>
          <w:rFonts w:ascii="Times New Roman" w:hAnsi="Times New Roman" w:cs="Times New Roman"/>
          <w:color w:val="000000"/>
          <w:sz w:val="24"/>
          <w:szCs w:val="24"/>
          <w:shd w:val="clear" w:color="auto" w:fill="FFFFFF"/>
        </w:rPr>
        <w:t xml:space="preserve">arodne </w:t>
      </w:r>
      <w:r w:rsidR="00C34BFF">
        <w:rPr>
          <w:rFonts w:ascii="Times New Roman" w:hAnsi="Times New Roman" w:cs="Times New Roman"/>
          <w:color w:val="000000"/>
          <w:sz w:val="24"/>
          <w:szCs w:val="24"/>
          <w:shd w:val="clear" w:color="auto" w:fill="FFFFFF"/>
        </w:rPr>
        <w:t>n</w:t>
      </w:r>
      <w:r w:rsidR="005E3068">
        <w:rPr>
          <w:rFonts w:ascii="Times New Roman" w:hAnsi="Times New Roman" w:cs="Times New Roman"/>
          <w:color w:val="000000"/>
          <w:sz w:val="24"/>
          <w:szCs w:val="24"/>
          <w:shd w:val="clear" w:color="auto" w:fill="FFFFFF"/>
        </w:rPr>
        <w:t>ovine“</w:t>
      </w:r>
      <w:r w:rsidR="00027229" w:rsidRPr="004B2AFA">
        <w:rPr>
          <w:rFonts w:ascii="Times New Roman" w:hAnsi="Times New Roman" w:cs="Times New Roman"/>
          <w:color w:val="000000"/>
          <w:sz w:val="24"/>
          <w:szCs w:val="24"/>
          <w:shd w:val="clear" w:color="auto" w:fill="FFFFFF"/>
        </w:rPr>
        <w:t>, br. 125/11</w:t>
      </w:r>
      <w:r w:rsidR="005E3068">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144/12</w:t>
      </w:r>
      <w:r w:rsidR="005E3068">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56/15</w:t>
      </w:r>
      <w:r w:rsidR="005E3068">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61/15</w:t>
      </w:r>
      <w:r w:rsidR="005E3068">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101/17</w:t>
      </w:r>
      <w:r w:rsidR="005E3068">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118/18</w:t>
      </w:r>
      <w:r w:rsidR="005E3068">
        <w:rPr>
          <w:rFonts w:ascii="Times New Roman" w:hAnsi="Times New Roman" w:cs="Times New Roman"/>
          <w:color w:val="000000"/>
          <w:sz w:val="24"/>
          <w:szCs w:val="24"/>
          <w:shd w:val="clear" w:color="auto" w:fill="FFFFFF"/>
        </w:rPr>
        <w:t>.</w:t>
      </w:r>
      <w:r w:rsidR="00164FDD" w:rsidRPr="004B2AFA">
        <w:rPr>
          <w:rFonts w:ascii="Times New Roman" w:hAnsi="Times New Roman" w:cs="Times New Roman"/>
          <w:color w:val="000000"/>
          <w:sz w:val="24"/>
          <w:szCs w:val="24"/>
          <w:shd w:val="clear" w:color="auto" w:fill="FFFFFF"/>
        </w:rPr>
        <w:t>, 126/19</w:t>
      </w:r>
      <w:r w:rsidR="005E3068">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xml:space="preserve">) </w:t>
      </w:r>
      <w:r w:rsidRPr="004B2AFA">
        <w:rPr>
          <w:rFonts w:ascii="Times New Roman" w:hAnsi="Times New Roman" w:cs="Times New Roman"/>
          <w:color w:val="000000"/>
          <w:sz w:val="24"/>
          <w:szCs w:val="24"/>
          <w:shd w:val="clear" w:color="auto" w:fill="FFFFFF"/>
        </w:rPr>
        <w:t xml:space="preserve">i članka 169. (terorizam), članka 169.a (javno poticanje na terorizam) i članka 169.b (novačenje i obuka za terorizam) iz Kaznenog zakona </w:t>
      </w:r>
      <w:r w:rsidR="00027229" w:rsidRPr="004B2AFA">
        <w:rPr>
          <w:rFonts w:ascii="Times New Roman" w:hAnsi="Times New Roman" w:cs="Times New Roman"/>
          <w:color w:val="000000"/>
          <w:sz w:val="24"/>
          <w:szCs w:val="24"/>
          <w:shd w:val="clear" w:color="auto" w:fill="FFFFFF"/>
        </w:rPr>
        <w:t>(</w:t>
      </w:r>
      <w:r w:rsidR="005E3068">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N</w:t>
      </w:r>
      <w:r w:rsidR="005E3068">
        <w:rPr>
          <w:rFonts w:ascii="Times New Roman" w:hAnsi="Times New Roman" w:cs="Times New Roman"/>
          <w:color w:val="000000"/>
          <w:sz w:val="24"/>
          <w:szCs w:val="24"/>
          <w:shd w:val="clear" w:color="auto" w:fill="FFFFFF"/>
        </w:rPr>
        <w:t xml:space="preserve">arodne </w:t>
      </w:r>
      <w:r w:rsidR="00C34BFF">
        <w:rPr>
          <w:rFonts w:ascii="Times New Roman" w:hAnsi="Times New Roman" w:cs="Times New Roman"/>
          <w:color w:val="000000"/>
          <w:sz w:val="24"/>
          <w:szCs w:val="24"/>
          <w:shd w:val="clear" w:color="auto" w:fill="FFFFFF"/>
        </w:rPr>
        <w:t>n</w:t>
      </w:r>
      <w:r w:rsidR="005E3068">
        <w:rPr>
          <w:rFonts w:ascii="Times New Roman" w:hAnsi="Times New Roman" w:cs="Times New Roman"/>
          <w:color w:val="000000"/>
          <w:sz w:val="24"/>
          <w:szCs w:val="24"/>
          <w:shd w:val="clear" w:color="auto" w:fill="FFFFFF"/>
        </w:rPr>
        <w:t>ovine“</w:t>
      </w:r>
      <w:r w:rsidR="00027229" w:rsidRPr="004B2AFA">
        <w:rPr>
          <w:rFonts w:ascii="Times New Roman" w:hAnsi="Times New Roman" w:cs="Times New Roman"/>
          <w:color w:val="000000"/>
          <w:sz w:val="24"/>
          <w:szCs w:val="24"/>
          <w:shd w:val="clear" w:color="auto" w:fill="FFFFFF"/>
        </w:rPr>
        <w:t>, br. 110/97</w:t>
      </w:r>
      <w:r w:rsidR="005E3068">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27/98</w:t>
      </w:r>
      <w:r w:rsidR="005E3068">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50/00</w:t>
      </w:r>
      <w:r w:rsidR="005E3068">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129/00</w:t>
      </w:r>
      <w:r w:rsidR="005E3068">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51/01</w:t>
      </w:r>
      <w:r w:rsidR="005E3068">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111/03</w:t>
      </w:r>
      <w:r w:rsidR="005E3068">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190/03</w:t>
      </w:r>
      <w:r w:rsidR="005E3068">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105/04</w:t>
      </w:r>
      <w:r w:rsidR="005E3068">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84/05</w:t>
      </w:r>
      <w:r w:rsidR="005E3068">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71/06</w:t>
      </w:r>
      <w:r w:rsidR="005E3068">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110/07</w:t>
      </w:r>
      <w:r w:rsidR="005E3068">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152/08</w:t>
      </w:r>
      <w:r w:rsidR="005E3068">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57/11</w:t>
      </w:r>
      <w:r w:rsidR="005E3068">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77/11</w:t>
      </w:r>
      <w:r w:rsidR="005E3068">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xml:space="preserve"> i 143/12</w:t>
      </w:r>
      <w:r w:rsidR="005E3068">
        <w:rPr>
          <w:rFonts w:ascii="Times New Roman" w:hAnsi="Times New Roman" w:cs="Times New Roman"/>
          <w:color w:val="000000"/>
          <w:sz w:val="24"/>
          <w:szCs w:val="24"/>
          <w:shd w:val="clear" w:color="auto" w:fill="FFFFFF"/>
        </w:rPr>
        <w:t>.</w:t>
      </w:r>
      <w:r w:rsidR="00804B07">
        <w:rPr>
          <w:rFonts w:ascii="Times New Roman" w:hAnsi="Times New Roman" w:cs="Times New Roman"/>
          <w:color w:val="000000"/>
          <w:sz w:val="24"/>
          <w:szCs w:val="24"/>
          <w:shd w:val="clear" w:color="auto" w:fill="FFFFFF"/>
        </w:rPr>
        <w:t>);</w:t>
      </w:r>
    </w:p>
    <w:p w14:paraId="1AD8E42C" w14:textId="74879FE6" w:rsidR="007C2150" w:rsidRPr="00754E10" w:rsidRDefault="007C2150" w:rsidP="00754E10">
      <w:pPr>
        <w:pStyle w:val="Bezproreda"/>
        <w:numPr>
          <w:ilvl w:val="1"/>
          <w:numId w:val="3"/>
        </w:numPr>
        <w:spacing w:before="100" w:beforeAutospacing="1" w:after="100" w:afterAutospacing="1"/>
        <w:jc w:val="both"/>
        <w:rPr>
          <w:rFonts w:ascii="Times New Roman" w:hAnsi="Times New Roman" w:cs="Times New Roman"/>
          <w:color w:val="000000"/>
          <w:sz w:val="24"/>
          <w:szCs w:val="24"/>
          <w:shd w:val="clear" w:color="auto" w:fill="FFFFFF"/>
        </w:rPr>
      </w:pPr>
      <w:r w:rsidRPr="004B2AFA">
        <w:rPr>
          <w:rFonts w:ascii="Times New Roman" w:hAnsi="Times New Roman" w:cs="Times New Roman"/>
          <w:color w:val="000000"/>
          <w:sz w:val="24"/>
          <w:szCs w:val="24"/>
          <w:shd w:val="clear" w:color="auto" w:fill="FFFFFF"/>
        </w:rPr>
        <w:t>pranje novca ili financiranje terorizma, na temelju članka 98. (financiranje terorizma) i članka 265. (pranje novca) Kaznenog zakona (</w:t>
      </w:r>
      <w:r w:rsidR="00FE1CF9">
        <w:rPr>
          <w:rFonts w:ascii="Times New Roman" w:hAnsi="Times New Roman" w:cs="Times New Roman"/>
          <w:color w:val="000000"/>
          <w:sz w:val="24"/>
          <w:szCs w:val="24"/>
          <w:shd w:val="clear" w:color="auto" w:fill="FFFFFF"/>
        </w:rPr>
        <w:t>„</w:t>
      </w:r>
      <w:r w:rsidRPr="004B2AFA">
        <w:rPr>
          <w:rFonts w:ascii="Times New Roman" w:hAnsi="Times New Roman" w:cs="Times New Roman"/>
          <w:color w:val="000000"/>
          <w:sz w:val="24"/>
          <w:szCs w:val="24"/>
          <w:shd w:val="clear" w:color="auto" w:fill="FFFFFF"/>
        </w:rPr>
        <w:t>N</w:t>
      </w:r>
      <w:r w:rsidR="00FE1CF9">
        <w:rPr>
          <w:rFonts w:ascii="Times New Roman" w:hAnsi="Times New Roman" w:cs="Times New Roman"/>
          <w:color w:val="000000"/>
          <w:sz w:val="24"/>
          <w:szCs w:val="24"/>
          <w:shd w:val="clear" w:color="auto" w:fill="FFFFFF"/>
        </w:rPr>
        <w:t xml:space="preserve">arodne </w:t>
      </w:r>
      <w:r w:rsidR="000F7F14">
        <w:rPr>
          <w:rFonts w:ascii="Times New Roman" w:hAnsi="Times New Roman" w:cs="Times New Roman"/>
          <w:color w:val="000000"/>
          <w:sz w:val="24"/>
          <w:szCs w:val="24"/>
          <w:shd w:val="clear" w:color="auto" w:fill="FFFFFF"/>
        </w:rPr>
        <w:t>n</w:t>
      </w:r>
      <w:r w:rsidR="00FE1CF9">
        <w:rPr>
          <w:rFonts w:ascii="Times New Roman" w:hAnsi="Times New Roman" w:cs="Times New Roman"/>
          <w:color w:val="000000"/>
          <w:sz w:val="24"/>
          <w:szCs w:val="24"/>
          <w:shd w:val="clear" w:color="auto" w:fill="FFFFFF"/>
        </w:rPr>
        <w:t>ovine“, br.</w:t>
      </w:r>
      <w:r w:rsidRPr="004B2AFA">
        <w:rPr>
          <w:rFonts w:ascii="Times New Roman" w:hAnsi="Times New Roman" w:cs="Times New Roman"/>
          <w:color w:val="000000"/>
          <w:sz w:val="24"/>
          <w:szCs w:val="24"/>
          <w:shd w:val="clear" w:color="auto" w:fill="FFFFFF"/>
        </w:rPr>
        <w:t xml:space="preserve"> 125/11</w:t>
      </w:r>
      <w:r w:rsidR="00FE1CF9">
        <w:rPr>
          <w:rFonts w:ascii="Times New Roman" w:hAnsi="Times New Roman" w:cs="Times New Roman"/>
          <w:color w:val="000000"/>
          <w:sz w:val="24"/>
          <w:szCs w:val="24"/>
          <w:shd w:val="clear" w:color="auto" w:fill="FFFFFF"/>
        </w:rPr>
        <w:t>.</w:t>
      </w:r>
      <w:r w:rsidRPr="004B2AFA">
        <w:rPr>
          <w:rFonts w:ascii="Times New Roman" w:hAnsi="Times New Roman" w:cs="Times New Roman"/>
          <w:color w:val="000000"/>
          <w:sz w:val="24"/>
          <w:szCs w:val="24"/>
          <w:shd w:val="clear" w:color="auto" w:fill="FFFFFF"/>
        </w:rPr>
        <w:t>, 144/12</w:t>
      </w:r>
      <w:r w:rsidR="00FE1CF9">
        <w:rPr>
          <w:rFonts w:ascii="Times New Roman" w:hAnsi="Times New Roman" w:cs="Times New Roman"/>
          <w:color w:val="000000"/>
          <w:sz w:val="24"/>
          <w:szCs w:val="24"/>
          <w:shd w:val="clear" w:color="auto" w:fill="FFFFFF"/>
        </w:rPr>
        <w:t>.</w:t>
      </w:r>
      <w:r w:rsidRPr="004B2AFA">
        <w:rPr>
          <w:rFonts w:ascii="Times New Roman" w:hAnsi="Times New Roman" w:cs="Times New Roman"/>
          <w:color w:val="000000"/>
          <w:sz w:val="24"/>
          <w:szCs w:val="24"/>
          <w:shd w:val="clear" w:color="auto" w:fill="FFFFFF"/>
        </w:rPr>
        <w:t>, 56/15</w:t>
      </w:r>
      <w:r w:rsidR="00FE1CF9">
        <w:rPr>
          <w:rFonts w:ascii="Times New Roman" w:hAnsi="Times New Roman" w:cs="Times New Roman"/>
          <w:color w:val="000000"/>
          <w:sz w:val="24"/>
          <w:szCs w:val="24"/>
          <w:shd w:val="clear" w:color="auto" w:fill="FFFFFF"/>
        </w:rPr>
        <w:t>.</w:t>
      </w:r>
      <w:r w:rsidRPr="004B2AFA">
        <w:rPr>
          <w:rFonts w:ascii="Times New Roman" w:hAnsi="Times New Roman" w:cs="Times New Roman"/>
          <w:color w:val="000000"/>
          <w:sz w:val="24"/>
          <w:szCs w:val="24"/>
          <w:shd w:val="clear" w:color="auto" w:fill="FFFFFF"/>
        </w:rPr>
        <w:t>, 61/15</w:t>
      </w:r>
      <w:r w:rsidR="00FE1CF9">
        <w:rPr>
          <w:rFonts w:ascii="Times New Roman" w:hAnsi="Times New Roman" w:cs="Times New Roman"/>
          <w:color w:val="000000"/>
          <w:sz w:val="24"/>
          <w:szCs w:val="24"/>
          <w:shd w:val="clear" w:color="auto" w:fill="FFFFFF"/>
        </w:rPr>
        <w:t>.</w:t>
      </w:r>
      <w:r w:rsidRPr="004B2AFA">
        <w:rPr>
          <w:rFonts w:ascii="Times New Roman" w:hAnsi="Times New Roman" w:cs="Times New Roman"/>
          <w:color w:val="000000"/>
          <w:sz w:val="24"/>
          <w:szCs w:val="24"/>
          <w:shd w:val="clear" w:color="auto" w:fill="FFFFFF"/>
        </w:rPr>
        <w:t>, 101/17</w:t>
      </w:r>
      <w:r w:rsidR="00FE1CF9">
        <w:rPr>
          <w:rFonts w:ascii="Times New Roman" w:hAnsi="Times New Roman" w:cs="Times New Roman"/>
          <w:color w:val="000000"/>
          <w:sz w:val="24"/>
          <w:szCs w:val="24"/>
          <w:shd w:val="clear" w:color="auto" w:fill="FFFFFF"/>
        </w:rPr>
        <w:t>.</w:t>
      </w:r>
      <w:r w:rsidR="00197A45" w:rsidRPr="004B2AFA">
        <w:rPr>
          <w:rFonts w:ascii="Times New Roman" w:hAnsi="Times New Roman" w:cs="Times New Roman"/>
          <w:color w:val="000000"/>
          <w:sz w:val="24"/>
          <w:szCs w:val="24"/>
          <w:shd w:val="clear" w:color="auto" w:fill="FFFFFF"/>
        </w:rPr>
        <w:t>, 118/18</w:t>
      </w:r>
      <w:r w:rsidR="00FE1CF9">
        <w:rPr>
          <w:rFonts w:ascii="Times New Roman" w:hAnsi="Times New Roman" w:cs="Times New Roman"/>
          <w:color w:val="000000"/>
          <w:sz w:val="24"/>
          <w:szCs w:val="24"/>
          <w:shd w:val="clear" w:color="auto" w:fill="FFFFFF"/>
        </w:rPr>
        <w:t>.</w:t>
      </w:r>
      <w:r w:rsidR="00164FDD" w:rsidRPr="004B2AFA">
        <w:rPr>
          <w:rFonts w:ascii="Times New Roman" w:hAnsi="Times New Roman" w:cs="Times New Roman"/>
          <w:color w:val="000000"/>
          <w:sz w:val="24"/>
          <w:szCs w:val="24"/>
          <w:shd w:val="clear" w:color="auto" w:fill="FFFFFF"/>
        </w:rPr>
        <w:t>, 126/19</w:t>
      </w:r>
      <w:r w:rsidR="00FE1CF9">
        <w:rPr>
          <w:rFonts w:ascii="Times New Roman" w:hAnsi="Times New Roman" w:cs="Times New Roman"/>
          <w:color w:val="000000"/>
          <w:sz w:val="24"/>
          <w:szCs w:val="24"/>
          <w:shd w:val="clear" w:color="auto" w:fill="FFFFFF"/>
        </w:rPr>
        <w:t>.</w:t>
      </w:r>
      <w:r w:rsidRPr="004B2AFA">
        <w:rPr>
          <w:rFonts w:ascii="Times New Roman" w:hAnsi="Times New Roman" w:cs="Times New Roman"/>
          <w:color w:val="000000"/>
          <w:sz w:val="24"/>
          <w:szCs w:val="24"/>
          <w:shd w:val="clear" w:color="auto" w:fill="FFFFFF"/>
        </w:rPr>
        <w:t xml:space="preserve">) i članka 279. (pranje novca) iz Kaznenog zakona </w:t>
      </w:r>
      <w:r w:rsidR="00027229" w:rsidRPr="004B2AFA">
        <w:rPr>
          <w:rFonts w:ascii="Times New Roman" w:hAnsi="Times New Roman" w:cs="Times New Roman"/>
          <w:color w:val="000000"/>
          <w:sz w:val="24"/>
          <w:szCs w:val="24"/>
          <w:shd w:val="clear" w:color="auto" w:fill="FFFFFF"/>
        </w:rPr>
        <w:t>(</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N</w:t>
      </w:r>
      <w:r w:rsidR="00FE1CF9">
        <w:rPr>
          <w:rFonts w:ascii="Times New Roman" w:hAnsi="Times New Roman" w:cs="Times New Roman"/>
          <w:color w:val="000000"/>
          <w:sz w:val="24"/>
          <w:szCs w:val="24"/>
          <w:shd w:val="clear" w:color="auto" w:fill="FFFFFF"/>
        </w:rPr>
        <w:t xml:space="preserve">arodne </w:t>
      </w:r>
      <w:r w:rsidR="000F7F14">
        <w:rPr>
          <w:rFonts w:ascii="Times New Roman" w:hAnsi="Times New Roman" w:cs="Times New Roman"/>
          <w:color w:val="000000"/>
          <w:sz w:val="24"/>
          <w:szCs w:val="24"/>
          <w:shd w:val="clear" w:color="auto" w:fill="FFFFFF"/>
        </w:rPr>
        <w:t>n</w:t>
      </w:r>
      <w:r w:rsidR="00FE1CF9">
        <w:rPr>
          <w:rFonts w:ascii="Times New Roman" w:hAnsi="Times New Roman" w:cs="Times New Roman"/>
          <w:color w:val="000000"/>
          <w:sz w:val="24"/>
          <w:szCs w:val="24"/>
          <w:shd w:val="clear" w:color="auto" w:fill="FFFFFF"/>
        </w:rPr>
        <w:t>ovine“</w:t>
      </w:r>
      <w:r w:rsidR="00027229" w:rsidRPr="004B2AFA">
        <w:rPr>
          <w:rFonts w:ascii="Times New Roman" w:hAnsi="Times New Roman" w:cs="Times New Roman"/>
          <w:color w:val="000000"/>
          <w:sz w:val="24"/>
          <w:szCs w:val="24"/>
          <w:shd w:val="clear" w:color="auto" w:fill="FFFFFF"/>
        </w:rPr>
        <w:t>, br. 110/97</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27/98</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50/00</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129/00</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51/01</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111/03</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190/03</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105/04</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84/05</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71/06</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110/07</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152/08</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57/11</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77/11</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xml:space="preserve"> i 143/12</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w:t>
      </w:r>
      <w:r w:rsidR="00804B07">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xml:space="preserve"> </w:t>
      </w:r>
    </w:p>
    <w:p w14:paraId="0DB62828" w14:textId="57CBC5E9" w:rsidR="007C2150" w:rsidRPr="00754E10" w:rsidRDefault="007C2150" w:rsidP="00754E10">
      <w:pPr>
        <w:pStyle w:val="Bezproreda"/>
        <w:numPr>
          <w:ilvl w:val="1"/>
          <w:numId w:val="3"/>
        </w:numPr>
        <w:spacing w:before="100" w:beforeAutospacing="1" w:after="100" w:afterAutospacing="1"/>
        <w:jc w:val="both"/>
        <w:rPr>
          <w:rFonts w:ascii="Times New Roman" w:hAnsi="Times New Roman" w:cs="Times New Roman"/>
          <w:color w:val="000000"/>
          <w:sz w:val="24"/>
          <w:szCs w:val="24"/>
          <w:shd w:val="clear" w:color="auto" w:fill="FFFFFF"/>
        </w:rPr>
      </w:pPr>
      <w:r w:rsidRPr="004B2AFA">
        <w:rPr>
          <w:rFonts w:ascii="Times New Roman" w:hAnsi="Times New Roman" w:cs="Times New Roman"/>
          <w:color w:val="000000"/>
          <w:sz w:val="24"/>
          <w:szCs w:val="24"/>
          <w:shd w:val="clear" w:color="auto" w:fill="FFFFFF"/>
        </w:rPr>
        <w:t xml:space="preserve">dječji rad ili druge oblike trgovanja ljudima, na temelju članka 106. (trgovanje ljudima) Kaznenog zakona </w:t>
      </w:r>
      <w:r w:rsidR="00027229" w:rsidRPr="004B2AFA">
        <w:rPr>
          <w:rFonts w:ascii="Times New Roman" w:hAnsi="Times New Roman" w:cs="Times New Roman"/>
          <w:color w:val="000000"/>
          <w:sz w:val="24"/>
          <w:szCs w:val="24"/>
          <w:shd w:val="clear" w:color="auto" w:fill="FFFFFF"/>
        </w:rPr>
        <w:t>(</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N</w:t>
      </w:r>
      <w:r w:rsidR="00FE1CF9">
        <w:rPr>
          <w:rFonts w:ascii="Times New Roman" w:hAnsi="Times New Roman" w:cs="Times New Roman"/>
          <w:color w:val="000000"/>
          <w:sz w:val="24"/>
          <w:szCs w:val="24"/>
          <w:shd w:val="clear" w:color="auto" w:fill="FFFFFF"/>
        </w:rPr>
        <w:t xml:space="preserve">arodne </w:t>
      </w:r>
      <w:r w:rsidR="000F7F14">
        <w:rPr>
          <w:rFonts w:ascii="Times New Roman" w:hAnsi="Times New Roman" w:cs="Times New Roman"/>
          <w:color w:val="000000"/>
          <w:sz w:val="24"/>
          <w:szCs w:val="24"/>
          <w:shd w:val="clear" w:color="auto" w:fill="FFFFFF"/>
        </w:rPr>
        <w:t>n</w:t>
      </w:r>
      <w:r w:rsidR="00FE1CF9">
        <w:rPr>
          <w:rFonts w:ascii="Times New Roman" w:hAnsi="Times New Roman" w:cs="Times New Roman"/>
          <w:color w:val="000000"/>
          <w:sz w:val="24"/>
          <w:szCs w:val="24"/>
          <w:shd w:val="clear" w:color="auto" w:fill="FFFFFF"/>
        </w:rPr>
        <w:t>ovine“</w:t>
      </w:r>
      <w:r w:rsidR="00027229" w:rsidRPr="004B2AFA">
        <w:rPr>
          <w:rFonts w:ascii="Times New Roman" w:hAnsi="Times New Roman" w:cs="Times New Roman"/>
          <w:color w:val="000000"/>
          <w:sz w:val="24"/>
          <w:szCs w:val="24"/>
          <w:shd w:val="clear" w:color="auto" w:fill="FFFFFF"/>
        </w:rPr>
        <w:t>, br. 125/11</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144/12</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56/15</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61/15</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101/17</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118/18</w:t>
      </w:r>
      <w:r w:rsidR="00FE1CF9">
        <w:rPr>
          <w:rFonts w:ascii="Times New Roman" w:hAnsi="Times New Roman" w:cs="Times New Roman"/>
          <w:color w:val="000000"/>
          <w:sz w:val="24"/>
          <w:szCs w:val="24"/>
          <w:shd w:val="clear" w:color="auto" w:fill="FFFFFF"/>
        </w:rPr>
        <w:t>.</w:t>
      </w:r>
      <w:r w:rsidR="00164FDD" w:rsidRPr="004B2AFA">
        <w:rPr>
          <w:rFonts w:ascii="Times New Roman" w:hAnsi="Times New Roman" w:cs="Times New Roman"/>
          <w:color w:val="000000"/>
          <w:sz w:val="24"/>
          <w:szCs w:val="24"/>
          <w:shd w:val="clear" w:color="auto" w:fill="FFFFFF"/>
        </w:rPr>
        <w:t>, 126/19</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xml:space="preserve">) </w:t>
      </w:r>
      <w:r w:rsidRPr="004B2AFA">
        <w:rPr>
          <w:rFonts w:ascii="Times New Roman" w:hAnsi="Times New Roman" w:cs="Times New Roman"/>
          <w:color w:val="000000"/>
          <w:sz w:val="24"/>
          <w:szCs w:val="24"/>
          <w:shd w:val="clear" w:color="auto" w:fill="FFFFFF"/>
        </w:rPr>
        <w:t xml:space="preserve">i članka 175. (trgovanje ljudima i ropstvo) iz Kaznenog zakona </w:t>
      </w:r>
      <w:r w:rsidR="00027229" w:rsidRPr="004B2AFA">
        <w:rPr>
          <w:rFonts w:ascii="Times New Roman" w:hAnsi="Times New Roman" w:cs="Times New Roman"/>
          <w:color w:val="000000"/>
          <w:sz w:val="24"/>
          <w:szCs w:val="24"/>
          <w:shd w:val="clear" w:color="auto" w:fill="FFFFFF"/>
        </w:rPr>
        <w:t>(</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N</w:t>
      </w:r>
      <w:r w:rsidR="00FE1CF9">
        <w:rPr>
          <w:rFonts w:ascii="Times New Roman" w:hAnsi="Times New Roman" w:cs="Times New Roman"/>
          <w:color w:val="000000"/>
          <w:sz w:val="24"/>
          <w:szCs w:val="24"/>
          <w:shd w:val="clear" w:color="auto" w:fill="FFFFFF"/>
        </w:rPr>
        <w:t xml:space="preserve">arodne </w:t>
      </w:r>
      <w:r w:rsidR="000F7F14">
        <w:rPr>
          <w:rFonts w:ascii="Times New Roman" w:hAnsi="Times New Roman" w:cs="Times New Roman"/>
          <w:color w:val="000000"/>
          <w:sz w:val="24"/>
          <w:szCs w:val="24"/>
          <w:shd w:val="clear" w:color="auto" w:fill="FFFFFF"/>
        </w:rPr>
        <w:t>n</w:t>
      </w:r>
      <w:r w:rsidR="00FE1CF9">
        <w:rPr>
          <w:rFonts w:ascii="Times New Roman" w:hAnsi="Times New Roman" w:cs="Times New Roman"/>
          <w:color w:val="000000"/>
          <w:sz w:val="24"/>
          <w:szCs w:val="24"/>
          <w:shd w:val="clear" w:color="auto" w:fill="FFFFFF"/>
        </w:rPr>
        <w:t>ovine“</w:t>
      </w:r>
      <w:r w:rsidR="00027229" w:rsidRPr="004B2AFA">
        <w:rPr>
          <w:rFonts w:ascii="Times New Roman" w:hAnsi="Times New Roman" w:cs="Times New Roman"/>
          <w:color w:val="000000"/>
          <w:sz w:val="24"/>
          <w:szCs w:val="24"/>
          <w:shd w:val="clear" w:color="auto" w:fill="FFFFFF"/>
        </w:rPr>
        <w:t>, br. 110/97</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27/98</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50/00</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129/00</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51/01</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111/03</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190/03</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105/04</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84/05</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71/06</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110/07</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152/08</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57/11</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77/11</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xml:space="preserve"> i 143/12</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w:t>
      </w:r>
      <w:r w:rsidR="00804B07">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xml:space="preserve"> </w:t>
      </w:r>
    </w:p>
    <w:p w14:paraId="202F348A" w14:textId="117A8B4D" w:rsidR="007C2150" w:rsidRPr="00754E10" w:rsidRDefault="007C2150" w:rsidP="00754E10">
      <w:pPr>
        <w:pStyle w:val="Bezproreda"/>
        <w:numPr>
          <w:ilvl w:val="1"/>
          <w:numId w:val="3"/>
        </w:numPr>
        <w:spacing w:before="100" w:beforeAutospacing="1" w:after="100" w:afterAutospacing="1"/>
        <w:jc w:val="both"/>
        <w:rPr>
          <w:rFonts w:ascii="Times New Roman" w:hAnsi="Times New Roman" w:cs="Times New Roman"/>
          <w:color w:val="000000"/>
          <w:sz w:val="24"/>
          <w:szCs w:val="24"/>
          <w:shd w:val="clear" w:color="auto" w:fill="FFFFFF"/>
        </w:rPr>
      </w:pPr>
      <w:r w:rsidRPr="004B2AFA">
        <w:rPr>
          <w:rFonts w:ascii="Times New Roman" w:hAnsi="Times New Roman" w:cs="Times New Roman"/>
          <w:color w:val="000000"/>
          <w:sz w:val="24"/>
          <w:szCs w:val="24"/>
          <w:shd w:val="clear" w:color="auto" w:fill="FFFFFF"/>
        </w:rPr>
        <w:t xml:space="preserve">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r w:rsidR="00027229" w:rsidRPr="004B2AFA">
        <w:rPr>
          <w:rFonts w:ascii="Times New Roman" w:hAnsi="Times New Roman" w:cs="Times New Roman"/>
          <w:color w:val="000000"/>
          <w:sz w:val="24"/>
          <w:szCs w:val="24"/>
          <w:shd w:val="clear" w:color="auto" w:fill="FFFFFF"/>
        </w:rPr>
        <w:t>(</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N</w:t>
      </w:r>
      <w:r w:rsidR="00FE1CF9">
        <w:rPr>
          <w:rFonts w:ascii="Times New Roman" w:hAnsi="Times New Roman" w:cs="Times New Roman"/>
          <w:color w:val="000000"/>
          <w:sz w:val="24"/>
          <w:szCs w:val="24"/>
          <w:shd w:val="clear" w:color="auto" w:fill="FFFFFF"/>
        </w:rPr>
        <w:t xml:space="preserve">arodne </w:t>
      </w:r>
      <w:r w:rsidR="000F7F14">
        <w:rPr>
          <w:rFonts w:ascii="Times New Roman" w:hAnsi="Times New Roman" w:cs="Times New Roman"/>
          <w:color w:val="000000"/>
          <w:sz w:val="24"/>
          <w:szCs w:val="24"/>
          <w:shd w:val="clear" w:color="auto" w:fill="FFFFFF"/>
        </w:rPr>
        <w:t>n</w:t>
      </w:r>
      <w:r w:rsidR="00FE1CF9">
        <w:rPr>
          <w:rFonts w:ascii="Times New Roman" w:hAnsi="Times New Roman" w:cs="Times New Roman"/>
          <w:color w:val="000000"/>
          <w:sz w:val="24"/>
          <w:szCs w:val="24"/>
          <w:shd w:val="clear" w:color="auto" w:fill="FFFFFF"/>
        </w:rPr>
        <w:t>ovine“</w:t>
      </w:r>
      <w:r w:rsidR="00027229" w:rsidRPr="004B2AFA">
        <w:rPr>
          <w:rFonts w:ascii="Times New Roman" w:hAnsi="Times New Roman" w:cs="Times New Roman"/>
          <w:color w:val="000000"/>
          <w:sz w:val="24"/>
          <w:szCs w:val="24"/>
          <w:shd w:val="clear" w:color="auto" w:fill="FFFFFF"/>
        </w:rPr>
        <w:t>, br. 125/11</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144/12</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56/15</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61/15</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101/17</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118/18</w:t>
      </w:r>
      <w:r w:rsidR="00FE1CF9">
        <w:rPr>
          <w:rFonts w:ascii="Times New Roman" w:hAnsi="Times New Roman" w:cs="Times New Roman"/>
          <w:color w:val="000000"/>
          <w:sz w:val="24"/>
          <w:szCs w:val="24"/>
          <w:shd w:val="clear" w:color="auto" w:fill="FFFFFF"/>
        </w:rPr>
        <w:t>.</w:t>
      </w:r>
      <w:r w:rsidR="00164FDD" w:rsidRPr="004B2AFA">
        <w:rPr>
          <w:rFonts w:ascii="Times New Roman" w:hAnsi="Times New Roman" w:cs="Times New Roman"/>
          <w:color w:val="000000"/>
          <w:sz w:val="24"/>
          <w:szCs w:val="24"/>
          <w:shd w:val="clear" w:color="auto" w:fill="FFFFFF"/>
        </w:rPr>
        <w:t>, 126/19</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xml:space="preserve">) </w:t>
      </w:r>
      <w:r w:rsidRPr="004B2AFA">
        <w:rPr>
          <w:rFonts w:ascii="Times New Roman" w:hAnsi="Times New Roman" w:cs="Times New Roman"/>
          <w:color w:val="000000"/>
          <w:sz w:val="24"/>
          <w:szCs w:val="24"/>
          <w:shd w:val="clear" w:color="auto" w:fill="FFFFFF"/>
        </w:rPr>
        <w:t xml:space="preserve">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w:t>
      </w:r>
      <w:r w:rsidR="00027229" w:rsidRPr="004B2AFA">
        <w:rPr>
          <w:rFonts w:ascii="Times New Roman" w:hAnsi="Times New Roman" w:cs="Times New Roman"/>
          <w:color w:val="000000"/>
          <w:sz w:val="24"/>
          <w:szCs w:val="24"/>
          <w:shd w:val="clear" w:color="auto" w:fill="FFFFFF"/>
        </w:rPr>
        <w:t>(</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N</w:t>
      </w:r>
      <w:r w:rsidR="00FE1CF9">
        <w:rPr>
          <w:rFonts w:ascii="Times New Roman" w:hAnsi="Times New Roman" w:cs="Times New Roman"/>
          <w:color w:val="000000"/>
          <w:sz w:val="24"/>
          <w:szCs w:val="24"/>
          <w:shd w:val="clear" w:color="auto" w:fill="FFFFFF"/>
        </w:rPr>
        <w:t xml:space="preserve">arodne </w:t>
      </w:r>
      <w:r w:rsidR="000F7F14">
        <w:rPr>
          <w:rFonts w:ascii="Times New Roman" w:hAnsi="Times New Roman" w:cs="Times New Roman"/>
          <w:color w:val="000000"/>
          <w:sz w:val="24"/>
          <w:szCs w:val="24"/>
          <w:shd w:val="clear" w:color="auto" w:fill="FFFFFF"/>
        </w:rPr>
        <w:t>n</w:t>
      </w:r>
      <w:r w:rsidR="00FE1CF9">
        <w:rPr>
          <w:rFonts w:ascii="Times New Roman" w:hAnsi="Times New Roman" w:cs="Times New Roman"/>
          <w:color w:val="000000"/>
          <w:sz w:val="24"/>
          <w:szCs w:val="24"/>
          <w:shd w:val="clear" w:color="auto" w:fill="FFFFFF"/>
        </w:rPr>
        <w:t>ovine“</w:t>
      </w:r>
      <w:r w:rsidR="00027229" w:rsidRPr="004B2AFA">
        <w:rPr>
          <w:rFonts w:ascii="Times New Roman" w:hAnsi="Times New Roman" w:cs="Times New Roman"/>
          <w:color w:val="000000"/>
          <w:sz w:val="24"/>
          <w:szCs w:val="24"/>
          <w:shd w:val="clear" w:color="auto" w:fill="FFFFFF"/>
        </w:rPr>
        <w:t>, br. 110/97</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27/98</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50/00</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129/00</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51/01</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111/03</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190/03</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105/04</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84/05</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71/06</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110/07</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152/08</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57/11</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77/11</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xml:space="preserve"> i 143/12</w:t>
      </w:r>
      <w:r w:rsidR="00FE1CF9">
        <w:rPr>
          <w:rFonts w:ascii="Times New Roman" w:hAnsi="Times New Roman" w:cs="Times New Roman"/>
          <w:color w:val="000000"/>
          <w:sz w:val="24"/>
          <w:szCs w:val="24"/>
          <w:shd w:val="clear" w:color="auto" w:fill="FFFFFF"/>
        </w:rPr>
        <w:t>.</w:t>
      </w:r>
      <w:r w:rsidR="00804B07">
        <w:rPr>
          <w:rFonts w:ascii="Times New Roman" w:hAnsi="Times New Roman" w:cs="Times New Roman"/>
          <w:color w:val="000000"/>
          <w:sz w:val="24"/>
          <w:szCs w:val="24"/>
          <w:shd w:val="clear" w:color="auto" w:fill="FFFFFF"/>
        </w:rPr>
        <w:t>);</w:t>
      </w:r>
    </w:p>
    <w:p w14:paraId="4DFF59D7" w14:textId="37BCDA48" w:rsidR="007A476B" w:rsidRPr="00754E10" w:rsidRDefault="007C2150" w:rsidP="00754E10">
      <w:pPr>
        <w:pStyle w:val="Bezproreda"/>
        <w:numPr>
          <w:ilvl w:val="1"/>
          <w:numId w:val="3"/>
        </w:numPr>
        <w:spacing w:before="100" w:beforeAutospacing="1" w:after="100" w:afterAutospacing="1"/>
        <w:jc w:val="both"/>
        <w:rPr>
          <w:rStyle w:val="eop"/>
          <w:rFonts w:ascii="Times New Roman" w:hAnsi="Times New Roman" w:cs="Times New Roman"/>
          <w:color w:val="000000"/>
          <w:sz w:val="24"/>
          <w:szCs w:val="24"/>
          <w:shd w:val="clear" w:color="auto" w:fill="FFFFFF"/>
        </w:rPr>
      </w:pPr>
      <w:r w:rsidRPr="004B2AFA">
        <w:rPr>
          <w:rFonts w:ascii="Times New Roman" w:hAnsi="Times New Roman" w:cs="Times New Roman"/>
          <w:color w:val="000000"/>
          <w:sz w:val="24"/>
          <w:szCs w:val="24"/>
          <w:shd w:val="clear" w:color="auto" w:fill="FFFFFF"/>
        </w:rPr>
        <w:t xml:space="preserve">prijevaru, na temelju članka 236. (prijevara), članka 247. (prijevara u gospodarskom poslovanju), članka 256. (utaja poreza ili carine) i članka 258. (subvencijska prijevara) Kaznenog zakona </w:t>
      </w:r>
      <w:r w:rsidR="00027229" w:rsidRPr="004B2AFA">
        <w:rPr>
          <w:rFonts w:ascii="Times New Roman" w:hAnsi="Times New Roman" w:cs="Times New Roman"/>
          <w:color w:val="000000"/>
          <w:sz w:val="24"/>
          <w:szCs w:val="24"/>
          <w:shd w:val="clear" w:color="auto" w:fill="FFFFFF"/>
        </w:rPr>
        <w:t>(</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N</w:t>
      </w:r>
      <w:r w:rsidR="00FE1CF9">
        <w:rPr>
          <w:rFonts w:ascii="Times New Roman" w:hAnsi="Times New Roman" w:cs="Times New Roman"/>
          <w:color w:val="000000"/>
          <w:sz w:val="24"/>
          <w:szCs w:val="24"/>
          <w:shd w:val="clear" w:color="auto" w:fill="FFFFFF"/>
        </w:rPr>
        <w:t xml:space="preserve">arodne </w:t>
      </w:r>
      <w:r w:rsidR="000F7F14">
        <w:rPr>
          <w:rFonts w:ascii="Times New Roman" w:hAnsi="Times New Roman" w:cs="Times New Roman"/>
          <w:color w:val="000000"/>
          <w:sz w:val="24"/>
          <w:szCs w:val="24"/>
          <w:shd w:val="clear" w:color="auto" w:fill="FFFFFF"/>
        </w:rPr>
        <w:t>n</w:t>
      </w:r>
      <w:r w:rsidR="00FE1CF9">
        <w:rPr>
          <w:rFonts w:ascii="Times New Roman" w:hAnsi="Times New Roman" w:cs="Times New Roman"/>
          <w:color w:val="000000"/>
          <w:sz w:val="24"/>
          <w:szCs w:val="24"/>
          <w:shd w:val="clear" w:color="auto" w:fill="FFFFFF"/>
        </w:rPr>
        <w:t>ovine“</w:t>
      </w:r>
      <w:r w:rsidR="00027229" w:rsidRPr="004B2AFA">
        <w:rPr>
          <w:rFonts w:ascii="Times New Roman" w:hAnsi="Times New Roman" w:cs="Times New Roman"/>
          <w:color w:val="000000"/>
          <w:sz w:val="24"/>
          <w:szCs w:val="24"/>
          <w:shd w:val="clear" w:color="auto" w:fill="FFFFFF"/>
        </w:rPr>
        <w:t>, br. 125/11</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144/12</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56/15</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61/15</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101/17</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118/18</w:t>
      </w:r>
      <w:r w:rsidR="00FE1CF9">
        <w:rPr>
          <w:rFonts w:ascii="Times New Roman" w:hAnsi="Times New Roman" w:cs="Times New Roman"/>
          <w:color w:val="000000"/>
          <w:sz w:val="24"/>
          <w:szCs w:val="24"/>
          <w:shd w:val="clear" w:color="auto" w:fill="FFFFFF"/>
        </w:rPr>
        <w:t>.</w:t>
      </w:r>
      <w:r w:rsidR="00164FDD" w:rsidRPr="004B2AFA">
        <w:rPr>
          <w:rFonts w:ascii="Times New Roman" w:hAnsi="Times New Roman" w:cs="Times New Roman"/>
          <w:color w:val="000000"/>
          <w:sz w:val="24"/>
          <w:szCs w:val="24"/>
          <w:shd w:val="clear" w:color="auto" w:fill="FFFFFF"/>
        </w:rPr>
        <w:t>, 126/19</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xml:space="preserve">) </w:t>
      </w:r>
      <w:r w:rsidRPr="004B2AFA">
        <w:rPr>
          <w:rFonts w:ascii="Times New Roman" w:hAnsi="Times New Roman" w:cs="Times New Roman"/>
          <w:color w:val="000000"/>
          <w:sz w:val="24"/>
          <w:szCs w:val="24"/>
          <w:shd w:val="clear" w:color="auto" w:fill="FFFFFF"/>
        </w:rPr>
        <w:t xml:space="preserve">i članka 224. (prijevara), članka 293. (prijevara u gospodarskom poslovanju) i članka 286. (utaja poreza i drugih davanja) iz Kaznenog zakona </w:t>
      </w:r>
      <w:r w:rsidR="00027229" w:rsidRPr="004B2AFA">
        <w:rPr>
          <w:rFonts w:ascii="Times New Roman" w:hAnsi="Times New Roman" w:cs="Times New Roman"/>
          <w:color w:val="000000"/>
          <w:sz w:val="24"/>
          <w:szCs w:val="24"/>
          <w:shd w:val="clear" w:color="auto" w:fill="FFFFFF"/>
        </w:rPr>
        <w:t>(</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N</w:t>
      </w:r>
      <w:r w:rsidR="00FE1CF9">
        <w:rPr>
          <w:rFonts w:ascii="Times New Roman" w:hAnsi="Times New Roman" w:cs="Times New Roman"/>
          <w:color w:val="000000"/>
          <w:sz w:val="24"/>
          <w:szCs w:val="24"/>
          <w:shd w:val="clear" w:color="auto" w:fill="FFFFFF"/>
        </w:rPr>
        <w:t xml:space="preserve">arodne </w:t>
      </w:r>
      <w:r w:rsidR="000F7F14">
        <w:rPr>
          <w:rFonts w:ascii="Times New Roman" w:hAnsi="Times New Roman" w:cs="Times New Roman"/>
          <w:color w:val="000000"/>
          <w:sz w:val="24"/>
          <w:szCs w:val="24"/>
          <w:shd w:val="clear" w:color="auto" w:fill="FFFFFF"/>
        </w:rPr>
        <w:t>n</w:t>
      </w:r>
      <w:r w:rsidR="00FE1CF9">
        <w:rPr>
          <w:rFonts w:ascii="Times New Roman" w:hAnsi="Times New Roman" w:cs="Times New Roman"/>
          <w:color w:val="000000"/>
          <w:sz w:val="24"/>
          <w:szCs w:val="24"/>
          <w:shd w:val="clear" w:color="auto" w:fill="FFFFFF"/>
        </w:rPr>
        <w:t>ovine“</w:t>
      </w:r>
      <w:r w:rsidR="00027229" w:rsidRPr="004B2AFA">
        <w:rPr>
          <w:rFonts w:ascii="Times New Roman" w:hAnsi="Times New Roman" w:cs="Times New Roman"/>
          <w:color w:val="000000"/>
          <w:sz w:val="24"/>
          <w:szCs w:val="24"/>
          <w:shd w:val="clear" w:color="auto" w:fill="FFFFFF"/>
        </w:rPr>
        <w:t>, br. 110/97</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27/98</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50/00</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129/00</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51/01</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111/03</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190/03</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105/04</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84/05</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71/06</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110/07</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152/08</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57/11</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77/11</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xml:space="preserve"> i 143/12</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w:t>
      </w:r>
      <w:r w:rsidR="00804B07">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xml:space="preserve"> </w:t>
      </w:r>
    </w:p>
    <w:p w14:paraId="5826606D" w14:textId="715D98F3" w:rsidR="007A476B" w:rsidRPr="004B2AFA" w:rsidRDefault="008E2CA7" w:rsidP="004F37B1">
      <w:pPr>
        <w:pStyle w:val="Bezproreda"/>
        <w:numPr>
          <w:ilvl w:val="0"/>
          <w:numId w:val="36"/>
        </w:numPr>
        <w:spacing w:before="100" w:beforeAutospacing="1" w:after="100" w:afterAutospacing="1"/>
        <w:jc w:val="both"/>
        <w:rPr>
          <w:rStyle w:val="eop"/>
          <w:rFonts w:ascii="Times New Roman" w:hAnsi="Times New Roman" w:cs="Times New Roman"/>
          <w:color w:val="000000"/>
          <w:sz w:val="24"/>
          <w:szCs w:val="24"/>
          <w:shd w:val="clear" w:color="auto" w:fill="FFFFFF"/>
        </w:rPr>
      </w:pPr>
      <w:r w:rsidRPr="007C468E">
        <w:rPr>
          <w:rStyle w:val="eop"/>
          <w:rFonts w:ascii="Times New Roman" w:hAnsi="Times New Roman" w:cs="Times New Roman"/>
          <w:color w:val="000000"/>
          <w:sz w:val="24"/>
          <w:szCs w:val="24"/>
          <w:shd w:val="clear" w:color="auto" w:fill="FFFFFF"/>
        </w:rPr>
        <w:lastRenderedPageBreak/>
        <w:t>Prijavitelju</w:t>
      </w:r>
      <w:r w:rsidRPr="004B2AFA">
        <w:rPr>
          <w:rStyle w:val="eop"/>
          <w:rFonts w:ascii="Times New Roman" w:hAnsi="Times New Roman" w:cs="Times New Roman"/>
          <w:color w:val="000000"/>
          <w:sz w:val="24"/>
          <w:szCs w:val="24"/>
          <w:shd w:val="clear" w:color="auto" w:fill="FFFFFF"/>
        </w:rPr>
        <w:t xml:space="preserve"> </w:t>
      </w:r>
      <w:r w:rsidR="00BA3690" w:rsidRPr="004B2AFA">
        <w:rPr>
          <w:rStyle w:val="eop"/>
          <w:rFonts w:ascii="Times New Roman" w:hAnsi="Times New Roman" w:cs="Times New Roman"/>
          <w:color w:val="000000"/>
          <w:sz w:val="24"/>
          <w:szCs w:val="24"/>
          <w:shd w:val="clear" w:color="auto" w:fill="FFFFFF"/>
        </w:rPr>
        <w:t xml:space="preserve">kojem je utvrđeno teško kršenje </w:t>
      </w:r>
      <w:r w:rsidR="00BE21A0" w:rsidRPr="004B2AFA">
        <w:rPr>
          <w:rStyle w:val="eop"/>
          <w:rFonts w:ascii="Times New Roman" w:hAnsi="Times New Roman" w:cs="Times New Roman"/>
          <w:color w:val="000000"/>
          <w:sz w:val="24"/>
          <w:szCs w:val="24"/>
          <w:shd w:val="clear" w:color="auto" w:fill="FFFFFF"/>
        </w:rPr>
        <w:t>u</w:t>
      </w:r>
      <w:r w:rsidR="00BA3690" w:rsidRPr="004B2AFA">
        <w:rPr>
          <w:rStyle w:val="eop"/>
          <w:rFonts w:ascii="Times New Roman" w:hAnsi="Times New Roman" w:cs="Times New Roman"/>
          <w:color w:val="000000"/>
          <w:sz w:val="24"/>
          <w:szCs w:val="24"/>
          <w:shd w:val="clear" w:color="auto" w:fill="FFFFFF"/>
        </w:rPr>
        <w:t>govora</w:t>
      </w:r>
      <w:r w:rsidR="00E90B9F" w:rsidRPr="004B2AFA">
        <w:rPr>
          <w:rStyle w:val="Referencafusnote"/>
          <w:rFonts w:ascii="Times New Roman" w:hAnsi="Times New Roman" w:cs="Times New Roman"/>
          <w:color w:val="000000"/>
          <w:sz w:val="24"/>
          <w:szCs w:val="24"/>
          <w:shd w:val="clear" w:color="auto" w:fill="FFFFFF"/>
        </w:rPr>
        <w:footnoteReference w:id="2"/>
      </w:r>
      <w:r w:rsidR="00BA3690" w:rsidRPr="004B2AFA">
        <w:rPr>
          <w:rStyle w:val="eop"/>
          <w:rFonts w:ascii="Times New Roman" w:hAnsi="Times New Roman" w:cs="Times New Roman"/>
          <w:color w:val="000000"/>
          <w:sz w:val="24"/>
          <w:szCs w:val="24"/>
          <w:shd w:val="clear" w:color="auto" w:fill="FFFFFF"/>
        </w:rPr>
        <w:t xml:space="preserve"> zbog neispunjavanja ugovornih obveza, a koji je bio potpisan u sklopu nekog drugog postupka dodjele bespovratnih </w:t>
      </w:r>
      <w:r w:rsidR="0092163F">
        <w:rPr>
          <w:rStyle w:val="eop"/>
          <w:rFonts w:ascii="Times New Roman" w:hAnsi="Times New Roman" w:cs="Times New Roman"/>
          <w:color w:val="000000"/>
          <w:sz w:val="24"/>
          <w:szCs w:val="24"/>
          <w:shd w:val="clear" w:color="auto" w:fill="FFFFFF"/>
        </w:rPr>
        <w:t xml:space="preserve">financijskih </w:t>
      </w:r>
      <w:r w:rsidR="00BA3690" w:rsidRPr="004B2AFA">
        <w:rPr>
          <w:rStyle w:val="eop"/>
          <w:rFonts w:ascii="Times New Roman" w:hAnsi="Times New Roman" w:cs="Times New Roman"/>
          <w:color w:val="000000"/>
          <w:sz w:val="24"/>
          <w:szCs w:val="24"/>
          <w:shd w:val="clear" w:color="auto" w:fill="FFFFFF"/>
        </w:rPr>
        <w:t xml:space="preserve">sredstava i bio je (su)financiran sredstvima EU; </w:t>
      </w:r>
      <w:r w:rsidR="00D35BCF" w:rsidRPr="004B2AFA">
        <w:rPr>
          <w:rStyle w:val="normaltextrun"/>
          <w:rFonts w:ascii="Times New Roman" w:hAnsi="Times New Roman" w:cs="Times New Roman"/>
          <w:i/>
          <w:iCs/>
          <w:color w:val="000000"/>
          <w:sz w:val="24"/>
          <w:szCs w:val="24"/>
          <w:shd w:val="clear" w:color="auto" w:fill="FFFFFF"/>
        </w:rPr>
        <w:t>dokazuje se Izjavom</w:t>
      </w:r>
      <w:r w:rsidR="00D35BCF" w:rsidRPr="004B2AFA">
        <w:rPr>
          <w:rStyle w:val="apple-converted-space"/>
          <w:rFonts w:ascii="Times New Roman" w:hAnsi="Times New Roman" w:cs="Times New Roman"/>
          <w:i/>
          <w:iCs/>
          <w:color w:val="000000"/>
          <w:sz w:val="24"/>
          <w:szCs w:val="24"/>
          <w:shd w:val="clear" w:color="auto" w:fill="FFFFFF"/>
        </w:rPr>
        <w:t> </w:t>
      </w:r>
      <w:r w:rsidR="00D35BCF" w:rsidRPr="004B2AFA">
        <w:rPr>
          <w:rStyle w:val="normaltextrun"/>
          <w:rFonts w:ascii="Times New Roman" w:hAnsi="Times New Roman" w:cs="Times New Roman"/>
          <w:i/>
          <w:iCs/>
          <w:color w:val="000000"/>
          <w:sz w:val="24"/>
          <w:szCs w:val="24"/>
          <w:shd w:val="clear" w:color="auto" w:fill="FFFFFF"/>
        </w:rPr>
        <w:t>prijavitelja (Obrazac</w:t>
      </w:r>
      <w:r w:rsidR="00D35BCF" w:rsidRPr="00047220">
        <w:rPr>
          <w:rStyle w:val="apple-converted-space"/>
          <w:rFonts w:ascii="Times New Roman" w:hAnsi="Times New Roman" w:cs="Times New Roman"/>
          <w:i/>
          <w:iCs/>
          <w:color w:val="000000"/>
          <w:sz w:val="24"/>
          <w:szCs w:val="24"/>
          <w:shd w:val="clear" w:color="auto" w:fill="FFFFFF"/>
        </w:rPr>
        <w:t> </w:t>
      </w:r>
      <w:r w:rsidR="002705BA" w:rsidRPr="00047220">
        <w:rPr>
          <w:rFonts w:ascii="Times New Roman" w:hAnsi="Times New Roman" w:cs="Times New Roman"/>
          <w:i/>
          <w:sz w:val="24"/>
          <w:szCs w:val="24"/>
        </w:rPr>
        <w:t>2</w:t>
      </w:r>
      <w:r w:rsidR="003C257E" w:rsidRPr="004B2AFA">
        <w:rPr>
          <w:rFonts w:ascii="Times New Roman" w:hAnsi="Times New Roman" w:cs="Times New Roman"/>
          <w:i/>
          <w:iCs/>
          <w:sz w:val="24"/>
          <w:szCs w:val="24"/>
        </w:rPr>
        <w:t>)</w:t>
      </w:r>
      <w:r w:rsidR="003C257E" w:rsidRPr="004B2AFA">
        <w:rPr>
          <w:rFonts w:ascii="Times New Roman" w:hAnsi="Times New Roman" w:cs="Times New Roman"/>
          <w:sz w:val="24"/>
          <w:szCs w:val="24"/>
        </w:rPr>
        <w:t>;</w:t>
      </w:r>
    </w:p>
    <w:p w14:paraId="534E0ED6" w14:textId="11121510" w:rsidR="007A476B" w:rsidRPr="004B2AFA" w:rsidRDefault="008E2CA7" w:rsidP="004F37B1">
      <w:pPr>
        <w:pStyle w:val="Bezproreda"/>
        <w:numPr>
          <w:ilvl w:val="0"/>
          <w:numId w:val="36"/>
        </w:numPr>
        <w:spacing w:before="100" w:beforeAutospacing="1" w:after="100" w:afterAutospacing="1"/>
        <w:jc w:val="both"/>
        <w:rPr>
          <w:rStyle w:val="eop"/>
          <w:rFonts w:ascii="Times New Roman" w:hAnsi="Times New Roman" w:cs="Times New Roman"/>
          <w:color w:val="000000"/>
          <w:sz w:val="24"/>
          <w:szCs w:val="24"/>
          <w:shd w:val="clear" w:color="auto" w:fill="FFFFFF"/>
        </w:rPr>
      </w:pPr>
      <w:r w:rsidRPr="007C468E">
        <w:rPr>
          <w:rStyle w:val="eop"/>
          <w:rFonts w:ascii="Times New Roman" w:hAnsi="Times New Roman" w:cs="Times New Roman"/>
          <w:color w:val="000000"/>
          <w:sz w:val="24"/>
          <w:szCs w:val="24"/>
          <w:shd w:val="clear" w:color="auto" w:fill="FFFFFF"/>
        </w:rPr>
        <w:t>Prijavitelju</w:t>
      </w:r>
      <w:r w:rsidRPr="004B2AFA">
        <w:rPr>
          <w:rStyle w:val="eop"/>
          <w:rFonts w:ascii="Times New Roman" w:hAnsi="Times New Roman" w:cs="Times New Roman"/>
          <w:color w:val="000000"/>
          <w:sz w:val="24"/>
          <w:szCs w:val="24"/>
          <w:shd w:val="clear" w:color="auto" w:fill="FFFFFF"/>
        </w:rPr>
        <w:t xml:space="preserve"> </w:t>
      </w:r>
      <w:r w:rsidR="00BD15BF" w:rsidRPr="004B2AFA">
        <w:rPr>
          <w:rStyle w:val="eop"/>
          <w:rFonts w:ascii="Times New Roman" w:hAnsi="Times New Roman" w:cs="Times New Roman"/>
          <w:color w:val="000000"/>
          <w:sz w:val="24"/>
          <w:szCs w:val="24"/>
          <w:shd w:val="clear" w:color="auto" w:fill="FFFFFF"/>
        </w:rPr>
        <w:t xml:space="preserve">koji je u sukobu interesa u predmetnom postupku dodjele bespovratnih </w:t>
      </w:r>
      <w:r w:rsidR="0092163F">
        <w:rPr>
          <w:rStyle w:val="eop"/>
          <w:rFonts w:ascii="Times New Roman" w:hAnsi="Times New Roman" w:cs="Times New Roman"/>
          <w:color w:val="000000"/>
          <w:sz w:val="24"/>
          <w:szCs w:val="24"/>
          <w:shd w:val="clear" w:color="auto" w:fill="FFFFFF"/>
        </w:rPr>
        <w:t xml:space="preserve">financijskih </w:t>
      </w:r>
      <w:r w:rsidR="00BD15BF" w:rsidRPr="004B2AFA">
        <w:rPr>
          <w:rStyle w:val="eop"/>
          <w:rFonts w:ascii="Times New Roman" w:hAnsi="Times New Roman" w:cs="Times New Roman"/>
          <w:color w:val="000000"/>
          <w:sz w:val="24"/>
          <w:szCs w:val="24"/>
          <w:shd w:val="clear" w:color="auto" w:fill="FFFFFF"/>
        </w:rPr>
        <w:t xml:space="preserve">sredstava; </w:t>
      </w:r>
      <w:r w:rsidR="00BD15BF" w:rsidRPr="004B2AFA">
        <w:rPr>
          <w:rStyle w:val="eop"/>
          <w:rFonts w:ascii="Times New Roman" w:hAnsi="Times New Roman" w:cs="Times New Roman"/>
          <w:i/>
          <w:color w:val="000000"/>
          <w:sz w:val="24"/>
          <w:szCs w:val="24"/>
          <w:shd w:val="clear" w:color="auto" w:fill="FFFFFF"/>
        </w:rPr>
        <w:t>dokazuje se Izjavom prijavitel</w:t>
      </w:r>
      <w:r w:rsidR="007A476B" w:rsidRPr="004B2AFA">
        <w:rPr>
          <w:rStyle w:val="eop"/>
          <w:rFonts w:ascii="Times New Roman" w:hAnsi="Times New Roman" w:cs="Times New Roman"/>
          <w:i/>
          <w:color w:val="000000"/>
          <w:sz w:val="24"/>
          <w:szCs w:val="24"/>
          <w:shd w:val="clear" w:color="auto" w:fill="FFFFFF"/>
        </w:rPr>
        <w:t xml:space="preserve">ja (Obrazac </w:t>
      </w:r>
      <w:r w:rsidR="002705BA" w:rsidRPr="004B2AFA">
        <w:rPr>
          <w:rStyle w:val="eop"/>
          <w:rFonts w:ascii="Times New Roman" w:hAnsi="Times New Roman" w:cs="Times New Roman"/>
          <w:i/>
          <w:color w:val="000000"/>
          <w:sz w:val="24"/>
          <w:szCs w:val="24"/>
          <w:shd w:val="clear" w:color="auto" w:fill="FFFFFF"/>
        </w:rPr>
        <w:t>2</w:t>
      </w:r>
      <w:r w:rsidR="003C257E" w:rsidRPr="004B2AFA">
        <w:rPr>
          <w:rStyle w:val="eop"/>
          <w:rFonts w:ascii="Times New Roman" w:hAnsi="Times New Roman" w:cs="Times New Roman"/>
          <w:i/>
          <w:color w:val="000000"/>
          <w:sz w:val="24"/>
          <w:szCs w:val="24"/>
          <w:shd w:val="clear" w:color="auto" w:fill="FFFFFF"/>
        </w:rPr>
        <w:t>);</w:t>
      </w:r>
    </w:p>
    <w:p w14:paraId="749C0E64" w14:textId="21C48F3B" w:rsidR="00E003D5" w:rsidRPr="004F37B1" w:rsidRDefault="008E2CA7" w:rsidP="004F37B1">
      <w:pPr>
        <w:pStyle w:val="Odlomakpopisa"/>
        <w:numPr>
          <w:ilvl w:val="0"/>
          <w:numId w:val="36"/>
        </w:numPr>
        <w:spacing w:before="100" w:beforeAutospacing="1" w:after="100" w:afterAutospacing="1"/>
        <w:jc w:val="both"/>
        <w:rPr>
          <w:rFonts w:ascii="Times New Roman" w:eastAsia="Times New Roman" w:hAnsi="Times New Roman" w:cs="Times New Roman"/>
          <w:b/>
          <w:sz w:val="24"/>
          <w:szCs w:val="24"/>
        </w:rPr>
      </w:pPr>
      <w:r w:rsidRPr="007C468E">
        <w:rPr>
          <w:rFonts w:ascii="Times New Roman" w:eastAsia="Times New Roman" w:hAnsi="Times New Roman" w:cs="Times New Roman"/>
          <w:sz w:val="24"/>
          <w:szCs w:val="24"/>
        </w:rPr>
        <w:t>Prijavitelju</w:t>
      </w:r>
      <w:r w:rsidRPr="004F37B1">
        <w:rPr>
          <w:rFonts w:ascii="Times New Roman" w:eastAsia="Times New Roman" w:hAnsi="Times New Roman" w:cs="Times New Roman"/>
          <w:sz w:val="24"/>
          <w:szCs w:val="24"/>
        </w:rPr>
        <w:t xml:space="preserve"> </w:t>
      </w:r>
      <w:r w:rsidR="00A67496" w:rsidRPr="004F37B1">
        <w:rPr>
          <w:rFonts w:ascii="Times New Roman" w:eastAsia="Times New Roman" w:hAnsi="Times New Roman" w:cs="Times New Roman"/>
          <w:sz w:val="24"/>
          <w:szCs w:val="24"/>
        </w:rPr>
        <w:t>koji</w:t>
      </w:r>
      <w:r w:rsidR="00D35BCF" w:rsidRPr="004F37B1">
        <w:rPr>
          <w:rFonts w:ascii="Times New Roman" w:eastAsia="Times New Roman" w:hAnsi="Times New Roman" w:cs="Times New Roman"/>
          <w:sz w:val="24"/>
          <w:szCs w:val="24"/>
        </w:rPr>
        <w:t xml:space="preserve"> nije izvršio povrat sredstava prema odluci nadležnog tijela, kako je navedeno u</w:t>
      </w:r>
      <w:r w:rsidR="00D35BCF" w:rsidRPr="004F37B1">
        <w:rPr>
          <w:rFonts w:ascii="Times New Roman" w:hAnsi="Times New Roman" w:cs="Times New Roman"/>
          <w:sz w:val="24"/>
          <w:szCs w:val="24"/>
        </w:rPr>
        <w:t xml:space="preserve"> </w:t>
      </w:r>
      <w:r w:rsidR="00D35BCF" w:rsidRPr="004F37B1">
        <w:rPr>
          <w:rFonts w:ascii="Times New Roman" w:eastAsia="Times New Roman" w:hAnsi="Times New Roman" w:cs="Times New Roman"/>
          <w:sz w:val="24"/>
          <w:szCs w:val="24"/>
        </w:rPr>
        <w:t>Obrascu izjave prijavitelja o istinitosti podataka, izbjegavanju dvostrukog financiranja i ispunjavanju preduvjeta za sudjelovanje u postupku dodjele</w:t>
      </w:r>
      <w:r w:rsidR="00047220">
        <w:rPr>
          <w:rFonts w:ascii="Times New Roman" w:eastAsia="Times New Roman" w:hAnsi="Times New Roman" w:cs="Times New Roman"/>
          <w:sz w:val="24"/>
          <w:szCs w:val="24"/>
        </w:rPr>
        <w:t>;</w:t>
      </w:r>
      <w:r w:rsidR="00D35BCF" w:rsidRPr="004F37B1">
        <w:rPr>
          <w:rFonts w:ascii="Times New Roman" w:eastAsia="Times New Roman" w:hAnsi="Times New Roman" w:cs="Times New Roman"/>
          <w:sz w:val="24"/>
          <w:szCs w:val="24"/>
        </w:rPr>
        <w:t xml:space="preserve"> </w:t>
      </w:r>
      <w:r w:rsidR="00D35BCF" w:rsidRPr="004F37B1">
        <w:rPr>
          <w:rFonts w:ascii="Times New Roman" w:eastAsia="Times New Roman" w:hAnsi="Times New Roman" w:cs="Times New Roman"/>
          <w:i/>
          <w:sz w:val="24"/>
          <w:szCs w:val="24"/>
        </w:rPr>
        <w:t xml:space="preserve">dokazuje se Izjavom prijavitelja (Obrazac </w:t>
      </w:r>
      <w:r w:rsidR="002705BA" w:rsidRPr="004F37B1">
        <w:rPr>
          <w:rFonts w:ascii="Times New Roman" w:eastAsia="Times New Roman" w:hAnsi="Times New Roman" w:cs="Times New Roman"/>
          <w:i/>
          <w:sz w:val="24"/>
          <w:szCs w:val="24"/>
        </w:rPr>
        <w:t>2</w:t>
      </w:r>
      <w:r w:rsidR="003C257E" w:rsidRPr="004F37B1">
        <w:rPr>
          <w:rFonts w:ascii="Times New Roman" w:eastAsia="Times New Roman" w:hAnsi="Times New Roman" w:cs="Times New Roman"/>
          <w:i/>
          <w:sz w:val="24"/>
          <w:szCs w:val="24"/>
        </w:rPr>
        <w:t>)</w:t>
      </w:r>
      <w:r w:rsidR="003C257E" w:rsidRPr="004F37B1">
        <w:rPr>
          <w:rFonts w:ascii="Times New Roman" w:eastAsia="Times New Roman" w:hAnsi="Times New Roman" w:cs="Times New Roman"/>
          <w:iCs/>
          <w:sz w:val="24"/>
          <w:szCs w:val="24"/>
        </w:rPr>
        <w:t>;</w:t>
      </w:r>
    </w:p>
    <w:p w14:paraId="21E10CB0" w14:textId="3CA3F4A4" w:rsidR="000F0F5A" w:rsidRPr="00754E10" w:rsidRDefault="008E2CA7" w:rsidP="004F37B1">
      <w:pPr>
        <w:pStyle w:val="Bezproreda"/>
        <w:numPr>
          <w:ilvl w:val="0"/>
          <w:numId w:val="36"/>
        </w:numPr>
        <w:spacing w:before="100" w:beforeAutospacing="1" w:after="100" w:afterAutospacing="1"/>
        <w:jc w:val="both"/>
        <w:rPr>
          <w:rFonts w:ascii="Times New Roman" w:hAnsi="Times New Roman" w:cs="Times New Roman"/>
          <w:color w:val="000000"/>
          <w:sz w:val="24"/>
          <w:szCs w:val="24"/>
          <w:shd w:val="clear" w:color="auto" w:fill="FFFFFF"/>
        </w:rPr>
      </w:pPr>
      <w:r w:rsidRPr="007C468E">
        <w:rPr>
          <w:rFonts w:ascii="Times New Roman" w:hAnsi="Times New Roman" w:cs="Times New Roman"/>
          <w:color w:val="000000"/>
          <w:sz w:val="24"/>
          <w:szCs w:val="24"/>
          <w:shd w:val="clear" w:color="auto" w:fill="FFFFFF"/>
        </w:rPr>
        <w:t>Prijavitelju</w:t>
      </w:r>
      <w:r w:rsidRPr="004B2AFA">
        <w:rPr>
          <w:rFonts w:ascii="Times New Roman" w:hAnsi="Times New Roman" w:cs="Times New Roman"/>
          <w:color w:val="000000"/>
          <w:sz w:val="24"/>
          <w:szCs w:val="24"/>
          <w:shd w:val="clear" w:color="auto" w:fill="FFFFFF"/>
        </w:rPr>
        <w:t xml:space="preserve"> </w:t>
      </w:r>
      <w:r w:rsidR="00662A99" w:rsidRPr="004B2AFA">
        <w:rPr>
          <w:rFonts w:ascii="Times New Roman" w:hAnsi="Times New Roman" w:cs="Times New Roman"/>
          <w:color w:val="000000"/>
          <w:sz w:val="24"/>
          <w:szCs w:val="24"/>
          <w:shd w:val="clear" w:color="auto" w:fill="FFFFFF"/>
        </w:rPr>
        <w:t>koji nije izvršio isplate plaća zaposlenicima, plaćanje doprinosa za financiranje obveznih osiguranja (osobito zdravstveno ili mirovinsko) ili plaćanje poreza u skladu s propisima R</w:t>
      </w:r>
      <w:r w:rsidR="00EF4E83" w:rsidRPr="004B2AFA">
        <w:rPr>
          <w:rFonts w:ascii="Times New Roman" w:hAnsi="Times New Roman" w:cs="Times New Roman"/>
          <w:color w:val="000000"/>
          <w:sz w:val="24"/>
          <w:szCs w:val="24"/>
          <w:shd w:val="clear" w:color="auto" w:fill="FFFFFF"/>
        </w:rPr>
        <w:t>H</w:t>
      </w:r>
      <w:r w:rsidR="00662A99" w:rsidRPr="004B2AFA">
        <w:rPr>
          <w:rFonts w:ascii="Times New Roman" w:hAnsi="Times New Roman" w:cs="Times New Roman"/>
          <w:color w:val="000000"/>
          <w:sz w:val="24"/>
          <w:szCs w:val="24"/>
          <w:shd w:val="clear" w:color="auto" w:fill="FFFFFF"/>
        </w:rPr>
        <w:t xml:space="preserve"> kao države u kojoj je osnovan prijavitelj i u kojoj će se provoditi Ugovor o dodjeli bespovratnih </w:t>
      </w:r>
      <w:r w:rsidR="00647F2D" w:rsidRPr="004B2AFA">
        <w:rPr>
          <w:rFonts w:ascii="Times New Roman" w:hAnsi="Times New Roman" w:cs="Times New Roman"/>
          <w:color w:val="000000"/>
          <w:sz w:val="24"/>
          <w:szCs w:val="24"/>
          <w:shd w:val="clear" w:color="auto" w:fill="FFFFFF"/>
        </w:rPr>
        <w:t xml:space="preserve">financijskih </w:t>
      </w:r>
      <w:r w:rsidR="00662A99" w:rsidRPr="004B2AFA">
        <w:rPr>
          <w:rFonts w:ascii="Times New Roman" w:hAnsi="Times New Roman" w:cs="Times New Roman"/>
          <w:color w:val="000000"/>
          <w:sz w:val="24"/>
          <w:szCs w:val="24"/>
          <w:shd w:val="clear" w:color="auto" w:fill="FFFFFF"/>
        </w:rPr>
        <w:t xml:space="preserve">sredstava i u skladu s propisima države poslovnog </w:t>
      </w:r>
      <w:proofErr w:type="spellStart"/>
      <w:r w:rsidR="00662A99" w:rsidRPr="004B2AFA">
        <w:rPr>
          <w:rFonts w:ascii="Times New Roman" w:hAnsi="Times New Roman" w:cs="Times New Roman"/>
          <w:color w:val="000000"/>
          <w:sz w:val="24"/>
          <w:szCs w:val="24"/>
          <w:shd w:val="clear" w:color="auto" w:fill="FFFFFF"/>
        </w:rPr>
        <w:t>nastana</w:t>
      </w:r>
      <w:proofErr w:type="spellEnd"/>
      <w:r w:rsidR="00662A99" w:rsidRPr="004B2AFA">
        <w:rPr>
          <w:rFonts w:ascii="Times New Roman" w:hAnsi="Times New Roman" w:cs="Times New Roman"/>
          <w:color w:val="000000"/>
          <w:sz w:val="24"/>
          <w:szCs w:val="24"/>
          <w:shd w:val="clear" w:color="auto" w:fill="FFFFFF"/>
        </w:rPr>
        <w:t xml:space="preserve"> prijavitelja (ako oni nemaju poslovni </w:t>
      </w:r>
      <w:proofErr w:type="spellStart"/>
      <w:r w:rsidR="00CA7C0B" w:rsidRPr="004B2AFA">
        <w:rPr>
          <w:rFonts w:ascii="Times New Roman" w:hAnsi="Times New Roman" w:cs="Times New Roman"/>
          <w:color w:val="000000"/>
          <w:sz w:val="24"/>
          <w:szCs w:val="24"/>
          <w:shd w:val="clear" w:color="auto" w:fill="FFFFFF"/>
        </w:rPr>
        <w:t>nastan</w:t>
      </w:r>
      <w:proofErr w:type="spellEnd"/>
      <w:r w:rsidR="00CA7C0B" w:rsidRPr="004B2AFA">
        <w:rPr>
          <w:rFonts w:ascii="Times New Roman" w:hAnsi="Times New Roman" w:cs="Times New Roman"/>
          <w:color w:val="000000"/>
          <w:sz w:val="24"/>
          <w:szCs w:val="24"/>
          <w:shd w:val="clear" w:color="auto" w:fill="FFFFFF"/>
        </w:rPr>
        <w:t xml:space="preserve"> u R</w:t>
      </w:r>
      <w:r w:rsidR="00EF4E83" w:rsidRPr="004B2AFA">
        <w:rPr>
          <w:rFonts w:ascii="Times New Roman" w:hAnsi="Times New Roman" w:cs="Times New Roman"/>
          <w:color w:val="000000"/>
          <w:sz w:val="24"/>
          <w:szCs w:val="24"/>
          <w:shd w:val="clear" w:color="auto" w:fill="FFFFFF"/>
        </w:rPr>
        <w:t>H</w:t>
      </w:r>
      <w:r w:rsidR="00CA7C0B" w:rsidRPr="004B2AFA">
        <w:rPr>
          <w:rFonts w:ascii="Times New Roman" w:hAnsi="Times New Roman" w:cs="Times New Roman"/>
          <w:color w:val="000000"/>
          <w:sz w:val="24"/>
          <w:szCs w:val="24"/>
          <w:shd w:val="clear" w:color="auto" w:fill="FFFFFF"/>
        </w:rPr>
        <w:t>).</w:t>
      </w:r>
      <w:r w:rsidR="007556AF" w:rsidRPr="004B2AFA">
        <w:rPr>
          <w:rFonts w:ascii="Times New Roman" w:hAnsi="Times New Roman" w:cs="Times New Roman"/>
          <w:color w:val="000000"/>
          <w:sz w:val="24"/>
          <w:szCs w:val="24"/>
          <w:shd w:val="clear" w:color="auto" w:fill="FFFFFF"/>
        </w:rPr>
        <w:t xml:space="preserve"> </w:t>
      </w:r>
      <w:r w:rsidR="0072376E" w:rsidRPr="004B2AFA">
        <w:rPr>
          <w:rFonts w:ascii="Times New Roman" w:hAnsi="Times New Roman" w:cs="Times New Roman"/>
          <w:color w:val="000000"/>
          <w:sz w:val="24"/>
          <w:szCs w:val="24"/>
          <w:shd w:val="clear" w:color="auto" w:fill="FFFFFF"/>
        </w:rPr>
        <w:t xml:space="preserve">U </w:t>
      </w:r>
      <w:r w:rsidR="00662A99" w:rsidRPr="004B2AFA">
        <w:rPr>
          <w:rFonts w:ascii="Times New Roman" w:hAnsi="Times New Roman" w:cs="Times New Roman"/>
          <w:color w:val="000000"/>
          <w:sz w:val="24"/>
          <w:szCs w:val="24"/>
          <w:shd w:val="clear" w:color="auto" w:fill="FFFFFF"/>
        </w:rPr>
        <w:t>pogledu ove točke, smatra se prihvatljivim da prijavitelj nije udovoljio spomenutim uvjetima, ako mu, sukladno posebnom propisu, plaćanje tih obveza nije dopušteno ili</w:t>
      </w:r>
      <w:r w:rsidR="007A476B" w:rsidRPr="004B2AFA">
        <w:rPr>
          <w:rFonts w:ascii="Times New Roman" w:hAnsi="Times New Roman" w:cs="Times New Roman"/>
          <w:color w:val="000000"/>
          <w:sz w:val="24"/>
          <w:szCs w:val="24"/>
          <w:shd w:val="clear" w:color="auto" w:fill="FFFFFF"/>
        </w:rPr>
        <w:t xml:space="preserve"> mu je odobrena odgoda plaćanja</w:t>
      </w:r>
      <w:r w:rsidR="00047220">
        <w:rPr>
          <w:rFonts w:ascii="Times New Roman" w:hAnsi="Times New Roman" w:cs="Times New Roman"/>
          <w:color w:val="000000"/>
          <w:sz w:val="24"/>
          <w:szCs w:val="24"/>
          <w:shd w:val="clear" w:color="auto" w:fill="FFFFFF"/>
        </w:rPr>
        <w:t>;</w:t>
      </w:r>
      <w:r w:rsidR="003C257E" w:rsidRPr="004B2AFA">
        <w:rPr>
          <w:rFonts w:ascii="Times New Roman" w:hAnsi="Times New Roman" w:cs="Times New Roman"/>
          <w:color w:val="000000"/>
          <w:sz w:val="24"/>
          <w:szCs w:val="24"/>
          <w:shd w:val="clear" w:color="auto" w:fill="FFFFFF"/>
        </w:rPr>
        <w:t xml:space="preserve"> </w:t>
      </w:r>
      <w:r w:rsidR="003C257E" w:rsidRPr="004B2AFA">
        <w:rPr>
          <w:rFonts w:ascii="Times New Roman" w:hAnsi="Times New Roman" w:cs="Times New Roman"/>
          <w:i/>
          <w:iCs/>
          <w:color w:val="000000"/>
          <w:sz w:val="24"/>
          <w:szCs w:val="24"/>
          <w:shd w:val="clear" w:color="auto" w:fill="FFFFFF"/>
        </w:rPr>
        <w:t>dokazuje se Izjavom prijavitelja (Obrazac 2);</w:t>
      </w:r>
    </w:p>
    <w:p w14:paraId="51B0873D" w14:textId="1F1BDF39" w:rsidR="00684F76" w:rsidRPr="004B2AFA" w:rsidRDefault="00684F76" w:rsidP="004F37B1">
      <w:pPr>
        <w:pStyle w:val="Bezproreda"/>
        <w:numPr>
          <w:ilvl w:val="0"/>
          <w:numId w:val="36"/>
        </w:numPr>
        <w:spacing w:before="100" w:beforeAutospacing="1" w:after="100" w:afterAutospacing="1"/>
        <w:jc w:val="both"/>
        <w:rPr>
          <w:rFonts w:ascii="Times New Roman" w:hAnsi="Times New Roman" w:cs="Times New Roman"/>
          <w:color w:val="000000"/>
          <w:sz w:val="24"/>
          <w:szCs w:val="24"/>
          <w:shd w:val="clear" w:color="auto" w:fill="FFFFFF"/>
        </w:rPr>
      </w:pPr>
      <w:r w:rsidRPr="004B2AFA">
        <w:rPr>
          <w:rFonts w:ascii="Times New Roman" w:hAnsi="Times New Roman" w:cs="Times New Roman"/>
          <w:color w:val="000000"/>
          <w:sz w:val="24"/>
          <w:szCs w:val="24"/>
          <w:shd w:val="clear" w:color="auto" w:fill="FFFFFF"/>
        </w:rPr>
        <w:t>Prijavitelju koji je u postupku predstečajne nagodbe, stečajnom postupku, postupku zatvaranja, postupku prisilne nap</w:t>
      </w:r>
      <w:r w:rsidR="00047220">
        <w:rPr>
          <w:rFonts w:ascii="Times New Roman" w:hAnsi="Times New Roman" w:cs="Times New Roman"/>
          <w:color w:val="000000"/>
          <w:sz w:val="24"/>
          <w:szCs w:val="24"/>
          <w:shd w:val="clear" w:color="auto" w:fill="FFFFFF"/>
        </w:rPr>
        <w:t>late ili u postupku likvidacije;</w:t>
      </w:r>
      <w:r w:rsidRPr="004B2AFA">
        <w:rPr>
          <w:rFonts w:ascii="Times New Roman" w:hAnsi="Times New Roman" w:cs="Times New Roman"/>
          <w:color w:val="000000"/>
          <w:sz w:val="24"/>
          <w:szCs w:val="24"/>
          <w:shd w:val="clear" w:color="auto" w:fill="FFFFFF"/>
        </w:rPr>
        <w:t xml:space="preserve"> </w:t>
      </w:r>
      <w:r w:rsidRPr="004B2AFA">
        <w:rPr>
          <w:rFonts w:ascii="Times New Roman" w:eastAsia="Times New Roman" w:hAnsi="Times New Roman" w:cs="Times New Roman"/>
          <w:i/>
          <w:sz w:val="24"/>
          <w:szCs w:val="24"/>
        </w:rPr>
        <w:t>dokazuje se Izjavom prijavitelja (</w:t>
      </w:r>
      <w:r w:rsidRPr="004B2AFA">
        <w:rPr>
          <w:rFonts w:ascii="Times New Roman" w:eastAsia="Times New Roman" w:hAnsi="Times New Roman" w:cs="Times New Roman"/>
          <w:i/>
          <w:iCs/>
          <w:sz w:val="24"/>
          <w:szCs w:val="24"/>
        </w:rPr>
        <w:t>Obrazac </w:t>
      </w:r>
      <w:r w:rsidRPr="004B2AFA">
        <w:rPr>
          <w:rFonts w:ascii="Times New Roman" w:eastAsia="Times New Roman" w:hAnsi="Times New Roman" w:cs="Times New Roman"/>
          <w:i/>
          <w:sz w:val="24"/>
          <w:szCs w:val="24"/>
        </w:rPr>
        <w:t>2.);</w:t>
      </w:r>
    </w:p>
    <w:p w14:paraId="7C411E0D" w14:textId="2B9C11B1" w:rsidR="00754E10" w:rsidRPr="0059214B" w:rsidRDefault="005432F6" w:rsidP="004F37B1">
      <w:pPr>
        <w:pStyle w:val="Bezproreda"/>
        <w:numPr>
          <w:ilvl w:val="0"/>
          <w:numId w:val="36"/>
        </w:numPr>
        <w:spacing w:before="100" w:beforeAutospacing="1" w:after="100" w:afterAutospacing="1"/>
        <w:jc w:val="both"/>
        <w:rPr>
          <w:rFonts w:ascii="Times New Roman" w:hAnsi="Times New Roman" w:cs="Times New Roman"/>
          <w:color w:val="000000"/>
          <w:sz w:val="24"/>
          <w:szCs w:val="24"/>
          <w:shd w:val="clear" w:color="auto" w:fill="FFFFFF"/>
        </w:rPr>
      </w:pPr>
      <w:r w:rsidRPr="004B2AFA">
        <w:rPr>
          <w:rFonts w:ascii="Times New Roman" w:hAnsi="Times New Roman" w:cs="Times New Roman"/>
          <w:color w:val="000000"/>
          <w:sz w:val="24"/>
          <w:szCs w:val="24"/>
          <w:shd w:val="clear" w:color="auto" w:fill="FFFFFF"/>
        </w:rPr>
        <w:t>Prijavitelju koji nema</w:t>
      </w:r>
      <w:r w:rsidR="00047220">
        <w:rPr>
          <w:rFonts w:ascii="Times New Roman" w:hAnsi="Times New Roman" w:cs="Times New Roman"/>
          <w:color w:val="000000"/>
          <w:sz w:val="24"/>
          <w:szCs w:val="24"/>
          <w:shd w:val="clear" w:color="auto" w:fill="FFFFFF"/>
        </w:rPr>
        <w:t xml:space="preserve"> imenovanog voditelja operacije;</w:t>
      </w:r>
      <w:r w:rsidRPr="004B2AFA">
        <w:rPr>
          <w:rFonts w:ascii="Times New Roman" w:hAnsi="Times New Roman" w:cs="Times New Roman"/>
          <w:color w:val="000000"/>
          <w:sz w:val="24"/>
          <w:szCs w:val="24"/>
          <w:shd w:val="clear" w:color="auto" w:fill="FFFFFF"/>
        </w:rPr>
        <w:t xml:space="preserve"> </w:t>
      </w:r>
      <w:r w:rsidRPr="004B2AFA">
        <w:rPr>
          <w:rFonts w:ascii="Times New Roman" w:hAnsi="Times New Roman" w:cs="Times New Roman"/>
          <w:i/>
          <w:iCs/>
          <w:color w:val="000000"/>
          <w:sz w:val="24"/>
          <w:szCs w:val="24"/>
          <w:shd w:val="clear" w:color="auto" w:fill="FFFFFF"/>
        </w:rPr>
        <w:t>dokazuje se Izjavom o imenovanju voditelja operacije  (Obrazac 4)</w:t>
      </w:r>
      <w:r w:rsidR="00047220">
        <w:rPr>
          <w:rFonts w:ascii="Times New Roman" w:hAnsi="Times New Roman" w:cs="Times New Roman"/>
          <w:i/>
          <w:iCs/>
          <w:color w:val="000000"/>
          <w:sz w:val="24"/>
          <w:szCs w:val="24"/>
          <w:shd w:val="clear" w:color="auto" w:fill="FFFFFF"/>
        </w:rPr>
        <w:t>.</w:t>
      </w:r>
    </w:p>
    <w:p w14:paraId="692AD254" w14:textId="77777777" w:rsidR="00E10EF3" w:rsidRPr="004B2AFA" w:rsidRDefault="00BB02BB" w:rsidP="00B7708B">
      <w:pPr>
        <w:pStyle w:val="Naslov2"/>
      </w:pPr>
      <w:r w:rsidRPr="004B2AFA">
        <w:tab/>
      </w:r>
      <w:bookmarkStart w:id="53" w:name="_Toc92087828"/>
      <w:bookmarkStart w:id="54" w:name="_Toc92260689"/>
      <w:r w:rsidR="0058480E" w:rsidRPr="004B2AFA">
        <w:t xml:space="preserve">2.3. </w:t>
      </w:r>
      <w:r w:rsidR="00A0462B" w:rsidRPr="004B2AFA">
        <w:t>Broj projektnih</w:t>
      </w:r>
      <w:r w:rsidR="002A2B32" w:rsidRPr="004B2AFA">
        <w:t xml:space="preserve"> </w:t>
      </w:r>
      <w:r w:rsidR="00A0462B" w:rsidRPr="004B2AFA">
        <w:t xml:space="preserve">prijedloga </w:t>
      </w:r>
      <w:bookmarkEnd w:id="47"/>
      <w:r w:rsidR="003E4C36" w:rsidRPr="004B2AFA">
        <w:t>i ugovora o dodjeli bespo</w:t>
      </w:r>
      <w:r w:rsidR="001101B6" w:rsidRPr="004B2AFA">
        <w:t xml:space="preserve">vratnih </w:t>
      </w:r>
      <w:r w:rsidR="00FA5889" w:rsidRPr="004B2AFA">
        <w:t xml:space="preserve">financijskih </w:t>
      </w:r>
      <w:r w:rsidR="001101B6" w:rsidRPr="004B2AFA">
        <w:t xml:space="preserve">sredstava po </w:t>
      </w:r>
      <w:r w:rsidR="00E92376" w:rsidRPr="004B2AFA">
        <w:t>p</w:t>
      </w:r>
      <w:r w:rsidR="001101B6" w:rsidRPr="004B2AFA">
        <w:t>rijavitelju</w:t>
      </w:r>
      <w:bookmarkEnd w:id="53"/>
      <w:bookmarkEnd w:id="54"/>
    </w:p>
    <w:p w14:paraId="2AD3D93A" w14:textId="1C773DF6" w:rsidR="00A82A22" w:rsidRPr="004B2AFA" w:rsidRDefault="00A1105F" w:rsidP="004B2AFA">
      <w:pPr>
        <w:pStyle w:val="Bezproreda"/>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Prija</w:t>
      </w:r>
      <w:r w:rsidR="00E003D5" w:rsidRPr="004B2AFA">
        <w:rPr>
          <w:rFonts w:ascii="Times New Roman" w:hAnsi="Times New Roman" w:cs="Times New Roman"/>
          <w:sz w:val="24"/>
          <w:szCs w:val="24"/>
        </w:rPr>
        <w:t>vitelj po Pozivu može podnijeti</w:t>
      </w:r>
      <w:r w:rsidR="0091354D" w:rsidRPr="004B2AFA">
        <w:rPr>
          <w:rFonts w:ascii="Times New Roman" w:hAnsi="Times New Roman" w:cs="Times New Roman"/>
          <w:sz w:val="24"/>
          <w:szCs w:val="24"/>
        </w:rPr>
        <w:t xml:space="preserve"> </w:t>
      </w:r>
      <w:r w:rsidR="0091354D" w:rsidRPr="004B2AFA">
        <w:rPr>
          <w:rFonts w:ascii="Times New Roman" w:hAnsi="Times New Roman" w:cs="Times New Roman"/>
          <w:b/>
          <w:sz w:val="24"/>
          <w:szCs w:val="24"/>
        </w:rPr>
        <w:t>više</w:t>
      </w:r>
      <w:r w:rsidR="00E003D5" w:rsidRPr="004B2AFA">
        <w:rPr>
          <w:rFonts w:ascii="Times New Roman" w:hAnsi="Times New Roman" w:cs="Times New Roman"/>
          <w:b/>
          <w:sz w:val="24"/>
          <w:szCs w:val="24"/>
        </w:rPr>
        <w:t xml:space="preserve"> </w:t>
      </w:r>
      <w:r w:rsidRPr="000F7F14">
        <w:rPr>
          <w:rFonts w:ascii="Times New Roman" w:hAnsi="Times New Roman" w:cs="Times New Roman"/>
          <w:b/>
          <w:sz w:val="24"/>
          <w:szCs w:val="24"/>
        </w:rPr>
        <w:t>projektni</w:t>
      </w:r>
      <w:r w:rsidR="006915B3" w:rsidRPr="000F7F14">
        <w:rPr>
          <w:rFonts w:ascii="Times New Roman" w:hAnsi="Times New Roman" w:cs="Times New Roman"/>
          <w:b/>
          <w:sz w:val="24"/>
          <w:szCs w:val="24"/>
        </w:rPr>
        <w:t>h</w:t>
      </w:r>
      <w:r w:rsidRPr="000F7F14">
        <w:rPr>
          <w:rFonts w:ascii="Times New Roman" w:hAnsi="Times New Roman" w:cs="Times New Roman"/>
          <w:b/>
          <w:sz w:val="24"/>
          <w:szCs w:val="24"/>
        </w:rPr>
        <w:t xml:space="preserve"> prijedlog</w:t>
      </w:r>
      <w:r w:rsidR="006915B3" w:rsidRPr="000F7F14">
        <w:rPr>
          <w:rFonts w:ascii="Times New Roman" w:hAnsi="Times New Roman" w:cs="Times New Roman"/>
          <w:b/>
          <w:sz w:val="24"/>
          <w:szCs w:val="24"/>
        </w:rPr>
        <w:t>a</w:t>
      </w:r>
      <w:r w:rsidR="00EB3F68" w:rsidRPr="000F7F14">
        <w:rPr>
          <w:rFonts w:ascii="Times New Roman" w:hAnsi="Times New Roman" w:cs="Times New Roman"/>
          <w:b/>
          <w:sz w:val="24"/>
          <w:szCs w:val="24"/>
        </w:rPr>
        <w:t xml:space="preserve"> (</w:t>
      </w:r>
      <w:r w:rsidR="0040133E" w:rsidRPr="000F7F14">
        <w:rPr>
          <w:rFonts w:ascii="Times New Roman" w:hAnsi="Times New Roman" w:cs="Times New Roman"/>
          <w:b/>
          <w:sz w:val="24"/>
          <w:szCs w:val="24"/>
        </w:rPr>
        <w:t xml:space="preserve">i </w:t>
      </w:r>
      <w:r w:rsidR="00EB3F68" w:rsidRPr="000F7F14">
        <w:rPr>
          <w:rFonts w:ascii="Times New Roman" w:hAnsi="Times New Roman" w:cs="Times New Roman"/>
          <w:b/>
          <w:sz w:val="24"/>
          <w:szCs w:val="24"/>
        </w:rPr>
        <w:t>u slučaju podnošenja projektnih prijedloga za više zgrada)</w:t>
      </w:r>
      <w:r w:rsidR="009D6F7D" w:rsidRPr="000F7F14">
        <w:rPr>
          <w:rFonts w:ascii="Times New Roman" w:hAnsi="Times New Roman" w:cs="Times New Roman"/>
          <w:sz w:val="24"/>
          <w:szCs w:val="24"/>
        </w:rPr>
        <w:t xml:space="preserve">, </w:t>
      </w:r>
      <w:r w:rsidR="00373119" w:rsidRPr="000F7F14">
        <w:rPr>
          <w:rFonts w:ascii="Times New Roman" w:hAnsi="Times New Roman" w:cs="Times New Roman"/>
          <w:sz w:val="24"/>
          <w:szCs w:val="24"/>
        </w:rPr>
        <w:t xml:space="preserve">te se </w:t>
      </w:r>
      <w:r w:rsidR="009D6F7D" w:rsidRPr="000F7F14">
        <w:rPr>
          <w:rFonts w:ascii="Times New Roman" w:hAnsi="Times New Roman" w:cs="Times New Roman"/>
          <w:sz w:val="24"/>
          <w:szCs w:val="24"/>
        </w:rPr>
        <w:t>pojedinom</w:t>
      </w:r>
      <w:r w:rsidR="009D6F7D" w:rsidRPr="004B2AFA">
        <w:rPr>
          <w:rFonts w:ascii="Times New Roman" w:hAnsi="Times New Roman" w:cs="Times New Roman"/>
          <w:sz w:val="24"/>
          <w:szCs w:val="24"/>
        </w:rPr>
        <w:t xml:space="preserve"> korisniku bespovratna</w:t>
      </w:r>
      <w:r w:rsidR="003C257E" w:rsidRPr="004B2AFA">
        <w:rPr>
          <w:rFonts w:ascii="Times New Roman" w:hAnsi="Times New Roman" w:cs="Times New Roman"/>
          <w:sz w:val="24"/>
          <w:szCs w:val="24"/>
        </w:rPr>
        <w:t xml:space="preserve"> financijska</w:t>
      </w:r>
      <w:r w:rsidR="009D6F7D" w:rsidRPr="004B2AFA">
        <w:rPr>
          <w:rFonts w:ascii="Times New Roman" w:hAnsi="Times New Roman" w:cs="Times New Roman"/>
          <w:sz w:val="24"/>
          <w:szCs w:val="24"/>
        </w:rPr>
        <w:t xml:space="preserve"> sredstva mogu dodijeliti samo jednom za svako djelovanje te se isti troškovi ni u kakvim okolnostima ne smiju dvaput financirati iz proračuna Unije. Također, trošak koji je financiran iz nacionalnih javnih izvora ne može biti financiran iz proračuna Unije i </w:t>
      </w:r>
      <w:r w:rsidR="009D6F7D" w:rsidRPr="000F7F14">
        <w:rPr>
          <w:rFonts w:ascii="Times New Roman" w:hAnsi="Times New Roman" w:cs="Times New Roman"/>
          <w:sz w:val="24"/>
          <w:szCs w:val="24"/>
        </w:rPr>
        <w:t>obrnuto</w:t>
      </w:r>
      <w:r w:rsidR="002428FF" w:rsidRPr="000F7F14">
        <w:rPr>
          <w:rFonts w:ascii="Times New Roman" w:hAnsi="Times New Roman" w:cs="Times New Roman"/>
          <w:sz w:val="24"/>
          <w:szCs w:val="24"/>
        </w:rPr>
        <w:t xml:space="preserve">, </w:t>
      </w:r>
      <w:r w:rsidR="00E43897" w:rsidRPr="000F7F14">
        <w:rPr>
          <w:rFonts w:ascii="Times New Roman" w:hAnsi="Times New Roman" w:cs="Times New Roman"/>
          <w:sz w:val="24"/>
          <w:szCs w:val="24"/>
        </w:rPr>
        <w:t>i</w:t>
      </w:r>
      <w:r w:rsidR="00A7341F" w:rsidRPr="000F7F14">
        <w:rPr>
          <w:rFonts w:ascii="Times New Roman" w:hAnsi="Times New Roman" w:cs="Times New Roman"/>
          <w:sz w:val="24"/>
          <w:szCs w:val="24"/>
        </w:rPr>
        <w:t>zuzev okolnosti navedenih pod točkom 1.6 Dvostruko financiranje.</w:t>
      </w:r>
    </w:p>
    <w:p w14:paraId="1C415173" w14:textId="6616349A" w:rsidR="00A82A22" w:rsidRPr="004B2AFA" w:rsidRDefault="00A82A22" w:rsidP="004B2AFA">
      <w:pPr>
        <w:pStyle w:val="Bezproreda"/>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 xml:space="preserve">Jedan prijavitelj može </w:t>
      </w:r>
      <w:r w:rsidRPr="000F7F14">
        <w:rPr>
          <w:rFonts w:ascii="Times New Roman" w:hAnsi="Times New Roman" w:cs="Times New Roman"/>
          <w:sz w:val="24"/>
          <w:szCs w:val="24"/>
        </w:rPr>
        <w:t>sklopiti</w:t>
      </w:r>
      <w:r w:rsidR="005B464B" w:rsidRPr="000F7F14">
        <w:rPr>
          <w:rFonts w:ascii="Times New Roman" w:hAnsi="Times New Roman" w:cs="Times New Roman"/>
          <w:sz w:val="24"/>
          <w:szCs w:val="24"/>
        </w:rPr>
        <w:t xml:space="preserve"> jedan ili </w:t>
      </w:r>
      <w:r w:rsidRPr="000F7F14">
        <w:rPr>
          <w:rFonts w:ascii="Times New Roman" w:hAnsi="Times New Roman" w:cs="Times New Roman"/>
          <w:sz w:val="24"/>
          <w:szCs w:val="24"/>
        </w:rPr>
        <w:t xml:space="preserve">više Ugovora za </w:t>
      </w:r>
      <w:r w:rsidR="00835F62" w:rsidRPr="000F7F14">
        <w:rPr>
          <w:rFonts w:ascii="Times New Roman" w:hAnsi="Times New Roman" w:cs="Times New Roman"/>
          <w:sz w:val="24"/>
          <w:szCs w:val="24"/>
        </w:rPr>
        <w:t xml:space="preserve">jednu ili </w:t>
      </w:r>
      <w:r w:rsidRPr="000F7F14">
        <w:rPr>
          <w:rFonts w:ascii="Times New Roman" w:hAnsi="Times New Roman" w:cs="Times New Roman"/>
          <w:sz w:val="24"/>
          <w:szCs w:val="24"/>
        </w:rPr>
        <w:t>više</w:t>
      </w:r>
      <w:r w:rsidRPr="004B2AFA">
        <w:rPr>
          <w:rFonts w:ascii="Times New Roman" w:hAnsi="Times New Roman" w:cs="Times New Roman"/>
          <w:sz w:val="24"/>
          <w:szCs w:val="24"/>
        </w:rPr>
        <w:t xml:space="preserve"> različitih zgrada (primjerice jedan Ugovor za pripremu projektn</w:t>
      </w:r>
      <w:r w:rsidR="00033F8C">
        <w:rPr>
          <w:rFonts w:ascii="Times New Roman" w:hAnsi="Times New Roman" w:cs="Times New Roman"/>
          <w:sz w:val="24"/>
          <w:szCs w:val="24"/>
        </w:rPr>
        <w:t>o-</w:t>
      </w:r>
      <w:r w:rsidRPr="004B2AFA">
        <w:rPr>
          <w:rFonts w:ascii="Times New Roman" w:hAnsi="Times New Roman" w:cs="Times New Roman"/>
          <w:sz w:val="24"/>
          <w:szCs w:val="24"/>
        </w:rPr>
        <w:t>tehničke dokumentacije, a drugi za izvedbu radova).</w:t>
      </w:r>
    </w:p>
    <w:p w14:paraId="41B90AEB" w14:textId="77777777" w:rsidR="000F0F5A" w:rsidRPr="004B2AFA" w:rsidRDefault="00D24BD6" w:rsidP="004B2AFA">
      <w:pPr>
        <w:pStyle w:val="Bezproreda"/>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Po završetku postupka dodjele, nakon što mu je prethodna prijava isključena prijavitel</w:t>
      </w:r>
      <w:r w:rsidR="00E003D5" w:rsidRPr="004B2AFA">
        <w:rPr>
          <w:rFonts w:ascii="Times New Roman" w:hAnsi="Times New Roman" w:cs="Times New Roman"/>
          <w:sz w:val="24"/>
          <w:szCs w:val="24"/>
        </w:rPr>
        <w:t>j može podnijeti novi projektni prijedlog</w:t>
      </w:r>
      <w:r w:rsidRPr="004B2AFA">
        <w:rPr>
          <w:rFonts w:ascii="Times New Roman" w:hAnsi="Times New Roman" w:cs="Times New Roman"/>
          <w:sz w:val="24"/>
          <w:szCs w:val="24"/>
        </w:rPr>
        <w:t>.</w:t>
      </w:r>
    </w:p>
    <w:p w14:paraId="72E4AC04" w14:textId="77777777" w:rsidR="0047549C" w:rsidRPr="004B2AFA" w:rsidRDefault="00D24BD6" w:rsidP="004B2AFA">
      <w:pPr>
        <w:pStyle w:val="Bezproreda"/>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 xml:space="preserve">Prijavitelj neće imati mogućnost podnošenja novog projektnog prijedloga </w:t>
      </w:r>
      <w:r w:rsidR="00753595">
        <w:rPr>
          <w:rFonts w:ascii="Times New Roman" w:hAnsi="Times New Roman" w:cs="Times New Roman"/>
          <w:sz w:val="24"/>
          <w:szCs w:val="24"/>
        </w:rPr>
        <w:t xml:space="preserve">za iste aktivnosti </w:t>
      </w:r>
      <w:r w:rsidRPr="004B2AFA">
        <w:rPr>
          <w:rFonts w:ascii="Times New Roman" w:hAnsi="Times New Roman" w:cs="Times New Roman"/>
          <w:sz w:val="24"/>
          <w:szCs w:val="24"/>
        </w:rPr>
        <w:t>dok je prvotni još uvijek u postupku dodjele.</w:t>
      </w:r>
    </w:p>
    <w:p w14:paraId="49A7FCB4" w14:textId="77777777" w:rsidR="00EE6EF5" w:rsidRPr="004B2AFA" w:rsidRDefault="00EE6EF5" w:rsidP="00B7708B">
      <w:pPr>
        <w:pStyle w:val="Naslov2"/>
      </w:pPr>
      <w:bookmarkStart w:id="55" w:name="bookmark10"/>
      <w:bookmarkStart w:id="56" w:name="_Toc452468695"/>
      <w:bookmarkEnd w:id="55"/>
    </w:p>
    <w:p w14:paraId="4C966AEB" w14:textId="77777777" w:rsidR="00E573DA" w:rsidRPr="004B2AFA" w:rsidRDefault="00BB02BB" w:rsidP="00B7708B">
      <w:pPr>
        <w:pStyle w:val="Naslov2"/>
      </w:pPr>
      <w:r w:rsidRPr="004B2AFA">
        <w:lastRenderedPageBreak/>
        <w:tab/>
      </w:r>
      <w:bookmarkStart w:id="57" w:name="_Toc92087829"/>
      <w:bookmarkStart w:id="58" w:name="_Toc92260690"/>
      <w:r w:rsidR="0058480E" w:rsidRPr="004B2AFA">
        <w:t xml:space="preserve">2.4. </w:t>
      </w:r>
      <w:r w:rsidR="00EB3E40" w:rsidRPr="004B2AFA">
        <w:t>Zahtjevi koji se odnose na s</w:t>
      </w:r>
      <w:r w:rsidR="00F82135" w:rsidRPr="004B2AFA">
        <w:t xml:space="preserve">posobnost </w:t>
      </w:r>
      <w:r w:rsidR="00EE6EF5" w:rsidRPr="004B2AFA">
        <w:t>p</w:t>
      </w:r>
      <w:r w:rsidR="00F82135" w:rsidRPr="004B2AFA">
        <w:t xml:space="preserve">rijavitelja, </w:t>
      </w:r>
      <w:r w:rsidR="00A0462B" w:rsidRPr="004B2AFA">
        <w:t>učinkovito korištenje sredstava</w:t>
      </w:r>
      <w:bookmarkEnd w:id="57"/>
      <w:bookmarkEnd w:id="58"/>
      <w:r w:rsidR="00A0462B" w:rsidRPr="004B2AFA">
        <w:t xml:space="preserve"> </w:t>
      </w:r>
      <w:bookmarkEnd w:id="56"/>
    </w:p>
    <w:p w14:paraId="53A815CF" w14:textId="77777777" w:rsidR="004F3569" w:rsidRPr="006D01C9" w:rsidRDefault="004F3569" w:rsidP="004F3569">
      <w:pPr>
        <w:pStyle w:val="Bezproreda"/>
        <w:jc w:val="both"/>
        <w:rPr>
          <w:rFonts w:ascii="Times New Roman" w:hAnsi="Times New Roman" w:cs="Times New Roman"/>
          <w:sz w:val="24"/>
          <w:szCs w:val="24"/>
        </w:rPr>
      </w:pPr>
      <w:r w:rsidRPr="006F3544">
        <w:rPr>
          <w:rFonts w:ascii="Times New Roman" w:hAnsi="Times New Roman" w:cs="Times New Roman"/>
          <w:sz w:val="24"/>
          <w:szCs w:val="24"/>
        </w:rPr>
        <w:t>A) Prijavitelj prov</w:t>
      </w:r>
      <w:r>
        <w:rPr>
          <w:rFonts w:ascii="Times New Roman" w:hAnsi="Times New Roman" w:cs="Times New Roman"/>
          <w:sz w:val="24"/>
          <w:szCs w:val="24"/>
        </w:rPr>
        <w:t>odi</w:t>
      </w:r>
      <w:r w:rsidRPr="006F3544">
        <w:rPr>
          <w:rFonts w:ascii="Times New Roman" w:hAnsi="Times New Roman" w:cs="Times New Roman"/>
          <w:sz w:val="24"/>
          <w:szCs w:val="24"/>
        </w:rPr>
        <w:t xml:space="preserve"> </w:t>
      </w:r>
      <w:r>
        <w:rPr>
          <w:rFonts w:ascii="Times New Roman" w:hAnsi="Times New Roman" w:cs="Times New Roman"/>
          <w:sz w:val="24"/>
          <w:szCs w:val="24"/>
        </w:rPr>
        <w:t>operaciju</w:t>
      </w:r>
      <w:r w:rsidRPr="006F3544">
        <w:rPr>
          <w:rFonts w:ascii="Times New Roman" w:hAnsi="Times New Roman" w:cs="Times New Roman"/>
          <w:sz w:val="24"/>
          <w:szCs w:val="24"/>
        </w:rPr>
        <w:t xml:space="preserve"> pravovremeno i u skladu sa zahtjevima utvrđenima u ovim Uputama. Prijavitelj mora osigurati odgovarajuće kapacitete za provedbu </w:t>
      </w:r>
      <w:r>
        <w:rPr>
          <w:rFonts w:ascii="Times New Roman" w:hAnsi="Times New Roman" w:cs="Times New Roman"/>
          <w:sz w:val="24"/>
          <w:szCs w:val="24"/>
        </w:rPr>
        <w:t>operacije</w:t>
      </w:r>
      <w:r w:rsidRPr="006F3544">
        <w:rPr>
          <w:rFonts w:ascii="Times New Roman" w:hAnsi="Times New Roman" w:cs="Times New Roman"/>
          <w:sz w:val="24"/>
          <w:szCs w:val="24"/>
        </w:rPr>
        <w:t xml:space="preserve"> na način </w:t>
      </w:r>
      <w:r w:rsidRPr="006D01C9">
        <w:rPr>
          <w:rFonts w:ascii="Times New Roman" w:hAnsi="Times New Roman" w:cs="Times New Roman"/>
          <w:sz w:val="24"/>
          <w:szCs w:val="24"/>
        </w:rPr>
        <w:t xml:space="preserve">da u trenutku predaje (prijave) projektnog prijedloga mora imati imenovanu odgovornu operativnu osobu za provedbu </w:t>
      </w:r>
      <w:r>
        <w:rPr>
          <w:rFonts w:ascii="Times New Roman" w:hAnsi="Times New Roman" w:cs="Times New Roman"/>
          <w:sz w:val="24"/>
          <w:szCs w:val="24"/>
        </w:rPr>
        <w:t>operacije</w:t>
      </w:r>
      <w:r w:rsidRPr="006D01C9">
        <w:rPr>
          <w:rFonts w:ascii="Times New Roman" w:hAnsi="Times New Roman" w:cs="Times New Roman"/>
          <w:sz w:val="24"/>
          <w:szCs w:val="24"/>
        </w:rPr>
        <w:t xml:space="preserve"> (voditelj </w:t>
      </w:r>
      <w:r>
        <w:rPr>
          <w:rFonts w:ascii="Times New Roman" w:hAnsi="Times New Roman" w:cs="Times New Roman"/>
          <w:sz w:val="24"/>
          <w:szCs w:val="24"/>
        </w:rPr>
        <w:t>operacije</w:t>
      </w:r>
      <w:r w:rsidRPr="00AA5869">
        <w:rPr>
          <w:rFonts w:ascii="Times New Roman" w:hAnsi="Times New Roman" w:cs="Times New Roman"/>
          <w:sz w:val="24"/>
          <w:szCs w:val="24"/>
        </w:rPr>
        <w:t>) (</w:t>
      </w:r>
      <w:r w:rsidRPr="00AA5869">
        <w:rPr>
          <w:rFonts w:ascii="Times New Roman" w:hAnsi="Times New Roman" w:cs="Times New Roman"/>
          <w:i/>
          <w:sz w:val="24"/>
          <w:szCs w:val="24"/>
        </w:rPr>
        <w:t>Obrazac 4.).</w:t>
      </w:r>
      <w:r w:rsidRPr="00AA5869">
        <w:rPr>
          <w:rFonts w:ascii="Times New Roman" w:hAnsi="Times New Roman" w:cs="Times New Roman"/>
          <w:sz w:val="24"/>
          <w:szCs w:val="24"/>
        </w:rPr>
        <w:t xml:space="preserve"> Voditelj</w:t>
      </w:r>
      <w:r w:rsidRPr="006D01C9">
        <w:rPr>
          <w:rFonts w:ascii="Times New Roman" w:hAnsi="Times New Roman" w:cs="Times New Roman"/>
          <w:sz w:val="24"/>
          <w:szCs w:val="24"/>
        </w:rPr>
        <w:t xml:space="preserve"> </w:t>
      </w:r>
      <w:r>
        <w:rPr>
          <w:rFonts w:ascii="Times New Roman" w:hAnsi="Times New Roman" w:cs="Times New Roman"/>
          <w:sz w:val="24"/>
          <w:szCs w:val="24"/>
        </w:rPr>
        <w:t>operacije</w:t>
      </w:r>
      <w:r w:rsidRPr="006D01C9">
        <w:rPr>
          <w:rFonts w:ascii="Times New Roman" w:hAnsi="Times New Roman" w:cs="Times New Roman"/>
          <w:sz w:val="24"/>
          <w:szCs w:val="24"/>
        </w:rPr>
        <w:t xml:space="preserve"> upravlja </w:t>
      </w:r>
      <w:r>
        <w:rPr>
          <w:rFonts w:ascii="Times New Roman" w:hAnsi="Times New Roman" w:cs="Times New Roman"/>
          <w:sz w:val="24"/>
          <w:szCs w:val="24"/>
        </w:rPr>
        <w:t>operacijom</w:t>
      </w:r>
      <w:r w:rsidRPr="006D01C9">
        <w:rPr>
          <w:rFonts w:ascii="Times New Roman" w:hAnsi="Times New Roman" w:cs="Times New Roman"/>
          <w:sz w:val="24"/>
          <w:szCs w:val="24"/>
        </w:rPr>
        <w:t xml:space="preserve"> i obavlja poslove administriranja, a ti poslovi uključuju sve aktivnosti planiranja, organiziranja, praćenja, kontrole i upravljanja ljudskim, materijalnim, financijskim i vremenskim resursima u svrhu provedbe aktivnosti </w:t>
      </w:r>
      <w:r>
        <w:rPr>
          <w:rFonts w:ascii="Times New Roman" w:hAnsi="Times New Roman" w:cs="Times New Roman"/>
          <w:sz w:val="24"/>
          <w:szCs w:val="24"/>
        </w:rPr>
        <w:t xml:space="preserve">operacije </w:t>
      </w:r>
      <w:r w:rsidRPr="006D01C9">
        <w:rPr>
          <w:rFonts w:ascii="Times New Roman" w:hAnsi="Times New Roman" w:cs="Times New Roman"/>
          <w:sz w:val="24"/>
          <w:szCs w:val="24"/>
        </w:rPr>
        <w:t xml:space="preserve">kako bi se ostvarili rezultati </w:t>
      </w:r>
      <w:r>
        <w:rPr>
          <w:rFonts w:ascii="Times New Roman" w:hAnsi="Times New Roman" w:cs="Times New Roman"/>
          <w:sz w:val="24"/>
          <w:szCs w:val="24"/>
        </w:rPr>
        <w:t>iste</w:t>
      </w:r>
      <w:r w:rsidRPr="006D01C9">
        <w:rPr>
          <w:rFonts w:ascii="Times New Roman" w:hAnsi="Times New Roman" w:cs="Times New Roman"/>
          <w:sz w:val="24"/>
          <w:szCs w:val="24"/>
        </w:rPr>
        <w:t xml:space="preserve">. </w:t>
      </w:r>
    </w:p>
    <w:p w14:paraId="522E5D1A" w14:textId="7C8D2BCF" w:rsidR="00BE46F3" w:rsidRDefault="00D90269" w:rsidP="007E56FC">
      <w:pPr>
        <w:pStyle w:val="Bezproreda"/>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 xml:space="preserve">B) </w:t>
      </w:r>
      <w:r w:rsidR="0065442B" w:rsidRPr="0065442B">
        <w:rPr>
          <w:rFonts w:ascii="Times New Roman" w:hAnsi="Times New Roman" w:cs="Times New Roman"/>
          <w:sz w:val="24"/>
          <w:szCs w:val="24"/>
        </w:rPr>
        <w:t>Prijavitelj postupa u skladu s načelima ekonomičnosti, učinkovitosti i djelotvornosti. Prijavitelj mora imati stabilne i dostatne izvore financiran</w:t>
      </w:r>
      <w:r w:rsidR="00D50274">
        <w:rPr>
          <w:rFonts w:ascii="Times New Roman" w:hAnsi="Times New Roman" w:cs="Times New Roman"/>
          <w:sz w:val="24"/>
          <w:szCs w:val="24"/>
        </w:rPr>
        <w:t>ja</w:t>
      </w:r>
      <w:r w:rsidR="00AD3666">
        <w:rPr>
          <w:rFonts w:ascii="Times New Roman" w:hAnsi="Times New Roman" w:cs="Times New Roman"/>
          <w:sz w:val="24"/>
          <w:szCs w:val="24"/>
        </w:rPr>
        <w:t xml:space="preserve"> što Prijavitelj dokazuje </w:t>
      </w:r>
      <w:r w:rsidR="0065442B" w:rsidRPr="0065442B">
        <w:rPr>
          <w:rFonts w:ascii="Times New Roman" w:hAnsi="Times New Roman" w:cs="Times New Roman"/>
          <w:sz w:val="24"/>
          <w:szCs w:val="24"/>
        </w:rPr>
        <w:t xml:space="preserve">Izjavom prijavitelja </w:t>
      </w:r>
      <w:r w:rsidR="0065442B" w:rsidRPr="00E9063F">
        <w:rPr>
          <w:rFonts w:ascii="Times New Roman" w:hAnsi="Times New Roman" w:cs="Times New Roman"/>
          <w:i/>
          <w:sz w:val="24"/>
          <w:szCs w:val="24"/>
        </w:rPr>
        <w:t>(</w:t>
      </w:r>
      <w:r w:rsidR="0065442B" w:rsidRPr="0056632E">
        <w:rPr>
          <w:rFonts w:ascii="Times New Roman" w:hAnsi="Times New Roman"/>
          <w:i/>
          <w:sz w:val="24"/>
        </w:rPr>
        <w:t>Obrazac 2</w:t>
      </w:r>
      <w:r w:rsidR="0065442B" w:rsidRPr="00E17B7B">
        <w:rPr>
          <w:rFonts w:ascii="Times New Roman" w:hAnsi="Times New Roman" w:cs="Times New Roman"/>
          <w:i/>
          <w:sz w:val="24"/>
          <w:szCs w:val="24"/>
        </w:rPr>
        <w:t>)</w:t>
      </w:r>
      <w:r w:rsidR="0065442B" w:rsidRPr="0065442B">
        <w:rPr>
          <w:rFonts w:ascii="Times New Roman" w:hAnsi="Times New Roman" w:cs="Times New Roman"/>
          <w:sz w:val="24"/>
          <w:szCs w:val="24"/>
        </w:rPr>
        <w:t>.</w:t>
      </w:r>
    </w:p>
    <w:p w14:paraId="57B69240" w14:textId="77777777" w:rsidR="00754E10" w:rsidRPr="004B2AFA" w:rsidRDefault="00754E10" w:rsidP="007E56FC">
      <w:pPr>
        <w:pStyle w:val="Bezproreda"/>
        <w:spacing w:before="100" w:beforeAutospacing="1" w:after="100" w:afterAutospacing="1"/>
        <w:jc w:val="both"/>
        <w:rPr>
          <w:rFonts w:ascii="Times New Roman" w:hAnsi="Times New Roman" w:cs="Times New Roman"/>
          <w:sz w:val="24"/>
          <w:szCs w:val="24"/>
        </w:rPr>
      </w:pPr>
    </w:p>
    <w:p w14:paraId="121578FF" w14:textId="77777777" w:rsidR="000369F5" w:rsidRPr="004B2AFA" w:rsidRDefault="00BB02BB" w:rsidP="00B7708B">
      <w:pPr>
        <w:pStyle w:val="Naslov2"/>
      </w:pPr>
      <w:bookmarkStart w:id="59" w:name="bookmark14"/>
      <w:bookmarkStart w:id="60" w:name="_Toc452468697"/>
      <w:bookmarkEnd w:id="59"/>
      <w:r w:rsidRPr="004B2AFA">
        <w:tab/>
      </w:r>
      <w:bookmarkStart w:id="61" w:name="_Toc92087830"/>
      <w:bookmarkStart w:id="62" w:name="_Toc92260691"/>
      <w:r w:rsidR="0058480E" w:rsidRPr="004B2AFA">
        <w:t xml:space="preserve">2.5. </w:t>
      </w:r>
      <w:r w:rsidR="00185021" w:rsidRPr="004B2AFA">
        <w:t xml:space="preserve">Prihvatljivost </w:t>
      </w:r>
      <w:bookmarkEnd w:id="60"/>
      <w:r w:rsidR="00A67496" w:rsidRPr="004B2AFA">
        <w:t>operacije</w:t>
      </w:r>
      <w:bookmarkEnd w:id="61"/>
      <w:bookmarkEnd w:id="62"/>
    </w:p>
    <w:tbl>
      <w:tblPr>
        <w:tblStyle w:val="TableGrid12"/>
        <w:tblpPr w:leftFromText="180" w:rightFromText="180" w:vertAnchor="text" w:horzAnchor="margin" w:tblpY="68"/>
        <w:tblW w:w="0" w:type="auto"/>
        <w:tblLook w:val="04A0" w:firstRow="1" w:lastRow="0" w:firstColumn="1" w:lastColumn="0" w:noHBand="0" w:noVBand="1"/>
      </w:tblPr>
      <w:tblGrid>
        <w:gridCol w:w="9039"/>
      </w:tblGrid>
      <w:tr w:rsidR="00B41758" w:rsidRPr="004B2AFA" w14:paraId="1E0797FF" w14:textId="77777777" w:rsidTr="00B41758">
        <w:trPr>
          <w:trHeight w:val="438"/>
        </w:trPr>
        <w:tc>
          <w:tcPr>
            <w:tcW w:w="9039" w:type="dxa"/>
            <w:shd w:val="clear" w:color="auto" w:fill="D6F8D7"/>
          </w:tcPr>
          <w:p w14:paraId="5CCF76A6" w14:textId="7D2320EE" w:rsidR="00B41758" w:rsidRPr="004B2AFA" w:rsidRDefault="00B41758" w:rsidP="00BE4619">
            <w:pPr>
              <w:spacing w:before="100" w:beforeAutospacing="1" w:after="100" w:afterAutospacing="1" w:line="240" w:lineRule="auto"/>
              <w:contextualSpacing/>
              <w:jc w:val="both"/>
              <w:rPr>
                <w:rFonts w:ascii="Times New Roman" w:eastAsiaTheme="minorHAnsi" w:hAnsi="Times New Roman" w:cs="Times New Roman"/>
                <w:i/>
                <w:sz w:val="24"/>
                <w:szCs w:val="24"/>
              </w:rPr>
            </w:pPr>
            <w:r w:rsidRPr="000F7F14">
              <w:rPr>
                <w:rFonts w:ascii="Times New Roman" w:eastAsiaTheme="minorHAnsi" w:hAnsi="Times New Roman" w:cs="Times New Roman"/>
                <w:b/>
                <w:i/>
                <w:sz w:val="24"/>
                <w:szCs w:val="24"/>
              </w:rPr>
              <w:t xml:space="preserve">Napomena: </w:t>
            </w:r>
            <w:r w:rsidR="000F7F14" w:rsidRPr="000F7F14">
              <w:rPr>
                <w:rFonts w:ascii="Times New Roman" w:eastAsiaTheme="minorHAnsi" w:hAnsi="Times New Roman" w:cs="Times New Roman"/>
                <w:i/>
                <w:sz w:val="24"/>
                <w:szCs w:val="24"/>
              </w:rPr>
              <w:t>Kriteriji prihvatljivosti</w:t>
            </w:r>
            <w:r w:rsidRPr="000F7F14">
              <w:rPr>
                <w:rFonts w:ascii="Times New Roman" w:eastAsiaTheme="minorHAnsi" w:hAnsi="Times New Roman" w:cs="Times New Roman"/>
                <w:i/>
                <w:sz w:val="24"/>
                <w:szCs w:val="24"/>
              </w:rPr>
              <w:t xml:space="preserve"> </w:t>
            </w:r>
            <w:r w:rsidR="00BE4619" w:rsidRPr="000F7F14">
              <w:rPr>
                <w:rFonts w:ascii="Times New Roman" w:eastAsiaTheme="minorHAnsi" w:hAnsi="Times New Roman" w:cs="Times New Roman"/>
                <w:i/>
                <w:sz w:val="24"/>
                <w:szCs w:val="24"/>
              </w:rPr>
              <w:t xml:space="preserve">operacije </w:t>
            </w:r>
            <w:r w:rsidRPr="000F7F14">
              <w:rPr>
                <w:rFonts w:ascii="Times New Roman" w:eastAsiaTheme="minorHAnsi" w:hAnsi="Times New Roman" w:cs="Times New Roman"/>
                <w:i/>
                <w:sz w:val="24"/>
                <w:szCs w:val="24"/>
              </w:rPr>
              <w:t>(navedeni niže) provjeravaju se tijekom Faze 3 postupka dod</w:t>
            </w:r>
            <w:r w:rsidR="000F7F14">
              <w:rPr>
                <w:rFonts w:ascii="Times New Roman" w:eastAsiaTheme="minorHAnsi" w:hAnsi="Times New Roman" w:cs="Times New Roman"/>
                <w:i/>
                <w:sz w:val="24"/>
                <w:szCs w:val="24"/>
              </w:rPr>
              <w:t>jele (kako je opisano u točki 4.2.</w:t>
            </w:r>
            <w:r w:rsidRPr="000F7F14">
              <w:rPr>
                <w:rFonts w:ascii="Times New Roman" w:eastAsiaTheme="minorHAnsi" w:hAnsi="Times New Roman" w:cs="Times New Roman"/>
                <w:i/>
                <w:sz w:val="24"/>
                <w:szCs w:val="24"/>
              </w:rPr>
              <w:t xml:space="preserve"> ovih Uputa).</w:t>
            </w:r>
            <w:r w:rsidRPr="004B2AFA">
              <w:rPr>
                <w:rFonts w:ascii="Times New Roman" w:eastAsiaTheme="minorHAnsi" w:hAnsi="Times New Roman" w:cs="Times New Roman"/>
                <w:i/>
                <w:sz w:val="24"/>
                <w:szCs w:val="24"/>
              </w:rPr>
              <w:t xml:space="preserve"> </w:t>
            </w:r>
          </w:p>
        </w:tc>
      </w:tr>
    </w:tbl>
    <w:p w14:paraId="245ED560" w14:textId="77777777" w:rsidR="003C1A52" w:rsidRDefault="003C1A52" w:rsidP="003C1A52">
      <w:pPr>
        <w:pStyle w:val="Bezproreda"/>
        <w:jc w:val="both"/>
        <w:rPr>
          <w:rFonts w:ascii="Times New Roman" w:hAnsi="Times New Roman" w:cs="Times New Roman"/>
          <w:sz w:val="24"/>
          <w:szCs w:val="24"/>
        </w:rPr>
      </w:pPr>
    </w:p>
    <w:p w14:paraId="652C7F24" w14:textId="77777777" w:rsidR="007F6331" w:rsidRPr="004B2AFA" w:rsidRDefault="00185021" w:rsidP="004B2AFA">
      <w:pPr>
        <w:pStyle w:val="Bezproreda"/>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Kako bi bio prihvatljiv, projektni prijedlog mora udovoljavati svim utvrđenim kriterijima prihvatljivosti</w:t>
      </w:r>
      <w:r w:rsidR="0095265C" w:rsidRPr="004B2AFA">
        <w:rPr>
          <w:rFonts w:ascii="Times New Roman" w:hAnsi="Times New Roman" w:cs="Times New Roman"/>
          <w:sz w:val="24"/>
          <w:szCs w:val="24"/>
        </w:rPr>
        <w:t>, kako slijede:</w:t>
      </w:r>
    </w:p>
    <w:p w14:paraId="77167BEA" w14:textId="77777777" w:rsidR="00A20E24" w:rsidRPr="00B16F79" w:rsidRDefault="00A20E24" w:rsidP="004B2AFA">
      <w:pPr>
        <w:numPr>
          <w:ilvl w:val="0"/>
          <w:numId w:val="20"/>
        </w:numPr>
        <w:spacing w:before="100" w:beforeAutospacing="1" w:after="100" w:afterAutospacing="1" w:line="240" w:lineRule="auto"/>
        <w:ind w:left="714" w:hanging="357"/>
        <w:jc w:val="both"/>
        <w:rPr>
          <w:rFonts w:ascii="Times New Roman" w:eastAsia="Times New Roman" w:hAnsi="Times New Roman" w:cs="Times New Roman"/>
          <w:sz w:val="24"/>
          <w:szCs w:val="24"/>
        </w:rPr>
      </w:pPr>
      <w:r w:rsidRPr="00B16F79">
        <w:rPr>
          <w:rFonts w:ascii="Times New Roman" w:eastAsia="Times New Roman" w:hAnsi="Times New Roman" w:cs="Times New Roman"/>
          <w:sz w:val="24"/>
          <w:szCs w:val="24"/>
        </w:rPr>
        <w:t xml:space="preserve">Operacija je u skladu s ciljevima Poziva i Fonda solidarnosti Europske unije; </w:t>
      </w:r>
      <w:r w:rsidRPr="00B16F79">
        <w:rPr>
          <w:rFonts w:ascii="Times New Roman" w:eastAsia="Times New Roman" w:hAnsi="Times New Roman" w:cs="Times New Roman"/>
          <w:i/>
          <w:iCs/>
          <w:sz w:val="24"/>
          <w:szCs w:val="24"/>
        </w:rPr>
        <w:t>dokazuje se</w:t>
      </w:r>
      <w:r w:rsidR="005B537F" w:rsidRPr="00B16F79">
        <w:rPr>
          <w:rFonts w:ascii="Times New Roman" w:eastAsia="Times New Roman" w:hAnsi="Times New Roman" w:cs="Times New Roman"/>
          <w:i/>
          <w:iCs/>
          <w:sz w:val="24"/>
          <w:szCs w:val="24"/>
        </w:rPr>
        <w:t xml:space="preserve"> Prijavnim obrascem (Obrazac 1) </w:t>
      </w:r>
      <w:r w:rsidRPr="00B16F79">
        <w:rPr>
          <w:rFonts w:ascii="Times New Roman" w:eastAsia="Times New Roman" w:hAnsi="Times New Roman" w:cs="Times New Roman"/>
          <w:i/>
          <w:iCs/>
          <w:sz w:val="24"/>
          <w:szCs w:val="24"/>
        </w:rPr>
        <w:t>i Izjavom prijavitelja (Obrazac 2);</w:t>
      </w:r>
    </w:p>
    <w:p w14:paraId="349CB92B" w14:textId="3BA1BDF9" w:rsidR="00591076" w:rsidRPr="00B16F79" w:rsidRDefault="00591076" w:rsidP="004B2AFA">
      <w:pPr>
        <w:numPr>
          <w:ilvl w:val="0"/>
          <w:numId w:val="20"/>
        </w:numPr>
        <w:spacing w:before="100" w:beforeAutospacing="1" w:after="100" w:afterAutospacing="1" w:line="240" w:lineRule="auto"/>
        <w:ind w:left="714" w:hanging="357"/>
        <w:jc w:val="both"/>
        <w:rPr>
          <w:rFonts w:ascii="Times New Roman" w:eastAsia="Times New Roman" w:hAnsi="Times New Roman" w:cs="Times New Roman"/>
          <w:sz w:val="24"/>
          <w:szCs w:val="24"/>
        </w:rPr>
      </w:pPr>
      <w:r w:rsidRPr="00B16F79">
        <w:rPr>
          <w:rFonts w:ascii="Times New Roman" w:eastAsia="Times New Roman" w:hAnsi="Times New Roman" w:cs="Times New Roman"/>
          <w:sz w:val="24"/>
          <w:szCs w:val="24"/>
        </w:rPr>
        <w:t xml:space="preserve">Operacija se provodi u potpunosti na području Grada Zagreba, Krapinsko-zagorske </w:t>
      </w:r>
      <w:r w:rsidR="00CF7874">
        <w:rPr>
          <w:rFonts w:ascii="Times New Roman" w:eastAsia="Times New Roman" w:hAnsi="Times New Roman" w:cs="Times New Roman"/>
          <w:sz w:val="24"/>
          <w:szCs w:val="24"/>
        </w:rPr>
        <w:t>županije,</w:t>
      </w:r>
      <w:r w:rsidR="00CF7874" w:rsidRPr="00B16F79">
        <w:rPr>
          <w:rFonts w:ascii="Times New Roman" w:eastAsia="Times New Roman" w:hAnsi="Times New Roman" w:cs="Times New Roman"/>
          <w:sz w:val="24"/>
          <w:szCs w:val="24"/>
        </w:rPr>
        <w:t xml:space="preserve"> </w:t>
      </w:r>
      <w:r w:rsidRPr="00B16F79">
        <w:rPr>
          <w:rFonts w:ascii="Times New Roman" w:eastAsia="Times New Roman" w:hAnsi="Times New Roman" w:cs="Times New Roman"/>
          <w:sz w:val="24"/>
          <w:szCs w:val="24"/>
        </w:rPr>
        <w:t>Zagrebačke županije</w:t>
      </w:r>
      <w:r w:rsidR="005B587D">
        <w:rPr>
          <w:rFonts w:ascii="Times New Roman" w:eastAsia="Times New Roman" w:hAnsi="Times New Roman" w:cs="Times New Roman"/>
          <w:sz w:val="24"/>
          <w:szCs w:val="24"/>
        </w:rPr>
        <w:t xml:space="preserve">, </w:t>
      </w:r>
      <w:r w:rsidR="005B587D" w:rsidRPr="00D5723D">
        <w:rPr>
          <w:rFonts w:ascii="Times New Roman" w:eastAsia="Times New Roman" w:hAnsi="Times New Roman" w:cs="Times New Roman"/>
          <w:bCs/>
          <w:sz w:val="24"/>
          <w:szCs w:val="24"/>
        </w:rPr>
        <w:t>Sisačko-moslavačke županije, Karlovačke županije, Varaždinske županije, Međimurske županije, Brodsko-posavske županije</w:t>
      </w:r>
      <w:r w:rsidR="005B587D">
        <w:rPr>
          <w:rFonts w:ascii="Times New Roman" w:eastAsia="Times New Roman" w:hAnsi="Times New Roman" w:cs="Times New Roman"/>
          <w:bCs/>
          <w:sz w:val="24"/>
          <w:szCs w:val="24"/>
        </w:rPr>
        <w:t>, Koprivničko-križevačke županije</w:t>
      </w:r>
      <w:r w:rsidR="005B587D" w:rsidRPr="00D5723D">
        <w:rPr>
          <w:rFonts w:ascii="Times New Roman" w:eastAsia="Times New Roman" w:hAnsi="Times New Roman" w:cs="Times New Roman"/>
          <w:bCs/>
          <w:sz w:val="24"/>
          <w:szCs w:val="24"/>
        </w:rPr>
        <w:t xml:space="preserve"> ili Bjelovarsko-bilogorske županije</w:t>
      </w:r>
      <w:r w:rsidRPr="00B16F79">
        <w:rPr>
          <w:rFonts w:ascii="Times New Roman" w:eastAsia="Times New Roman" w:hAnsi="Times New Roman" w:cs="Times New Roman"/>
          <w:sz w:val="24"/>
          <w:szCs w:val="24"/>
        </w:rPr>
        <w:t xml:space="preserve">; </w:t>
      </w:r>
      <w:r w:rsidRPr="00B16F79">
        <w:rPr>
          <w:rFonts w:ascii="Times New Roman" w:eastAsia="Times New Roman" w:hAnsi="Times New Roman" w:cs="Times New Roman"/>
          <w:i/>
          <w:iCs/>
          <w:sz w:val="24"/>
          <w:szCs w:val="24"/>
        </w:rPr>
        <w:t>dokazuje se Prijavnim obrascem (Obrazac 1);</w:t>
      </w:r>
    </w:p>
    <w:p w14:paraId="2C4E7F41" w14:textId="095AFF4B" w:rsidR="00887F0E" w:rsidRPr="00710FA6" w:rsidRDefault="00077FC9" w:rsidP="00304853">
      <w:pPr>
        <w:pStyle w:val="Odlomakpopisa"/>
        <w:numPr>
          <w:ilvl w:val="0"/>
          <w:numId w:val="20"/>
        </w:numPr>
        <w:spacing w:after="0" w:line="240" w:lineRule="auto"/>
        <w:jc w:val="both"/>
        <w:rPr>
          <w:rFonts w:ascii="Times New Roman" w:eastAsia="Times New Roman" w:hAnsi="Times New Roman" w:cs="Times New Roman"/>
          <w:sz w:val="24"/>
          <w:szCs w:val="24"/>
        </w:rPr>
      </w:pPr>
      <w:r w:rsidRPr="00710FA6">
        <w:rPr>
          <w:rFonts w:ascii="Times New Roman" w:eastAsiaTheme="majorEastAsia" w:hAnsi="Times New Roman" w:cs="Times New Roman"/>
          <w:bCs/>
          <w:iCs/>
          <w:sz w:val="24"/>
          <w:szCs w:val="24"/>
        </w:rPr>
        <w:t xml:space="preserve">Operacija se odnosi na zgradu oštećenu </w:t>
      </w:r>
      <w:r w:rsidR="005F4CD0" w:rsidRPr="003628ED">
        <w:rPr>
          <w:rFonts w:ascii="Times New Roman" w:eastAsiaTheme="majorEastAsia" w:hAnsi="Times New Roman" w:cs="Times New Roman"/>
          <w:bCs/>
          <w:iCs/>
          <w:sz w:val="24"/>
          <w:szCs w:val="24"/>
        </w:rPr>
        <w:t xml:space="preserve">serijom potresa s </w:t>
      </w:r>
      <w:r w:rsidR="00120433" w:rsidRPr="00710FA6">
        <w:rPr>
          <w:rFonts w:ascii="Times New Roman" w:eastAsiaTheme="majorEastAsia" w:hAnsi="Times New Roman" w:cs="Times New Roman"/>
          <w:bCs/>
          <w:iCs/>
          <w:sz w:val="24"/>
          <w:szCs w:val="24"/>
        </w:rPr>
        <w:t>e</w:t>
      </w:r>
      <w:r w:rsidR="005F4CD0" w:rsidRPr="00710FA6">
        <w:rPr>
          <w:rFonts w:ascii="Times New Roman" w:eastAsiaTheme="majorEastAsia" w:hAnsi="Times New Roman" w:cs="Times New Roman"/>
          <w:bCs/>
          <w:iCs/>
          <w:sz w:val="24"/>
          <w:szCs w:val="24"/>
        </w:rPr>
        <w:t xml:space="preserve">picentrom na području Sisačko-moslavačke županije počevši od </w:t>
      </w:r>
      <w:r w:rsidRPr="00710FA6">
        <w:rPr>
          <w:rFonts w:ascii="Times New Roman" w:eastAsiaTheme="majorEastAsia" w:hAnsi="Times New Roman" w:cs="Times New Roman"/>
          <w:bCs/>
          <w:iCs/>
          <w:sz w:val="24"/>
          <w:szCs w:val="24"/>
        </w:rPr>
        <w:t>2</w:t>
      </w:r>
      <w:r w:rsidR="005F4CD0" w:rsidRPr="00710FA6">
        <w:rPr>
          <w:rFonts w:ascii="Times New Roman" w:eastAsiaTheme="majorEastAsia" w:hAnsi="Times New Roman" w:cs="Times New Roman"/>
          <w:bCs/>
          <w:iCs/>
          <w:sz w:val="24"/>
          <w:szCs w:val="24"/>
        </w:rPr>
        <w:t>8</w:t>
      </w:r>
      <w:r w:rsidRPr="00710FA6">
        <w:rPr>
          <w:rFonts w:ascii="Times New Roman" w:eastAsiaTheme="majorEastAsia" w:hAnsi="Times New Roman" w:cs="Times New Roman"/>
          <w:bCs/>
          <w:iCs/>
          <w:sz w:val="24"/>
          <w:szCs w:val="24"/>
        </w:rPr>
        <w:t xml:space="preserve">. </w:t>
      </w:r>
      <w:r w:rsidR="005F4CD0" w:rsidRPr="00710FA6">
        <w:rPr>
          <w:rFonts w:ascii="Times New Roman" w:eastAsiaTheme="majorEastAsia" w:hAnsi="Times New Roman" w:cs="Times New Roman"/>
          <w:bCs/>
          <w:iCs/>
          <w:sz w:val="24"/>
          <w:szCs w:val="24"/>
        </w:rPr>
        <w:t>prosinca</w:t>
      </w:r>
      <w:r w:rsidR="00CB1254" w:rsidRPr="00710FA6">
        <w:rPr>
          <w:rFonts w:ascii="Times New Roman" w:eastAsiaTheme="majorEastAsia" w:hAnsi="Times New Roman" w:cs="Times New Roman"/>
          <w:bCs/>
          <w:iCs/>
          <w:sz w:val="24"/>
          <w:szCs w:val="24"/>
        </w:rPr>
        <w:t xml:space="preserve"> </w:t>
      </w:r>
      <w:r w:rsidRPr="00710FA6">
        <w:rPr>
          <w:rFonts w:ascii="Times New Roman" w:eastAsiaTheme="majorEastAsia" w:hAnsi="Times New Roman" w:cs="Times New Roman"/>
          <w:bCs/>
          <w:iCs/>
          <w:sz w:val="24"/>
          <w:szCs w:val="24"/>
        </w:rPr>
        <w:t xml:space="preserve">2020. godine. Prihvatljiva su ulaganja u zgrade koje su: a) tijekom preliminarnog pregleda objekata oštećenih potresom ocijenjene neuporabljivima, privremeno neuporabljivima ili uporabljivima s preporukom ili b) za koje je izrađen </w:t>
      </w:r>
      <w:bookmarkStart w:id="63" w:name="_Hlk66779071"/>
      <w:r w:rsidRPr="00710FA6">
        <w:rPr>
          <w:rFonts w:ascii="Times New Roman" w:eastAsiaTheme="majorEastAsia" w:hAnsi="Times New Roman" w:cs="Times New Roman"/>
          <w:bCs/>
          <w:iCs/>
          <w:sz w:val="24"/>
          <w:szCs w:val="24"/>
        </w:rPr>
        <w:t>nalaz od strane ovlaštenog inženjera građevinske ili druge odgovarajuće struke (projektanta) odnosno nalaz sudskog vještaka građevinske ili druge odgovarajuće struke</w:t>
      </w:r>
      <w:bookmarkEnd w:id="63"/>
      <w:r w:rsidRPr="00710FA6">
        <w:rPr>
          <w:rFonts w:ascii="Times New Roman" w:eastAsiaTheme="majorEastAsia" w:hAnsi="Times New Roman" w:cs="Times New Roman"/>
          <w:bCs/>
          <w:iCs/>
          <w:sz w:val="24"/>
          <w:szCs w:val="24"/>
        </w:rPr>
        <w:t xml:space="preserve">, s utvrđenim oštećenjem od potresa, te ako je primjenjivo, za koju postoji fotodokumentacija kao dokaz o oštećenju zgrade ili njezinih dijelova; </w:t>
      </w:r>
      <w:r w:rsidRPr="00710FA6">
        <w:rPr>
          <w:rFonts w:ascii="Times New Roman" w:eastAsiaTheme="majorEastAsia" w:hAnsi="Times New Roman" w:cs="Times New Roman"/>
          <w:bCs/>
          <w:i/>
          <w:iCs/>
          <w:sz w:val="24"/>
          <w:szCs w:val="24"/>
        </w:rPr>
        <w:t>dokazuje se Dokazom o preliminarnoj procjeni štete ili nalazom odnosno izjavom ovlaštenog inženjera građevinske ili druge odgovarajuće struke (projektanta) ili nalazom odnosno izjavom sudskog vještaka građevinske ili druge odgovarajuće struke</w:t>
      </w:r>
      <w:bookmarkStart w:id="64" w:name="_Hlk66875297"/>
      <w:r w:rsidR="00B55508">
        <w:rPr>
          <w:rFonts w:ascii="Times New Roman" w:eastAsiaTheme="majorEastAsia" w:hAnsi="Times New Roman" w:cs="Times New Roman"/>
          <w:bCs/>
          <w:iCs/>
          <w:sz w:val="24"/>
          <w:szCs w:val="24"/>
        </w:rPr>
        <w:t>;</w:t>
      </w:r>
    </w:p>
    <w:p w14:paraId="5741536B" w14:textId="5A74ABC4" w:rsidR="007E2C62" w:rsidRPr="00CB1254" w:rsidRDefault="007E2C62" w:rsidP="00304853">
      <w:pPr>
        <w:pStyle w:val="Odlomakpopisa"/>
        <w:numPr>
          <w:ilvl w:val="0"/>
          <w:numId w:val="20"/>
        </w:numPr>
        <w:spacing w:after="0" w:line="240" w:lineRule="auto"/>
        <w:jc w:val="both"/>
        <w:rPr>
          <w:rFonts w:ascii="Times New Roman" w:eastAsia="Times New Roman" w:hAnsi="Times New Roman" w:cs="Times New Roman"/>
          <w:sz w:val="24"/>
          <w:szCs w:val="24"/>
        </w:rPr>
      </w:pPr>
      <w:r w:rsidRPr="00CB1254">
        <w:rPr>
          <w:rFonts w:ascii="Times New Roman" w:eastAsia="Times New Roman" w:hAnsi="Times New Roman" w:cs="Times New Roman"/>
          <w:sz w:val="24"/>
          <w:szCs w:val="24"/>
        </w:rPr>
        <w:t>Kod podnošenja projektnog prijedloga za cjelovitu obnovu zgrade, predmet operacije je cjelovita obnova koja će rezultirati:</w:t>
      </w:r>
    </w:p>
    <w:p w14:paraId="002A237D" w14:textId="541480C4" w:rsidR="007E2C62" w:rsidRPr="00A57250" w:rsidRDefault="00B23498" w:rsidP="007E2C62">
      <w:pPr>
        <w:pStyle w:val="Odlomakpopisa"/>
        <w:numPr>
          <w:ilvl w:val="0"/>
          <w:numId w:val="43"/>
        </w:numPr>
        <w:ind w:left="1276" w:hanging="567"/>
        <w:jc w:val="both"/>
        <w:rPr>
          <w:rFonts w:ascii="Times New Roman" w:hAnsi="Times New Roman" w:cs="Times New Roman"/>
          <w:iCs/>
          <w:sz w:val="24"/>
          <w:szCs w:val="24"/>
        </w:rPr>
      </w:pPr>
      <w:r>
        <w:rPr>
          <w:rFonts w:ascii="Times New Roman" w:hAnsi="Times New Roman" w:cs="Times New Roman"/>
          <w:iCs/>
          <w:sz w:val="24"/>
          <w:szCs w:val="24"/>
        </w:rPr>
        <w:t>uštedom godišnje</w:t>
      </w:r>
      <w:r w:rsidR="00C51ADB">
        <w:rPr>
          <w:rFonts w:ascii="Times New Roman" w:hAnsi="Times New Roman" w:cs="Times New Roman"/>
          <w:iCs/>
          <w:sz w:val="24"/>
          <w:szCs w:val="24"/>
        </w:rPr>
        <w:t xml:space="preserve"> potrebne</w:t>
      </w:r>
      <w:r>
        <w:rPr>
          <w:rFonts w:ascii="Times New Roman" w:hAnsi="Times New Roman" w:cs="Times New Roman"/>
          <w:iCs/>
          <w:sz w:val="24"/>
          <w:szCs w:val="24"/>
        </w:rPr>
        <w:t xml:space="preserve"> toplinske</w:t>
      </w:r>
      <w:r w:rsidR="007E2C62" w:rsidRPr="00CB1254">
        <w:rPr>
          <w:rFonts w:ascii="Times New Roman" w:hAnsi="Times New Roman" w:cs="Times New Roman"/>
          <w:iCs/>
          <w:sz w:val="24"/>
          <w:szCs w:val="24"/>
        </w:rPr>
        <w:t xml:space="preserve"> energije za grijanje (</w:t>
      </w:r>
      <w:proofErr w:type="spellStart"/>
      <w:r w:rsidR="007E2C62" w:rsidRPr="00CB1254">
        <w:rPr>
          <w:rFonts w:ascii="Times New Roman" w:hAnsi="Times New Roman" w:cs="Times New Roman"/>
          <w:iCs/>
          <w:sz w:val="24"/>
          <w:szCs w:val="24"/>
        </w:rPr>
        <w:t>Q</w:t>
      </w:r>
      <w:r w:rsidR="007E2C62" w:rsidRPr="00CB1254">
        <w:rPr>
          <w:rFonts w:ascii="Times New Roman" w:hAnsi="Times New Roman" w:cs="Times New Roman"/>
          <w:iCs/>
          <w:sz w:val="24"/>
          <w:szCs w:val="24"/>
          <w:vertAlign w:val="subscript"/>
        </w:rPr>
        <w:t>H,nd</w:t>
      </w:r>
      <w:proofErr w:type="spellEnd"/>
      <w:r w:rsidR="007E2C62" w:rsidRPr="00CB1254">
        <w:rPr>
          <w:rFonts w:ascii="Times New Roman" w:hAnsi="Times New Roman" w:cs="Times New Roman"/>
          <w:iCs/>
          <w:sz w:val="24"/>
          <w:szCs w:val="24"/>
        </w:rPr>
        <w:t xml:space="preserve">) od najmanje </w:t>
      </w:r>
      <w:r w:rsidR="007E2C62" w:rsidRPr="00B16F79">
        <w:rPr>
          <w:rFonts w:ascii="Times New Roman" w:hAnsi="Times New Roman" w:cs="Times New Roman"/>
          <w:iCs/>
          <w:sz w:val="24"/>
          <w:szCs w:val="24"/>
        </w:rPr>
        <w:t xml:space="preserve">50% </w:t>
      </w:r>
      <w:r w:rsidR="00D86828" w:rsidRPr="00B16F79">
        <w:rPr>
          <w:rFonts w:ascii="Times New Roman" w:hAnsi="Times New Roman" w:cs="Times New Roman"/>
          <w:iCs/>
          <w:sz w:val="24"/>
          <w:szCs w:val="24"/>
        </w:rPr>
        <w:t xml:space="preserve">te </w:t>
      </w:r>
      <w:r>
        <w:rPr>
          <w:rFonts w:ascii="Times New Roman" w:hAnsi="Times New Roman" w:cs="Times New Roman"/>
          <w:iCs/>
          <w:sz w:val="24"/>
          <w:szCs w:val="24"/>
        </w:rPr>
        <w:t xml:space="preserve">primarne energije </w:t>
      </w:r>
      <w:r w:rsidR="00E41E7D" w:rsidRPr="00CB1254">
        <w:rPr>
          <w:rFonts w:ascii="Times New Roman" w:hAnsi="Times New Roman" w:cs="Times New Roman"/>
          <w:iCs/>
          <w:sz w:val="24"/>
          <w:szCs w:val="24"/>
        </w:rPr>
        <w:t>(</w:t>
      </w:r>
      <w:proofErr w:type="spellStart"/>
      <w:r w:rsidR="00E41E7D" w:rsidRPr="00CB1254">
        <w:rPr>
          <w:rFonts w:ascii="Times New Roman" w:hAnsi="Times New Roman" w:cs="Times New Roman"/>
          <w:iCs/>
          <w:sz w:val="24"/>
          <w:szCs w:val="24"/>
        </w:rPr>
        <w:t>E</w:t>
      </w:r>
      <w:r w:rsidR="00E41E7D" w:rsidRPr="00CB1254">
        <w:rPr>
          <w:rFonts w:ascii="Times New Roman" w:hAnsi="Times New Roman" w:cs="Times New Roman"/>
          <w:iCs/>
          <w:sz w:val="24"/>
          <w:szCs w:val="24"/>
          <w:vertAlign w:val="subscript"/>
        </w:rPr>
        <w:t>prim</w:t>
      </w:r>
      <w:proofErr w:type="spellEnd"/>
      <w:r w:rsidR="00E41E7D" w:rsidRPr="00CB1254">
        <w:rPr>
          <w:rFonts w:ascii="Times New Roman" w:hAnsi="Times New Roman" w:cs="Times New Roman"/>
          <w:iCs/>
          <w:sz w:val="24"/>
          <w:szCs w:val="24"/>
        </w:rPr>
        <w:t xml:space="preserve">) </w:t>
      </w:r>
      <w:r w:rsidR="00533DDA">
        <w:rPr>
          <w:rFonts w:ascii="Times New Roman" w:hAnsi="Times New Roman" w:cs="Times New Roman"/>
          <w:iCs/>
          <w:sz w:val="24"/>
          <w:szCs w:val="24"/>
        </w:rPr>
        <w:t xml:space="preserve">na godišnjoj razini </w:t>
      </w:r>
      <w:r w:rsidR="00D86828" w:rsidRPr="00B16F79">
        <w:rPr>
          <w:rFonts w:ascii="Times New Roman" w:hAnsi="Times New Roman" w:cs="Times New Roman"/>
          <w:iCs/>
          <w:sz w:val="24"/>
          <w:szCs w:val="24"/>
        </w:rPr>
        <w:t>od najmanje 30%</w:t>
      </w:r>
      <w:r w:rsidR="007A5A8E">
        <w:rPr>
          <w:rFonts w:ascii="Times New Roman" w:hAnsi="Times New Roman" w:cs="Times New Roman"/>
          <w:iCs/>
          <w:sz w:val="24"/>
          <w:szCs w:val="24"/>
        </w:rPr>
        <w:t>,</w:t>
      </w:r>
      <w:r w:rsidR="00D86828" w:rsidRPr="00B16F79">
        <w:rPr>
          <w:rFonts w:ascii="Times New Roman" w:hAnsi="Times New Roman" w:cs="Times New Roman"/>
          <w:iCs/>
          <w:sz w:val="24"/>
          <w:szCs w:val="24"/>
        </w:rPr>
        <w:t xml:space="preserve"> </w:t>
      </w:r>
      <w:r w:rsidR="007E2C62" w:rsidRPr="00B16F79">
        <w:rPr>
          <w:rFonts w:ascii="Times New Roman" w:hAnsi="Times New Roman" w:cs="Times New Roman"/>
          <w:iCs/>
          <w:sz w:val="24"/>
          <w:szCs w:val="24"/>
        </w:rPr>
        <w:t>u odnosu</w:t>
      </w:r>
      <w:r w:rsidR="007E2C62" w:rsidRPr="00CB1254">
        <w:rPr>
          <w:rFonts w:ascii="Times New Roman" w:hAnsi="Times New Roman" w:cs="Times New Roman"/>
          <w:iCs/>
          <w:sz w:val="24"/>
          <w:szCs w:val="24"/>
        </w:rPr>
        <w:t xml:space="preserve"> na </w:t>
      </w:r>
      <w:r w:rsidR="00533DDA">
        <w:rPr>
          <w:rFonts w:ascii="Times New Roman" w:hAnsi="Times New Roman" w:cs="Times New Roman"/>
          <w:iCs/>
          <w:sz w:val="24"/>
          <w:szCs w:val="24"/>
        </w:rPr>
        <w:t>stanje prije obnove</w:t>
      </w:r>
      <w:r w:rsidR="007A5A8E">
        <w:rPr>
          <w:rFonts w:ascii="Times New Roman" w:hAnsi="Times New Roman" w:cs="Times New Roman"/>
          <w:iCs/>
          <w:sz w:val="24"/>
          <w:szCs w:val="24"/>
        </w:rPr>
        <w:t>,</w:t>
      </w:r>
      <w:r w:rsidR="00533DDA">
        <w:rPr>
          <w:rFonts w:ascii="Times New Roman" w:hAnsi="Times New Roman" w:cs="Times New Roman"/>
          <w:iCs/>
          <w:sz w:val="24"/>
          <w:szCs w:val="24"/>
        </w:rPr>
        <w:t xml:space="preserve"> </w:t>
      </w:r>
      <w:r w:rsidR="007E2C62" w:rsidRPr="00CB1254">
        <w:rPr>
          <w:rFonts w:ascii="Times New Roman" w:hAnsi="Times New Roman" w:cs="Times New Roman"/>
          <w:iCs/>
          <w:sz w:val="24"/>
          <w:szCs w:val="24"/>
        </w:rPr>
        <w:t>za zgrade koje nisu upisane u Registar kulturnih dobara</w:t>
      </w:r>
      <w:r w:rsidR="0076759F">
        <w:rPr>
          <w:rFonts w:ascii="Times New Roman" w:hAnsi="Times New Roman" w:cs="Times New Roman"/>
          <w:iCs/>
          <w:sz w:val="24"/>
          <w:szCs w:val="24"/>
        </w:rPr>
        <w:t xml:space="preserve"> RH</w:t>
      </w:r>
      <w:r w:rsidR="007E2C62" w:rsidRPr="00CB1254">
        <w:rPr>
          <w:rFonts w:ascii="Times New Roman" w:hAnsi="Times New Roman" w:cs="Times New Roman"/>
          <w:iCs/>
          <w:sz w:val="24"/>
          <w:szCs w:val="24"/>
        </w:rPr>
        <w:t xml:space="preserve">; </w:t>
      </w:r>
      <w:r w:rsidR="007E2C62" w:rsidRPr="00CB1254">
        <w:rPr>
          <w:rFonts w:ascii="Times New Roman" w:hAnsi="Times New Roman" w:cs="Times New Roman"/>
          <w:i/>
          <w:sz w:val="24"/>
          <w:szCs w:val="24"/>
        </w:rPr>
        <w:t xml:space="preserve">dokazuje se Izjavom prijavitelja (Obrazac 2) te, ako je primjenjivo, projektno-tehničkom dokumentacijom koja je u odnosu na racionalnu uporabu energije i </w:t>
      </w:r>
      <w:r w:rsidR="007E2C62" w:rsidRPr="00CB1254">
        <w:rPr>
          <w:rFonts w:ascii="Times New Roman" w:hAnsi="Times New Roman" w:cs="Times New Roman"/>
          <w:i/>
          <w:sz w:val="24"/>
          <w:szCs w:val="24"/>
        </w:rPr>
        <w:lastRenderedPageBreak/>
        <w:t>toplinsku zaštitu izrađena u skladu s važećim Tehničkim propisom o racionalnoj uporabi energije i toplinskoj zaštiti u zgradama</w:t>
      </w:r>
      <w:r w:rsidR="00F6753B">
        <w:rPr>
          <w:rFonts w:ascii="Times New Roman" w:hAnsi="Times New Roman" w:cs="Times New Roman"/>
          <w:i/>
          <w:sz w:val="24"/>
          <w:szCs w:val="24"/>
        </w:rPr>
        <w:t>;</w:t>
      </w:r>
    </w:p>
    <w:p w14:paraId="3F2EA6AC" w14:textId="0D190B1C" w:rsidR="00A04AB9" w:rsidRPr="00CB1254" w:rsidRDefault="00A04AB9" w:rsidP="007E2C62">
      <w:pPr>
        <w:pStyle w:val="Odlomakpopisa"/>
        <w:numPr>
          <w:ilvl w:val="0"/>
          <w:numId w:val="43"/>
        </w:numPr>
        <w:ind w:left="1276" w:hanging="567"/>
        <w:jc w:val="both"/>
        <w:rPr>
          <w:rFonts w:ascii="Times New Roman" w:hAnsi="Times New Roman" w:cs="Times New Roman"/>
          <w:iCs/>
          <w:sz w:val="24"/>
          <w:szCs w:val="24"/>
        </w:rPr>
      </w:pPr>
      <w:r>
        <w:rPr>
          <w:rFonts w:ascii="Times New Roman" w:hAnsi="Times New Roman" w:cs="Times New Roman"/>
          <w:iCs/>
          <w:sz w:val="24"/>
          <w:szCs w:val="24"/>
        </w:rPr>
        <w:t>iznimno, za</w:t>
      </w:r>
      <w:r w:rsidRPr="00FB7157">
        <w:rPr>
          <w:rFonts w:ascii="Times New Roman" w:hAnsi="Times New Roman" w:cs="Times New Roman"/>
          <w:iCs/>
          <w:sz w:val="24"/>
          <w:szCs w:val="24"/>
        </w:rPr>
        <w:t xml:space="preserve"> zgrade </w:t>
      </w:r>
      <w:r>
        <w:rPr>
          <w:rFonts w:ascii="Times New Roman" w:hAnsi="Times New Roman" w:cs="Times New Roman"/>
          <w:iCs/>
          <w:sz w:val="24"/>
          <w:szCs w:val="24"/>
        </w:rPr>
        <w:t>energetskog razreda C ili višeg, pri čemu se energetski razred zgrade promatra u odnosu na specifičnu godišnju potrebnu toplinsku energiju za grijanje</w:t>
      </w:r>
      <w:r w:rsidR="009F10FF">
        <w:rPr>
          <w:rFonts w:ascii="Times New Roman" w:hAnsi="Times New Roman" w:cs="Times New Roman"/>
          <w:iCs/>
          <w:sz w:val="24"/>
          <w:szCs w:val="24"/>
        </w:rPr>
        <w:t xml:space="preserve"> </w:t>
      </w:r>
      <w:r w:rsidR="009F10FF" w:rsidRPr="009F10FF">
        <w:rPr>
          <w:rFonts w:ascii="Times New Roman" w:hAnsi="Times New Roman" w:cs="Times New Roman"/>
          <w:iCs/>
          <w:sz w:val="24"/>
          <w:szCs w:val="24"/>
        </w:rPr>
        <w:t>(Q''</w:t>
      </w:r>
      <w:proofErr w:type="spellStart"/>
      <w:r w:rsidR="009F10FF" w:rsidRPr="00EC5057">
        <w:rPr>
          <w:rFonts w:ascii="Times New Roman" w:hAnsi="Times New Roman" w:cs="Times New Roman"/>
          <w:iCs/>
          <w:sz w:val="24"/>
          <w:szCs w:val="24"/>
          <w:vertAlign w:val="subscript"/>
        </w:rPr>
        <w:t>H,nd</w:t>
      </w:r>
      <w:proofErr w:type="spellEnd"/>
      <w:r w:rsidR="009F10FF" w:rsidRPr="009F10FF">
        <w:rPr>
          <w:rFonts w:ascii="Times New Roman" w:hAnsi="Times New Roman" w:cs="Times New Roman"/>
          <w:iCs/>
          <w:sz w:val="24"/>
          <w:szCs w:val="24"/>
        </w:rPr>
        <w:t>)</w:t>
      </w:r>
      <w:r w:rsidRPr="00FB7157">
        <w:rPr>
          <w:rFonts w:ascii="Times New Roman" w:hAnsi="Times New Roman" w:cs="Times New Roman"/>
          <w:iCs/>
          <w:sz w:val="24"/>
          <w:szCs w:val="24"/>
        </w:rPr>
        <w:t xml:space="preserve">, </w:t>
      </w:r>
      <w:r>
        <w:rPr>
          <w:rFonts w:ascii="Times New Roman" w:hAnsi="Times New Roman" w:cs="Times New Roman"/>
          <w:iCs/>
          <w:sz w:val="24"/>
          <w:szCs w:val="24"/>
        </w:rPr>
        <w:t>cjelovita obnova treba rezultirati</w:t>
      </w:r>
      <w:r w:rsidRPr="00543834">
        <w:rPr>
          <w:rFonts w:ascii="Times New Roman" w:hAnsi="Times New Roman" w:cs="Times New Roman"/>
          <w:iCs/>
          <w:sz w:val="24"/>
          <w:szCs w:val="24"/>
        </w:rPr>
        <w:t xml:space="preserve"> </w:t>
      </w:r>
      <w:r>
        <w:rPr>
          <w:rFonts w:ascii="Times New Roman" w:hAnsi="Times New Roman" w:cs="Times New Roman"/>
          <w:iCs/>
          <w:sz w:val="24"/>
          <w:szCs w:val="24"/>
        </w:rPr>
        <w:t xml:space="preserve">uštedom </w:t>
      </w:r>
      <w:r w:rsidRPr="00543834">
        <w:rPr>
          <w:rFonts w:ascii="Times New Roman" w:hAnsi="Times New Roman" w:cs="Times New Roman"/>
          <w:iCs/>
          <w:sz w:val="24"/>
          <w:szCs w:val="24"/>
        </w:rPr>
        <w:t>primarne energije (</w:t>
      </w:r>
      <w:proofErr w:type="spellStart"/>
      <w:r w:rsidRPr="00543834">
        <w:rPr>
          <w:rFonts w:ascii="Times New Roman" w:hAnsi="Times New Roman" w:cs="Times New Roman"/>
          <w:iCs/>
          <w:sz w:val="24"/>
          <w:szCs w:val="24"/>
        </w:rPr>
        <w:t>E</w:t>
      </w:r>
      <w:r w:rsidRPr="0083472A">
        <w:rPr>
          <w:rFonts w:ascii="Times New Roman" w:hAnsi="Times New Roman" w:cs="Times New Roman"/>
          <w:iCs/>
          <w:sz w:val="24"/>
          <w:szCs w:val="24"/>
          <w:vertAlign w:val="subscript"/>
        </w:rPr>
        <w:t>prim</w:t>
      </w:r>
      <w:proofErr w:type="spellEnd"/>
      <w:r w:rsidRPr="00543834">
        <w:rPr>
          <w:rFonts w:ascii="Times New Roman" w:hAnsi="Times New Roman" w:cs="Times New Roman"/>
          <w:iCs/>
          <w:sz w:val="24"/>
          <w:szCs w:val="24"/>
        </w:rPr>
        <w:t xml:space="preserve">) </w:t>
      </w:r>
      <w:r>
        <w:rPr>
          <w:rFonts w:ascii="Times New Roman" w:hAnsi="Times New Roman" w:cs="Times New Roman"/>
          <w:iCs/>
          <w:sz w:val="24"/>
          <w:szCs w:val="24"/>
        </w:rPr>
        <w:t xml:space="preserve">na godišnjoj razini </w:t>
      </w:r>
      <w:r w:rsidRPr="00543834">
        <w:rPr>
          <w:rFonts w:ascii="Times New Roman" w:hAnsi="Times New Roman" w:cs="Times New Roman"/>
          <w:iCs/>
          <w:sz w:val="24"/>
          <w:szCs w:val="24"/>
        </w:rPr>
        <w:t>od najmanje 30% u odnosu na stanje prije obnove</w:t>
      </w:r>
      <w:r>
        <w:rPr>
          <w:rFonts w:ascii="Times New Roman" w:hAnsi="Times New Roman" w:cs="Times New Roman"/>
          <w:iCs/>
          <w:sz w:val="24"/>
          <w:szCs w:val="24"/>
        </w:rPr>
        <w:t xml:space="preserve">; </w:t>
      </w:r>
      <w:r w:rsidRPr="00097393">
        <w:rPr>
          <w:rFonts w:ascii="Times New Roman" w:hAnsi="Times New Roman" w:cs="Times New Roman"/>
          <w:i/>
          <w:sz w:val="24"/>
          <w:szCs w:val="24"/>
        </w:rPr>
        <w:t>dokazuje se Izjavom prijavitelja (Obrazac 2)</w:t>
      </w:r>
      <w:r>
        <w:rPr>
          <w:rFonts w:ascii="Times New Roman" w:hAnsi="Times New Roman" w:cs="Times New Roman"/>
          <w:i/>
          <w:sz w:val="24"/>
          <w:szCs w:val="24"/>
        </w:rPr>
        <w:t xml:space="preserve"> te</w:t>
      </w:r>
      <w:r w:rsidRPr="00097393">
        <w:rPr>
          <w:rFonts w:ascii="Times New Roman" w:hAnsi="Times New Roman" w:cs="Times New Roman"/>
          <w:i/>
          <w:sz w:val="24"/>
          <w:szCs w:val="24"/>
        </w:rPr>
        <w:t>, ako je primjenjivo, projektno-tehničkom dokumentacijom koja je u odnosu na racionalnu uporabu energije i toplinsku zaštitu izrađena u skladu s važećim Tehničkim propisom o racionalnoj uporabi energije i toplinskoj zaštiti u zgradama te energetskim certifikatom zgrade prije cjelovite obnove iz kojeg je vidljivo da je zgrada energetskog razreda C ili višeg</w:t>
      </w:r>
      <w:r w:rsidR="00F6753B">
        <w:rPr>
          <w:rFonts w:ascii="Times New Roman" w:hAnsi="Times New Roman" w:cs="Times New Roman"/>
          <w:i/>
          <w:sz w:val="24"/>
          <w:szCs w:val="24"/>
        </w:rPr>
        <w:t>;</w:t>
      </w:r>
    </w:p>
    <w:p w14:paraId="6BA0304C" w14:textId="67144E67" w:rsidR="007E2C62" w:rsidRPr="00CB4460" w:rsidRDefault="00487185" w:rsidP="007E2C62">
      <w:pPr>
        <w:pStyle w:val="Odlomakpopisa"/>
        <w:numPr>
          <w:ilvl w:val="0"/>
          <w:numId w:val="43"/>
        </w:numPr>
        <w:spacing w:after="0" w:line="240" w:lineRule="auto"/>
        <w:ind w:left="1276" w:hanging="567"/>
        <w:jc w:val="both"/>
        <w:rPr>
          <w:rFonts w:ascii="Times New Roman" w:hAnsi="Times New Roman" w:cs="Times New Roman"/>
          <w:i/>
          <w:sz w:val="24"/>
          <w:szCs w:val="24"/>
        </w:rPr>
      </w:pPr>
      <w:r>
        <w:rPr>
          <w:rFonts w:ascii="Times New Roman" w:hAnsi="Times New Roman" w:cs="Times New Roman"/>
          <w:iCs/>
          <w:sz w:val="24"/>
          <w:szCs w:val="24"/>
        </w:rPr>
        <w:t>uštedom godišnje potrebne</w:t>
      </w:r>
      <w:r w:rsidRPr="00E75A4C">
        <w:rPr>
          <w:rFonts w:ascii="Times New Roman" w:hAnsi="Times New Roman" w:cs="Times New Roman"/>
          <w:iCs/>
          <w:sz w:val="24"/>
          <w:szCs w:val="24"/>
        </w:rPr>
        <w:t xml:space="preserve"> </w:t>
      </w:r>
      <w:r>
        <w:rPr>
          <w:rFonts w:ascii="Times New Roman" w:hAnsi="Times New Roman" w:cs="Times New Roman"/>
          <w:iCs/>
          <w:sz w:val="24"/>
          <w:szCs w:val="24"/>
        </w:rPr>
        <w:t xml:space="preserve">toplinske </w:t>
      </w:r>
      <w:r w:rsidR="007E2C62" w:rsidRPr="00CB1254">
        <w:rPr>
          <w:rFonts w:ascii="Times New Roman" w:hAnsi="Times New Roman" w:cs="Times New Roman"/>
          <w:iCs/>
          <w:sz w:val="24"/>
          <w:szCs w:val="24"/>
        </w:rPr>
        <w:t>energije za grijanje (</w:t>
      </w:r>
      <w:proofErr w:type="spellStart"/>
      <w:r w:rsidR="007E2C62" w:rsidRPr="00CB1254">
        <w:rPr>
          <w:rFonts w:ascii="Times New Roman" w:hAnsi="Times New Roman" w:cs="Times New Roman"/>
          <w:iCs/>
          <w:sz w:val="24"/>
          <w:szCs w:val="24"/>
        </w:rPr>
        <w:t>Q</w:t>
      </w:r>
      <w:r w:rsidR="007E2C62" w:rsidRPr="00CB1254">
        <w:rPr>
          <w:rFonts w:ascii="Times New Roman" w:hAnsi="Times New Roman" w:cs="Times New Roman"/>
          <w:iCs/>
          <w:sz w:val="24"/>
          <w:szCs w:val="24"/>
          <w:vertAlign w:val="subscript"/>
        </w:rPr>
        <w:t>H,nd</w:t>
      </w:r>
      <w:proofErr w:type="spellEnd"/>
      <w:r w:rsidR="007E2C62" w:rsidRPr="00CB1254">
        <w:rPr>
          <w:rFonts w:ascii="Times New Roman" w:hAnsi="Times New Roman" w:cs="Times New Roman"/>
          <w:iCs/>
          <w:sz w:val="24"/>
          <w:szCs w:val="24"/>
        </w:rPr>
        <w:t>) ili primarne energije (</w:t>
      </w:r>
      <w:proofErr w:type="spellStart"/>
      <w:r w:rsidR="007E2C62" w:rsidRPr="00CB1254">
        <w:rPr>
          <w:rFonts w:ascii="Times New Roman" w:hAnsi="Times New Roman" w:cs="Times New Roman"/>
          <w:iCs/>
          <w:sz w:val="24"/>
          <w:szCs w:val="24"/>
        </w:rPr>
        <w:t>E</w:t>
      </w:r>
      <w:r w:rsidR="007E2C62" w:rsidRPr="00CB1254">
        <w:rPr>
          <w:rFonts w:ascii="Times New Roman" w:hAnsi="Times New Roman" w:cs="Times New Roman"/>
          <w:iCs/>
          <w:sz w:val="24"/>
          <w:szCs w:val="24"/>
          <w:vertAlign w:val="subscript"/>
        </w:rPr>
        <w:t>prim</w:t>
      </w:r>
      <w:proofErr w:type="spellEnd"/>
      <w:r w:rsidR="007E2C62" w:rsidRPr="00CB1254">
        <w:rPr>
          <w:rFonts w:ascii="Times New Roman" w:hAnsi="Times New Roman" w:cs="Times New Roman"/>
          <w:iCs/>
          <w:sz w:val="24"/>
          <w:szCs w:val="24"/>
        </w:rPr>
        <w:t>) na godišnjoj razini od najmanje 20%</w:t>
      </w:r>
      <w:r w:rsidR="00DF1562">
        <w:rPr>
          <w:rFonts w:ascii="Times New Roman" w:hAnsi="Times New Roman" w:cs="Times New Roman"/>
          <w:iCs/>
          <w:sz w:val="24"/>
          <w:szCs w:val="24"/>
        </w:rPr>
        <w:t>,</w:t>
      </w:r>
      <w:r w:rsidR="007E2C62" w:rsidRPr="00CB1254">
        <w:rPr>
          <w:rFonts w:ascii="Times New Roman" w:hAnsi="Times New Roman" w:cs="Times New Roman"/>
          <w:iCs/>
          <w:sz w:val="24"/>
          <w:szCs w:val="24"/>
        </w:rPr>
        <w:t xml:space="preserve"> u odnosu </w:t>
      </w:r>
      <w:r>
        <w:rPr>
          <w:rFonts w:ascii="Times New Roman" w:hAnsi="Times New Roman" w:cs="Times New Roman"/>
          <w:iCs/>
          <w:sz w:val="24"/>
          <w:szCs w:val="24"/>
        </w:rPr>
        <w:t>stanje</w:t>
      </w:r>
      <w:r w:rsidR="007E2C62" w:rsidRPr="00CB1254">
        <w:rPr>
          <w:rFonts w:ascii="Times New Roman" w:hAnsi="Times New Roman" w:cs="Times New Roman"/>
          <w:iCs/>
          <w:sz w:val="24"/>
          <w:szCs w:val="24"/>
        </w:rPr>
        <w:t xml:space="preserve"> prije obnove</w:t>
      </w:r>
      <w:r w:rsidR="00DF1562">
        <w:rPr>
          <w:rFonts w:ascii="Times New Roman" w:hAnsi="Times New Roman" w:cs="Times New Roman"/>
          <w:iCs/>
          <w:sz w:val="24"/>
          <w:szCs w:val="24"/>
        </w:rPr>
        <w:t>,</w:t>
      </w:r>
      <w:r w:rsidR="007E2C62" w:rsidRPr="00CB1254">
        <w:rPr>
          <w:rFonts w:ascii="Times New Roman" w:hAnsi="Times New Roman" w:cs="Times New Roman"/>
          <w:iCs/>
          <w:sz w:val="24"/>
          <w:szCs w:val="24"/>
        </w:rPr>
        <w:t xml:space="preserve"> za zgrade koje su upisane u Registar kulturnih dobara</w:t>
      </w:r>
      <w:r>
        <w:rPr>
          <w:rFonts w:ascii="Times New Roman" w:hAnsi="Times New Roman" w:cs="Times New Roman"/>
          <w:iCs/>
          <w:sz w:val="24"/>
          <w:szCs w:val="24"/>
        </w:rPr>
        <w:t xml:space="preserve"> RH</w:t>
      </w:r>
      <w:r w:rsidR="007E2C62" w:rsidRPr="00CB1254">
        <w:rPr>
          <w:rFonts w:ascii="Times New Roman" w:hAnsi="Times New Roman" w:cs="Times New Roman"/>
          <w:iCs/>
          <w:sz w:val="24"/>
          <w:szCs w:val="24"/>
        </w:rPr>
        <w:t xml:space="preserve">; </w:t>
      </w:r>
      <w:r w:rsidR="007E2C62" w:rsidRPr="00CB1254">
        <w:rPr>
          <w:rFonts w:ascii="Times New Roman" w:hAnsi="Times New Roman" w:cs="Times New Roman"/>
          <w:i/>
          <w:sz w:val="24"/>
          <w:szCs w:val="24"/>
        </w:rPr>
        <w:t xml:space="preserve">dokazuje se Izjavom prijavitelja (Obrazac 2) te, ako je primjenjivo, projektno-tehničkom dokumentacijom koja je u odnosu na racionalnu uporabu energije i toplinsku zaštitu izrađena u skladu s važećim Tehničkim propisom o racionalnoj uporabi </w:t>
      </w:r>
      <w:r w:rsidR="007E2C62" w:rsidRPr="00CB4460">
        <w:rPr>
          <w:rFonts w:ascii="Times New Roman" w:hAnsi="Times New Roman" w:cs="Times New Roman"/>
          <w:i/>
          <w:sz w:val="24"/>
          <w:szCs w:val="24"/>
        </w:rPr>
        <w:t>energije i toplinskoj zaštiti u zgradama</w:t>
      </w:r>
      <w:r w:rsidR="00F6753B">
        <w:rPr>
          <w:rFonts w:ascii="Times New Roman" w:hAnsi="Times New Roman" w:cs="Times New Roman"/>
          <w:i/>
          <w:sz w:val="24"/>
          <w:szCs w:val="24"/>
        </w:rPr>
        <w:t>;</w:t>
      </w:r>
    </w:p>
    <w:bookmarkEnd w:id="64"/>
    <w:p w14:paraId="49665684" w14:textId="0C1B6B4A" w:rsidR="00641073" w:rsidRPr="002102FB" w:rsidRDefault="00641073" w:rsidP="00641073">
      <w:pPr>
        <w:pStyle w:val="Odlomakpopisa"/>
        <w:numPr>
          <w:ilvl w:val="0"/>
          <w:numId w:val="20"/>
        </w:numPr>
        <w:jc w:val="both"/>
        <w:rPr>
          <w:rFonts w:ascii="Times New Roman" w:hAnsi="Times New Roman" w:cs="Times New Roman"/>
          <w:iCs/>
          <w:sz w:val="24"/>
          <w:szCs w:val="24"/>
        </w:rPr>
      </w:pPr>
      <w:r w:rsidRPr="002102FB">
        <w:rPr>
          <w:rFonts w:ascii="Times New Roman" w:hAnsi="Times New Roman" w:cs="Times New Roman"/>
          <w:iCs/>
          <w:sz w:val="24"/>
          <w:szCs w:val="24"/>
        </w:rPr>
        <w:t>Kod projektnog prijedloga za cjelovitu obnovu</w:t>
      </w:r>
      <w:r>
        <w:rPr>
          <w:rFonts w:ascii="Times New Roman" w:hAnsi="Times New Roman" w:cs="Times New Roman"/>
          <w:iCs/>
          <w:sz w:val="24"/>
          <w:szCs w:val="24"/>
        </w:rPr>
        <w:t xml:space="preserve"> zgrade</w:t>
      </w:r>
      <w:r w:rsidRPr="002102FB">
        <w:rPr>
          <w:rFonts w:ascii="Times New Roman" w:hAnsi="Times New Roman" w:cs="Times New Roman"/>
          <w:iCs/>
          <w:sz w:val="24"/>
          <w:szCs w:val="24"/>
        </w:rPr>
        <w:t xml:space="preserve"> </w:t>
      </w:r>
      <w:r>
        <w:rPr>
          <w:rFonts w:ascii="Times New Roman" w:hAnsi="Times New Roman" w:cs="Times New Roman"/>
          <w:iCs/>
          <w:sz w:val="24"/>
          <w:szCs w:val="24"/>
        </w:rPr>
        <w:t xml:space="preserve">operacija mora biti u skladu s načelom </w:t>
      </w:r>
      <w:proofErr w:type="spellStart"/>
      <w:r>
        <w:rPr>
          <w:rFonts w:ascii="Times New Roman" w:hAnsi="Times New Roman" w:cs="Times New Roman"/>
          <w:iCs/>
          <w:sz w:val="24"/>
          <w:szCs w:val="24"/>
        </w:rPr>
        <w:t>nenanošenja</w:t>
      </w:r>
      <w:proofErr w:type="spellEnd"/>
      <w:r>
        <w:rPr>
          <w:rFonts w:ascii="Times New Roman" w:hAnsi="Times New Roman" w:cs="Times New Roman"/>
          <w:iCs/>
          <w:sz w:val="24"/>
          <w:szCs w:val="24"/>
        </w:rPr>
        <w:t xml:space="preserve"> bitne štete okolišnim ciljevima (</w:t>
      </w:r>
      <w:r w:rsidRPr="002102FB">
        <w:rPr>
          <w:rFonts w:ascii="Times New Roman" w:hAnsi="Times New Roman" w:cs="Times New Roman"/>
          <w:iCs/>
          <w:sz w:val="24"/>
          <w:szCs w:val="24"/>
        </w:rPr>
        <w:t xml:space="preserve">„Do no </w:t>
      </w:r>
      <w:proofErr w:type="spellStart"/>
      <w:r w:rsidRPr="002102FB">
        <w:rPr>
          <w:rFonts w:ascii="Times New Roman" w:hAnsi="Times New Roman" w:cs="Times New Roman"/>
          <w:iCs/>
          <w:sz w:val="24"/>
          <w:szCs w:val="24"/>
        </w:rPr>
        <w:t>significant</w:t>
      </w:r>
      <w:proofErr w:type="spellEnd"/>
      <w:r w:rsidRPr="002102FB">
        <w:rPr>
          <w:rFonts w:ascii="Times New Roman" w:hAnsi="Times New Roman" w:cs="Times New Roman"/>
          <w:iCs/>
          <w:sz w:val="24"/>
          <w:szCs w:val="24"/>
        </w:rPr>
        <w:t xml:space="preserve"> </w:t>
      </w:r>
      <w:proofErr w:type="spellStart"/>
      <w:r w:rsidRPr="002102FB">
        <w:rPr>
          <w:rFonts w:ascii="Times New Roman" w:hAnsi="Times New Roman" w:cs="Times New Roman"/>
          <w:iCs/>
          <w:sz w:val="24"/>
          <w:szCs w:val="24"/>
        </w:rPr>
        <w:t>harm</w:t>
      </w:r>
      <w:proofErr w:type="spellEnd"/>
      <w:r w:rsidRPr="002102FB">
        <w:rPr>
          <w:rFonts w:ascii="Times New Roman" w:hAnsi="Times New Roman" w:cs="Times New Roman"/>
          <w:iCs/>
          <w:sz w:val="24"/>
          <w:szCs w:val="24"/>
        </w:rPr>
        <w:t>“</w:t>
      </w:r>
      <w:r>
        <w:rPr>
          <w:rFonts w:ascii="Times New Roman" w:hAnsi="Times New Roman" w:cs="Times New Roman"/>
          <w:iCs/>
          <w:sz w:val="24"/>
          <w:szCs w:val="24"/>
        </w:rPr>
        <w:t xml:space="preserve">) </w:t>
      </w:r>
      <w:r w:rsidRPr="000020D6">
        <w:rPr>
          <w:rFonts w:ascii="Times New Roman" w:hAnsi="Times New Roman" w:cs="Times New Roman"/>
          <w:iCs/>
          <w:sz w:val="24"/>
          <w:szCs w:val="24"/>
        </w:rPr>
        <w:t xml:space="preserve">iz članka 17. </w:t>
      </w:r>
      <w:r w:rsidRPr="000020D6">
        <w:rPr>
          <w:rFonts w:ascii="Times New Roman" w:hAnsi="Times New Roman" w:cs="Times New Roman"/>
          <w:sz w:val="24"/>
          <w:szCs w:val="24"/>
        </w:rPr>
        <w:t>Uredbe (EU) 2020/852 Europskog parlamenta i Vijeća od 18. lipnja 2020. o uspostavi okvira za olakšavanje održivih ulaganja</w:t>
      </w:r>
      <w:r>
        <w:rPr>
          <w:rFonts w:ascii="Times New Roman" w:hAnsi="Times New Roman" w:cs="Times New Roman"/>
          <w:iCs/>
          <w:sz w:val="24"/>
          <w:szCs w:val="24"/>
        </w:rPr>
        <w:t xml:space="preserve">; </w:t>
      </w:r>
      <w:r w:rsidRPr="00F83D52">
        <w:rPr>
          <w:rFonts w:ascii="Times New Roman" w:hAnsi="Times New Roman" w:cs="Times New Roman"/>
          <w:i/>
          <w:sz w:val="24"/>
          <w:szCs w:val="24"/>
        </w:rPr>
        <w:t xml:space="preserve">dokazuje se </w:t>
      </w:r>
      <w:r>
        <w:rPr>
          <w:rFonts w:ascii="Times New Roman" w:hAnsi="Times New Roman" w:cs="Times New Roman"/>
          <w:i/>
          <w:sz w:val="24"/>
          <w:szCs w:val="24"/>
        </w:rPr>
        <w:t>Izjavom prijavitelja o</w:t>
      </w:r>
      <w:r w:rsidRPr="005D3CB4">
        <w:rPr>
          <w:rFonts w:ascii="Times New Roman" w:hAnsi="Times New Roman" w:cs="Times New Roman"/>
          <w:i/>
          <w:sz w:val="24"/>
          <w:szCs w:val="24"/>
        </w:rPr>
        <w:t xml:space="preserve"> usklađenosti operacije s načelom </w:t>
      </w:r>
      <w:proofErr w:type="spellStart"/>
      <w:r w:rsidRPr="005D3CB4">
        <w:rPr>
          <w:rFonts w:ascii="Times New Roman" w:hAnsi="Times New Roman" w:cs="Times New Roman"/>
          <w:i/>
          <w:sz w:val="24"/>
          <w:szCs w:val="24"/>
        </w:rPr>
        <w:t>nenanošenja</w:t>
      </w:r>
      <w:proofErr w:type="spellEnd"/>
      <w:r w:rsidRPr="005D3CB4">
        <w:rPr>
          <w:rFonts w:ascii="Times New Roman" w:hAnsi="Times New Roman" w:cs="Times New Roman"/>
          <w:i/>
          <w:sz w:val="24"/>
          <w:szCs w:val="24"/>
        </w:rPr>
        <w:t xml:space="preserve"> bitne štete (Obrazac </w:t>
      </w:r>
      <w:r>
        <w:rPr>
          <w:rFonts w:ascii="Times New Roman" w:hAnsi="Times New Roman" w:cs="Times New Roman"/>
          <w:i/>
          <w:sz w:val="24"/>
          <w:szCs w:val="24"/>
        </w:rPr>
        <w:t>8</w:t>
      </w:r>
      <w:r w:rsidRPr="005D3CB4">
        <w:rPr>
          <w:rFonts w:ascii="Times New Roman" w:hAnsi="Times New Roman" w:cs="Times New Roman"/>
          <w:i/>
          <w:sz w:val="24"/>
          <w:szCs w:val="24"/>
        </w:rPr>
        <w:t>)</w:t>
      </w:r>
      <w:r w:rsidR="00DC6D2C">
        <w:rPr>
          <w:rFonts w:ascii="Times New Roman" w:hAnsi="Times New Roman" w:cs="Times New Roman"/>
          <w:i/>
          <w:sz w:val="24"/>
          <w:szCs w:val="24"/>
        </w:rPr>
        <w:t>;</w:t>
      </w:r>
    </w:p>
    <w:p w14:paraId="7B69D529" w14:textId="77777777" w:rsidR="00844A5B" w:rsidRPr="00CB1254" w:rsidRDefault="00844A5B" w:rsidP="006B5202">
      <w:pPr>
        <w:numPr>
          <w:ilvl w:val="0"/>
          <w:numId w:val="20"/>
        </w:numPr>
        <w:spacing w:after="0" w:line="240" w:lineRule="auto"/>
        <w:ind w:left="714" w:hanging="357"/>
        <w:jc w:val="both"/>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 xml:space="preserve">Aktivnosti operacije su u skladu s prihvatljivim aktivnostima u sklopu ovog Poziva; </w:t>
      </w:r>
      <w:r w:rsidRPr="004B2AFA">
        <w:rPr>
          <w:rFonts w:ascii="Times New Roman" w:eastAsia="Times New Roman" w:hAnsi="Times New Roman" w:cs="Times New Roman"/>
          <w:i/>
          <w:iCs/>
          <w:sz w:val="24"/>
          <w:szCs w:val="24"/>
        </w:rPr>
        <w:t>dokazuje se Prijavnim obrascem (</w:t>
      </w:r>
      <w:r w:rsidRPr="00CB1254">
        <w:rPr>
          <w:rFonts w:ascii="Times New Roman" w:eastAsia="Times New Roman" w:hAnsi="Times New Roman" w:cs="Times New Roman"/>
          <w:i/>
          <w:iCs/>
          <w:sz w:val="24"/>
          <w:szCs w:val="24"/>
        </w:rPr>
        <w:t>Obrazac 1</w:t>
      </w:r>
      <w:r w:rsidR="005B537F" w:rsidRPr="00CB1254">
        <w:rPr>
          <w:rFonts w:ascii="Times New Roman" w:eastAsia="Times New Roman" w:hAnsi="Times New Roman" w:cs="Times New Roman"/>
          <w:i/>
          <w:iCs/>
          <w:sz w:val="24"/>
          <w:szCs w:val="24"/>
        </w:rPr>
        <w:t xml:space="preserve"> i Obrazac 1a</w:t>
      </w:r>
      <w:r w:rsidRPr="00CB1254">
        <w:rPr>
          <w:rFonts w:ascii="Times New Roman" w:eastAsia="Times New Roman" w:hAnsi="Times New Roman" w:cs="Times New Roman"/>
          <w:i/>
          <w:iCs/>
          <w:sz w:val="24"/>
          <w:szCs w:val="24"/>
        </w:rPr>
        <w:t>);</w:t>
      </w:r>
    </w:p>
    <w:p w14:paraId="2623705F" w14:textId="77777777" w:rsidR="006A4FE3" w:rsidRPr="00CB1254" w:rsidRDefault="006A4FE3" w:rsidP="004B2AFA">
      <w:pPr>
        <w:numPr>
          <w:ilvl w:val="0"/>
          <w:numId w:val="20"/>
        </w:numPr>
        <w:spacing w:before="100" w:beforeAutospacing="1" w:after="100" w:afterAutospacing="1" w:line="240" w:lineRule="auto"/>
        <w:ind w:left="714" w:hanging="357"/>
        <w:jc w:val="both"/>
        <w:rPr>
          <w:rFonts w:ascii="Times New Roman" w:eastAsia="Times New Roman" w:hAnsi="Times New Roman" w:cs="Times New Roman"/>
          <w:sz w:val="24"/>
          <w:szCs w:val="24"/>
        </w:rPr>
      </w:pPr>
      <w:r w:rsidRPr="00CB1254">
        <w:rPr>
          <w:rFonts w:ascii="Times New Roman" w:eastAsia="Times New Roman" w:hAnsi="Times New Roman" w:cs="Times New Roman"/>
          <w:sz w:val="24"/>
          <w:szCs w:val="24"/>
        </w:rPr>
        <w:t xml:space="preserve">Operacija ne uključuje aktivnosti koje su bile dio operacije koja je, ili je trebala biti, podložna postupku povrata sredstava; </w:t>
      </w:r>
      <w:r w:rsidRPr="00CB1254">
        <w:rPr>
          <w:rFonts w:ascii="Times New Roman" w:eastAsia="Times New Roman" w:hAnsi="Times New Roman" w:cs="Times New Roman"/>
          <w:i/>
          <w:iCs/>
          <w:sz w:val="24"/>
          <w:szCs w:val="24"/>
        </w:rPr>
        <w:t>dokazuje se Prijavnim obrascem (Obrazac 1</w:t>
      </w:r>
      <w:r w:rsidR="005B537F" w:rsidRPr="00CB1254">
        <w:rPr>
          <w:rFonts w:ascii="Times New Roman" w:eastAsia="Times New Roman" w:hAnsi="Times New Roman" w:cs="Times New Roman"/>
          <w:i/>
          <w:iCs/>
          <w:sz w:val="24"/>
          <w:szCs w:val="24"/>
        </w:rPr>
        <w:t xml:space="preserve"> i Obrazac 1a</w:t>
      </w:r>
      <w:r w:rsidRPr="00CB1254">
        <w:rPr>
          <w:rFonts w:ascii="Times New Roman" w:eastAsia="Times New Roman" w:hAnsi="Times New Roman" w:cs="Times New Roman"/>
          <w:i/>
          <w:iCs/>
          <w:sz w:val="24"/>
          <w:szCs w:val="24"/>
        </w:rPr>
        <w:t xml:space="preserve">) i Izjavom prijavitelja (Obrazac 2); </w:t>
      </w:r>
    </w:p>
    <w:p w14:paraId="389AA456" w14:textId="77777777" w:rsidR="00F37AEF" w:rsidRPr="004B2AFA" w:rsidRDefault="00AE48BC" w:rsidP="004B2AFA">
      <w:pPr>
        <w:numPr>
          <w:ilvl w:val="0"/>
          <w:numId w:val="20"/>
        </w:numPr>
        <w:spacing w:before="100" w:beforeAutospacing="1" w:after="100" w:afterAutospacing="1" w:line="240" w:lineRule="auto"/>
        <w:jc w:val="both"/>
        <w:rPr>
          <w:rFonts w:ascii="Times New Roman" w:hAnsi="Times New Roman" w:cs="Times New Roman"/>
          <w:sz w:val="24"/>
          <w:szCs w:val="24"/>
        </w:rPr>
      </w:pPr>
      <w:r w:rsidRPr="00CB1254">
        <w:rPr>
          <w:rFonts w:ascii="Times New Roman" w:eastAsia="Times New Roman" w:hAnsi="Times New Roman" w:cs="Times New Roman"/>
          <w:sz w:val="24"/>
          <w:szCs w:val="24"/>
        </w:rPr>
        <w:t xml:space="preserve">Operacija </w:t>
      </w:r>
      <w:r w:rsidR="00F37AEF" w:rsidRPr="00CB1254">
        <w:rPr>
          <w:rFonts w:ascii="Times New Roman" w:eastAsia="Times New Roman" w:hAnsi="Times New Roman" w:cs="Times New Roman"/>
          <w:sz w:val="24"/>
          <w:szCs w:val="24"/>
        </w:rPr>
        <w:t xml:space="preserve">je u skladu s </w:t>
      </w:r>
      <w:r w:rsidR="00BF225B" w:rsidRPr="00CB1254">
        <w:rPr>
          <w:rFonts w:ascii="Times New Roman" w:eastAsia="Times New Roman" w:hAnsi="Times New Roman" w:cs="Times New Roman"/>
          <w:sz w:val="24"/>
          <w:szCs w:val="24"/>
        </w:rPr>
        <w:t>odredbama svih relevantnih</w:t>
      </w:r>
      <w:r w:rsidR="00BF225B" w:rsidRPr="004B2AFA">
        <w:rPr>
          <w:rFonts w:ascii="Times New Roman" w:eastAsia="Times New Roman" w:hAnsi="Times New Roman" w:cs="Times New Roman"/>
          <w:sz w:val="24"/>
          <w:szCs w:val="24"/>
        </w:rPr>
        <w:t xml:space="preserve"> zakonodavnih akata; </w:t>
      </w:r>
      <w:r w:rsidR="00BF225B" w:rsidRPr="004B2AFA">
        <w:rPr>
          <w:rFonts w:ascii="Times New Roman" w:eastAsia="Times New Roman" w:hAnsi="Times New Roman" w:cs="Times New Roman"/>
          <w:i/>
          <w:iCs/>
          <w:sz w:val="24"/>
          <w:szCs w:val="24"/>
        </w:rPr>
        <w:t>dokazuje se Izjavom prijavitelja (Obrazac 2);</w:t>
      </w:r>
    </w:p>
    <w:p w14:paraId="1F9F3715" w14:textId="22261DA1" w:rsidR="003F2FD7" w:rsidRPr="004B2AFA" w:rsidRDefault="003F2FD7" w:rsidP="004B2AFA">
      <w:pPr>
        <w:numPr>
          <w:ilvl w:val="0"/>
          <w:numId w:val="20"/>
        </w:numPr>
        <w:spacing w:before="100" w:beforeAutospacing="1" w:after="100" w:afterAutospacing="1" w:line="240" w:lineRule="auto"/>
        <w:ind w:left="714" w:hanging="357"/>
        <w:jc w:val="both"/>
        <w:rPr>
          <w:rFonts w:ascii="Times New Roman" w:hAnsi="Times New Roman" w:cs="Times New Roman"/>
          <w:sz w:val="24"/>
          <w:szCs w:val="24"/>
        </w:rPr>
      </w:pPr>
      <w:r w:rsidRPr="004B2AFA">
        <w:rPr>
          <w:rFonts w:ascii="Times New Roman" w:eastAsia="Times New Roman" w:hAnsi="Times New Roman" w:cs="Times New Roman"/>
          <w:sz w:val="24"/>
          <w:szCs w:val="24"/>
        </w:rPr>
        <w:t xml:space="preserve">Operacija poštuje načelo </w:t>
      </w:r>
      <w:proofErr w:type="spellStart"/>
      <w:r w:rsidRPr="004B2AFA">
        <w:rPr>
          <w:rFonts w:ascii="Times New Roman" w:eastAsia="Times New Roman" w:hAnsi="Times New Roman" w:cs="Times New Roman"/>
          <w:sz w:val="24"/>
          <w:szCs w:val="24"/>
        </w:rPr>
        <w:t>nekumulativnosti</w:t>
      </w:r>
      <w:proofErr w:type="spellEnd"/>
      <w:r w:rsidRPr="004B2AFA">
        <w:rPr>
          <w:rFonts w:ascii="Times New Roman" w:eastAsia="Times New Roman" w:hAnsi="Times New Roman" w:cs="Times New Roman"/>
          <w:sz w:val="24"/>
          <w:szCs w:val="24"/>
        </w:rPr>
        <w:t xml:space="preserve">, odnosno ne predstavlja dvostruko financiranje – prihvatljivi izdaci nisu prethodno (su)financirani bespovratnim sredstvima iz bilo kojeg javnog izvora (uključujući iz EU, niti će biti više od jednom </w:t>
      </w:r>
      <w:r w:rsidRPr="00CB4460">
        <w:rPr>
          <w:rFonts w:ascii="Times New Roman" w:eastAsia="Times New Roman" w:hAnsi="Times New Roman" w:cs="Times New Roman"/>
          <w:sz w:val="24"/>
          <w:szCs w:val="24"/>
        </w:rPr>
        <w:t>(su)financirani nakon potencijalno uspješnog okončanja dvaju ili više postupaka</w:t>
      </w:r>
      <w:r w:rsidRPr="004B2AFA">
        <w:rPr>
          <w:rFonts w:ascii="Times New Roman" w:eastAsia="Times New Roman" w:hAnsi="Times New Roman" w:cs="Times New Roman"/>
          <w:sz w:val="24"/>
          <w:szCs w:val="24"/>
        </w:rPr>
        <w:t xml:space="preserve"> dodjele bespovratnih financijskih sredstava; </w:t>
      </w:r>
      <w:r w:rsidRPr="004B2AFA">
        <w:rPr>
          <w:rFonts w:ascii="Times New Roman" w:eastAsia="Times New Roman" w:hAnsi="Times New Roman" w:cs="Times New Roman"/>
          <w:i/>
          <w:iCs/>
          <w:sz w:val="24"/>
          <w:szCs w:val="24"/>
        </w:rPr>
        <w:t>dokazuje se Izjavom prijavitelja (Obrazac 2);</w:t>
      </w:r>
    </w:p>
    <w:p w14:paraId="3A10F12D" w14:textId="48B37EE1" w:rsidR="00B72594" w:rsidRPr="003C1A52" w:rsidRDefault="00B72594" w:rsidP="004B2AFA">
      <w:pPr>
        <w:numPr>
          <w:ilvl w:val="0"/>
          <w:numId w:val="20"/>
        </w:numPr>
        <w:spacing w:before="100" w:beforeAutospacing="1" w:after="100" w:afterAutospacing="1" w:line="240" w:lineRule="auto"/>
        <w:ind w:left="714" w:hanging="357"/>
        <w:jc w:val="both"/>
        <w:rPr>
          <w:rFonts w:ascii="Times New Roman" w:hAnsi="Times New Roman" w:cs="Times New Roman"/>
          <w:sz w:val="24"/>
          <w:szCs w:val="24"/>
        </w:rPr>
      </w:pPr>
      <w:r w:rsidRPr="004B2AFA">
        <w:rPr>
          <w:rFonts w:ascii="Times New Roman" w:eastAsia="Times New Roman" w:hAnsi="Times New Roman" w:cs="Times New Roman"/>
          <w:sz w:val="24"/>
          <w:szCs w:val="24"/>
        </w:rPr>
        <w:t xml:space="preserve">Operacija sadrži potvrdu stručnjaka o potrebnim zahvatima, procijenjenoj vrijednosti </w:t>
      </w:r>
      <w:r w:rsidR="00641073">
        <w:rPr>
          <w:rFonts w:ascii="Times New Roman" w:eastAsia="Times New Roman" w:hAnsi="Times New Roman" w:cs="Times New Roman"/>
          <w:sz w:val="24"/>
          <w:szCs w:val="24"/>
        </w:rPr>
        <w:t>operacije</w:t>
      </w:r>
      <w:r w:rsidR="00641073" w:rsidRPr="004B2AFA">
        <w:rPr>
          <w:rFonts w:ascii="Times New Roman" w:eastAsia="Times New Roman" w:hAnsi="Times New Roman" w:cs="Times New Roman"/>
          <w:sz w:val="24"/>
          <w:szCs w:val="24"/>
        </w:rPr>
        <w:t xml:space="preserve"> </w:t>
      </w:r>
      <w:r w:rsidRPr="004B2AFA">
        <w:rPr>
          <w:rFonts w:ascii="Times New Roman" w:eastAsia="Times New Roman" w:hAnsi="Times New Roman" w:cs="Times New Roman"/>
          <w:sz w:val="24"/>
          <w:szCs w:val="24"/>
        </w:rPr>
        <w:t xml:space="preserve">i potrebnoj dokumentaciji; </w:t>
      </w:r>
      <w:r w:rsidRPr="004B2AFA">
        <w:rPr>
          <w:rFonts w:ascii="Times New Roman" w:eastAsia="Times New Roman" w:hAnsi="Times New Roman" w:cs="Times New Roman"/>
          <w:i/>
          <w:iCs/>
          <w:sz w:val="24"/>
          <w:szCs w:val="24"/>
        </w:rPr>
        <w:t>dokazuje se Izjavom stručnjaka (</w:t>
      </w:r>
      <w:r w:rsidRPr="004B2AFA">
        <w:rPr>
          <w:rFonts w:ascii="Times New Roman" w:hAnsi="Times New Roman" w:cs="Times New Roman"/>
          <w:i/>
          <w:iCs/>
          <w:sz w:val="24"/>
          <w:szCs w:val="24"/>
        </w:rPr>
        <w:t xml:space="preserve">glavnog </w:t>
      </w:r>
      <w:r w:rsidRPr="003C1A52">
        <w:rPr>
          <w:rFonts w:ascii="Times New Roman" w:hAnsi="Times New Roman" w:cs="Times New Roman"/>
          <w:i/>
          <w:iCs/>
          <w:sz w:val="24"/>
          <w:szCs w:val="24"/>
        </w:rPr>
        <w:t>projektanta</w:t>
      </w:r>
      <w:r w:rsidRPr="003C1A52">
        <w:rPr>
          <w:rStyle w:val="Referencafusnote"/>
          <w:rFonts w:ascii="Times New Roman" w:hAnsi="Times New Roman" w:cs="Times New Roman"/>
          <w:i/>
          <w:iCs/>
          <w:sz w:val="24"/>
          <w:szCs w:val="24"/>
        </w:rPr>
        <w:footnoteReference w:id="3"/>
      </w:r>
      <w:r w:rsidRPr="003C1A52">
        <w:rPr>
          <w:rFonts w:ascii="Times New Roman" w:hAnsi="Times New Roman" w:cs="Times New Roman"/>
          <w:i/>
          <w:iCs/>
          <w:sz w:val="24"/>
          <w:szCs w:val="24"/>
        </w:rPr>
        <w:t>) (Obrazac 3);</w:t>
      </w:r>
    </w:p>
    <w:p w14:paraId="176544AA" w14:textId="539FBFF1" w:rsidR="00CB4460" w:rsidRPr="00CB4460" w:rsidRDefault="00AB66F6" w:rsidP="002C0DF0">
      <w:pPr>
        <w:pStyle w:val="Odlomakpopisa"/>
        <w:numPr>
          <w:ilvl w:val="0"/>
          <w:numId w:val="20"/>
        </w:numPr>
        <w:spacing w:before="100" w:beforeAutospacing="1" w:after="100" w:afterAutospacing="1" w:line="240" w:lineRule="auto"/>
        <w:jc w:val="both"/>
        <w:rPr>
          <w:rFonts w:ascii="Times New Roman" w:hAnsi="Times New Roman" w:cs="Times New Roman"/>
          <w:i/>
          <w:sz w:val="24"/>
          <w:szCs w:val="24"/>
        </w:rPr>
      </w:pPr>
      <w:r w:rsidRPr="00CB1254">
        <w:rPr>
          <w:rFonts w:ascii="Times New Roman" w:hAnsi="Times New Roman" w:cs="Times New Roman"/>
          <w:sz w:val="24"/>
          <w:szCs w:val="24"/>
        </w:rPr>
        <w:t>Prijavitelj je vlasnik ili ima pravo korištenja zgrade i pripadajućeg zemljišta na kojem se provodi operacija</w:t>
      </w:r>
      <w:r w:rsidR="004A67E2" w:rsidRPr="00CB1254">
        <w:t xml:space="preserve"> </w:t>
      </w:r>
      <w:r w:rsidR="004A67E2" w:rsidRPr="00CB1254">
        <w:rPr>
          <w:rFonts w:ascii="Times New Roman" w:hAnsi="Times New Roman" w:cs="Times New Roman"/>
          <w:sz w:val="24"/>
          <w:szCs w:val="24"/>
        </w:rPr>
        <w:t>u svrhu obavljanja zdravstvene djelatnosti</w:t>
      </w:r>
      <w:r w:rsidR="00BD1E64" w:rsidRPr="00CB1254">
        <w:rPr>
          <w:rFonts w:ascii="Times New Roman" w:hAnsi="Times New Roman" w:cs="Times New Roman"/>
          <w:sz w:val="24"/>
          <w:szCs w:val="24"/>
        </w:rPr>
        <w:t xml:space="preserve"> ili je osnivač</w:t>
      </w:r>
      <w:r w:rsidR="00F81CA0" w:rsidRPr="00CB1254">
        <w:rPr>
          <w:rFonts w:ascii="Times New Roman" w:hAnsi="Times New Roman" w:cs="Times New Roman"/>
          <w:sz w:val="24"/>
          <w:szCs w:val="24"/>
        </w:rPr>
        <w:t xml:space="preserve"> </w:t>
      </w:r>
      <w:r w:rsidR="00B4332C" w:rsidRPr="00CB1254">
        <w:rPr>
          <w:rFonts w:ascii="Times New Roman" w:hAnsi="Times New Roman" w:cs="Times New Roman"/>
          <w:sz w:val="24"/>
          <w:szCs w:val="24"/>
        </w:rPr>
        <w:t>ustanove koja obavlja zdravstvenu djelatnost u predmetnoj zgradi</w:t>
      </w:r>
      <w:r w:rsidR="004A67E2" w:rsidRPr="00CB1254">
        <w:rPr>
          <w:rFonts w:ascii="Times New Roman" w:hAnsi="Times New Roman" w:cs="Times New Roman"/>
          <w:sz w:val="24"/>
          <w:szCs w:val="24"/>
        </w:rPr>
        <w:t>. Prijavitelj</w:t>
      </w:r>
      <w:r w:rsidR="001B5CE1" w:rsidRPr="00CB1254">
        <w:rPr>
          <w:rFonts w:ascii="Times New Roman" w:hAnsi="Times New Roman" w:cs="Times New Roman"/>
          <w:sz w:val="24"/>
          <w:szCs w:val="24"/>
        </w:rPr>
        <w:t xml:space="preserve"> </w:t>
      </w:r>
      <w:r w:rsidR="004A67E2" w:rsidRPr="00CB1254">
        <w:rPr>
          <w:rFonts w:ascii="Times New Roman" w:hAnsi="Times New Roman" w:cs="Times New Roman"/>
          <w:sz w:val="24"/>
          <w:szCs w:val="24"/>
        </w:rPr>
        <w:t xml:space="preserve">dokazuje da je vlasnik ili korisnik zgrade, </w:t>
      </w:r>
      <w:r w:rsidR="00487528" w:rsidRPr="00CB1254">
        <w:rPr>
          <w:rFonts w:ascii="Times New Roman" w:hAnsi="Times New Roman" w:cs="Times New Roman"/>
          <w:sz w:val="24"/>
          <w:szCs w:val="24"/>
        </w:rPr>
        <w:t>odnosno da zgradu koristi za navedenu namjenu temeljem druge valjane pravne osnove, a kao dokaz prilaže</w:t>
      </w:r>
      <w:r w:rsidR="004A67E2" w:rsidRPr="00CB1254">
        <w:rPr>
          <w:rFonts w:ascii="Times New Roman" w:hAnsi="Times New Roman" w:cs="Times New Roman"/>
          <w:i/>
          <w:sz w:val="24"/>
          <w:szCs w:val="24"/>
        </w:rPr>
        <w:t xml:space="preserve">: (I) izvadak iz zemljišne knjige iz kojeg je vidljivo da je prijavitelj vlasnik nekretnine ili nositelj prava građenja, (II) ugovor  na </w:t>
      </w:r>
      <w:r w:rsidR="004A67E2" w:rsidRPr="00CB1254">
        <w:rPr>
          <w:rFonts w:ascii="Times New Roman" w:hAnsi="Times New Roman" w:cs="Times New Roman"/>
          <w:i/>
          <w:sz w:val="24"/>
          <w:szCs w:val="24"/>
        </w:rPr>
        <w:lastRenderedPageBreak/>
        <w:t>temelju kojega je prijavitelj stekao pravo vlasništva, pravo građenja ili pravo korištenja; ugovor treba biti potpisan i ovjeren kod javnog bilježnika te je potrebno dostaviti dokaz o vlasništvu potpisnika u vidu izvatka iz zemljišne knjige; (III) odluku nadležne državne vlasti na temelju koje je prijavitelj stekao pravo vlasništva, pravo građenja ili pravo korištenja; (IV) pisanu suglasnost vlasnika nekretnine na sve zahvate koji su predviđeni operacijom; suglasnost treba biti potpisana i ovjerena kod javnog bilježnika te je potrebno dostaviti dokaz o vlasništvu potpisnika u vidu izvatka iz zemljišne knjige; (V) pravni akt kojim se dokazuje da javna ustanova koja je predmet prijave,</w:t>
      </w:r>
      <w:r w:rsidR="00CB4460" w:rsidRPr="00CB1254">
        <w:rPr>
          <w:rFonts w:ascii="Times New Roman" w:hAnsi="Times New Roman" w:cs="Times New Roman"/>
          <w:i/>
          <w:sz w:val="24"/>
          <w:szCs w:val="24"/>
        </w:rPr>
        <w:t xml:space="preserve"> </w:t>
      </w:r>
      <w:r w:rsidR="004A67E2" w:rsidRPr="00CB1254">
        <w:rPr>
          <w:rFonts w:ascii="Times New Roman" w:hAnsi="Times New Roman" w:cs="Times New Roman"/>
          <w:i/>
          <w:sz w:val="24"/>
          <w:szCs w:val="24"/>
        </w:rPr>
        <w:t>obavlja zdravstvenu djelatnost u predmetnoj zgradi, (VI) svaki drugi pravni akt koji je dokaz o valjanoj pravnoj osnovi korištenja zgrade</w:t>
      </w:r>
      <w:r w:rsidRPr="00CB1254">
        <w:rPr>
          <w:rFonts w:ascii="Times New Roman" w:hAnsi="Times New Roman" w:cs="Times New Roman"/>
          <w:sz w:val="24"/>
          <w:szCs w:val="24"/>
        </w:rPr>
        <w:t>;</w:t>
      </w:r>
    </w:p>
    <w:p w14:paraId="438082A7" w14:textId="1E554A2D" w:rsidR="008412ED" w:rsidRPr="00CB1254" w:rsidRDefault="00BE2C22" w:rsidP="002C0DF0">
      <w:pPr>
        <w:pStyle w:val="Odlomakpopisa"/>
        <w:numPr>
          <w:ilvl w:val="0"/>
          <w:numId w:val="20"/>
        </w:numPr>
        <w:spacing w:before="100" w:beforeAutospacing="1" w:after="100" w:afterAutospacing="1" w:line="240" w:lineRule="auto"/>
        <w:jc w:val="both"/>
        <w:rPr>
          <w:rFonts w:ascii="Times New Roman" w:hAnsi="Times New Roman" w:cs="Times New Roman"/>
          <w:i/>
          <w:sz w:val="24"/>
          <w:szCs w:val="24"/>
        </w:rPr>
      </w:pPr>
      <w:r w:rsidRPr="00CB1254">
        <w:rPr>
          <w:rFonts w:ascii="Times New Roman" w:hAnsi="Times New Roman" w:cs="Times New Roman"/>
          <w:iCs/>
          <w:sz w:val="24"/>
          <w:szCs w:val="24"/>
        </w:rPr>
        <w:t>Ako je primjenjivo, prijavitelj je priložio projektno-tehničku dokumentaciju. Ovaj kriterij se odnosi na slučajeve kada je prijavitelj izradio projektno-tehničku dokumentaciju prije podnošenja projektnog prijedloga, a traži sredstva za provedbu aktivnosti Grupe 3</w:t>
      </w:r>
      <w:r w:rsidR="005C03B4" w:rsidRPr="00CB1254">
        <w:rPr>
          <w:rFonts w:ascii="Times New Roman" w:hAnsi="Times New Roman" w:cs="Times New Roman"/>
          <w:iCs/>
          <w:sz w:val="24"/>
          <w:szCs w:val="24"/>
        </w:rPr>
        <w:t>.</w:t>
      </w:r>
      <w:r w:rsidR="0081460A" w:rsidRPr="00CB1254">
        <w:rPr>
          <w:rFonts w:ascii="Times New Roman" w:hAnsi="Times New Roman" w:cs="Times New Roman"/>
          <w:iCs/>
          <w:sz w:val="24"/>
          <w:szCs w:val="24"/>
        </w:rPr>
        <w:t xml:space="preserve">; </w:t>
      </w:r>
      <w:r w:rsidR="0081460A" w:rsidRPr="00CB1254">
        <w:rPr>
          <w:rFonts w:ascii="Times New Roman" w:hAnsi="Times New Roman" w:cs="Times New Roman"/>
          <w:i/>
          <w:sz w:val="24"/>
          <w:szCs w:val="24"/>
        </w:rPr>
        <w:t>dokazuje se Projektno-tehničkom dokumentacijom;</w:t>
      </w:r>
    </w:p>
    <w:p w14:paraId="6682B146" w14:textId="3E60FFD6" w:rsidR="0056632E" w:rsidRPr="004B2AFA" w:rsidRDefault="00CB1254" w:rsidP="00972856">
      <w:pPr>
        <w:numPr>
          <w:ilvl w:val="0"/>
          <w:numId w:val="20"/>
        </w:numPr>
        <w:spacing w:before="100" w:beforeAutospacing="1" w:after="100" w:afterAutospacing="1" w:line="240" w:lineRule="auto"/>
        <w:ind w:left="714" w:hanging="357"/>
        <w:jc w:val="both"/>
      </w:pPr>
      <w:r>
        <w:rPr>
          <w:rFonts w:ascii="Times New Roman" w:hAnsi="Times New Roman" w:cs="Times New Roman"/>
          <w:iCs/>
          <w:sz w:val="24"/>
          <w:szCs w:val="24"/>
        </w:rPr>
        <w:t xml:space="preserve">Ako je </w:t>
      </w:r>
      <w:r w:rsidRPr="00CB1254">
        <w:rPr>
          <w:rFonts w:ascii="Times New Roman" w:hAnsi="Times New Roman" w:cs="Times New Roman"/>
          <w:iCs/>
          <w:sz w:val="24"/>
          <w:szCs w:val="24"/>
        </w:rPr>
        <w:t>primjenjivo,</w:t>
      </w:r>
      <w:r w:rsidR="0075234B" w:rsidRPr="00CB1254">
        <w:rPr>
          <w:rFonts w:ascii="Times New Roman" w:hAnsi="Times New Roman" w:cs="Times New Roman"/>
          <w:iCs/>
          <w:sz w:val="24"/>
          <w:szCs w:val="24"/>
        </w:rPr>
        <w:t xml:space="preserve"> </w:t>
      </w:r>
      <w:r w:rsidR="00A23C48" w:rsidRPr="00CB1254">
        <w:rPr>
          <w:rFonts w:ascii="Times New Roman" w:hAnsi="Times New Roman" w:cs="Times New Roman"/>
          <w:iCs/>
          <w:sz w:val="24"/>
          <w:szCs w:val="24"/>
        </w:rPr>
        <w:t xml:space="preserve">operacija </w:t>
      </w:r>
      <w:r w:rsidR="0075234B" w:rsidRPr="00CB1254">
        <w:rPr>
          <w:rFonts w:ascii="Times New Roman" w:hAnsi="Times New Roman" w:cs="Times New Roman"/>
          <w:iCs/>
          <w:sz w:val="24"/>
          <w:szCs w:val="24"/>
        </w:rPr>
        <w:t xml:space="preserve">doprinosi horizontalnom načelu </w:t>
      </w:r>
      <w:r w:rsidR="0075234B" w:rsidRPr="00CB1254">
        <w:rPr>
          <w:rFonts w:ascii="Times New Roman" w:eastAsia="Times New Roman" w:hAnsi="Times New Roman" w:cs="Times New Roman"/>
          <w:bCs/>
          <w:sz w:val="24"/>
          <w:szCs w:val="24"/>
        </w:rPr>
        <w:t>„</w:t>
      </w:r>
      <w:r w:rsidR="0075234B" w:rsidRPr="00CB1254">
        <w:rPr>
          <w:rFonts w:ascii="Times New Roman" w:hAnsi="Times New Roman" w:cs="Times New Roman"/>
          <w:sz w:val="24"/>
          <w:szCs w:val="24"/>
        </w:rPr>
        <w:t>Pristupačnost za osobe s invaliditetom</w:t>
      </w:r>
      <w:r w:rsidR="0075234B" w:rsidRPr="00CB1254">
        <w:rPr>
          <w:rFonts w:ascii="Times New Roman" w:eastAsia="Times New Roman" w:hAnsi="Times New Roman" w:cs="Times New Roman"/>
          <w:bCs/>
          <w:sz w:val="24"/>
          <w:szCs w:val="24"/>
        </w:rPr>
        <w:t>“</w:t>
      </w:r>
      <w:r w:rsidR="0075234B" w:rsidRPr="00CB1254">
        <w:rPr>
          <w:rFonts w:ascii="Times New Roman" w:hAnsi="Times New Roman" w:cs="Times New Roman"/>
          <w:sz w:val="24"/>
          <w:szCs w:val="24"/>
        </w:rPr>
        <w:t xml:space="preserve">; </w:t>
      </w:r>
      <w:r w:rsidR="000530FF" w:rsidRPr="00CB1254">
        <w:rPr>
          <w:rFonts w:ascii="Times New Roman" w:eastAsia="Times New Roman" w:hAnsi="Times New Roman" w:cs="Times New Roman"/>
          <w:i/>
          <w:iCs/>
          <w:sz w:val="24"/>
          <w:szCs w:val="24"/>
        </w:rPr>
        <w:t>dokazuje se Prijavnim obrascem (Obrazac 1)</w:t>
      </w:r>
      <w:bookmarkStart w:id="65" w:name="bookmark15"/>
      <w:bookmarkStart w:id="66" w:name="_Toc452468698"/>
      <w:bookmarkEnd w:id="65"/>
      <w:r w:rsidR="00850E51">
        <w:rPr>
          <w:rFonts w:ascii="Times New Roman" w:eastAsia="Times New Roman" w:hAnsi="Times New Roman" w:cs="Times New Roman"/>
          <w:i/>
          <w:iCs/>
          <w:sz w:val="24"/>
          <w:szCs w:val="24"/>
        </w:rPr>
        <w:t>.</w:t>
      </w:r>
      <w:r w:rsidRPr="004B2AFA">
        <w:t xml:space="preserve"> </w:t>
      </w:r>
    </w:p>
    <w:p w14:paraId="3B0B8DB3" w14:textId="77777777" w:rsidR="006D336D" w:rsidRPr="004B2AFA" w:rsidRDefault="00BB02BB" w:rsidP="00B7708B">
      <w:pPr>
        <w:pStyle w:val="Naslov2"/>
      </w:pPr>
      <w:r w:rsidRPr="004B2AFA">
        <w:tab/>
      </w:r>
      <w:bookmarkStart w:id="67" w:name="_Toc92087831"/>
      <w:bookmarkStart w:id="68" w:name="_Toc92260692"/>
      <w:r w:rsidR="0058480E" w:rsidRPr="004B2AFA">
        <w:t xml:space="preserve">2.6. </w:t>
      </w:r>
      <w:r w:rsidR="003502B6" w:rsidRPr="004B2AFA">
        <w:t xml:space="preserve">Prihvatljive </w:t>
      </w:r>
      <w:r w:rsidR="00C9127E" w:rsidRPr="004B2AFA">
        <w:t>aktivnosti</w:t>
      </w:r>
      <w:r w:rsidR="00EE6EF5" w:rsidRPr="004B2AFA">
        <w:t xml:space="preserve"> operacije</w:t>
      </w:r>
      <w:bookmarkEnd w:id="66"/>
      <w:bookmarkEnd w:id="67"/>
      <w:bookmarkEnd w:id="68"/>
    </w:p>
    <w:p w14:paraId="4547EAF6" w14:textId="334834DE" w:rsidR="00CD3C47" w:rsidRPr="004B2AFA" w:rsidRDefault="000E7525" w:rsidP="004B2AFA">
      <w:pPr>
        <w:pStyle w:val="Bezproreda"/>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Prihvatljive aktivnosti koje se mogu financirati u okviru ovog Poziva su</w:t>
      </w:r>
      <w:r w:rsidR="00796007" w:rsidRPr="004B2AFA">
        <w:rPr>
          <w:rFonts w:ascii="Times New Roman" w:hAnsi="Times New Roman" w:cs="Times New Roman"/>
          <w:sz w:val="24"/>
          <w:szCs w:val="24"/>
        </w:rPr>
        <w:t xml:space="preserve"> </w:t>
      </w:r>
      <w:r w:rsidR="00796007" w:rsidRPr="004308B8">
        <w:rPr>
          <w:rFonts w:ascii="Times New Roman" w:hAnsi="Times New Roman" w:cs="Times New Roman"/>
          <w:sz w:val="24"/>
          <w:szCs w:val="24"/>
        </w:rPr>
        <w:t>podijeljene</w:t>
      </w:r>
      <w:r w:rsidR="00CB1254" w:rsidRPr="004308B8">
        <w:rPr>
          <w:rFonts w:ascii="Times New Roman" w:hAnsi="Times New Roman" w:cs="Times New Roman"/>
          <w:sz w:val="24"/>
          <w:szCs w:val="24"/>
        </w:rPr>
        <w:t xml:space="preserve"> na pet</w:t>
      </w:r>
      <w:r w:rsidR="00CB1254">
        <w:rPr>
          <w:rFonts w:ascii="Times New Roman" w:hAnsi="Times New Roman" w:cs="Times New Roman"/>
          <w:sz w:val="24"/>
          <w:szCs w:val="24"/>
        </w:rPr>
        <w:t xml:space="preserve"> Grupa</w:t>
      </w:r>
      <w:r w:rsidRPr="004B2AFA">
        <w:rPr>
          <w:rFonts w:ascii="Times New Roman" w:hAnsi="Times New Roman" w:cs="Times New Roman"/>
          <w:sz w:val="24"/>
          <w:szCs w:val="24"/>
        </w:rPr>
        <w:t xml:space="preserve">: </w:t>
      </w:r>
    </w:p>
    <w:p w14:paraId="730DBE86" w14:textId="77777777" w:rsidR="009179AC" w:rsidRPr="004B2AFA" w:rsidRDefault="009179AC" w:rsidP="004B2AFA">
      <w:pPr>
        <w:pStyle w:val="Bezproreda"/>
        <w:numPr>
          <w:ilvl w:val="0"/>
          <w:numId w:val="33"/>
        </w:numPr>
        <w:spacing w:before="100" w:beforeAutospacing="1" w:after="100" w:afterAutospacing="1"/>
        <w:jc w:val="both"/>
        <w:rPr>
          <w:rFonts w:ascii="Times New Roman" w:hAnsi="Times New Roman" w:cs="Times New Roman"/>
          <w:b/>
          <w:sz w:val="24"/>
          <w:szCs w:val="24"/>
        </w:rPr>
      </w:pPr>
      <w:r w:rsidRPr="004B2AFA">
        <w:rPr>
          <w:rFonts w:ascii="Times New Roman" w:hAnsi="Times New Roman" w:cs="Times New Roman"/>
          <w:b/>
          <w:sz w:val="24"/>
          <w:szCs w:val="24"/>
        </w:rPr>
        <w:t xml:space="preserve">Grupa 1.: Hitne mjere sanacije </w:t>
      </w:r>
    </w:p>
    <w:p w14:paraId="71530EBE" w14:textId="7E5F87C1" w:rsidR="009179AC" w:rsidRPr="004B2AFA" w:rsidRDefault="009179AC" w:rsidP="004B2AFA">
      <w:pPr>
        <w:pStyle w:val="Bezproreda"/>
        <w:numPr>
          <w:ilvl w:val="0"/>
          <w:numId w:val="33"/>
        </w:numPr>
        <w:spacing w:before="100" w:beforeAutospacing="1" w:after="100" w:afterAutospacing="1"/>
        <w:jc w:val="both"/>
        <w:rPr>
          <w:rFonts w:ascii="Times New Roman" w:hAnsi="Times New Roman" w:cs="Times New Roman"/>
          <w:b/>
          <w:sz w:val="24"/>
          <w:szCs w:val="24"/>
        </w:rPr>
      </w:pPr>
      <w:r w:rsidRPr="004B2AFA">
        <w:rPr>
          <w:rFonts w:ascii="Times New Roman" w:hAnsi="Times New Roman" w:cs="Times New Roman"/>
          <w:b/>
          <w:sz w:val="24"/>
          <w:szCs w:val="24"/>
        </w:rPr>
        <w:t xml:space="preserve">Grupa 2.: Priprema </w:t>
      </w:r>
      <w:r w:rsidR="007F1ABD" w:rsidRPr="004B2AFA">
        <w:rPr>
          <w:rFonts w:ascii="Times New Roman" w:hAnsi="Times New Roman" w:cs="Times New Roman"/>
          <w:b/>
          <w:sz w:val="24"/>
          <w:szCs w:val="24"/>
        </w:rPr>
        <w:t>projektn</w:t>
      </w:r>
      <w:r w:rsidR="007F1ABD">
        <w:rPr>
          <w:rFonts w:ascii="Times New Roman" w:hAnsi="Times New Roman" w:cs="Times New Roman"/>
          <w:b/>
          <w:sz w:val="24"/>
          <w:szCs w:val="24"/>
        </w:rPr>
        <w:t>o-</w:t>
      </w:r>
      <w:r w:rsidRPr="004B2AFA">
        <w:rPr>
          <w:rFonts w:ascii="Times New Roman" w:hAnsi="Times New Roman" w:cs="Times New Roman"/>
          <w:b/>
          <w:sz w:val="24"/>
          <w:szCs w:val="24"/>
        </w:rPr>
        <w:t xml:space="preserve">tehničke dokumentacije </w:t>
      </w:r>
    </w:p>
    <w:p w14:paraId="1A6976CD" w14:textId="28A9918C" w:rsidR="00AD3666" w:rsidRDefault="00CB1254" w:rsidP="00AD3666">
      <w:pPr>
        <w:pStyle w:val="Bezproreda"/>
        <w:numPr>
          <w:ilvl w:val="0"/>
          <w:numId w:val="33"/>
        </w:numPr>
        <w:spacing w:before="100" w:beforeAutospacing="1" w:after="100" w:afterAutospacing="1"/>
        <w:jc w:val="both"/>
        <w:rPr>
          <w:rFonts w:ascii="Times New Roman" w:hAnsi="Times New Roman" w:cs="Times New Roman"/>
          <w:b/>
          <w:sz w:val="24"/>
          <w:szCs w:val="24"/>
        </w:rPr>
      </w:pPr>
      <w:r>
        <w:rPr>
          <w:rFonts w:ascii="Times New Roman" w:hAnsi="Times New Roman" w:cs="Times New Roman"/>
          <w:b/>
          <w:sz w:val="24"/>
          <w:szCs w:val="24"/>
        </w:rPr>
        <w:t>Grupa 3.: Izvedba radova</w:t>
      </w:r>
    </w:p>
    <w:p w14:paraId="5AFF5FFA" w14:textId="717F13D6" w:rsidR="00793049" w:rsidRPr="00CB1254" w:rsidRDefault="00793049" w:rsidP="00441A9B">
      <w:pPr>
        <w:pStyle w:val="Bezproreda"/>
        <w:numPr>
          <w:ilvl w:val="0"/>
          <w:numId w:val="33"/>
        </w:numPr>
        <w:spacing w:before="100" w:beforeAutospacing="1" w:after="100" w:afterAutospacing="1"/>
        <w:jc w:val="both"/>
        <w:rPr>
          <w:rFonts w:ascii="Times New Roman" w:hAnsi="Times New Roman" w:cs="Times New Roman"/>
          <w:b/>
          <w:sz w:val="24"/>
          <w:szCs w:val="24"/>
        </w:rPr>
      </w:pPr>
      <w:r w:rsidRPr="00CB1254">
        <w:rPr>
          <w:rFonts w:ascii="Times New Roman" w:hAnsi="Times New Roman" w:cs="Times New Roman"/>
          <w:b/>
          <w:sz w:val="24"/>
          <w:szCs w:val="24"/>
        </w:rPr>
        <w:t>Grupa 4</w:t>
      </w:r>
      <w:r w:rsidR="00007264">
        <w:rPr>
          <w:rFonts w:ascii="Times New Roman" w:hAnsi="Times New Roman" w:cs="Times New Roman"/>
          <w:b/>
          <w:sz w:val="24"/>
          <w:szCs w:val="24"/>
        </w:rPr>
        <w:t>.</w:t>
      </w:r>
      <w:r w:rsidRPr="00CB1254">
        <w:rPr>
          <w:rFonts w:ascii="Times New Roman" w:hAnsi="Times New Roman" w:cs="Times New Roman"/>
          <w:b/>
          <w:sz w:val="24"/>
          <w:szCs w:val="24"/>
        </w:rPr>
        <w:t>: Upravljanje projektom i administracija</w:t>
      </w:r>
    </w:p>
    <w:p w14:paraId="52089F85" w14:textId="5894E5D5" w:rsidR="00793049" w:rsidRPr="00BA7C75" w:rsidRDefault="009A4749" w:rsidP="00BA7C75">
      <w:pPr>
        <w:pStyle w:val="Bezproreda"/>
        <w:numPr>
          <w:ilvl w:val="0"/>
          <w:numId w:val="33"/>
        </w:numPr>
        <w:jc w:val="both"/>
        <w:rPr>
          <w:rFonts w:ascii="Times New Roman" w:hAnsi="Times New Roman" w:cs="Times New Roman"/>
          <w:b/>
          <w:bCs/>
          <w:sz w:val="24"/>
          <w:szCs w:val="24"/>
        </w:rPr>
      </w:pPr>
      <w:r w:rsidRPr="00CB1254">
        <w:rPr>
          <w:rFonts w:ascii="Times New Roman" w:hAnsi="Times New Roman" w:cs="Times New Roman"/>
          <w:b/>
          <w:bCs/>
          <w:sz w:val="24"/>
          <w:szCs w:val="24"/>
        </w:rPr>
        <w:t>Grupa 5.: Promidžba i vidljivost</w:t>
      </w:r>
    </w:p>
    <w:p w14:paraId="2FDCA0F6" w14:textId="1D68E393" w:rsidR="00A550B9" w:rsidRPr="004B2AFA" w:rsidRDefault="00796007" w:rsidP="004B2AFA">
      <w:pPr>
        <w:pStyle w:val="Bezproreda"/>
        <w:spacing w:before="100" w:beforeAutospacing="1" w:after="100" w:afterAutospacing="1"/>
        <w:jc w:val="both"/>
        <w:rPr>
          <w:rFonts w:ascii="Times New Roman" w:hAnsi="Times New Roman" w:cs="Times New Roman"/>
          <w:b/>
          <w:i/>
          <w:iCs/>
          <w:sz w:val="24"/>
          <w:szCs w:val="24"/>
        </w:rPr>
      </w:pPr>
      <w:r w:rsidRPr="004B2AFA">
        <w:rPr>
          <w:rFonts w:ascii="Times New Roman" w:hAnsi="Times New Roman" w:cs="Times New Roman"/>
          <w:b/>
          <w:i/>
          <w:iCs/>
          <w:sz w:val="24"/>
          <w:szCs w:val="24"/>
        </w:rPr>
        <w:t xml:space="preserve">Grupa </w:t>
      </w:r>
      <w:r w:rsidR="00A550B9" w:rsidRPr="004B2AFA">
        <w:rPr>
          <w:rFonts w:ascii="Times New Roman" w:hAnsi="Times New Roman" w:cs="Times New Roman"/>
          <w:b/>
          <w:i/>
          <w:iCs/>
          <w:sz w:val="24"/>
          <w:szCs w:val="24"/>
        </w:rPr>
        <w:t>1</w:t>
      </w:r>
      <w:r w:rsidR="009F7EC1">
        <w:rPr>
          <w:rFonts w:ascii="Times New Roman" w:hAnsi="Times New Roman" w:cs="Times New Roman"/>
          <w:b/>
          <w:i/>
          <w:iCs/>
          <w:sz w:val="24"/>
          <w:szCs w:val="24"/>
        </w:rPr>
        <w:t>:</w:t>
      </w:r>
      <w:r w:rsidR="00A550B9" w:rsidRPr="004B2AFA">
        <w:rPr>
          <w:rFonts w:ascii="Times New Roman" w:hAnsi="Times New Roman" w:cs="Times New Roman"/>
          <w:b/>
          <w:i/>
          <w:iCs/>
          <w:sz w:val="24"/>
          <w:szCs w:val="24"/>
        </w:rPr>
        <w:t>.</w:t>
      </w:r>
      <w:r w:rsidR="00870F48" w:rsidRPr="004B2AFA">
        <w:rPr>
          <w:rFonts w:ascii="Times New Roman" w:hAnsi="Times New Roman" w:cs="Times New Roman"/>
          <w:b/>
          <w:i/>
          <w:iCs/>
          <w:sz w:val="24"/>
          <w:szCs w:val="24"/>
        </w:rPr>
        <w:t xml:space="preserve"> </w:t>
      </w:r>
      <w:r w:rsidR="00431F21" w:rsidRPr="004B2AFA">
        <w:rPr>
          <w:rFonts w:ascii="Times New Roman" w:hAnsi="Times New Roman" w:cs="Times New Roman"/>
          <w:b/>
          <w:i/>
          <w:iCs/>
          <w:sz w:val="24"/>
          <w:szCs w:val="24"/>
        </w:rPr>
        <w:t>Hitne mjere sanacije</w:t>
      </w:r>
      <w:r w:rsidR="00A550B9" w:rsidRPr="004B2AFA">
        <w:rPr>
          <w:rFonts w:ascii="Times New Roman" w:hAnsi="Times New Roman" w:cs="Times New Roman"/>
          <w:b/>
          <w:i/>
          <w:iCs/>
          <w:sz w:val="24"/>
          <w:szCs w:val="24"/>
        </w:rPr>
        <w:t xml:space="preserve"> </w:t>
      </w:r>
    </w:p>
    <w:p w14:paraId="3E17C992" w14:textId="4796BD0D" w:rsidR="00703672" w:rsidRPr="004B2AFA" w:rsidRDefault="007304B9" w:rsidP="004B2AFA">
      <w:pPr>
        <w:pStyle w:val="Bezproreda"/>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Aktivnosti Grupe 1</w:t>
      </w:r>
      <w:r w:rsidR="00BA7C75">
        <w:rPr>
          <w:rFonts w:ascii="Times New Roman" w:hAnsi="Times New Roman" w:cs="Times New Roman"/>
          <w:sz w:val="24"/>
          <w:szCs w:val="24"/>
        </w:rPr>
        <w:t>.</w:t>
      </w:r>
      <w:r w:rsidRPr="004B2AFA">
        <w:rPr>
          <w:rFonts w:ascii="Times New Roman" w:hAnsi="Times New Roman" w:cs="Times New Roman"/>
          <w:sz w:val="24"/>
          <w:szCs w:val="24"/>
        </w:rPr>
        <w:t xml:space="preserve"> uključuje aktivnosti iz Grupe 2. i Grupe 3. koje su provedene kao hitne mjere nakon potresa, a za koje prijavitelj posjeduje </w:t>
      </w:r>
      <w:bookmarkStart w:id="69" w:name="_Hlk70080204"/>
      <w:r w:rsidRPr="00CB1254">
        <w:rPr>
          <w:rFonts w:ascii="Times New Roman" w:hAnsi="Times New Roman" w:cs="Times New Roman"/>
          <w:sz w:val="24"/>
          <w:szCs w:val="24"/>
        </w:rPr>
        <w:t>dokumentaciju</w:t>
      </w:r>
      <w:r w:rsidR="00BC5F36" w:rsidRPr="00CB1254">
        <w:t xml:space="preserve"> </w:t>
      </w:r>
      <w:r w:rsidR="00BC5F36" w:rsidRPr="00CB1254">
        <w:rPr>
          <w:rFonts w:ascii="Times New Roman" w:hAnsi="Times New Roman" w:cs="Times New Roman"/>
          <w:sz w:val="24"/>
          <w:szCs w:val="24"/>
        </w:rPr>
        <w:t>o nastalim troškovima.</w:t>
      </w:r>
      <w:bookmarkEnd w:id="69"/>
    </w:p>
    <w:p w14:paraId="319CB577" w14:textId="09C8B888" w:rsidR="008C4882" w:rsidRPr="004B2AFA" w:rsidRDefault="00796007" w:rsidP="004B2AFA">
      <w:pPr>
        <w:pStyle w:val="Bezproreda"/>
        <w:spacing w:before="100" w:beforeAutospacing="1" w:after="100" w:afterAutospacing="1"/>
        <w:jc w:val="both"/>
        <w:rPr>
          <w:rFonts w:ascii="Times New Roman" w:hAnsi="Times New Roman" w:cs="Times New Roman"/>
          <w:b/>
          <w:sz w:val="24"/>
          <w:szCs w:val="24"/>
        </w:rPr>
      </w:pPr>
      <w:r w:rsidRPr="004B2AFA">
        <w:rPr>
          <w:rFonts w:ascii="Times New Roman" w:hAnsi="Times New Roman" w:cs="Times New Roman"/>
          <w:b/>
          <w:i/>
          <w:iCs/>
          <w:sz w:val="24"/>
          <w:szCs w:val="24"/>
        </w:rPr>
        <w:t xml:space="preserve">Grupa </w:t>
      </w:r>
      <w:r w:rsidR="00A550B9" w:rsidRPr="004B2AFA">
        <w:rPr>
          <w:rFonts w:ascii="Times New Roman" w:hAnsi="Times New Roman" w:cs="Times New Roman"/>
          <w:b/>
          <w:i/>
          <w:iCs/>
          <w:sz w:val="24"/>
          <w:szCs w:val="24"/>
        </w:rPr>
        <w:t>2.</w:t>
      </w:r>
      <w:r w:rsidR="009F7EC1">
        <w:rPr>
          <w:rFonts w:ascii="Times New Roman" w:hAnsi="Times New Roman" w:cs="Times New Roman"/>
          <w:b/>
          <w:i/>
          <w:iCs/>
          <w:sz w:val="24"/>
          <w:szCs w:val="24"/>
        </w:rPr>
        <w:t>:</w:t>
      </w:r>
      <w:r w:rsidR="00870F48" w:rsidRPr="004B2AFA">
        <w:rPr>
          <w:rFonts w:ascii="Times New Roman" w:hAnsi="Times New Roman" w:cs="Times New Roman"/>
          <w:b/>
          <w:i/>
          <w:iCs/>
          <w:sz w:val="24"/>
          <w:szCs w:val="24"/>
        </w:rPr>
        <w:t xml:space="preserve"> </w:t>
      </w:r>
      <w:r w:rsidR="00A550B9" w:rsidRPr="004B2AFA">
        <w:rPr>
          <w:rFonts w:ascii="Times New Roman" w:hAnsi="Times New Roman" w:cs="Times New Roman"/>
          <w:b/>
          <w:i/>
          <w:iCs/>
          <w:sz w:val="24"/>
          <w:szCs w:val="24"/>
        </w:rPr>
        <w:t xml:space="preserve">Priprema </w:t>
      </w:r>
      <w:r w:rsidR="00AE092A" w:rsidRPr="004B2AFA">
        <w:rPr>
          <w:rFonts w:ascii="Times New Roman" w:hAnsi="Times New Roman" w:cs="Times New Roman"/>
          <w:b/>
          <w:i/>
          <w:iCs/>
          <w:sz w:val="24"/>
          <w:szCs w:val="24"/>
        </w:rPr>
        <w:t>projektno-tehničke</w:t>
      </w:r>
      <w:r w:rsidR="00A550B9" w:rsidRPr="004B2AFA">
        <w:rPr>
          <w:rFonts w:ascii="Times New Roman" w:hAnsi="Times New Roman" w:cs="Times New Roman"/>
          <w:b/>
          <w:sz w:val="24"/>
          <w:szCs w:val="24"/>
        </w:rPr>
        <w:t xml:space="preserve"> </w:t>
      </w:r>
      <w:r w:rsidR="00A550B9" w:rsidRPr="004B2AFA">
        <w:rPr>
          <w:rFonts w:ascii="Times New Roman" w:hAnsi="Times New Roman" w:cs="Times New Roman"/>
          <w:b/>
          <w:i/>
          <w:iCs/>
          <w:sz w:val="24"/>
          <w:szCs w:val="24"/>
        </w:rPr>
        <w:t xml:space="preserve">dokumentacije </w:t>
      </w:r>
    </w:p>
    <w:p w14:paraId="63EA5E62" w14:textId="0CF93CF5" w:rsidR="00796007" w:rsidRPr="004B2AFA" w:rsidRDefault="007304B9" w:rsidP="004B2AFA">
      <w:pPr>
        <w:pStyle w:val="Bezproreda"/>
        <w:spacing w:before="100" w:beforeAutospacing="1" w:after="100" w:afterAutospacing="1"/>
        <w:jc w:val="both"/>
        <w:rPr>
          <w:rFonts w:ascii="Times New Roman" w:hAnsi="Times New Roman" w:cs="Times New Roman"/>
          <w:sz w:val="24"/>
          <w:szCs w:val="24"/>
        </w:rPr>
      </w:pPr>
      <w:r w:rsidRPr="00CB1254">
        <w:rPr>
          <w:rFonts w:ascii="Times New Roman" w:hAnsi="Times New Roman" w:cs="Times New Roman"/>
          <w:sz w:val="24"/>
          <w:szCs w:val="24"/>
        </w:rPr>
        <w:t xml:space="preserve">Aktivnosti Grupe </w:t>
      </w:r>
      <w:r w:rsidR="002E27BE" w:rsidRPr="00CB1254">
        <w:rPr>
          <w:rFonts w:ascii="Times New Roman" w:hAnsi="Times New Roman" w:cs="Times New Roman"/>
          <w:sz w:val="24"/>
          <w:szCs w:val="24"/>
        </w:rPr>
        <w:t>2</w:t>
      </w:r>
      <w:r w:rsidR="009E7FEC">
        <w:rPr>
          <w:rFonts w:ascii="Times New Roman" w:hAnsi="Times New Roman" w:cs="Times New Roman"/>
          <w:sz w:val="24"/>
          <w:szCs w:val="24"/>
        </w:rPr>
        <w:t>.</w:t>
      </w:r>
      <w:r w:rsidR="002E27BE" w:rsidRPr="00CB1254">
        <w:rPr>
          <w:rFonts w:ascii="Times New Roman" w:hAnsi="Times New Roman" w:cs="Times New Roman"/>
          <w:sz w:val="24"/>
          <w:szCs w:val="24"/>
        </w:rPr>
        <w:t xml:space="preserve"> uključuju pripremu </w:t>
      </w:r>
      <w:r w:rsidR="00422B8C" w:rsidRPr="00CB1254">
        <w:rPr>
          <w:rFonts w:ascii="Times New Roman" w:hAnsi="Times New Roman" w:cs="Times New Roman"/>
          <w:sz w:val="24"/>
          <w:szCs w:val="24"/>
        </w:rPr>
        <w:t>projekta</w:t>
      </w:r>
      <w:r w:rsidR="009F557D" w:rsidRPr="00CB1254">
        <w:rPr>
          <w:rFonts w:ascii="Times New Roman" w:hAnsi="Times New Roman" w:cs="Times New Roman"/>
          <w:sz w:val="24"/>
          <w:szCs w:val="24"/>
        </w:rPr>
        <w:t xml:space="preserve"> rušenja i</w:t>
      </w:r>
      <w:r w:rsidR="00422B8C" w:rsidRPr="00CB1254">
        <w:rPr>
          <w:rFonts w:ascii="Times New Roman" w:hAnsi="Times New Roman" w:cs="Times New Roman"/>
          <w:sz w:val="24"/>
          <w:szCs w:val="24"/>
        </w:rPr>
        <w:t xml:space="preserve"> uklanjanja</w:t>
      </w:r>
      <w:r w:rsidR="009F557D" w:rsidRPr="00CB1254">
        <w:rPr>
          <w:rFonts w:ascii="Times New Roman" w:hAnsi="Times New Roman" w:cs="Times New Roman"/>
          <w:sz w:val="24"/>
          <w:szCs w:val="24"/>
        </w:rPr>
        <w:t xml:space="preserve"> uništene zgrade</w:t>
      </w:r>
      <w:r w:rsidR="00422B8C" w:rsidRPr="00CB1254">
        <w:rPr>
          <w:rFonts w:ascii="Times New Roman" w:hAnsi="Times New Roman" w:cs="Times New Roman"/>
          <w:sz w:val="24"/>
          <w:szCs w:val="24"/>
        </w:rPr>
        <w:t xml:space="preserve"> i </w:t>
      </w:r>
      <w:r w:rsidR="002E27BE" w:rsidRPr="00CB1254">
        <w:rPr>
          <w:rFonts w:ascii="Times New Roman" w:hAnsi="Times New Roman" w:cs="Times New Roman"/>
          <w:sz w:val="24"/>
          <w:szCs w:val="24"/>
        </w:rPr>
        <w:t xml:space="preserve">projektne </w:t>
      </w:r>
      <w:r w:rsidR="009F557D" w:rsidRPr="00CB1254">
        <w:rPr>
          <w:rFonts w:ascii="Times New Roman" w:hAnsi="Times New Roman" w:cs="Times New Roman"/>
          <w:sz w:val="24"/>
          <w:szCs w:val="24"/>
        </w:rPr>
        <w:t>dokumentacije-</w:t>
      </w:r>
      <w:r w:rsidR="00796007" w:rsidRPr="00CB1254">
        <w:rPr>
          <w:rFonts w:ascii="Times New Roman" w:hAnsi="Times New Roman" w:cs="Times New Roman"/>
          <w:sz w:val="24"/>
          <w:szCs w:val="24"/>
        </w:rPr>
        <w:t xml:space="preserve"> uključuje izradu elaborata, studija i ostale projektne dokumentacije potrebne za obnovu </w:t>
      </w:r>
      <w:r w:rsidR="00061F24" w:rsidRPr="00CB1254">
        <w:rPr>
          <w:rFonts w:ascii="Times New Roman" w:hAnsi="Times New Roman" w:cs="Times New Roman"/>
          <w:sz w:val="24"/>
          <w:szCs w:val="24"/>
        </w:rPr>
        <w:t xml:space="preserve">zgrade oštećene </w:t>
      </w:r>
      <w:r w:rsidR="00796007" w:rsidRPr="00CB1254">
        <w:rPr>
          <w:rFonts w:ascii="Times New Roman" w:hAnsi="Times New Roman" w:cs="Times New Roman"/>
          <w:sz w:val="24"/>
          <w:szCs w:val="24"/>
        </w:rPr>
        <w:t>u potresu u području zdravstva sukladno</w:t>
      </w:r>
      <w:r w:rsidR="00CB1254" w:rsidRPr="00CB1254">
        <w:rPr>
          <w:rFonts w:ascii="Times New Roman" w:hAnsi="Times New Roman" w:cs="Times New Roman"/>
          <w:sz w:val="24"/>
          <w:szCs w:val="24"/>
        </w:rPr>
        <w:t xml:space="preserve"> </w:t>
      </w:r>
      <w:r w:rsidR="005E4027" w:rsidRPr="00CB1254">
        <w:rPr>
          <w:rFonts w:ascii="Times New Roman" w:hAnsi="Times New Roman" w:cs="Times New Roman"/>
          <w:sz w:val="24"/>
          <w:szCs w:val="24"/>
        </w:rPr>
        <w:t>propisima važećim u vrijeme izrade dokumentacije</w:t>
      </w:r>
      <w:r w:rsidR="00796007" w:rsidRPr="00CB1254">
        <w:rPr>
          <w:rFonts w:ascii="Times New Roman" w:hAnsi="Times New Roman" w:cs="Times New Roman"/>
          <w:sz w:val="24"/>
          <w:szCs w:val="24"/>
        </w:rPr>
        <w:t>.</w:t>
      </w:r>
    </w:p>
    <w:p w14:paraId="3133D2BC" w14:textId="2B554CC2" w:rsidR="00796007" w:rsidRPr="004B2AFA" w:rsidRDefault="00796007" w:rsidP="004B2AFA">
      <w:pPr>
        <w:pStyle w:val="Bezproreda"/>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Odgovarajućom projektom dokumentacijom smatra se i glavni projekt za rekonstrukciju zgrade oštećene u nepogodi sukladno članku 57. Zakona o obnovi zgrada oštećenih potresom na području Grada Zagreba, Krapinsko-zagorske županije</w:t>
      </w:r>
      <w:r w:rsidR="0055355D">
        <w:rPr>
          <w:rFonts w:ascii="Times New Roman" w:hAnsi="Times New Roman" w:cs="Times New Roman"/>
          <w:sz w:val="24"/>
          <w:szCs w:val="24"/>
        </w:rPr>
        <w:t xml:space="preserve">, </w:t>
      </w:r>
      <w:r w:rsidRPr="004B2AFA">
        <w:rPr>
          <w:rFonts w:ascii="Times New Roman" w:hAnsi="Times New Roman" w:cs="Times New Roman"/>
          <w:sz w:val="24"/>
          <w:szCs w:val="24"/>
        </w:rPr>
        <w:t xml:space="preserve">Zagrebačke </w:t>
      </w:r>
      <w:r w:rsidRPr="0055355D">
        <w:rPr>
          <w:rFonts w:ascii="Times New Roman" w:hAnsi="Times New Roman" w:cs="Times New Roman"/>
          <w:sz w:val="24"/>
          <w:szCs w:val="24"/>
        </w:rPr>
        <w:t>županije</w:t>
      </w:r>
      <w:r w:rsidR="005F1A36" w:rsidRPr="0055355D">
        <w:rPr>
          <w:rStyle w:val="Bodytext9ptBold"/>
          <w:rFonts w:eastAsiaTheme="minorEastAsia"/>
          <w:b w:val="0"/>
          <w:sz w:val="24"/>
          <w:szCs w:val="24"/>
          <w:lang w:val="hr-HR"/>
        </w:rPr>
        <w:t>, Sisačko-</w:t>
      </w:r>
      <w:r w:rsidR="005F1A36" w:rsidRPr="00D904FE">
        <w:rPr>
          <w:rStyle w:val="Bodytext9ptBold"/>
          <w:rFonts w:eastAsiaTheme="minorEastAsia"/>
          <w:b w:val="0"/>
          <w:sz w:val="24"/>
          <w:szCs w:val="24"/>
          <w:lang w:val="hr-HR"/>
        </w:rPr>
        <w:t>moslavačke</w:t>
      </w:r>
      <w:r w:rsidR="009E7FEC">
        <w:rPr>
          <w:rStyle w:val="Bodytext9ptBold"/>
          <w:rFonts w:eastAsiaTheme="minorEastAsia"/>
          <w:b w:val="0"/>
          <w:sz w:val="24"/>
          <w:szCs w:val="24"/>
          <w:lang w:val="hr-HR"/>
        </w:rPr>
        <w:t xml:space="preserve"> županije i Karlovačke županije</w:t>
      </w:r>
      <w:r w:rsidRPr="00D904FE">
        <w:rPr>
          <w:rFonts w:ascii="Times New Roman" w:hAnsi="Times New Roman" w:cs="Times New Roman"/>
          <w:sz w:val="24"/>
          <w:szCs w:val="24"/>
        </w:rPr>
        <w:t xml:space="preserve"> (</w:t>
      </w:r>
      <w:r w:rsidR="000F0E70" w:rsidRPr="00D904FE">
        <w:rPr>
          <w:rFonts w:ascii="Times New Roman" w:hAnsi="Times New Roman" w:cs="Times New Roman"/>
          <w:sz w:val="24"/>
          <w:szCs w:val="24"/>
        </w:rPr>
        <w:t>„</w:t>
      </w:r>
      <w:r w:rsidRPr="00B7708B">
        <w:rPr>
          <w:rFonts w:ascii="Times New Roman" w:hAnsi="Times New Roman"/>
          <w:sz w:val="24"/>
        </w:rPr>
        <w:t>Narodne novine</w:t>
      </w:r>
      <w:r w:rsidR="000F0E70" w:rsidRPr="00B7708B">
        <w:rPr>
          <w:rFonts w:ascii="Times New Roman" w:hAnsi="Times New Roman"/>
          <w:sz w:val="24"/>
        </w:rPr>
        <w:t>“,</w:t>
      </w:r>
      <w:r w:rsidRPr="00B7708B">
        <w:rPr>
          <w:rFonts w:ascii="Times New Roman" w:hAnsi="Times New Roman"/>
          <w:sz w:val="24"/>
        </w:rPr>
        <w:t xml:space="preserve"> br. 102/20</w:t>
      </w:r>
      <w:r w:rsidR="000F0E70" w:rsidRPr="00B7708B">
        <w:rPr>
          <w:rFonts w:ascii="Times New Roman" w:hAnsi="Times New Roman"/>
          <w:sz w:val="24"/>
        </w:rPr>
        <w:t>.</w:t>
      </w:r>
      <w:r w:rsidR="00C14252" w:rsidRPr="00B7708B">
        <w:rPr>
          <w:rFonts w:ascii="Times New Roman" w:hAnsi="Times New Roman"/>
          <w:sz w:val="24"/>
        </w:rPr>
        <w:t xml:space="preserve">, </w:t>
      </w:r>
      <w:r w:rsidR="00233B42" w:rsidRPr="00B7708B">
        <w:rPr>
          <w:rFonts w:ascii="Times New Roman" w:hAnsi="Times New Roman"/>
          <w:sz w:val="24"/>
        </w:rPr>
        <w:t>10/21</w:t>
      </w:r>
      <w:r w:rsidR="000F0E70" w:rsidRPr="00B7708B">
        <w:rPr>
          <w:rFonts w:ascii="Times New Roman" w:hAnsi="Times New Roman"/>
          <w:sz w:val="24"/>
        </w:rPr>
        <w:t>. i 117/21</w:t>
      </w:r>
      <w:r w:rsidR="000F0E70" w:rsidRPr="00D904FE">
        <w:rPr>
          <w:rFonts w:ascii="Times New Roman" w:hAnsi="Times New Roman" w:cs="Times New Roman"/>
          <w:sz w:val="24"/>
          <w:szCs w:val="24"/>
        </w:rPr>
        <w:t>.</w:t>
      </w:r>
      <w:r w:rsidRPr="00D904FE">
        <w:rPr>
          <w:rFonts w:ascii="Times New Roman" w:hAnsi="Times New Roman" w:cs="Times New Roman"/>
          <w:sz w:val="24"/>
          <w:szCs w:val="24"/>
        </w:rPr>
        <w:t>).</w:t>
      </w:r>
    </w:p>
    <w:p w14:paraId="2C2836D0" w14:textId="026E7344" w:rsidR="00796007" w:rsidRDefault="00796007" w:rsidP="004B2AFA">
      <w:pPr>
        <w:pStyle w:val="Bezproreda"/>
        <w:spacing w:before="100" w:beforeAutospacing="1" w:after="100" w:afterAutospacing="1"/>
        <w:jc w:val="both"/>
        <w:rPr>
          <w:rFonts w:ascii="Times New Roman" w:eastAsia="Calibri" w:hAnsi="Times New Roman" w:cs="Times New Roman"/>
          <w:i/>
          <w:iCs/>
          <w:sz w:val="24"/>
          <w:szCs w:val="24"/>
          <w:lang w:eastAsia="lt-LT"/>
        </w:rPr>
      </w:pPr>
      <w:r w:rsidRPr="004B2AFA">
        <w:rPr>
          <w:rFonts w:ascii="Times New Roman" w:hAnsi="Times New Roman" w:cs="Times New Roman"/>
          <w:sz w:val="24"/>
          <w:szCs w:val="24"/>
        </w:rPr>
        <w:t xml:space="preserve">Projektna dokumentacija izrađuje se za cijelu zgradu, no na način da se posebno izrazi trošak koji se odnosi na vraćanje zgrade u stanje prije potresa ukoliko se </w:t>
      </w:r>
      <w:r w:rsidR="001A48D0">
        <w:rPr>
          <w:rFonts w:ascii="Times New Roman" w:hAnsi="Times New Roman" w:cs="Times New Roman"/>
          <w:sz w:val="24"/>
          <w:szCs w:val="24"/>
        </w:rPr>
        <w:t>ista</w:t>
      </w:r>
      <w:r w:rsidR="001A48D0" w:rsidRPr="004B2AFA">
        <w:rPr>
          <w:rFonts w:ascii="Times New Roman" w:hAnsi="Times New Roman" w:cs="Times New Roman"/>
          <w:sz w:val="24"/>
          <w:szCs w:val="24"/>
        </w:rPr>
        <w:t xml:space="preserve"> </w:t>
      </w:r>
      <w:r w:rsidRPr="004B2AFA">
        <w:rPr>
          <w:rFonts w:ascii="Times New Roman" w:hAnsi="Times New Roman" w:cs="Times New Roman"/>
          <w:sz w:val="24"/>
          <w:szCs w:val="24"/>
        </w:rPr>
        <w:t xml:space="preserve">prijavljuje za </w:t>
      </w:r>
      <w:r w:rsidRPr="0055355D">
        <w:rPr>
          <w:rFonts w:ascii="Times New Roman" w:hAnsi="Times New Roman" w:cs="Times New Roman"/>
          <w:sz w:val="24"/>
          <w:szCs w:val="24"/>
        </w:rPr>
        <w:t xml:space="preserve">cjelovitu obnovu (dokazuje se </w:t>
      </w:r>
      <w:r w:rsidRPr="0055355D">
        <w:rPr>
          <w:rFonts w:ascii="Times New Roman" w:eastAsia="Calibri" w:hAnsi="Times New Roman" w:cs="Times New Roman"/>
          <w:sz w:val="24"/>
          <w:szCs w:val="24"/>
          <w:lang w:eastAsia="lt-LT"/>
        </w:rPr>
        <w:t>Izjavom stručnjaka/glavnog projektanta u kojem postotku cjelokup</w:t>
      </w:r>
      <w:r w:rsidR="009F557D" w:rsidRPr="0055355D">
        <w:rPr>
          <w:rFonts w:ascii="Times New Roman" w:eastAsia="Calibri" w:hAnsi="Times New Roman" w:cs="Times New Roman"/>
          <w:sz w:val="24"/>
          <w:szCs w:val="24"/>
          <w:lang w:eastAsia="lt-LT"/>
        </w:rPr>
        <w:t>na</w:t>
      </w:r>
      <w:r w:rsidRPr="0055355D">
        <w:rPr>
          <w:rFonts w:ascii="Times New Roman" w:eastAsia="Calibri" w:hAnsi="Times New Roman" w:cs="Times New Roman"/>
          <w:sz w:val="24"/>
          <w:szCs w:val="24"/>
          <w:lang w:eastAsia="lt-LT"/>
        </w:rPr>
        <w:t xml:space="preserve"> </w:t>
      </w:r>
      <w:r w:rsidR="009F557D" w:rsidRPr="0055355D">
        <w:rPr>
          <w:rFonts w:ascii="Times New Roman" w:eastAsia="Calibri" w:hAnsi="Times New Roman" w:cs="Times New Roman"/>
          <w:sz w:val="24"/>
          <w:szCs w:val="24"/>
          <w:lang w:eastAsia="lt-LT"/>
        </w:rPr>
        <w:t>operacija</w:t>
      </w:r>
      <w:r w:rsidRPr="004B2AFA">
        <w:rPr>
          <w:rFonts w:ascii="Times New Roman" w:eastAsia="Calibri" w:hAnsi="Times New Roman" w:cs="Times New Roman"/>
          <w:sz w:val="24"/>
          <w:szCs w:val="24"/>
          <w:lang w:eastAsia="lt-LT"/>
        </w:rPr>
        <w:t xml:space="preserve"> predstavlja radove za dovođenje građevine u postojeće stanje, a u kojem postotku ostale radove cjelovite obnove koji predstavljaju </w:t>
      </w:r>
      <w:proofErr w:type="spellStart"/>
      <w:r w:rsidRPr="004B2AFA">
        <w:rPr>
          <w:rFonts w:ascii="Times New Roman" w:eastAsia="Calibri" w:hAnsi="Times New Roman" w:cs="Times New Roman"/>
          <w:sz w:val="24"/>
          <w:szCs w:val="24"/>
          <w:lang w:eastAsia="lt-LT"/>
        </w:rPr>
        <w:t>poboljšice</w:t>
      </w:r>
      <w:proofErr w:type="spellEnd"/>
      <w:r w:rsidRPr="004B2AFA">
        <w:rPr>
          <w:rFonts w:ascii="Times New Roman" w:eastAsia="Calibri" w:hAnsi="Times New Roman" w:cs="Times New Roman"/>
          <w:sz w:val="24"/>
          <w:szCs w:val="24"/>
          <w:lang w:eastAsia="lt-LT"/>
        </w:rPr>
        <w:t xml:space="preserve"> na predmetnom objektu</w:t>
      </w:r>
      <w:r w:rsidR="00703701">
        <w:rPr>
          <w:rFonts w:ascii="Times New Roman" w:eastAsia="Calibri" w:hAnsi="Times New Roman" w:cs="Times New Roman"/>
          <w:sz w:val="24"/>
          <w:szCs w:val="24"/>
          <w:lang w:eastAsia="lt-LT"/>
        </w:rPr>
        <w:t xml:space="preserve"> </w:t>
      </w:r>
      <w:r w:rsidR="00922F06" w:rsidRPr="004B2AFA">
        <w:rPr>
          <w:rFonts w:ascii="Times New Roman" w:eastAsia="Calibri" w:hAnsi="Times New Roman" w:cs="Times New Roman"/>
          <w:i/>
          <w:iCs/>
          <w:sz w:val="24"/>
          <w:szCs w:val="24"/>
          <w:lang w:eastAsia="lt-LT"/>
        </w:rPr>
        <w:t>(Obrazac 3. Izjava stručnjaka)</w:t>
      </w:r>
      <w:r w:rsidR="004F3190">
        <w:rPr>
          <w:rFonts w:ascii="Times New Roman" w:eastAsia="Calibri" w:hAnsi="Times New Roman" w:cs="Times New Roman"/>
          <w:i/>
          <w:iCs/>
          <w:sz w:val="24"/>
          <w:szCs w:val="24"/>
          <w:lang w:eastAsia="lt-LT"/>
        </w:rPr>
        <w:t>).</w:t>
      </w:r>
    </w:p>
    <w:p w14:paraId="74977886" w14:textId="72DE78C4" w:rsidR="00CA316D" w:rsidRPr="0055355D" w:rsidRDefault="00CA316D" w:rsidP="00CA316D">
      <w:pPr>
        <w:spacing w:after="0" w:line="240" w:lineRule="auto"/>
        <w:jc w:val="both"/>
        <w:rPr>
          <w:rFonts w:ascii="Times New Roman" w:hAnsi="Times New Roman" w:cs="Times New Roman"/>
          <w:bCs/>
          <w:sz w:val="24"/>
          <w:szCs w:val="24"/>
        </w:rPr>
      </w:pPr>
      <w:bookmarkStart w:id="70" w:name="_Hlk70080433"/>
      <w:r w:rsidRPr="0055355D">
        <w:rPr>
          <w:rFonts w:ascii="Times New Roman" w:hAnsi="Times New Roman" w:cs="Times New Roman"/>
          <w:bCs/>
          <w:sz w:val="24"/>
          <w:szCs w:val="24"/>
        </w:rPr>
        <w:lastRenderedPageBreak/>
        <w:t>Isto je nužno kako bi se jasno razgraničilo koj</w:t>
      </w:r>
      <w:r w:rsidR="000F0E70" w:rsidRPr="0055355D">
        <w:rPr>
          <w:rFonts w:ascii="Times New Roman" w:hAnsi="Times New Roman" w:cs="Times New Roman"/>
          <w:bCs/>
          <w:sz w:val="24"/>
          <w:szCs w:val="24"/>
        </w:rPr>
        <w:t>i</w:t>
      </w:r>
      <w:r w:rsidRPr="0055355D">
        <w:rPr>
          <w:rFonts w:ascii="Times New Roman" w:hAnsi="Times New Roman" w:cs="Times New Roman"/>
          <w:bCs/>
          <w:sz w:val="24"/>
          <w:szCs w:val="24"/>
        </w:rPr>
        <w:t xml:space="preserve"> radovi se financiraju sredstvima FSEU, a koji iz ostalih izvora. </w:t>
      </w:r>
      <w:r w:rsidRPr="0055355D">
        <w:rPr>
          <w:rFonts w:ascii="Times New Roman" w:hAnsi="Times New Roman" w:cs="Times New Roman"/>
          <w:sz w:val="24"/>
          <w:szCs w:val="24"/>
        </w:rPr>
        <w:t xml:space="preserve">Unutar koncepta ''obnoviti bolje'' (engl. </w:t>
      </w:r>
      <w:proofErr w:type="spellStart"/>
      <w:r w:rsidRPr="0055355D">
        <w:rPr>
          <w:rFonts w:ascii="Times New Roman" w:hAnsi="Times New Roman" w:cs="Times New Roman"/>
          <w:i/>
          <w:sz w:val="24"/>
          <w:szCs w:val="24"/>
        </w:rPr>
        <w:t>build</w:t>
      </w:r>
      <w:proofErr w:type="spellEnd"/>
      <w:r w:rsidRPr="0055355D">
        <w:rPr>
          <w:rFonts w:ascii="Times New Roman" w:hAnsi="Times New Roman" w:cs="Times New Roman"/>
          <w:i/>
          <w:sz w:val="24"/>
          <w:szCs w:val="24"/>
        </w:rPr>
        <w:t xml:space="preserve"> </w:t>
      </w:r>
      <w:proofErr w:type="spellStart"/>
      <w:r w:rsidRPr="0055355D">
        <w:rPr>
          <w:rFonts w:ascii="Times New Roman" w:hAnsi="Times New Roman" w:cs="Times New Roman"/>
          <w:i/>
          <w:sz w:val="24"/>
          <w:szCs w:val="24"/>
        </w:rPr>
        <w:t>back</w:t>
      </w:r>
      <w:proofErr w:type="spellEnd"/>
      <w:r w:rsidRPr="0055355D">
        <w:rPr>
          <w:rFonts w:ascii="Times New Roman" w:hAnsi="Times New Roman" w:cs="Times New Roman"/>
          <w:i/>
          <w:sz w:val="24"/>
          <w:szCs w:val="24"/>
        </w:rPr>
        <w:t xml:space="preserve"> </w:t>
      </w:r>
      <w:proofErr w:type="spellStart"/>
      <w:r w:rsidRPr="0055355D">
        <w:rPr>
          <w:rFonts w:ascii="Times New Roman" w:hAnsi="Times New Roman" w:cs="Times New Roman"/>
          <w:i/>
          <w:sz w:val="24"/>
          <w:szCs w:val="24"/>
        </w:rPr>
        <w:t>better</w:t>
      </w:r>
      <w:proofErr w:type="spellEnd"/>
      <w:r w:rsidRPr="0055355D">
        <w:rPr>
          <w:rFonts w:ascii="Times New Roman" w:hAnsi="Times New Roman" w:cs="Times New Roman"/>
          <w:sz w:val="24"/>
          <w:szCs w:val="24"/>
        </w:rPr>
        <w:t xml:space="preserve">) pretpostavljaju se radovi na obnovi povezani s poboljšanjima temeljnih zahtjeva građevine u odnosu na izvorno stanje prije katastrofe. Pri tome se podrazumijevaju radovi na poboljšanju mehaničke otpornosti i stabilnosti, sigurnosti u slučaju požara, higijene, zdravlja i okoliša, sigurnosti i pristupačnosti tijekom uporabe, zaštite od buke, gospodarenja energijom i očuvanja topline te održive uporabe prirodnih izvora. Europska komisija podržava ovu inicijativu, ali potpora FSEU-a može se koristiti samo za sufinanciranje dijela troškova jednakih obnovi radnog stanja prije potresa (dokazuje se Izjavom stručnjaka/glavnog projektanta u kojem postotku cjelokupna operacija predstavlja radove za dovođenje građevine u postojeće stanje, a u kojem postotku ostale radove cjelovite obnove koji predstavljaju </w:t>
      </w:r>
      <w:proofErr w:type="spellStart"/>
      <w:r w:rsidRPr="0055355D">
        <w:rPr>
          <w:rFonts w:ascii="Times New Roman" w:hAnsi="Times New Roman" w:cs="Times New Roman"/>
          <w:sz w:val="24"/>
          <w:szCs w:val="24"/>
        </w:rPr>
        <w:t>poboljšice</w:t>
      </w:r>
      <w:proofErr w:type="spellEnd"/>
      <w:r w:rsidRPr="0055355D">
        <w:rPr>
          <w:rFonts w:ascii="Times New Roman" w:hAnsi="Times New Roman" w:cs="Times New Roman"/>
          <w:sz w:val="24"/>
          <w:szCs w:val="24"/>
        </w:rPr>
        <w:t xml:space="preserve"> na predmetnoj zgradi (</w:t>
      </w:r>
      <w:r w:rsidRPr="0056632E">
        <w:rPr>
          <w:rFonts w:ascii="Times New Roman" w:hAnsi="Times New Roman"/>
          <w:i/>
          <w:sz w:val="24"/>
        </w:rPr>
        <w:t xml:space="preserve">Obrazac </w:t>
      </w:r>
      <w:r w:rsidR="00FC2389" w:rsidRPr="0056632E">
        <w:rPr>
          <w:rFonts w:ascii="Times New Roman" w:hAnsi="Times New Roman"/>
          <w:i/>
          <w:sz w:val="24"/>
        </w:rPr>
        <w:t>3</w:t>
      </w:r>
      <w:r w:rsidRPr="0056632E">
        <w:rPr>
          <w:rFonts w:ascii="Times New Roman" w:hAnsi="Times New Roman"/>
          <w:i/>
          <w:sz w:val="24"/>
        </w:rPr>
        <w:t>. Izjava stručnjaka</w:t>
      </w:r>
      <w:r w:rsidRPr="0055355D">
        <w:rPr>
          <w:rFonts w:ascii="Times New Roman" w:hAnsi="Times New Roman" w:cs="Times New Roman"/>
          <w:sz w:val="24"/>
          <w:szCs w:val="24"/>
        </w:rPr>
        <w:t>). Troškovi ostalih radova cjelovite obnove koji neće biti prihvatljivi za financiranje iz FSEU</w:t>
      </w:r>
      <w:r w:rsidR="000F0E70" w:rsidRPr="0055355D">
        <w:rPr>
          <w:rFonts w:ascii="Times New Roman" w:hAnsi="Times New Roman" w:cs="Times New Roman"/>
          <w:sz w:val="24"/>
          <w:szCs w:val="24"/>
        </w:rPr>
        <w:t>,</w:t>
      </w:r>
      <w:r w:rsidRPr="0055355D">
        <w:rPr>
          <w:rFonts w:ascii="Times New Roman" w:hAnsi="Times New Roman" w:cs="Times New Roman"/>
          <w:sz w:val="24"/>
          <w:szCs w:val="24"/>
        </w:rPr>
        <w:t xml:space="preserve"> a spadaju u kategoriju prihvatljivih troškova po ovom Pozivu za dodatno ojačanje</w:t>
      </w:r>
      <w:r w:rsidR="000F0E70" w:rsidRPr="0055355D">
        <w:rPr>
          <w:rFonts w:ascii="Times New Roman" w:hAnsi="Times New Roman" w:cs="Times New Roman"/>
          <w:sz w:val="24"/>
          <w:szCs w:val="24"/>
        </w:rPr>
        <w:t>,</w:t>
      </w:r>
      <w:r w:rsidRPr="0055355D">
        <w:rPr>
          <w:rFonts w:ascii="Times New Roman" w:hAnsi="Times New Roman" w:cs="Times New Roman"/>
          <w:sz w:val="24"/>
          <w:szCs w:val="24"/>
        </w:rPr>
        <w:t xml:space="preserve"> neće biti financirani sredstvima FSEU već će biti financirani iz drugih izvora.</w:t>
      </w:r>
    </w:p>
    <w:p w14:paraId="71F7B3D9" w14:textId="77777777" w:rsidR="00CA316D" w:rsidRPr="00337FC1" w:rsidRDefault="00CA316D" w:rsidP="00CA316D">
      <w:pPr>
        <w:pStyle w:val="Bezproreda"/>
        <w:jc w:val="both"/>
        <w:rPr>
          <w:rFonts w:ascii="Times New Roman" w:hAnsi="Times New Roman" w:cs="Times New Roman"/>
          <w:sz w:val="24"/>
          <w:szCs w:val="24"/>
        </w:rPr>
      </w:pPr>
    </w:p>
    <w:p w14:paraId="0187B644" w14:textId="4E67FE35" w:rsidR="00B7178E" w:rsidRPr="00337FC1" w:rsidRDefault="00CA316D" w:rsidP="002A6465">
      <w:pPr>
        <w:pStyle w:val="Bezproreda"/>
        <w:jc w:val="both"/>
        <w:rPr>
          <w:rFonts w:ascii="Times New Roman" w:hAnsi="Times New Roman" w:cs="Times New Roman"/>
          <w:bCs/>
          <w:sz w:val="24"/>
          <w:szCs w:val="24"/>
        </w:rPr>
      </w:pPr>
      <w:r w:rsidRPr="00337FC1">
        <w:rPr>
          <w:rFonts w:ascii="Times New Roman" w:hAnsi="Times New Roman" w:cs="Times New Roman"/>
          <w:sz w:val="24"/>
          <w:szCs w:val="24"/>
        </w:rPr>
        <w:t xml:space="preserve">U troškovnicima koji su sastavni dio projektne dokumentacije , a koji se izrađuju nakon datuma objave ovog Poziva potrebno je dodatno jasno razgraničiti u kojem postotku cjelokupan projekt predstavlja radove za dovođenje građevine u postojeće stanje, a u kojem postotku radove za dodatno ojačanje konstrukcije. Za troškovnike izrađene prije objave ovog Poziva isto se dokazuje samo Izjavom </w:t>
      </w:r>
      <w:r w:rsidRPr="00337FC1">
        <w:rPr>
          <w:rFonts w:ascii="Times New Roman" w:hAnsi="Times New Roman" w:cs="Times New Roman"/>
          <w:bCs/>
          <w:sz w:val="24"/>
          <w:szCs w:val="24"/>
        </w:rPr>
        <w:t xml:space="preserve">stručnjaka/glavnog projektanta </w:t>
      </w:r>
      <w:r w:rsidRPr="00B36FCA">
        <w:rPr>
          <w:rFonts w:ascii="Times New Roman" w:hAnsi="Times New Roman" w:cs="Times New Roman"/>
          <w:bCs/>
          <w:i/>
          <w:sz w:val="24"/>
          <w:szCs w:val="24"/>
        </w:rPr>
        <w:t>(</w:t>
      </w:r>
      <w:r w:rsidRPr="0056632E">
        <w:rPr>
          <w:rFonts w:ascii="Times New Roman" w:hAnsi="Times New Roman"/>
          <w:i/>
          <w:sz w:val="24"/>
        </w:rPr>
        <w:t xml:space="preserve">Obrazac </w:t>
      </w:r>
      <w:r w:rsidR="00FC2389" w:rsidRPr="0056632E">
        <w:rPr>
          <w:rFonts w:ascii="Times New Roman" w:hAnsi="Times New Roman"/>
          <w:i/>
          <w:sz w:val="24"/>
        </w:rPr>
        <w:t>3</w:t>
      </w:r>
      <w:r w:rsidRPr="00337FC1">
        <w:rPr>
          <w:rFonts w:ascii="Times New Roman" w:hAnsi="Times New Roman" w:cs="Times New Roman"/>
          <w:bCs/>
          <w:sz w:val="24"/>
          <w:szCs w:val="24"/>
        </w:rPr>
        <w:t>.</w:t>
      </w:r>
      <w:r w:rsidRPr="00DC529B">
        <w:rPr>
          <w:rFonts w:ascii="Times New Roman" w:hAnsi="Times New Roman" w:cs="Times New Roman"/>
          <w:bCs/>
          <w:i/>
          <w:sz w:val="24"/>
          <w:szCs w:val="24"/>
        </w:rPr>
        <w:t>)</w:t>
      </w:r>
      <w:r w:rsidRPr="00337FC1">
        <w:rPr>
          <w:rFonts w:ascii="Times New Roman" w:hAnsi="Times New Roman" w:cs="Times New Roman"/>
          <w:bCs/>
          <w:sz w:val="24"/>
          <w:szCs w:val="24"/>
        </w:rPr>
        <w:t>.</w:t>
      </w:r>
      <w:bookmarkEnd w:id="70"/>
    </w:p>
    <w:p w14:paraId="0690173E" w14:textId="77777777" w:rsidR="00B7178E" w:rsidRPr="00337FC1" w:rsidRDefault="00B7178E" w:rsidP="002A6465">
      <w:pPr>
        <w:pStyle w:val="Bezproreda"/>
        <w:jc w:val="both"/>
        <w:rPr>
          <w:rFonts w:ascii="Times New Roman" w:eastAsia="Calibri" w:hAnsi="Times New Roman" w:cs="Times New Roman"/>
          <w:i/>
          <w:iCs/>
          <w:sz w:val="24"/>
          <w:szCs w:val="24"/>
          <w:lang w:eastAsia="lt-LT"/>
        </w:rPr>
      </w:pPr>
    </w:p>
    <w:p w14:paraId="1DCB8C1A" w14:textId="0065D69B" w:rsidR="004F3190" w:rsidRPr="00337FC1" w:rsidRDefault="004F3190" w:rsidP="004F3190">
      <w:pPr>
        <w:pStyle w:val="Bezproreda"/>
        <w:jc w:val="both"/>
        <w:rPr>
          <w:rFonts w:ascii="Times New Roman" w:hAnsi="Times New Roman" w:cs="Times New Roman"/>
          <w:sz w:val="24"/>
          <w:szCs w:val="24"/>
        </w:rPr>
      </w:pPr>
      <w:r w:rsidRPr="00337FC1">
        <w:rPr>
          <w:rFonts w:ascii="Times New Roman" w:hAnsi="Times New Roman" w:cs="Times New Roman"/>
          <w:sz w:val="24"/>
          <w:szCs w:val="24"/>
        </w:rPr>
        <w:t>Projektna dokumentacija za cjelovitu obnovu zgrade koja nije upisana u Registar kulturnih dobara</w:t>
      </w:r>
      <w:r w:rsidR="006A1B25">
        <w:rPr>
          <w:rFonts w:ascii="Times New Roman" w:hAnsi="Times New Roman" w:cs="Times New Roman"/>
          <w:sz w:val="24"/>
          <w:szCs w:val="24"/>
        </w:rPr>
        <w:t xml:space="preserve"> RH</w:t>
      </w:r>
      <w:r w:rsidRPr="00337FC1">
        <w:rPr>
          <w:rFonts w:ascii="Times New Roman" w:hAnsi="Times New Roman" w:cs="Times New Roman"/>
          <w:sz w:val="24"/>
          <w:szCs w:val="24"/>
        </w:rPr>
        <w:t xml:space="preserve"> mora sadržavati rješenja kojima se dokazuje da će se nakon obnove ostvariti </w:t>
      </w:r>
      <w:r w:rsidR="006A1B25">
        <w:rPr>
          <w:rFonts w:ascii="Times New Roman" w:hAnsi="Times New Roman" w:cs="Times New Roman"/>
          <w:sz w:val="24"/>
          <w:szCs w:val="24"/>
        </w:rPr>
        <w:t>uštede godišnje potrebne toplinske</w:t>
      </w:r>
      <w:r w:rsidRPr="00337FC1">
        <w:rPr>
          <w:rFonts w:ascii="Times New Roman" w:hAnsi="Times New Roman" w:cs="Times New Roman"/>
          <w:sz w:val="24"/>
          <w:szCs w:val="24"/>
        </w:rPr>
        <w:t xml:space="preserve"> energije za grijanje (</w:t>
      </w:r>
      <w:proofErr w:type="spellStart"/>
      <w:r w:rsidRPr="00337FC1">
        <w:rPr>
          <w:rFonts w:ascii="Times New Roman" w:hAnsi="Times New Roman" w:cs="Times New Roman"/>
          <w:sz w:val="24"/>
          <w:szCs w:val="24"/>
        </w:rPr>
        <w:t>Q</w:t>
      </w:r>
      <w:r w:rsidRPr="00337FC1">
        <w:rPr>
          <w:rFonts w:ascii="Times New Roman" w:hAnsi="Times New Roman" w:cs="Times New Roman"/>
          <w:sz w:val="24"/>
          <w:szCs w:val="24"/>
          <w:vertAlign w:val="subscript"/>
        </w:rPr>
        <w:t>H,nd</w:t>
      </w:r>
      <w:proofErr w:type="spellEnd"/>
      <w:r w:rsidRPr="00337FC1">
        <w:rPr>
          <w:rFonts w:ascii="Times New Roman" w:hAnsi="Times New Roman" w:cs="Times New Roman"/>
          <w:sz w:val="24"/>
          <w:szCs w:val="24"/>
        </w:rPr>
        <w:t xml:space="preserve">) od najmanje 50% </w:t>
      </w:r>
      <w:r w:rsidR="00F13905" w:rsidRPr="00F13905">
        <w:rPr>
          <w:rFonts w:ascii="Times New Roman" w:hAnsi="Times New Roman" w:cs="Times New Roman"/>
          <w:sz w:val="24"/>
          <w:szCs w:val="24"/>
        </w:rPr>
        <w:t xml:space="preserve">te </w:t>
      </w:r>
      <w:r w:rsidR="00945C4F">
        <w:rPr>
          <w:rFonts w:ascii="Times New Roman" w:hAnsi="Times New Roman" w:cs="Times New Roman"/>
          <w:sz w:val="24"/>
          <w:szCs w:val="24"/>
        </w:rPr>
        <w:t xml:space="preserve">uštede </w:t>
      </w:r>
      <w:r w:rsidR="00F13905" w:rsidRPr="00F13905">
        <w:rPr>
          <w:rFonts w:ascii="Times New Roman" w:hAnsi="Times New Roman" w:cs="Times New Roman"/>
          <w:sz w:val="24"/>
          <w:szCs w:val="24"/>
        </w:rPr>
        <w:t xml:space="preserve">primarne energije </w:t>
      </w:r>
      <w:r w:rsidR="00874484" w:rsidRPr="00337FC1">
        <w:rPr>
          <w:rFonts w:ascii="Times New Roman" w:hAnsi="Times New Roman" w:cs="Times New Roman"/>
          <w:sz w:val="24"/>
          <w:szCs w:val="24"/>
        </w:rPr>
        <w:t>(</w:t>
      </w:r>
      <w:proofErr w:type="spellStart"/>
      <w:r w:rsidR="00874484" w:rsidRPr="00337FC1">
        <w:rPr>
          <w:rFonts w:ascii="Times New Roman" w:hAnsi="Times New Roman" w:cs="Times New Roman"/>
          <w:sz w:val="24"/>
          <w:szCs w:val="24"/>
        </w:rPr>
        <w:t>E</w:t>
      </w:r>
      <w:r w:rsidR="00874484" w:rsidRPr="00337FC1">
        <w:rPr>
          <w:rFonts w:ascii="Times New Roman" w:hAnsi="Times New Roman" w:cs="Times New Roman"/>
          <w:sz w:val="24"/>
          <w:szCs w:val="24"/>
          <w:vertAlign w:val="subscript"/>
        </w:rPr>
        <w:t>prim</w:t>
      </w:r>
      <w:proofErr w:type="spellEnd"/>
      <w:r w:rsidR="00874484" w:rsidRPr="00337FC1">
        <w:rPr>
          <w:rFonts w:ascii="Times New Roman" w:hAnsi="Times New Roman" w:cs="Times New Roman"/>
          <w:sz w:val="24"/>
          <w:szCs w:val="24"/>
        </w:rPr>
        <w:t xml:space="preserve">) </w:t>
      </w:r>
      <w:r w:rsidR="00945C4F">
        <w:rPr>
          <w:rFonts w:ascii="Times New Roman" w:hAnsi="Times New Roman" w:cs="Times New Roman"/>
          <w:sz w:val="24"/>
          <w:szCs w:val="24"/>
        </w:rPr>
        <w:t xml:space="preserve">na godišnjoj razini </w:t>
      </w:r>
      <w:r w:rsidR="00F13905" w:rsidRPr="00F13905">
        <w:rPr>
          <w:rFonts w:ascii="Times New Roman" w:hAnsi="Times New Roman" w:cs="Times New Roman"/>
          <w:sz w:val="24"/>
          <w:szCs w:val="24"/>
        </w:rPr>
        <w:t xml:space="preserve">od najmanje 30% u odnosu na </w:t>
      </w:r>
      <w:r w:rsidR="00945C4F">
        <w:rPr>
          <w:rFonts w:ascii="Times New Roman" w:hAnsi="Times New Roman" w:cs="Times New Roman"/>
          <w:sz w:val="24"/>
          <w:szCs w:val="24"/>
        </w:rPr>
        <w:t xml:space="preserve">stanje </w:t>
      </w:r>
      <w:r w:rsidR="00F13905" w:rsidRPr="00F13905">
        <w:rPr>
          <w:rFonts w:ascii="Times New Roman" w:hAnsi="Times New Roman" w:cs="Times New Roman"/>
          <w:sz w:val="24"/>
          <w:szCs w:val="24"/>
        </w:rPr>
        <w:t>prije obnove</w:t>
      </w:r>
      <w:r w:rsidR="00F13905">
        <w:rPr>
          <w:rFonts w:ascii="Times New Roman" w:hAnsi="Times New Roman" w:cs="Times New Roman"/>
          <w:sz w:val="24"/>
          <w:szCs w:val="24"/>
        </w:rPr>
        <w:t>.</w:t>
      </w:r>
    </w:p>
    <w:p w14:paraId="65DE67F9" w14:textId="42C350A5" w:rsidR="001D0CFD" w:rsidRDefault="001D0CFD" w:rsidP="001D0CFD">
      <w:pPr>
        <w:pStyle w:val="Bezproreda"/>
        <w:jc w:val="both"/>
        <w:rPr>
          <w:rFonts w:ascii="Times New Roman" w:hAnsi="Times New Roman" w:cs="Times New Roman"/>
          <w:sz w:val="24"/>
          <w:szCs w:val="24"/>
        </w:rPr>
      </w:pPr>
      <w:r>
        <w:rPr>
          <w:rFonts w:ascii="Times New Roman" w:hAnsi="Times New Roman" w:cs="Times New Roman"/>
          <w:sz w:val="24"/>
          <w:szCs w:val="24"/>
        </w:rPr>
        <w:t xml:space="preserve">Iznimno, </w:t>
      </w:r>
      <w:r w:rsidRPr="00C40F05">
        <w:rPr>
          <w:rFonts w:ascii="Times New Roman" w:hAnsi="Times New Roman" w:cs="Times New Roman"/>
          <w:sz w:val="24"/>
          <w:szCs w:val="24"/>
        </w:rPr>
        <w:t>za zgrade energetskog razreda C ili višeg, pri čemu se energetski razred zgrade promatra u odnosu na specifičnu godišnju potrebnu toplinsku energiju za grijanje</w:t>
      </w:r>
      <w:r w:rsidR="00EC5057">
        <w:rPr>
          <w:rFonts w:ascii="Times New Roman" w:hAnsi="Times New Roman" w:cs="Times New Roman"/>
          <w:sz w:val="24"/>
          <w:szCs w:val="24"/>
        </w:rPr>
        <w:t xml:space="preserve"> </w:t>
      </w:r>
      <w:r w:rsidR="00EC5057" w:rsidRPr="00EC5057">
        <w:rPr>
          <w:rFonts w:ascii="Times New Roman" w:hAnsi="Times New Roman" w:cs="Times New Roman"/>
          <w:sz w:val="24"/>
          <w:szCs w:val="24"/>
        </w:rPr>
        <w:t>(Q''</w:t>
      </w:r>
      <w:proofErr w:type="spellStart"/>
      <w:r w:rsidR="00EC5057" w:rsidRPr="00EC5057">
        <w:rPr>
          <w:rFonts w:ascii="Times New Roman" w:hAnsi="Times New Roman" w:cs="Times New Roman"/>
          <w:sz w:val="24"/>
          <w:szCs w:val="24"/>
          <w:vertAlign w:val="subscript"/>
        </w:rPr>
        <w:t>H,nd</w:t>
      </w:r>
      <w:proofErr w:type="spellEnd"/>
      <w:r w:rsidR="00EC5057" w:rsidRPr="00EC5057">
        <w:rPr>
          <w:rFonts w:ascii="Times New Roman" w:hAnsi="Times New Roman" w:cs="Times New Roman"/>
          <w:sz w:val="24"/>
          <w:szCs w:val="24"/>
        </w:rPr>
        <w:t>)</w:t>
      </w:r>
      <w:r>
        <w:rPr>
          <w:rFonts w:ascii="Times New Roman" w:hAnsi="Times New Roman" w:cs="Times New Roman"/>
          <w:sz w:val="24"/>
          <w:szCs w:val="24"/>
        </w:rPr>
        <w:t>,</w:t>
      </w:r>
      <w:r w:rsidRPr="00C40F05">
        <w:rPr>
          <w:rFonts w:ascii="Times New Roman" w:hAnsi="Times New Roman" w:cs="Times New Roman"/>
          <w:sz w:val="24"/>
          <w:szCs w:val="24"/>
        </w:rPr>
        <w:t xml:space="preserve"> cjelovita obnova </w:t>
      </w:r>
      <w:r>
        <w:rPr>
          <w:rFonts w:ascii="Times New Roman" w:hAnsi="Times New Roman" w:cs="Times New Roman"/>
          <w:sz w:val="24"/>
          <w:szCs w:val="24"/>
        </w:rPr>
        <w:t>treba</w:t>
      </w:r>
      <w:r w:rsidRPr="00C40F05">
        <w:rPr>
          <w:rFonts w:ascii="Times New Roman" w:hAnsi="Times New Roman" w:cs="Times New Roman"/>
          <w:sz w:val="24"/>
          <w:szCs w:val="24"/>
        </w:rPr>
        <w:t xml:space="preserve"> rezultirati uštedom primarne energije (</w:t>
      </w:r>
      <w:proofErr w:type="spellStart"/>
      <w:r w:rsidRPr="00C40F05">
        <w:rPr>
          <w:rFonts w:ascii="Times New Roman" w:hAnsi="Times New Roman" w:cs="Times New Roman"/>
          <w:sz w:val="24"/>
          <w:szCs w:val="24"/>
        </w:rPr>
        <w:t>E</w:t>
      </w:r>
      <w:r w:rsidRPr="00C40F05">
        <w:rPr>
          <w:rFonts w:ascii="Times New Roman" w:hAnsi="Times New Roman" w:cs="Times New Roman"/>
          <w:sz w:val="24"/>
          <w:szCs w:val="24"/>
          <w:vertAlign w:val="subscript"/>
        </w:rPr>
        <w:t>prim</w:t>
      </w:r>
      <w:proofErr w:type="spellEnd"/>
      <w:r w:rsidRPr="00C40F05">
        <w:rPr>
          <w:rFonts w:ascii="Times New Roman" w:hAnsi="Times New Roman" w:cs="Times New Roman"/>
          <w:sz w:val="24"/>
          <w:szCs w:val="24"/>
        </w:rPr>
        <w:t>) na godišnjoj razini od najmanje 30% u odnosu na stanje prije obnove</w:t>
      </w:r>
      <w:r>
        <w:rPr>
          <w:rFonts w:ascii="Times New Roman" w:hAnsi="Times New Roman" w:cs="Times New Roman"/>
          <w:sz w:val="24"/>
          <w:szCs w:val="24"/>
        </w:rPr>
        <w:t>.</w:t>
      </w:r>
    </w:p>
    <w:p w14:paraId="07A93FC1" w14:textId="77729781" w:rsidR="004F3190" w:rsidRDefault="004F3190" w:rsidP="0067628E">
      <w:pPr>
        <w:pStyle w:val="Bezproreda"/>
        <w:jc w:val="both"/>
        <w:rPr>
          <w:rFonts w:ascii="Times New Roman" w:hAnsi="Times New Roman" w:cs="Times New Roman"/>
          <w:sz w:val="24"/>
          <w:szCs w:val="24"/>
        </w:rPr>
      </w:pPr>
      <w:r w:rsidRPr="00337FC1">
        <w:rPr>
          <w:rFonts w:ascii="Times New Roman" w:hAnsi="Times New Roman" w:cs="Times New Roman"/>
          <w:sz w:val="24"/>
          <w:szCs w:val="24"/>
        </w:rPr>
        <w:t>Projektna dokumentacija za cjelovitu obnovu zgrade koja je upisana u Registar kulturnih dobara</w:t>
      </w:r>
      <w:r w:rsidR="001D0CFD">
        <w:rPr>
          <w:rFonts w:ascii="Times New Roman" w:hAnsi="Times New Roman" w:cs="Times New Roman"/>
          <w:sz w:val="24"/>
          <w:szCs w:val="24"/>
        </w:rPr>
        <w:t xml:space="preserve"> RH</w:t>
      </w:r>
      <w:r w:rsidRPr="00337FC1">
        <w:rPr>
          <w:rFonts w:ascii="Times New Roman" w:hAnsi="Times New Roman" w:cs="Times New Roman"/>
          <w:sz w:val="24"/>
          <w:szCs w:val="24"/>
        </w:rPr>
        <w:t xml:space="preserve"> mora sadržavati rješenja kojima se dokazuje da će se nakon obnove ostvariti </w:t>
      </w:r>
      <w:r w:rsidR="001D0CFD">
        <w:rPr>
          <w:rFonts w:ascii="Times New Roman" w:hAnsi="Times New Roman" w:cs="Times New Roman"/>
          <w:sz w:val="24"/>
          <w:szCs w:val="24"/>
        </w:rPr>
        <w:t xml:space="preserve">uštede godišnje potrebne toplinske </w:t>
      </w:r>
      <w:r w:rsidRPr="00337FC1">
        <w:rPr>
          <w:rFonts w:ascii="Times New Roman" w:hAnsi="Times New Roman" w:cs="Times New Roman"/>
          <w:sz w:val="24"/>
          <w:szCs w:val="24"/>
        </w:rPr>
        <w:t>energije za grijanje (</w:t>
      </w:r>
      <w:proofErr w:type="spellStart"/>
      <w:r w:rsidRPr="00337FC1">
        <w:rPr>
          <w:rFonts w:ascii="Times New Roman" w:hAnsi="Times New Roman" w:cs="Times New Roman"/>
          <w:sz w:val="24"/>
          <w:szCs w:val="24"/>
        </w:rPr>
        <w:t>Q</w:t>
      </w:r>
      <w:r w:rsidRPr="00337FC1">
        <w:rPr>
          <w:rFonts w:ascii="Times New Roman" w:hAnsi="Times New Roman" w:cs="Times New Roman"/>
          <w:sz w:val="24"/>
          <w:szCs w:val="24"/>
          <w:vertAlign w:val="subscript"/>
        </w:rPr>
        <w:t>H,nd</w:t>
      </w:r>
      <w:proofErr w:type="spellEnd"/>
      <w:r w:rsidRPr="00337FC1">
        <w:rPr>
          <w:rFonts w:ascii="Times New Roman" w:hAnsi="Times New Roman" w:cs="Times New Roman"/>
          <w:sz w:val="24"/>
          <w:szCs w:val="24"/>
        </w:rPr>
        <w:t>) ili primarne energije (</w:t>
      </w:r>
      <w:proofErr w:type="spellStart"/>
      <w:r w:rsidRPr="00337FC1">
        <w:rPr>
          <w:rFonts w:ascii="Times New Roman" w:hAnsi="Times New Roman" w:cs="Times New Roman"/>
          <w:sz w:val="24"/>
          <w:szCs w:val="24"/>
        </w:rPr>
        <w:t>E</w:t>
      </w:r>
      <w:r w:rsidRPr="00337FC1">
        <w:rPr>
          <w:rFonts w:ascii="Times New Roman" w:hAnsi="Times New Roman" w:cs="Times New Roman"/>
          <w:sz w:val="24"/>
          <w:szCs w:val="24"/>
          <w:vertAlign w:val="subscript"/>
        </w:rPr>
        <w:t>prim</w:t>
      </w:r>
      <w:proofErr w:type="spellEnd"/>
      <w:r w:rsidRPr="00337FC1">
        <w:rPr>
          <w:rFonts w:ascii="Times New Roman" w:hAnsi="Times New Roman" w:cs="Times New Roman"/>
          <w:sz w:val="24"/>
          <w:szCs w:val="24"/>
        </w:rPr>
        <w:t xml:space="preserve">) na godišnjoj razini od najmanje 20% u odnosu </w:t>
      </w:r>
      <w:r w:rsidR="000F0D5B">
        <w:rPr>
          <w:rFonts w:ascii="Times New Roman" w:hAnsi="Times New Roman" w:cs="Times New Roman"/>
          <w:sz w:val="24"/>
          <w:szCs w:val="24"/>
        </w:rPr>
        <w:t>stanje</w:t>
      </w:r>
      <w:r w:rsidRPr="00337FC1">
        <w:rPr>
          <w:rFonts w:ascii="Times New Roman" w:hAnsi="Times New Roman" w:cs="Times New Roman"/>
          <w:sz w:val="24"/>
          <w:szCs w:val="24"/>
        </w:rPr>
        <w:t xml:space="preserve"> prije obnove.</w:t>
      </w:r>
      <w:r>
        <w:rPr>
          <w:rFonts w:ascii="Times New Roman" w:hAnsi="Times New Roman" w:cs="Times New Roman"/>
          <w:sz w:val="24"/>
          <w:szCs w:val="24"/>
        </w:rPr>
        <w:t xml:space="preserve"> </w:t>
      </w:r>
    </w:p>
    <w:p w14:paraId="79CA5558" w14:textId="77777777" w:rsidR="0067628E" w:rsidRPr="0067628E" w:rsidRDefault="0067628E" w:rsidP="0067628E">
      <w:pPr>
        <w:pStyle w:val="Bezproreda"/>
        <w:jc w:val="both"/>
        <w:rPr>
          <w:rFonts w:ascii="Times New Roman" w:hAnsi="Times New Roman" w:cs="Times New Roman"/>
          <w:sz w:val="24"/>
          <w:szCs w:val="24"/>
        </w:rPr>
      </w:pPr>
    </w:p>
    <w:p w14:paraId="02FF758E" w14:textId="79A5D2B5" w:rsidR="008412ED" w:rsidRPr="004B2AFA" w:rsidRDefault="00796007" w:rsidP="004B2AFA">
      <w:pPr>
        <w:pStyle w:val="Bezproreda"/>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Tehnička rješenja mogu biti sadržana u mapama, a map</w:t>
      </w:r>
      <w:r w:rsidR="0067628E">
        <w:rPr>
          <w:rFonts w:ascii="Times New Roman" w:hAnsi="Times New Roman" w:cs="Times New Roman"/>
          <w:sz w:val="24"/>
          <w:szCs w:val="24"/>
        </w:rPr>
        <w:t xml:space="preserve">e su: </w:t>
      </w:r>
      <w:r w:rsidRPr="004B2AFA">
        <w:rPr>
          <w:rFonts w:ascii="Times New Roman" w:hAnsi="Times New Roman" w:cs="Times New Roman"/>
          <w:sz w:val="24"/>
          <w:szCs w:val="24"/>
        </w:rPr>
        <w:t xml:space="preserve">arhitektonski, građevinski, elektrotehnički i strojarski projekt za cjelovitu obnovu </w:t>
      </w:r>
      <w:r w:rsidRPr="0067628E">
        <w:rPr>
          <w:rFonts w:ascii="Times New Roman" w:hAnsi="Times New Roman" w:cs="Times New Roman"/>
          <w:sz w:val="24"/>
          <w:szCs w:val="24"/>
        </w:rPr>
        <w:t>zgrade</w:t>
      </w:r>
      <w:r w:rsidR="00260E1B" w:rsidRPr="0067628E">
        <w:rPr>
          <w:rFonts w:ascii="Times New Roman" w:hAnsi="Times New Roman" w:cs="Times New Roman"/>
          <w:sz w:val="24"/>
          <w:szCs w:val="24"/>
        </w:rPr>
        <w:t>, čijoj izradi prethodi izrada elaborata zaštite na radu i zaštite od požara</w:t>
      </w:r>
      <w:r w:rsidRPr="0067628E">
        <w:rPr>
          <w:rFonts w:ascii="Times New Roman" w:hAnsi="Times New Roman" w:cs="Times New Roman"/>
          <w:sz w:val="24"/>
          <w:szCs w:val="24"/>
        </w:rPr>
        <w:t>.</w:t>
      </w:r>
    </w:p>
    <w:p w14:paraId="1D4D8308" w14:textId="14A5FC8A" w:rsidR="008412ED" w:rsidRPr="004B2AFA" w:rsidRDefault="00796007" w:rsidP="004B2AFA">
      <w:pPr>
        <w:pStyle w:val="Bezproreda"/>
        <w:spacing w:before="100" w:beforeAutospacing="1" w:after="100" w:afterAutospacing="1"/>
        <w:jc w:val="both"/>
        <w:rPr>
          <w:rFonts w:ascii="Times New Roman" w:hAnsi="Times New Roman" w:cs="Times New Roman"/>
          <w:b/>
          <w:i/>
          <w:iCs/>
          <w:sz w:val="24"/>
          <w:szCs w:val="24"/>
        </w:rPr>
      </w:pPr>
      <w:r w:rsidRPr="004B2AFA">
        <w:rPr>
          <w:rFonts w:ascii="Times New Roman" w:hAnsi="Times New Roman" w:cs="Times New Roman"/>
          <w:b/>
          <w:i/>
          <w:iCs/>
          <w:sz w:val="24"/>
          <w:szCs w:val="24"/>
        </w:rPr>
        <w:t xml:space="preserve">Grupa </w:t>
      </w:r>
      <w:r w:rsidR="00870F48" w:rsidRPr="004B2AFA">
        <w:rPr>
          <w:rFonts w:ascii="Times New Roman" w:hAnsi="Times New Roman" w:cs="Times New Roman"/>
          <w:b/>
          <w:i/>
          <w:iCs/>
          <w:sz w:val="24"/>
          <w:szCs w:val="24"/>
        </w:rPr>
        <w:t>3.</w:t>
      </w:r>
      <w:r w:rsidR="009F7EC1">
        <w:rPr>
          <w:rFonts w:ascii="Times New Roman" w:hAnsi="Times New Roman" w:cs="Times New Roman"/>
          <w:b/>
          <w:i/>
          <w:iCs/>
          <w:sz w:val="24"/>
          <w:szCs w:val="24"/>
        </w:rPr>
        <w:t>:</w:t>
      </w:r>
      <w:r w:rsidR="00870F48" w:rsidRPr="004B2AFA">
        <w:rPr>
          <w:rFonts w:ascii="Times New Roman" w:hAnsi="Times New Roman" w:cs="Times New Roman"/>
          <w:b/>
          <w:i/>
          <w:iCs/>
          <w:sz w:val="24"/>
          <w:szCs w:val="24"/>
        </w:rPr>
        <w:t xml:space="preserve"> </w:t>
      </w:r>
      <w:r w:rsidR="0067628E">
        <w:rPr>
          <w:rFonts w:ascii="Times New Roman" w:hAnsi="Times New Roman" w:cs="Times New Roman"/>
          <w:b/>
          <w:i/>
          <w:iCs/>
          <w:sz w:val="24"/>
          <w:szCs w:val="24"/>
        </w:rPr>
        <w:t>Izvedba radova</w:t>
      </w:r>
    </w:p>
    <w:p w14:paraId="41A89776" w14:textId="022B3AA2" w:rsidR="008412ED" w:rsidRDefault="00796007" w:rsidP="0059214B">
      <w:pPr>
        <w:pStyle w:val="Bezproreda"/>
        <w:spacing w:before="100" w:beforeAutospacing="1" w:after="100" w:afterAutospacing="1"/>
        <w:jc w:val="both"/>
        <w:rPr>
          <w:rFonts w:ascii="Times New Roman" w:hAnsi="Times New Roman" w:cs="Times New Roman"/>
          <w:iCs/>
          <w:sz w:val="24"/>
          <w:szCs w:val="24"/>
        </w:rPr>
      </w:pPr>
      <w:r w:rsidRPr="004B2AFA">
        <w:rPr>
          <w:rFonts w:ascii="Times New Roman" w:hAnsi="Times New Roman" w:cs="Times New Roman"/>
          <w:iCs/>
          <w:sz w:val="24"/>
          <w:szCs w:val="24"/>
        </w:rPr>
        <w:t>Aktivnosti</w:t>
      </w:r>
      <w:r w:rsidR="00260E1B">
        <w:rPr>
          <w:rFonts w:ascii="Times New Roman" w:hAnsi="Times New Roman" w:cs="Times New Roman"/>
          <w:iCs/>
          <w:sz w:val="24"/>
          <w:szCs w:val="24"/>
        </w:rPr>
        <w:t xml:space="preserve"> </w:t>
      </w:r>
      <w:r w:rsidR="00260E1B" w:rsidRPr="0067628E">
        <w:rPr>
          <w:rFonts w:ascii="Times New Roman" w:hAnsi="Times New Roman" w:cs="Times New Roman"/>
          <w:iCs/>
          <w:sz w:val="24"/>
          <w:szCs w:val="24"/>
        </w:rPr>
        <w:t>Grupe 3.</w:t>
      </w:r>
      <w:r w:rsidRPr="0067628E">
        <w:rPr>
          <w:rFonts w:ascii="Times New Roman" w:hAnsi="Times New Roman" w:cs="Times New Roman"/>
          <w:iCs/>
          <w:sz w:val="24"/>
          <w:szCs w:val="24"/>
        </w:rPr>
        <w:t xml:space="preserve"> obuhvaćaju</w:t>
      </w:r>
      <w:r w:rsidR="004A2F27" w:rsidRPr="0067628E">
        <w:rPr>
          <w:rFonts w:ascii="Times New Roman" w:hAnsi="Times New Roman" w:cs="Times New Roman"/>
          <w:iCs/>
          <w:sz w:val="24"/>
          <w:szCs w:val="24"/>
        </w:rPr>
        <w:t xml:space="preserve"> </w:t>
      </w:r>
      <w:r w:rsidR="00D703C2" w:rsidRPr="0067628E">
        <w:rPr>
          <w:rFonts w:ascii="Times New Roman" w:hAnsi="Times New Roman" w:cs="Times New Roman"/>
          <w:iCs/>
          <w:sz w:val="24"/>
          <w:szCs w:val="24"/>
        </w:rPr>
        <w:t>rušenj</w:t>
      </w:r>
      <w:r w:rsidR="002571B5" w:rsidRPr="0067628E">
        <w:rPr>
          <w:rFonts w:ascii="Times New Roman" w:hAnsi="Times New Roman" w:cs="Times New Roman"/>
          <w:iCs/>
          <w:sz w:val="24"/>
          <w:szCs w:val="24"/>
        </w:rPr>
        <w:t>a</w:t>
      </w:r>
      <w:r w:rsidR="00D703C2" w:rsidRPr="0067628E">
        <w:rPr>
          <w:rFonts w:ascii="Times New Roman" w:hAnsi="Times New Roman" w:cs="Times New Roman"/>
          <w:iCs/>
          <w:sz w:val="24"/>
          <w:szCs w:val="24"/>
        </w:rPr>
        <w:t xml:space="preserve">, </w:t>
      </w:r>
      <w:r w:rsidR="004A2F27" w:rsidRPr="0067628E">
        <w:rPr>
          <w:rFonts w:ascii="Times New Roman" w:hAnsi="Times New Roman" w:cs="Times New Roman"/>
          <w:iCs/>
          <w:sz w:val="24"/>
          <w:szCs w:val="24"/>
        </w:rPr>
        <w:t>izvođenje</w:t>
      </w:r>
      <w:r w:rsidRPr="0067628E">
        <w:rPr>
          <w:rFonts w:ascii="Times New Roman" w:hAnsi="Times New Roman" w:cs="Times New Roman"/>
          <w:iCs/>
          <w:sz w:val="24"/>
          <w:szCs w:val="24"/>
        </w:rPr>
        <w:t xml:space="preserve"> </w:t>
      </w:r>
      <w:r w:rsidR="004A2F27" w:rsidRPr="0067628E">
        <w:rPr>
          <w:rFonts w:ascii="Times New Roman" w:hAnsi="Times New Roman" w:cs="Times New Roman"/>
          <w:iCs/>
          <w:sz w:val="24"/>
          <w:szCs w:val="24"/>
        </w:rPr>
        <w:t xml:space="preserve">radova </w:t>
      </w:r>
      <w:r w:rsidRPr="0067628E">
        <w:rPr>
          <w:rFonts w:ascii="Times New Roman" w:hAnsi="Times New Roman" w:cs="Times New Roman"/>
          <w:iCs/>
          <w:sz w:val="24"/>
          <w:szCs w:val="24"/>
        </w:rPr>
        <w:t>na oštećenoj infrastrukturi koji uključuju i pripremne radov</w:t>
      </w:r>
      <w:r w:rsidR="00294316" w:rsidRPr="0067628E">
        <w:rPr>
          <w:rFonts w:ascii="Times New Roman" w:hAnsi="Times New Roman" w:cs="Times New Roman"/>
          <w:iCs/>
          <w:sz w:val="24"/>
          <w:szCs w:val="24"/>
        </w:rPr>
        <w:t>e</w:t>
      </w:r>
      <w:r w:rsidR="004F3190" w:rsidRPr="0067628E">
        <w:rPr>
          <w:rFonts w:ascii="Times New Roman" w:hAnsi="Times New Roman" w:cs="Times New Roman"/>
          <w:iCs/>
          <w:sz w:val="24"/>
          <w:szCs w:val="24"/>
        </w:rPr>
        <w:t>, a sve prema projektno-tehničkoj dokumentaciji</w:t>
      </w:r>
      <w:r w:rsidRPr="004B2AFA">
        <w:rPr>
          <w:rFonts w:ascii="Times New Roman" w:hAnsi="Times New Roman" w:cs="Times New Roman"/>
          <w:iCs/>
          <w:sz w:val="24"/>
          <w:szCs w:val="24"/>
        </w:rPr>
        <w:t xml:space="preserve"> te provedbu stručnog nadzora gradnje kao i sve ostale prihvatljive troškove vezane uz realizaciju </w:t>
      </w:r>
      <w:r w:rsidR="00AA70A8">
        <w:rPr>
          <w:rFonts w:ascii="Times New Roman" w:hAnsi="Times New Roman" w:cs="Times New Roman"/>
          <w:iCs/>
          <w:sz w:val="24"/>
          <w:szCs w:val="24"/>
        </w:rPr>
        <w:t>operacije</w:t>
      </w:r>
      <w:r w:rsidR="00FC31BC" w:rsidRPr="004B2AFA">
        <w:rPr>
          <w:rFonts w:ascii="Times New Roman" w:hAnsi="Times New Roman" w:cs="Times New Roman"/>
          <w:iCs/>
          <w:sz w:val="24"/>
          <w:szCs w:val="24"/>
        </w:rPr>
        <w:t>.</w:t>
      </w:r>
      <w:r w:rsidR="00703701" w:rsidRPr="00703701">
        <w:t xml:space="preserve"> </w:t>
      </w:r>
    </w:p>
    <w:p w14:paraId="7BC75445" w14:textId="77777777" w:rsidR="00793049" w:rsidRPr="0067628E" w:rsidRDefault="00793049" w:rsidP="00793049">
      <w:pPr>
        <w:pStyle w:val="Bezproreda"/>
        <w:spacing w:before="100" w:beforeAutospacing="1" w:after="100" w:afterAutospacing="1"/>
        <w:jc w:val="both"/>
        <w:rPr>
          <w:rFonts w:ascii="Times New Roman" w:hAnsi="Times New Roman" w:cs="Times New Roman"/>
          <w:b/>
          <w:i/>
          <w:iCs/>
          <w:sz w:val="24"/>
          <w:szCs w:val="24"/>
        </w:rPr>
      </w:pPr>
      <w:r w:rsidRPr="0067628E">
        <w:rPr>
          <w:rFonts w:ascii="Times New Roman" w:hAnsi="Times New Roman" w:cs="Times New Roman"/>
          <w:b/>
          <w:i/>
          <w:iCs/>
          <w:sz w:val="24"/>
          <w:szCs w:val="24"/>
        </w:rPr>
        <w:t>Grupa 4.</w:t>
      </w:r>
      <w:r w:rsidR="00740A0D" w:rsidRPr="0067628E">
        <w:rPr>
          <w:rFonts w:ascii="Times New Roman" w:hAnsi="Times New Roman" w:cs="Times New Roman"/>
          <w:b/>
          <w:i/>
          <w:iCs/>
          <w:sz w:val="24"/>
          <w:szCs w:val="24"/>
        </w:rPr>
        <w:t>:</w:t>
      </w:r>
      <w:r w:rsidRPr="0067628E">
        <w:rPr>
          <w:rFonts w:ascii="Times New Roman" w:hAnsi="Times New Roman" w:cs="Times New Roman"/>
          <w:b/>
          <w:i/>
          <w:iCs/>
          <w:sz w:val="24"/>
          <w:szCs w:val="24"/>
        </w:rPr>
        <w:t xml:space="preserve"> Upravljanje projektom i administracija</w:t>
      </w:r>
    </w:p>
    <w:p w14:paraId="28F8C312" w14:textId="77777777" w:rsidR="00793049" w:rsidRPr="0067628E" w:rsidRDefault="00793049" w:rsidP="00793049">
      <w:pPr>
        <w:pStyle w:val="Bezproreda"/>
        <w:spacing w:before="100" w:beforeAutospacing="1" w:after="100" w:afterAutospacing="1"/>
        <w:jc w:val="both"/>
        <w:rPr>
          <w:rFonts w:ascii="Times New Roman" w:hAnsi="Times New Roman" w:cs="Times New Roman"/>
          <w:iCs/>
          <w:sz w:val="24"/>
          <w:szCs w:val="24"/>
        </w:rPr>
      </w:pPr>
      <w:r w:rsidRPr="0067628E">
        <w:rPr>
          <w:rFonts w:ascii="Times New Roman" w:hAnsi="Times New Roman" w:cs="Times New Roman"/>
          <w:iCs/>
          <w:sz w:val="24"/>
          <w:szCs w:val="24"/>
        </w:rPr>
        <w:t>Aktivnost</w:t>
      </w:r>
      <w:r w:rsidR="00D364CF" w:rsidRPr="0067628E">
        <w:rPr>
          <w:rFonts w:ascii="Times New Roman" w:hAnsi="Times New Roman" w:cs="Times New Roman"/>
          <w:iCs/>
          <w:sz w:val="24"/>
          <w:szCs w:val="24"/>
        </w:rPr>
        <w:t xml:space="preserve">i Grupe </w:t>
      </w:r>
      <w:r w:rsidR="00270870" w:rsidRPr="0067628E">
        <w:rPr>
          <w:rFonts w:ascii="Times New Roman" w:hAnsi="Times New Roman" w:cs="Times New Roman"/>
          <w:iCs/>
          <w:sz w:val="24"/>
          <w:szCs w:val="24"/>
        </w:rPr>
        <w:t>4</w:t>
      </w:r>
      <w:r w:rsidR="00177BFC" w:rsidRPr="0067628E">
        <w:rPr>
          <w:rFonts w:ascii="Times New Roman" w:hAnsi="Times New Roman" w:cs="Times New Roman"/>
          <w:iCs/>
          <w:sz w:val="24"/>
          <w:szCs w:val="24"/>
        </w:rPr>
        <w:t>.</w:t>
      </w:r>
      <w:r w:rsidRPr="0067628E">
        <w:rPr>
          <w:rFonts w:ascii="Times New Roman" w:hAnsi="Times New Roman" w:cs="Times New Roman"/>
          <w:iCs/>
          <w:sz w:val="24"/>
          <w:szCs w:val="24"/>
        </w:rPr>
        <w:t xml:space="preserve"> obuhvaća</w:t>
      </w:r>
      <w:r w:rsidR="00270870" w:rsidRPr="0067628E">
        <w:rPr>
          <w:rFonts w:ascii="Times New Roman" w:hAnsi="Times New Roman" w:cs="Times New Roman"/>
          <w:iCs/>
          <w:sz w:val="24"/>
          <w:szCs w:val="24"/>
        </w:rPr>
        <w:t>ju</w:t>
      </w:r>
      <w:r w:rsidRPr="0067628E">
        <w:rPr>
          <w:rFonts w:ascii="Times New Roman" w:hAnsi="Times New Roman" w:cs="Times New Roman"/>
          <w:iCs/>
          <w:sz w:val="24"/>
          <w:szCs w:val="24"/>
        </w:rPr>
        <w:t xml:space="preserve"> izradu </w:t>
      </w:r>
      <w:r w:rsidR="00270870" w:rsidRPr="0067628E">
        <w:rPr>
          <w:rFonts w:ascii="Times New Roman" w:hAnsi="Times New Roman" w:cs="Times New Roman"/>
          <w:iCs/>
          <w:sz w:val="24"/>
          <w:szCs w:val="24"/>
        </w:rPr>
        <w:t>Obrasca 1</w:t>
      </w:r>
      <w:r w:rsidR="006D1B13" w:rsidRPr="0067628E">
        <w:rPr>
          <w:rFonts w:ascii="Times New Roman" w:hAnsi="Times New Roman" w:cs="Times New Roman"/>
          <w:iCs/>
          <w:sz w:val="24"/>
          <w:szCs w:val="24"/>
        </w:rPr>
        <w:t>. i pripremu projektnog prijedloga</w:t>
      </w:r>
      <w:r w:rsidRPr="0067628E">
        <w:rPr>
          <w:rFonts w:ascii="Times New Roman" w:hAnsi="Times New Roman" w:cs="Times New Roman"/>
          <w:iCs/>
          <w:sz w:val="24"/>
          <w:szCs w:val="24"/>
        </w:rPr>
        <w:t xml:space="preserve">, administraciju i tehničku koordinaciju, </w:t>
      </w:r>
      <w:r w:rsidR="00DF6E39" w:rsidRPr="0067628E">
        <w:rPr>
          <w:rFonts w:ascii="Times New Roman" w:hAnsi="Times New Roman" w:cs="Times New Roman"/>
          <w:iCs/>
          <w:sz w:val="24"/>
          <w:szCs w:val="24"/>
        </w:rPr>
        <w:t>planiranje i izradu dokumentacije za nadmetanje, poslove financijskog upravljanja i izvještavanje.</w:t>
      </w:r>
    </w:p>
    <w:p w14:paraId="6A604182" w14:textId="77777777" w:rsidR="00FB75FA" w:rsidRPr="0067628E" w:rsidRDefault="00FB75FA" w:rsidP="00FB75FA">
      <w:pPr>
        <w:pStyle w:val="Bezproreda"/>
        <w:jc w:val="both"/>
        <w:rPr>
          <w:rFonts w:ascii="Times New Roman" w:hAnsi="Times New Roman" w:cs="Times New Roman"/>
          <w:sz w:val="24"/>
          <w:szCs w:val="24"/>
        </w:rPr>
      </w:pPr>
      <w:r w:rsidRPr="0067628E">
        <w:rPr>
          <w:rFonts w:ascii="Times New Roman" w:hAnsi="Times New Roman" w:cs="Times New Roman"/>
          <w:b/>
          <w:i/>
          <w:iCs/>
          <w:sz w:val="24"/>
          <w:szCs w:val="24"/>
        </w:rPr>
        <w:lastRenderedPageBreak/>
        <w:t>Grupa 5.: Promidžba i vidljivost</w:t>
      </w:r>
    </w:p>
    <w:p w14:paraId="09BE0C5E" w14:textId="77777777" w:rsidR="00FB75FA" w:rsidRPr="0067628E" w:rsidRDefault="00FB75FA" w:rsidP="00FB75FA">
      <w:pPr>
        <w:pStyle w:val="Bezproreda"/>
        <w:jc w:val="both"/>
        <w:rPr>
          <w:rFonts w:ascii="Times New Roman" w:hAnsi="Times New Roman" w:cs="Times New Roman"/>
          <w:sz w:val="24"/>
          <w:szCs w:val="24"/>
        </w:rPr>
      </w:pPr>
    </w:p>
    <w:p w14:paraId="5AED3A74" w14:textId="4F751B9D" w:rsidR="00FB75FA" w:rsidRDefault="00FB75FA" w:rsidP="00FB75FA">
      <w:pPr>
        <w:pStyle w:val="Bezproreda"/>
        <w:jc w:val="both"/>
        <w:rPr>
          <w:rFonts w:ascii="Times New Roman" w:hAnsi="Times New Roman" w:cs="Times New Roman"/>
          <w:sz w:val="24"/>
          <w:szCs w:val="24"/>
        </w:rPr>
      </w:pPr>
      <w:r w:rsidRPr="0067628E">
        <w:rPr>
          <w:rFonts w:ascii="Times New Roman" w:hAnsi="Times New Roman" w:cs="Times New Roman"/>
          <w:sz w:val="24"/>
          <w:szCs w:val="24"/>
        </w:rPr>
        <w:t xml:space="preserve">Aktivnosti Grupe </w:t>
      </w:r>
      <w:r w:rsidR="00B10B89" w:rsidRPr="0067628E">
        <w:rPr>
          <w:rFonts w:ascii="Times New Roman" w:hAnsi="Times New Roman" w:cs="Times New Roman"/>
          <w:sz w:val="24"/>
          <w:szCs w:val="24"/>
        </w:rPr>
        <w:t>5</w:t>
      </w:r>
      <w:r w:rsidRPr="0067628E">
        <w:rPr>
          <w:rFonts w:ascii="Times New Roman" w:hAnsi="Times New Roman" w:cs="Times New Roman"/>
          <w:sz w:val="24"/>
          <w:szCs w:val="24"/>
        </w:rPr>
        <w:t xml:space="preserve">. obuhvaćaju aktivnosti vezane uz promidžbu i vidljivost </w:t>
      </w:r>
      <w:r w:rsidR="00AA70A8">
        <w:rPr>
          <w:rFonts w:ascii="Times New Roman" w:hAnsi="Times New Roman" w:cs="Times New Roman"/>
          <w:sz w:val="24"/>
          <w:szCs w:val="24"/>
        </w:rPr>
        <w:t>operacije</w:t>
      </w:r>
      <w:r w:rsidR="00AA70A8" w:rsidRPr="0067628E">
        <w:rPr>
          <w:rFonts w:ascii="Times New Roman" w:hAnsi="Times New Roman" w:cs="Times New Roman"/>
          <w:sz w:val="24"/>
          <w:szCs w:val="24"/>
        </w:rPr>
        <w:t xml:space="preserve"> </w:t>
      </w:r>
      <w:r w:rsidRPr="0067628E">
        <w:rPr>
          <w:rFonts w:ascii="Times New Roman" w:hAnsi="Times New Roman" w:cs="Times New Roman"/>
          <w:sz w:val="24"/>
          <w:szCs w:val="24"/>
        </w:rPr>
        <w:t>u svrhu informiranja da je operacija sufinancirana EU sredstvima, a minimalno postavljanje ploče s natpisom te naljepnica kada se radi o robi ili dokumentaciji koja se isporučuje u okviru operacije.</w:t>
      </w:r>
    </w:p>
    <w:p w14:paraId="5853234B" w14:textId="77777777" w:rsidR="00B67302" w:rsidRDefault="00B67302" w:rsidP="00B7708B">
      <w:pPr>
        <w:pStyle w:val="Naslov2"/>
      </w:pPr>
    </w:p>
    <w:p w14:paraId="41A5351A" w14:textId="48329A38" w:rsidR="00B27CCE" w:rsidRPr="004B2AFA" w:rsidRDefault="00BB02BB" w:rsidP="00B7708B">
      <w:pPr>
        <w:pStyle w:val="Naslov2"/>
      </w:pPr>
      <w:r w:rsidRPr="004B2AFA">
        <w:tab/>
      </w:r>
      <w:bookmarkStart w:id="71" w:name="_Toc92087832"/>
      <w:bookmarkStart w:id="72" w:name="_Toc92260693"/>
      <w:r w:rsidR="0058480E" w:rsidRPr="004B2AFA">
        <w:t>2.7.</w:t>
      </w:r>
      <w:r w:rsidR="00C449C4" w:rsidRPr="004B2AFA">
        <w:t xml:space="preserve"> </w:t>
      </w:r>
      <w:r w:rsidR="002C3960" w:rsidRPr="004B2AFA">
        <w:t>Neprihvatljive aktivnosti</w:t>
      </w:r>
      <w:r w:rsidR="00EE6EF5" w:rsidRPr="004B2AFA">
        <w:t xml:space="preserve"> operacije</w:t>
      </w:r>
      <w:bookmarkEnd w:id="71"/>
      <w:bookmarkEnd w:id="72"/>
    </w:p>
    <w:p w14:paraId="1CF596F1" w14:textId="4AAF7686" w:rsidR="00B67302" w:rsidRDefault="00B27CCE" w:rsidP="004B2AFA">
      <w:pPr>
        <w:spacing w:before="100" w:beforeAutospacing="1" w:after="100" w:afterAutospacing="1" w:line="240" w:lineRule="auto"/>
        <w:jc w:val="both"/>
        <w:rPr>
          <w:rFonts w:ascii="Times New Roman" w:hAnsi="Times New Roman" w:cs="Times New Roman"/>
          <w:sz w:val="24"/>
          <w:szCs w:val="24"/>
        </w:rPr>
      </w:pPr>
      <w:r w:rsidRPr="004B2AFA">
        <w:rPr>
          <w:rFonts w:ascii="Times New Roman" w:hAnsi="Times New Roman" w:cs="Times New Roman"/>
          <w:sz w:val="24"/>
          <w:szCs w:val="24"/>
        </w:rPr>
        <w:t>Aktivnosti koje nisu navedene točkom 2.6. nisu prihvatljive za financiranje.</w:t>
      </w:r>
      <w:r w:rsidR="004B2AFA">
        <w:rPr>
          <w:rFonts w:ascii="Times New Roman" w:hAnsi="Times New Roman" w:cs="Times New Roman"/>
          <w:sz w:val="24"/>
          <w:szCs w:val="24"/>
        </w:rPr>
        <w:t xml:space="preserve"> </w:t>
      </w:r>
    </w:p>
    <w:p w14:paraId="2109B378" w14:textId="77777777" w:rsidR="00B67302" w:rsidRDefault="00B67302" w:rsidP="00B7708B">
      <w:pPr>
        <w:pStyle w:val="Naslov2"/>
      </w:pPr>
      <w:bookmarkStart w:id="73" w:name="_Toc452468702"/>
    </w:p>
    <w:p w14:paraId="7CBD46E6" w14:textId="0ECE7275" w:rsidR="00296165" w:rsidRPr="004B2AFA" w:rsidRDefault="00BB02BB" w:rsidP="00B7708B">
      <w:pPr>
        <w:pStyle w:val="Naslov2"/>
      </w:pPr>
      <w:r w:rsidRPr="004B2AFA">
        <w:tab/>
      </w:r>
      <w:bookmarkStart w:id="74" w:name="_Toc92087833"/>
      <w:bookmarkStart w:id="75" w:name="_Toc92260694"/>
      <w:r w:rsidR="0058480E" w:rsidRPr="004B2AFA">
        <w:t xml:space="preserve">2.8. </w:t>
      </w:r>
      <w:r w:rsidR="00296165" w:rsidRPr="004B2AFA">
        <w:t>Op</w:t>
      </w:r>
      <w:r w:rsidR="00296165" w:rsidRPr="004B2AFA">
        <w:rPr>
          <w:spacing w:val="-2"/>
        </w:rPr>
        <w:t>ći</w:t>
      </w:r>
      <w:r w:rsidR="005E55A7" w:rsidRPr="004B2AFA">
        <w:rPr>
          <w:spacing w:val="-2"/>
        </w:rPr>
        <w:t xml:space="preserve"> </w:t>
      </w:r>
      <w:r w:rsidR="00296165" w:rsidRPr="004B2AFA">
        <w:t>zahtjevi</w:t>
      </w:r>
      <w:r w:rsidR="005E55A7" w:rsidRPr="004B2AFA">
        <w:t xml:space="preserve"> </w:t>
      </w:r>
      <w:r w:rsidR="00296165" w:rsidRPr="004B2AFA">
        <w:rPr>
          <w:spacing w:val="-3"/>
        </w:rPr>
        <w:t>koji se odnose na</w:t>
      </w:r>
      <w:r w:rsidR="005E55A7" w:rsidRPr="004B2AFA">
        <w:rPr>
          <w:spacing w:val="-3"/>
        </w:rPr>
        <w:t xml:space="preserve"> </w:t>
      </w:r>
      <w:r w:rsidR="00296165" w:rsidRPr="004B2AFA">
        <w:t>prihvatljivost</w:t>
      </w:r>
      <w:r w:rsidR="005E55A7" w:rsidRPr="004B2AFA">
        <w:t xml:space="preserve"> </w:t>
      </w:r>
      <w:r w:rsidR="00EE6EF5" w:rsidRPr="004B2AFA">
        <w:t>troškova</w:t>
      </w:r>
      <w:r w:rsidR="005E55A7" w:rsidRPr="004B2AFA">
        <w:t xml:space="preserve"> </w:t>
      </w:r>
      <w:r w:rsidR="00296165" w:rsidRPr="004B2AFA">
        <w:t>za</w:t>
      </w:r>
      <w:r w:rsidR="005E55A7" w:rsidRPr="004B2AFA">
        <w:t xml:space="preserve"> </w:t>
      </w:r>
      <w:r w:rsidR="00296165" w:rsidRPr="004B2AFA">
        <w:t>provedbu</w:t>
      </w:r>
      <w:r w:rsidR="005E55A7" w:rsidRPr="004B2AFA">
        <w:t xml:space="preserve"> </w:t>
      </w:r>
      <w:bookmarkEnd w:id="73"/>
      <w:r w:rsidR="00EE6EF5" w:rsidRPr="004B2AFA">
        <w:t>operacije</w:t>
      </w:r>
      <w:bookmarkEnd w:id="74"/>
      <w:bookmarkEnd w:id="75"/>
    </w:p>
    <w:p w14:paraId="0455F233" w14:textId="77777777" w:rsidR="00AA4CBD" w:rsidRPr="004B2AFA" w:rsidRDefault="00296165" w:rsidP="004B2AFA">
      <w:pPr>
        <w:pStyle w:val="Bezproreda"/>
        <w:spacing w:before="100" w:beforeAutospacing="1" w:after="100" w:afterAutospacing="1"/>
        <w:jc w:val="both"/>
        <w:rPr>
          <w:rFonts w:ascii="Times New Roman" w:eastAsia="Calibri" w:hAnsi="Times New Roman" w:cs="Times New Roman"/>
          <w:sz w:val="24"/>
          <w:szCs w:val="24"/>
          <w:lang w:eastAsia="lt-LT"/>
        </w:rPr>
      </w:pPr>
      <w:r w:rsidRPr="004B2AFA">
        <w:rPr>
          <w:rFonts w:ascii="Times New Roman" w:eastAsia="Calibri" w:hAnsi="Times New Roman" w:cs="Times New Roman"/>
          <w:sz w:val="24"/>
          <w:szCs w:val="24"/>
          <w:lang w:eastAsia="lt-LT"/>
        </w:rPr>
        <w:t xml:space="preserve">Proračun </w:t>
      </w:r>
      <w:r w:rsidR="00EE6EF5" w:rsidRPr="004B2AFA">
        <w:rPr>
          <w:rFonts w:ascii="Times New Roman" w:eastAsia="Calibri" w:hAnsi="Times New Roman" w:cs="Times New Roman"/>
          <w:sz w:val="24"/>
          <w:szCs w:val="24"/>
          <w:lang w:eastAsia="lt-LT"/>
        </w:rPr>
        <w:t>operacije</w:t>
      </w:r>
      <w:r w:rsidR="00044484" w:rsidRPr="004B2AFA">
        <w:rPr>
          <w:rFonts w:ascii="Times New Roman" w:eastAsia="Calibri" w:hAnsi="Times New Roman" w:cs="Times New Roman"/>
          <w:sz w:val="24"/>
          <w:szCs w:val="24"/>
          <w:lang w:eastAsia="lt-LT"/>
        </w:rPr>
        <w:t xml:space="preserve"> treba</w:t>
      </w:r>
      <w:r w:rsidRPr="004B2AFA">
        <w:rPr>
          <w:rFonts w:ascii="Times New Roman" w:eastAsia="Calibri" w:hAnsi="Times New Roman" w:cs="Times New Roman"/>
          <w:sz w:val="24"/>
          <w:szCs w:val="24"/>
          <w:lang w:eastAsia="lt-LT"/>
        </w:rPr>
        <w:t xml:space="preserve"> biti realan</w:t>
      </w:r>
      <w:r w:rsidR="00EF4E83" w:rsidRPr="004B2AFA">
        <w:rPr>
          <w:rFonts w:ascii="Times New Roman" w:eastAsia="Calibri" w:hAnsi="Times New Roman" w:cs="Times New Roman"/>
          <w:sz w:val="24"/>
          <w:szCs w:val="24"/>
          <w:lang w:eastAsia="lt-LT"/>
        </w:rPr>
        <w:t>,</w:t>
      </w:r>
      <w:r w:rsidRPr="004B2AFA">
        <w:rPr>
          <w:rFonts w:ascii="Times New Roman" w:eastAsia="Calibri" w:hAnsi="Times New Roman" w:cs="Times New Roman"/>
          <w:sz w:val="24"/>
          <w:szCs w:val="24"/>
          <w:lang w:eastAsia="lt-LT"/>
        </w:rPr>
        <w:t xml:space="preserve"> tj. </w:t>
      </w:r>
      <w:r w:rsidR="00B01C07" w:rsidRPr="004B2AFA">
        <w:rPr>
          <w:rFonts w:ascii="Times New Roman" w:eastAsia="Calibri" w:hAnsi="Times New Roman" w:cs="Times New Roman"/>
          <w:sz w:val="24"/>
          <w:szCs w:val="24"/>
          <w:lang w:eastAsia="lt-LT"/>
        </w:rPr>
        <w:t xml:space="preserve">troškovi </w:t>
      </w:r>
      <w:r w:rsidR="00643438" w:rsidRPr="004B2AFA">
        <w:rPr>
          <w:rFonts w:ascii="Times New Roman" w:eastAsia="Calibri" w:hAnsi="Times New Roman" w:cs="Times New Roman"/>
          <w:sz w:val="24"/>
          <w:szCs w:val="24"/>
          <w:lang w:eastAsia="lt-LT"/>
        </w:rPr>
        <w:t>operacije</w:t>
      </w:r>
      <w:r w:rsidR="00B01C07" w:rsidRPr="004B2AFA">
        <w:rPr>
          <w:rFonts w:ascii="Times New Roman" w:eastAsia="Calibri" w:hAnsi="Times New Roman" w:cs="Times New Roman"/>
          <w:sz w:val="24"/>
          <w:szCs w:val="24"/>
          <w:lang w:eastAsia="lt-LT"/>
        </w:rPr>
        <w:t xml:space="preserve"> </w:t>
      </w:r>
      <w:r w:rsidRPr="004B2AFA">
        <w:rPr>
          <w:rFonts w:ascii="Times New Roman" w:eastAsia="Calibri" w:hAnsi="Times New Roman" w:cs="Times New Roman"/>
          <w:sz w:val="24"/>
          <w:szCs w:val="24"/>
          <w:lang w:eastAsia="lt-LT"/>
        </w:rPr>
        <w:t xml:space="preserve">moraju biti dostatni za postizanje očekivanih rezultata, a cijene trebaju odgovarati tržišnim cijenama. </w:t>
      </w:r>
    </w:p>
    <w:p w14:paraId="70393FC1" w14:textId="77777777" w:rsidR="00AA4CBD" w:rsidRPr="004B2AFA" w:rsidRDefault="00643438" w:rsidP="004B2AFA">
      <w:pPr>
        <w:pStyle w:val="Bezproreda"/>
        <w:spacing w:before="100" w:beforeAutospacing="1" w:after="100" w:afterAutospacing="1"/>
        <w:jc w:val="both"/>
        <w:rPr>
          <w:rFonts w:ascii="Times New Roman" w:eastAsia="Calibri" w:hAnsi="Times New Roman" w:cs="Times New Roman"/>
          <w:sz w:val="24"/>
          <w:szCs w:val="24"/>
          <w:lang w:eastAsia="lt-LT"/>
        </w:rPr>
      </w:pPr>
      <w:r w:rsidRPr="004B2AFA">
        <w:rPr>
          <w:rFonts w:ascii="Times New Roman" w:eastAsia="Calibri" w:hAnsi="Times New Roman" w:cs="Times New Roman"/>
          <w:sz w:val="24"/>
          <w:szCs w:val="24"/>
          <w:lang w:eastAsia="lt-LT"/>
        </w:rPr>
        <w:t xml:space="preserve">Pravila prihvatljivosti troškova koja se odnose na ovaj </w:t>
      </w:r>
      <w:r w:rsidR="00991352" w:rsidRPr="004B2AFA">
        <w:rPr>
          <w:rFonts w:ascii="Times New Roman" w:eastAsia="Calibri" w:hAnsi="Times New Roman" w:cs="Times New Roman"/>
          <w:sz w:val="24"/>
          <w:szCs w:val="24"/>
          <w:lang w:eastAsia="lt-LT"/>
        </w:rPr>
        <w:t>Poziv opisana su niže</w:t>
      </w:r>
      <w:r w:rsidRPr="004B2AFA">
        <w:rPr>
          <w:rFonts w:ascii="Times New Roman" w:eastAsia="Calibri" w:hAnsi="Times New Roman" w:cs="Times New Roman"/>
          <w:sz w:val="24"/>
          <w:szCs w:val="24"/>
          <w:lang w:eastAsia="lt-LT"/>
        </w:rPr>
        <w:t>.</w:t>
      </w:r>
      <w:r w:rsidR="00296165" w:rsidRPr="004B2AFA">
        <w:rPr>
          <w:rFonts w:ascii="Times New Roman" w:eastAsia="Calibri" w:hAnsi="Times New Roman" w:cs="Times New Roman"/>
          <w:sz w:val="24"/>
          <w:szCs w:val="24"/>
          <w:lang w:eastAsia="lt-LT"/>
        </w:rPr>
        <w:t xml:space="preserve"> </w:t>
      </w:r>
      <w:r w:rsidRPr="004B2AFA">
        <w:rPr>
          <w:rFonts w:ascii="Times New Roman" w:eastAsia="Calibri" w:hAnsi="Times New Roman" w:cs="Times New Roman"/>
          <w:sz w:val="24"/>
          <w:szCs w:val="24"/>
          <w:lang w:eastAsia="lt-LT"/>
        </w:rPr>
        <w:t>Prilikom postupka dodjele</w:t>
      </w:r>
      <w:r w:rsidR="00296165" w:rsidRPr="004B2AFA">
        <w:rPr>
          <w:rFonts w:ascii="Times New Roman" w:eastAsia="Calibri" w:hAnsi="Times New Roman" w:cs="Times New Roman"/>
          <w:sz w:val="24"/>
          <w:szCs w:val="24"/>
          <w:lang w:eastAsia="lt-LT"/>
        </w:rPr>
        <w:t xml:space="preserve"> u obzir će se uzimati samo prihvatljivi</w:t>
      </w:r>
      <w:r w:rsidR="00B01C07" w:rsidRPr="004B2AFA">
        <w:rPr>
          <w:rFonts w:ascii="Times New Roman" w:eastAsia="Calibri" w:hAnsi="Times New Roman" w:cs="Times New Roman"/>
          <w:sz w:val="24"/>
          <w:szCs w:val="24"/>
          <w:lang w:eastAsia="lt-LT"/>
        </w:rPr>
        <w:t xml:space="preserve"> troškovi.</w:t>
      </w:r>
    </w:p>
    <w:p w14:paraId="5F4FB5EA" w14:textId="5FD7E706" w:rsidR="00AA4CBD" w:rsidRPr="004B2AFA" w:rsidRDefault="00B01C07" w:rsidP="004B2AFA">
      <w:pPr>
        <w:pStyle w:val="Bezproreda"/>
        <w:spacing w:before="100" w:beforeAutospacing="1" w:after="100" w:afterAutospacing="1"/>
        <w:jc w:val="both"/>
        <w:rPr>
          <w:rFonts w:ascii="Times New Roman" w:eastAsia="Calibri" w:hAnsi="Times New Roman" w:cs="Times New Roman"/>
          <w:sz w:val="24"/>
          <w:szCs w:val="24"/>
          <w:lang w:eastAsia="lt-LT"/>
        </w:rPr>
      </w:pPr>
      <w:r w:rsidRPr="004B2AFA">
        <w:rPr>
          <w:rFonts w:ascii="Times New Roman" w:eastAsia="Calibri" w:hAnsi="Times New Roman" w:cs="Times New Roman"/>
          <w:sz w:val="24"/>
          <w:szCs w:val="24"/>
          <w:lang w:eastAsia="lt-LT"/>
        </w:rPr>
        <w:t>Prihvatljivi troškovi</w:t>
      </w:r>
      <w:r w:rsidR="00296165" w:rsidRPr="004B2AFA">
        <w:rPr>
          <w:rFonts w:ascii="Times New Roman" w:eastAsia="Calibri" w:hAnsi="Times New Roman" w:cs="Times New Roman"/>
          <w:sz w:val="24"/>
          <w:szCs w:val="24"/>
          <w:lang w:eastAsia="lt-LT"/>
        </w:rPr>
        <w:t xml:space="preserve"> moraju </w:t>
      </w:r>
      <w:r w:rsidR="00994A67" w:rsidRPr="004B2AFA">
        <w:rPr>
          <w:rFonts w:ascii="Times New Roman" w:eastAsia="Calibri" w:hAnsi="Times New Roman" w:cs="Times New Roman"/>
          <w:sz w:val="24"/>
          <w:szCs w:val="24"/>
          <w:lang w:eastAsia="lt-LT"/>
        </w:rPr>
        <w:t xml:space="preserve">nastati u svrhu provedbe </w:t>
      </w:r>
      <w:r w:rsidR="00643438" w:rsidRPr="004B2AFA">
        <w:rPr>
          <w:rFonts w:ascii="Times New Roman" w:eastAsia="Calibri" w:hAnsi="Times New Roman" w:cs="Times New Roman"/>
          <w:sz w:val="24"/>
          <w:szCs w:val="24"/>
          <w:lang w:eastAsia="lt-LT"/>
        </w:rPr>
        <w:t>operacije</w:t>
      </w:r>
      <w:r w:rsidR="00994A67" w:rsidRPr="004B2AFA">
        <w:rPr>
          <w:rFonts w:ascii="Times New Roman" w:eastAsia="Calibri" w:hAnsi="Times New Roman" w:cs="Times New Roman"/>
          <w:sz w:val="24"/>
          <w:szCs w:val="24"/>
          <w:lang w:eastAsia="lt-LT"/>
        </w:rPr>
        <w:t xml:space="preserve">. </w:t>
      </w:r>
    </w:p>
    <w:p w14:paraId="1002B3F1" w14:textId="16C8757B" w:rsidR="00991352" w:rsidRPr="004B2AFA" w:rsidRDefault="00296165" w:rsidP="004B2AFA">
      <w:pPr>
        <w:pStyle w:val="Bezproreda"/>
        <w:spacing w:before="100" w:beforeAutospacing="1" w:after="100" w:afterAutospacing="1"/>
        <w:jc w:val="both"/>
        <w:rPr>
          <w:rFonts w:ascii="Times New Roman" w:eastAsia="Calibri" w:hAnsi="Times New Roman" w:cs="Times New Roman"/>
          <w:sz w:val="24"/>
          <w:szCs w:val="24"/>
          <w:lang w:eastAsia="lt-LT"/>
        </w:rPr>
      </w:pPr>
      <w:r w:rsidRPr="004B2AFA">
        <w:rPr>
          <w:rFonts w:ascii="Times New Roman" w:eastAsia="Calibri" w:hAnsi="Times New Roman" w:cs="Times New Roman"/>
          <w:sz w:val="24"/>
          <w:szCs w:val="24"/>
          <w:lang w:eastAsia="lt-LT"/>
        </w:rPr>
        <w:t xml:space="preserve">Prijavitelj je dužan </w:t>
      </w:r>
      <w:r w:rsidR="00B01C07" w:rsidRPr="004B2AFA">
        <w:rPr>
          <w:rFonts w:ascii="Times New Roman" w:eastAsia="Calibri" w:hAnsi="Times New Roman" w:cs="Times New Roman"/>
          <w:sz w:val="24"/>
          <w:szCs w:val="24"/>
          <w:lang w:eastAsia="lt-LT"/>
        </w:rPr>
        <w:t>dostaviti proračun svih planiranih troškova</w:t>
      </w:r>
      <w:r w:rsidRPr="004B2AFA">
        <w:rPr>
          <w:rFonts w:ascii="Times New Roman" w:eastAsia="Calibri" w:hAnsi="Times New Roman" w:cs="Times New Roman"/>
          <w:sz w:val="24"/>
          <w:szCs w:val="24"/>
          <w:lang w:eastAsia="lt-LT"/>
        </w:rPr>
        <w:t xml:space="preserve"> potrebnih za realizaciju </w:t>
      </w:r>
      <w:r w:rsidR="00643438" w:rsidRPr="004B2AFA">
        <w:rPr>
          <w:rFonts w:ascii="Times New Roman" w:eastAsia="Calibri" w:hAnsi="Times New Roman" w:cs="Times New Roman"/>
          <w:sz w:val="24"/>
          <w:szCs w:val="24"/>
          <w:lang w:eastAsia="lt-LT"/>
        </w:rPr>
        <w:t>operacije</w:t>
      </w:r>
      <w:r w:rsidRPr="004B2AFA">
        <w:rPr>
          <w:rFonts w:ascii="Times New Roman" w:eastAsia="Calibri" w:hAnsi="Times New Roman" w:cs="Times New Roman"/>
          <w:sz w:val="24"/>
          <w:szCs w:val="24"/>
          <w:lang w:eastAsia="lt-LT"/>
        </w:rPr>
        <w:t xml:space="preserve">, pri čemu </w:t>
      </w:r>
      <w:r w:rsidR="00B01C07" w:rsidRPr="004B2AFA">
        <w:rPr>
          <w:rFonts w:ascii="Times New Roman" w:eastAsia="Calibri" w:hAnsi="Times New Roman" w:cs="Times New Roman"/>
          <w:sz w:val="24"/>
          <w:szCs w:val="24"/>
          <w:lang w:eastAsia="lt-LT"/>
        </w:rPr>
        <w:t>proračun mora obuhvatiti troškove</w:t>
      </w:r>
      <w:r w:rsidRPr="004B2AFA">
        <w:rPr>
          <w:rFonts w:ascii="Times New Roman" w:eastAsia="Calibri" w:hAnsi="Times New Roman" w:cs="Times New Roman"/>
          <w:sz w:val="24"/>
          <w:szCs w:val="24"/>
          <w:lang w:eastAsia="lt-LT"/>
        </w:rPr>
        <w:t xml:space="preserve"> koj</w:t>
      </w:r>
      <w:r w:rsidR="00643438" w:rsidRPr="004B2AFA">
        <w:rPr>
          <w:rFonts w:ascii="Times New Roman" w:eastAsia="Calibri" w:hAnsi="Times New Roman" w:cs="Times New Roman"/>
          <w:sz w:val="24"/>
          <w:szCs w:val="24"/>
          <w:lang w:eastAsia="lt-LT"/>
        </w:rPr>
        <w:t xml:space="preserve">i </w:t>
      </w:r>
      <w:r w:rsidR="00FC31BC" w:rsidRPr="004B2AFA">
        <w:rPr>
          <w:rFonts w:ascii="Times New Roman" w:eastAsia="Calibri" w:hAnsi="Times New Roman" w:cs="Times New Roman"/>
          <w:sz w:val="24"/>
          <w:szCs w:val="24"/>
          <w:lang w:eastAsia="lt-LT"/>
        </w:rPr>
        <w:t xml:space="preserve">nastaju nakon potpisivanja ugovora </w:t>
      </w:r>
      <w:r w:rsidR="00FC31BC" w:rsidRPr="007040A7">
        <w:rPr>
          <w:rFonts w:ascii="Times New Roman" w:eastAsia="Calibri" w:hAnsi="Times New Roman" w:cs="Times New Roman"/>
          <w:sz w:val="24"/>
          <w:szCs w:val="24"/>
          <w:lang w:eastAsia="lt-LT"/>
        </w:rPr>
        <w:t>o dodjeli bespovratnih financijskih sredstava i troškove koji su nastali i prije tog trenutka, a ne prije 2</w:t>
      </w:r>
      <w:r w:rsidR="00FC2763" w:rsidRPr="007040A7">
        <w:rPr>
          <w:rFonts w:ascii="Times New Roman" w:eastAsia="Calibri" w:hAnsi="Times New Roman" w:cs="Times New Roman"/>
          <w:sz w:val="24"/>
          <w:szCs w:val="24"/>
          <w:lang w:eastAsia="lt-LT"/>
        </w:rPr>
        <w:t>8</w:t>
      </w:r>
      <w:r w:rsidR="00FC31BC" w:rsidRPr="007040A7">
        <w:rPr>
          <w:rFonts w:ascii="Times New Roman" w:eastAsia="Calibri" w:hAnsi="Times New Roman" w:cs="Times New Roman"/>
          <w:sz w:val="24"/>
          <w:szCs w:val="24"/>
          <w:lang w:eastAsia="lt-LT"/>
        </w:rPr>
        <w:t xml:space="preserve">. </w:t>
      </w:r>
      <w:r w:rsidR="00FC2763" w:rsidRPr="007040A7">
        <w:rPr>
          <w:rFonts w:ascii="Times New Roman" w:eastAsia="Calibri" w:hAnsi="Times New Roman" w:cs="Times New Roman"/>
          <w:sz w:val="24"/>
          <w:szCs w:val="24"/>
          <w:lang w:eastAsia="lt-LT"/>
        </w:rPr>
        <w:t>prosinca</w:t>
      </w:r>
      <w:r w:rsidR="0067628E" w:rsidRPr="007040A7">
        <w:rPr>
          <w:rFonts w:ascii="Times New Roman" w:eastAsia="Calibri" w:hAnsi="Times New Roman" w:cs="Times New Roman"/>
          <w:sz w:val="24"/>
          <w:szCs w:val="24"/>
          <w:lang w:eastAsia="lt-LT"/>
        </w:rPr>
        <w:t xml:space="preserve"> </w:t>
      </w:r>
      <w:r w:rsidR="00FC31BC" w:rsidRPr="007040A7">
        <w:rPr>
          <w:rFonts w:ascii="Times New Roman" w:eastAsia="Calibri" w:hAnsi="Times New Roman" w:cs="Times New Roman"/>
          <w:sz w:val="24"/>
          <w:szCs w:val="24"/>
          <w:lang w:eastAsia="lt-LT"/>
        </w:rPr>
        <w:t>2020. godine</w:t>
      </w:r>
      <w:r w:rsidR="00643438" w:rsidRPr="007040A7">
        <w:rPr>
          <w:rFonts w:ascii="Times New Roman" w:eastAsia="Calibri" w:hAnsi="Times New Roman" w:cs="Times New Roman"/>
          <w:sz w:val="24"/>
          <w:szCs w:val="24"/>
          <w:lang w:eastAsia="lt-LT"/>
        </w:rPr>
        <w:t>.</w:t>
      </w:r>
      <w:r w:rsidR="002B12B0" w:rsidRPr="007040A7">
        <w:rPr>
          <w:rFonts w:ascii="Times New Roman" w:eastAsia="Calibri" w:hAnsi="Times New Roman" w:cs="Times New Roman"/>
          <w:sz w:val="24"/>
          <w:szCs w:val="24"/>
          <w:lang w:eastAsia="lt-LT"/>
        </w:rPr>
        <w:t xml:space="preserve"> </w:t>
      </w:r>
      <w:r w:rsidR="002438A1" w:rsidRPr="007040A7">
        <w:rPr>
          <w:rFonts w:ascii="Times New Roman" w:eastAsia="Calibri" w:hAnsi="Times New Roman" w:cs="Times New Roman"/>
          <w:sz w:val="24"/>
          <w:szCs w:val="24"/>
          <w:lang w:eastAsia="lt-LT"/>
        </w:rPr>
        <w:t xml:space="preserve">Neprihvatljivi troškovi </w:t>
      </w:r>
      <w:r w:rsidR="00643438" w:rsidRPr="007040A7">
        <w:rPr>
          <w:rFonts w:ascii="Times New Roman" w:eastAsia="Calibri" w:hAnsi="Times New Roman" w:cs="Times New Roman"/>
          <w:sz w:val="24"/>
          <w:szCs w:val="24"/>
          <w:lang w:eastAsia="lt-LT"/>
        </w:rPr>
        <w:t>se</w:t>
      </w:r>
      <w:r w:rsidR="002438A1" w:rsidRPr="007040A7">
        <w:rPr>
          <w:rFonts w:ascii="Times New Roman" w:eastAsia="Calibri" w:hAnsi="Times New Roman" w:cs="Times New Roman"/>
          <w:sz w:val="24"/>
          <w:szCs w:val="24"/>
          <w:lang w:eastAsia="lt-LT"/>
        </w:rPr>
        <w:t xml:space="preserve"> navode zasebno u proračunu </w:t>
      </w:r>
      <w:r w:rsidR="00223717" w:rsidRPr="007040A7">
        <w:rPr>
          <w:rFonts w:ascii="Times New Roman" w:eastAsia="Calibri" w:hAnsi="Times New Roman" w:cs="Times New Roman"/>
          <w:sz w:val="24"/>
          <w:szCs w:val="24"/>
          <w:lang w:eastAsia="lt-LT"/>
        </w:rPr>
        <w:t>operacije</w:t>
      </w:r>
      <w:r w:rsidR="00643438" w:rsidRPr="007040A7">
        <w:rPr>
          <w:rFonts w:ascii="Times New Roman" w:eastAsia="Calibri" w:hAnsi="Times New Roman" w:cs="Times New Roman"/>
          <w:sz w:val="24"/>
          <w:szCs w:val="24"/>
          <w:lang w:eastAsia="lt-LT"/>
        </w:rPr>
        <w:t>.</w:t>
      </w:r>
    </w:p>
    <w:p w14:paraId="52BDE789" w14:textId="44238EC1" w:rsidR="00FC31BC" w:rsidRPr="004B2AFA" w:rsidRDefault="00FC31BC" w:rsidP="004B2AFA">
      <w:pPr>
        <w:pStyle w:val="Bezproreda"/>
        <w:spacing w:before="100" w:beforeAutospacing="1" w:after="100" w:afterAutospacing="1"/>
        <w:jc w:val="both"/>
        <w:rPr>
          <w:rFonts w:ascii="Times New Roman" w:eastAsia="Calibri" w:hAnsi="Times New Roman" w:cs="Times New Roman"/>
          <w:sz w:val="24"/>
          <w:szCs w:val="24"/>
          <w:lang w:eastAsia="lt-LT"/>
        </w:rPr>
      </w:pPr>
      <w:r w:rsidRPr="004B2AFA">
        <w:rPr>
          <w:rFonts w:ascii="Times New Roman" w:eastAsia="Calibri" w:hAnsi="Times New Roman" w:cs="Times New Roman"/>
          <w:sz w:val="24"/>
          <w:szCs w:val="24"/>
          <w:lang w:eastAsia="lt-LT"/>
        </w:rPr>
        <w:t xml:space="preserve">Prihvatljivi troškovi su oni koji su </w:t>
      </w:r>
      <w:r w:rsidR="005F5EED" w:rsidRPr="004B2AFA">
        <w:rPr>
          <w:rFonts w:ascii="Times New Roman" w:eastAsia="Calibri" w:hAnsi="Times New Roman" w:cs="Times New Roman"/>
          <w:sz w:val="24"/>
          <w:szCs w:val="24"/>
          <w:lang w:eastAsia="lt-LT"/>
        </w:rPr>
        <w:t xml:space="preserve">opisani </w:t>
      </w:r>
      <w:r w:rsidRPr="004B2AFA">
        <w:rPr>
          <w:rFonts w:ascii="Times New Roman" w:eastAsia="Calibri" w:hAnsi="Times New Roman" w:cs="Times New Roman"/>
          <w:sz w:val="24"/>
          <w:szCs w:val="24"/>
          <w:lang w:eastAsia="lt-LT"/>
        </w:rPr>
        <w:t>ovim Pozivom te se na ista primjenjuju pravila Uredbe Vijeća (EZ) br. 2012/2002 od 11. studenoga 2002. o osnivanju Fonda solidarnosti Europske unije</w:t>
      </w:r>
      <w:r w:rsidR="00F15C23">
        <w:rPr>
          <w:rFonts w:ascii="Times New Roman" w:eastAsia="Calibri" w:hAnsi="Times New Roman" w:cs="Times New Roman"/>
          <w:sz w:val="24"/>
          <w:szCs w:val="24"/>
          <w:lang w:eastAsia="lt-LT"/>
        </w:rPr>
        <w:t xml:space="preserve"> i njenim izmjenama navedenim u točki 1.1 ovih Uputa</w:t>
      </w:r>
      <w:r w:rsidRPr="004B2AFA">
        <w:rPr>
          <w:rFonts w:ascii="Times New Roman" w:eastAsia="Calibri" w:hAnsi="Times New Roman" w:cs="Times New Roman"/>
          <w:sz w:val="24"/>
          <w:szCs w:val="24"/>
          <w:lang w:eastAsia="lt-LT"/>
        </w:rPr>
        <w:t xml:space="preserve">. Isplate iz Fonda u načelu su ograničene na financijske mjere za uklanjanje neosigurane štete i moraju se vratiti, ako je trošak popravka štete kasnije pokrila treća strana, u skladu s člankom 8. stavkom 4. predmetne Uredbe. </w:t>
      </w:r>
    </w:p>
    <w:p w14:paraId="5A685B71" w14:textId="77777777" w:rsidR="00FC31BC" w:rsidRPr="004B2AFA" w:rsidRDefault="00FC31BC" w:rsidP="004B2AFA">
      <w:pPr>
        <w:pStyle w:val="Bezproreda"/>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Troškovi moraju ispunjavati sljedeće opće uvjete prihvatljivosti:</w:t>
      </w:r>
    </w:p>
    <w:p w14:paraId="7088F4BC" w14:textId="77777777" w:rsidR="00FC31BC" w:rsidRPr="004B2AFA" w:rsidRDefault="00FC31BC" w:rsidP="004B2AFA">
      <w:pPr>
        <w:pStyle w:val="Bezproreda"/>
        <w:numPr>
          <w:ilvl w:val="0"/>
          <w:numId w:val="21"/>
        </w:numPr>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 xml:space="preserve">nastati za vrijeme trajanja (razdoblja) provedbe </w:t>
      </w:r>
      <w:r w:rsidR="007E1525" w:rsidRPr="004B2AFA">
        <w:rPr>
          <w:rFonts w:ascii="Times New Roman" w:hAnsi="Times New Roman" w:cs="Times New Roman"/>
          <w:sz w:val="24"/>
          <w:szCs w:val="24"/>
        </w:rPr>
        <w:t>operacije</w:t>
      </w:r>
      <w:r w:rsidR="00AD3666">
        <w:rPr>
          <w:rFonts w:ascii="Times New Roman" w:hAnsi="Times New Roman" w:cs="Times New Roman"/>
          <w:sz w:val="24"/>
          <w:szCs w:val="24"/>
        </w:rPr>
        <w:t>;</w:t>
      </w:r>
    </w:p>
    <w:p w14:paraId="5121C5B5" w14:textId="77777777" w:rsidR="00FC31BC" w:rsidRPr="004B2AFA" w:rsidRDefault="00FC31BC" w:rsidP="004B2AFA">
      <w:pPr>
        <w:pStyle w:val="Bezproreda"/>
        <w:numPr>
          <w:ilvl w:val="0"/>
          <w:numId w:val="21"/>
        </w:numPr>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 xml:space="preserve">biti povezani i nastati u okviru </w:t>
      </w:r>
      <w:r w:rsidR="007E1525" w:rsidRPr="004B2AFA">
        <w:rPr>
          <w:rFonts w:ascii="Times New Roman" w:hAnsi="Times New Roman" w:cs="Times New Roman"/>
          <w:sz w:val="24"/>
          <w:szCs w:val="24"/>
        </w:rPr>
        <w:t xml:space="preserve">operacije </w:t>
      </w:r>
      <w:r w:rsidRPr="004B2AFA">
        <w:rPr>
          <w:rFonts w:ascii="Times New Roman" w:hAnsi="Times New Roman" w:cs="Times New Roman"/>
          <w:sz w:val="24"/>
          <w:szCs w:val="24"/>
        </w:rPr>
        <w:t xml:space="preserve">(proračuna </w:t>
      </w:r>
      <w:r w:rsidR="007E1525" w:rsidRPr="004B2AFA">
        <w:rPr>
          <w:rFonts w:ascii="Times New Roman" w:hAnsi="Times New Roman" w:cs="Times New Roman"/>
          <w:sz w:val="24"/>
          <w:szCs w:val="24"/>
        </w:rPr>
        <w:t>operacije</w:t>
      </w:r>
      <w:r w:rsidRPr="004B2AFA">
        <w:rPr>
          <w:rFonts w:ascii="Times New Roman" w:hAnsi="Times New Roman" w:cs="Times New Roman"/>
          <w:sz w:val="24"/>
          <w:szCs w:val="24"/>
        </w:rPr>
        <w:t xml:space="preserve">) koji je odabran u okviru ovog Poziva, u skladu s kriterijima odabira, a za koji je preuzeta obveza u Ugovoru; </w:t>
      </w:r>
    </w:p>
    <w:p w14:paraId="17AAA2DF" w14:textId="77777777" w:rsidR="00FC31BC" w:rsidRDefault="00FC31BC" w:rsidP="004B2AFA">
      <w:pPr>
        <w:pStyle w:val="Bezproreda"/>
        <w:numPr>
          <w:ilvl w:val="0"/>
          <w:numId w:val="21"/>
        </w:numPr>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biti razumni, opravdani i u skladu s načelom odgovornog financijskog upravljanja, odnosno u skladu s načelima ekonomičnosti, učinkovitosti i djelotvornosti za postizanje rezultata te biti u skladu s tržišnim cijenama;</w:t>
      </w:r>
    </w:p>
    <w:p w14:paraId="083710FE" w14:textId="77777777" w:rsidR="00C77E6E" w:rsidRPr="004B2AFA" w:rsidRDefault="00FE55FC" w:rsidP="00FE55FC">
      <w:pPr>
        <w:pStyle w:val="Bezproreda"/>
        <w:numPr>
          <w:ilvl w:val="0"/>
          <w:numId w:val="21"/>
        </w:numPr>
        <w:ind w:left="714" w:hanging="357"/>
        <w:jc w:val="both"/>
        <w:rPr>
          <w:rFonts w:ascii="Times New Roman" w:hAnsi="Times New Roman" w:cs="Times New Roman"/>
          <w:sz w:val="24"/>
          <w:szCs w:val="24"/>
        </w:rPr>
      </w:pPr>
      <w:r w:rsidRPr="00FE55FC">
        <w:rPr>
          <w:rFonts w:ascii="Times New Roman" w:hAnsi="Times New Roman" w:cs="Times New Roman"/>
          <w:sz w:val="24"/>
          <w:szCs w:val="24"/>
        </w:rPr>
        <w:t>biti povezani s pripremom i provedbom operacije, uključujući troškove povezane s bitnim tehničkim stručnim mišljenjem;</w:t>
      </w:r>
    </w:p>
    <w:p w14:paraId="43939ACB" w14:textId="77777777" w:rsidR="004F47DA" w:rsidRPr="004B2AFA" w:rsidRDefault="00FC31BC" w:rsidP="00FE55FC">
      <w:pPr>
        <w:pStyle w:val="Bezproreda"/>
        <w:numPr>
          <w:ilvl w:val="0"/>
          <w:numId w:val="22"/>
        </w:numPr>
        <w:ind w:left="714" w:hanging="357"/>
        <w:jc w:val="both"/>
        <w:rPr>
          <w:rFonts w:ascii="Times New Roman" w:hAnsi="Times New Roman" w:cs="Times New Roman"/>
          <w:sz w:val="24"/>
          <w:szCs w:val="24"/>
        </w:rPr>
      </w:pPr>
      <w:r w:rsidRPr="004B2AFA">
        <w:rPr>
          <w:rFonts w:ascii="Times New Roman" w:hAnsi="Times New Roman" w:cs="Times New Roman"/>
          <w:sz w:val="24"/>
          <w:szCs w:val="24"/>
        </w:rPr>
        <w:t>biti povezani i nastati u okviru aktivnosti navedenih u Uputama</w:t>
      </w:r>
      <w:r w:rsidR="004F3DF9" w:rsidRPr="004B2AFA">
        <w:rPr>
          <w:rFonts w:ascii="Times New Roman" w:hAnsi="Times New Roman" w:cs="Times New Roman"/>
          <w:sz w:val="24"/>
          <w:szCs w:val="24"/>
        </w:rPr>
        <w:t>;</w:t>
      </w:r>
    </w:p>
    <w:p w14:paraId="10A63245" w14:textId="77777777" w:rsidR="004F47DA" w:rsidRPr="004B2AFA" w:rsidRDefault="004F47DA" w:rsidP="00FE55FC">
      <w:pPr>
        <w:pStyle w:val="Bezproreda"/>
        <w:numPr>
          <w:ilvl w:val="0"/>
          <w:numId w:val="22"/>
        </w:numPr>
        <w:ind w:left="714" w:hanging="357"/>
        <w:jc w:val="both"/>
        <w:rPr>
          <w:rFonts w:ascii="Times New Roman" w:hAnsi="Times New Roman" w:cs="Times New Roman"/>
          <w:sz w:val="24"/>
          <w:szCs w:val="24"/>
        </w:rPr>
      </w:pPr>
      <w:r w:rsidRPr="004B2AFA">
        <w:rPr>
          <w:rFonts w:ascii="Times New Roman" w:hAnsi="Times New Roman" w:cs="Times New Roman"/>
          <w:sz w:val="24"/>
          <w:szCs w:val="24"/>
        </w:rPr>
        <w:t>biti u skladu s pravilima o javnoj nabavi ili nabavi koje obavljaju osobe koje nisu obveznici Zakona o javnoj nabavi;</w:t>
      </w:r>
    </w:p>
    <w:p w14:paraId="6C07F4B3" w14:textId="0A650DDD" w:rsidR="009F7EC1" w:rsidRPr="009F7EC1" w:rsidRDefault="004F47DA" w:rsidP="009F7EC1">
      <w:pPr>
        <w:pStyle w:val="Bezproreda"/>
        <w:numPr>
          <w:ilvl w:val="0"/>
          <w:numId w:val="22"/>
        </w:numPr>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biti stvarni, odnosno potkrijepljeni računima ili drugim dokumentima.</w:t>
      </w:r>
      <w:bookmarkStart w:id="76" w:name="_Toc92087834"/>
    </w:p>
    <w:p w14:paraId="421F04DF" w14:textId="77777777" w:rsidR="009F7EC1" w:rsidRDefault="009F7EC1" w:rsidP="00B7708B">
      <w:pPr>
        <w:pStyle w:val="Naslov2"/>
      </w:pPr>
    </w:p>
    <w:p w14:paraId="73514321" w14:textId="6CD85418" w:rsidR="00CC25EB" w:rsidRPr="004B2AFA" w:rsidRDefault="0058480E" w:rsidP="00B7708B">
      <w:pPr>
        <w:pStyle w:val="Naslov2"/>
      </w:pPr>
      <w:bookmarkStart w:id="77" w:name="_Toc92260695"/>
      <w:r w:rsidRPr="004B2AFA">
        <w:t xml:space="preserve">2.9. </w:t>
      </w:r>
      <w:r w:rsidR="00882590" w:rsidRPr="004B2AFA">
        <w:t>Prihvatljivi troškovi</w:t>
      </w:r>
      <w:bookmarkEnd w:id="76"/>
      <w:bookmarkEnd w:id="77"/>
    </w:p>
    <w:p w14:paraId="49F0876E" w14:textId="7949FFDE" w:rsidR="0056632E" w:rsidRDefault="00CC25EB" w:rsidP="004B2AFA">
      <w:pPr>
        <w:pStyle w:val="Bezproreda"/>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Sljedeće kategorije troškova smatraju se prihvatljivim</w:t>
      </w:r>
      <w:r w:rsidR="00A26165">
        <w:rPr>
          <w:rFonts w:ascii="Times New Roman" w:hAnsi="Times New Roman" w:cs="Times New Roman"/>
          <w:sz w:val="24"/>
          <w:szCs w:val="24"/>
        </w:rPr>
        <w:t>:</w:t>
      </w:r>
    </w:p>
    <w:p w14:paraId="26E9E3A8" w14:textId="77777777" w:rsidR="009F7EC1" w:rsidRPr="004B2AFA" w:rsidRDefault="009F7EC1" w:rsidP="004B2AFA">
      <w:pPr>
        <w:pStyle w:val="Bezproreda"/>
        <w:spacing w:before="100" w:beforeAutospacing="1" w:after="100" w:afterAutospacing="1"/>
        <w:jc w:val="both"/>
        <w:rPr>
          <w:rFonts w:ascii="Times New Roman" w:hAnsi="Times New Roman" w:cs="Times New Roman"/>
          <w:sz w:val="24"/>
          <w:szCs w:val="24"/>
        </w:rPr>
      </w:pPr>
    </w:p>
    <w:p w14:paraId="21A9E476" w14:textId="7246AC03" w:rsidR="00FC31BC" w:rsidRPr="004B2AFA" w:rsidRDefault="00FC31BC" w:rsidP="004B2AFA">
      <w:pPr>
        <w:pStyle w:val="Bezproreda"/>
        <w:spacing w:before="100" w:beforeAutospacing="1" w:after="100" w:afterAutospacing="1"/>
        <w:jc w:val="both"/>
        <w:rPr>
          <w:rFonts w:ascii="Times New Roman" w:hAnsi="Times New Roman" w:cs="Times New Roman"/>
          <w:b/>
          <w:i/>
          <w:sz w:val="24"/>
          <w:szCs w:val="24"/>
        </w:rPr>
      </w:pPr>
      <w:r w:rsidRPr="004B2AFA">
        <w:rPr>
          <w:rFonts w:ascii="Times New Roman" w:hAnsi="Times New Roman" w:cs="Times New Roman"/>
          <w:b/>
          <w:i/>
          <w:sz w:val="24"/>
          <w:szCs w:val="24"/>
        </w:rPr>
        <w:t xml:space="preserve"> Grupa 1.</w:t>
      </w:r>
      <w:r w:rsidR="00353712">
        <w:rPr>
          <w:rFonts w:ascii="Times New Roman" w:hAnsi="Times New Roman" w:cs="Times New Roman"/>
          <w:b/>
          <w:i/>
          <w:sz w:val="24"/>
          <w:szCs w:val="24"/>
        </w:rPr>
        <w:t>:</w:t>
      </w:r>
      <w:r w:rsidRPr="004B2AFA">
        <w:rPr>
          <w:rFonts w:ascii="Times New Roman" w:hAnsi="Times New Roman" w:cs="Times New Roman"/>
          <w:b/>
          <w:i/>
          <w:sz w:val="24"/>
          <w:szCs w:val="24"/>
        </w:rPr>
        <w:t xml:space="preserve"> </w:t>
      </w:r>
      <w:r w:rsidR="00D0784C" w:rsidRPr="004B2AFA">
        <w:rPr>
          <w:rFonts w:ascii="Times New Roman" w:hAnsi="Times New Roman" w:cs="Times New Roman"/>
          <w:b/>
          <w:i/>
          <w:sz w:val="24"/>
          <w:szCs w:val="24"/>
        </w:rPr>
        <w:t>Hitne mjere sanacije</w:t>
      </w:r>
    </w:p>
    <w:p w14:paraId="514A9F52" w14:textId="46A80B2B" w:rsidR="005E1161" w:rsidRPr="007040A7" w:rsidRDefault="00E5177B" w:rsidP="00E5177B">
      <w:pPr>
        <w:pStyle w:val="Odlomakpopisa"/>
        <w:numPr>
          <w:ilvl w:val="0"/>
          <w:numId w:val="26"/>
        </w:numPr>
        <w:spacing w:before="100" w:beforeAutospacing="1" w:after="100" w:afterAutospacing="1"/>
        <w:jc w:val="both"/>
        <w:rPr>
          <w:rFonts w:ascii="Times New Roman" w:hAnsi="Times New Roman" w:cs="Times New Roman"/>
          <w:sz w:val="24"/>
          <w:szCs w:val="24"/>
        </w:rPr>
      </w:pPr>
      <w:bookmarkStart w:id="78" w:name="_Hlk70081329"/>
      <w:r w:rsidRPr="007040A7">
        <w:rPr>
          <w:rFonts w:ascii="Times New Roman" w:hAnsi="Times New Roman" w:cs="Times New Roman"/>
          <w:sz w:val="24"/>
          <w:szCs w:val="24"/>
        </w:rPr>
        <w:t>troškovi koji se odnose na do sada provedene prihvatljive aktivnosti iz Grupe 2 i Grupe 3, koji su nastali od 2</w:t>
      </w:r>
      <w:r w:rsidR="00FC2763" w:rsidRPr="007040A7">
        <w:rPr>
          <w:rFonts w:ascii="Times New Roman" w:hAnsi="Times New Roman" w:cs="Times New Roman"/>
          <w:sz w:val="24"/>
          <w:szCs w:val="24"/>
        </w:rPr>
        <w:t>8</w:t>
      </w:r>
      <w:r w:rsidRPr="007040A7">
        <w:rPr>
          <w:rFonts w:ascii="Times New Roman" w:hAnsi="Times New Roman" w:cs="Times New Roman"/>
          <w:sz w:val="24"/>
          <w:szCs w:val="24"/>
        </w:rPr>
        <w:t xml:space="preserve">. </w:t>
      </w:r>
      <w:r w:rsidR="00FC2763" w:rsidRPr="007040A7">
        <w:rPr>
          <w:rFonts w:ascii="Times New Roman" w:hAnsi="Times New Roman" w:cs="Times New Roman"/>
          <w:sz w:val="24"/>
          <w:szCs w:val="24"/>
        </w:rPr>
        <w:t xml:space="preserve">prosinca </w:t>
      </w:r>
      <w:r w:rsidR="00EE0DC0" w:rsidRPr="007040A7">
        <w:rPr>
          <w:rFonts w:ascii="Times New Roman" w:hAnsi="Times New Roman" w:cs="Times New Roman"/>
          <w:sz w:val="24"/>
          <w:szCs w:val="24"/>
        </w:rPr>
        <w:t xml:space="preserve">2020. godine, </w:t>
      </w:r>
      <w:r w:rsidR="005E1161" w:rsidRPr="007040A7">
        <w:rPr>
          <w:rFonts w:ascii="Times New Roman" w:hAnsi="Times New Roman" w:cs="Times New Roman"/>
          <w:sz w:val="24"/>
          <w:szCs w:val="24"/>
        </w:rPr>
        <w:t>za koje prijavitelj posjeduje dokaze o provedenim aktivnostima odnosno nastalim troškovima.</w:t>
      </w:r>
    </w:p>
    <w:bookmarkEnd w:id="78"/>
    <w:p w14:paraId="62B420F4" w14:textId="77777777" w:rsidR="00B67AE5" w:rsidRDefault="00B67AE5" w:rsidP="004B2AFA">
      <w:pPr>
        <w:pStyle w:val="Bezproreda"/>
        <w:spacing w:before="100" w:beforeAutospacing="1" w:after="100" w:afterAutospacing="1"/>
        <w:jc w:val="both"/>
        <w:rPr>
          <w:rFonts w:ascii="Times New Roman" w:hAnsi="Times New Roman" w:cs="Times New Roman"/>
          <w:b/>
          <w:i/>
          <w:sz w:val="24"/>
          <w:szCs w:val="24"/>
        </w:rPr>
      </w:pPr>
    </w:p>
    <w:p w14:paraId="6AC9B5AF" w14:textId="599DB786" w:rsidR="00FC31BC" w:rsidRPr="004B2AFA" w:rsidRDefault="00FC31BC" w:rsidP="004B2AFA">
      <w:pPr>
        <w:pStyle w:val="Bezproreda"/>
        <w:spacing w:before="100" w:beforeAutospacing="1" w:after="100" w:afterAutospacing="1"/>
        <w:jc w:val="both"/>
        <w:rPr>
          <w:rFonts w:ascii="Times New Roman" w:hAnsi="Times New Roman" w:cs="Times New Roman"/>
          <w:b/>
          <w:i/>
          <w:sz w:val="24"/>
          <w:szCs w:val="24"/>
        </w:rPr>
      </w:pPr>
      <w:r w:rsidRPr="004B2AFA">
        <w:rPr>
          <w:rFonts w:ascii="Times New Roman" w:hAnsi="Times New Roman" w:cs="Times New Roman"/>
          <w:b/>
          <w:i/>
          <w:sz w:val="24"/>
          <w:szCs w:val="24"/>
        </w:rPr>
        <w:t>Grupa 2.</w:t>
      </w:r>
      <w:r w:rsidR="00353712">
        <w:rPr>
          <w:rFonts w:ascii="Times New Roman" w:hAnsi="Times New Roman" w:cs="Times New Roman"/>
          <w:b/>
          <w:i/>
          <w:sz w:val="24"/>
          <w:szCs w:val="24"/>
        </w:rPr>
        <w:t>:</w:t>
      </w:r>
      <w:r w:rsidRPr="004B2AFA">
        <w:rPr>
          <w:rFonts w:ascii="Times New Roman" w:hAnsi="Times New Roman" w:cs="Times New Roman"/>
          <w:b/>
          <w:i/>
          <w:sz w:val="24"/>
          <w:szCs w:val="24"/>
        </w:rPr>
        <w:t xml:space="preserve"> </w:t>
      </w:r>
      <w:r w:rsidR="00CA50D6" w:rsidRPr="004B2AFA">
        <w:rPr>
          <w:rFonts w:ascii="Times New Roman" w:hAnsi="Times New Roman" w:cs="Times New Roman"/>
          <w:b/>
          <w:i/>
          <w:sz w:val="24"/>
          <w:szCs w:val="24"/>
        </w:rPr>
        <w:t xml:space="preserve">Priprema </w:t>
      </w:r>
      <w:r w:rsidR="00A63EF2" w:rsidRPr="004B2AFA">
        <w:rPr>
          <w:rFonts w:ascii="Times New Roman" w:hAnsi="Times New Roman" w:cs="Times New Roman"/>
          <w:b/>
          <w:i/>
          <w:sz w:val="24"/>
          <w:szCs w:val="24"/>
        </w:rPr>
        <w:t>projektn</w:t>
      </w:r>
      <w:r w:rsidR="00A63EF2">
        <w:rPr>
          <w:rFonts w:ascii="Times New Roman" w:hAnsi="Times New Roman" w:cs="Times New Roman"/>
          <w:b/>
          <w:i/>
          <w:sz w:val="24"/>
          <w:szCs w:val="24"/>
        </w:rPr>
        <w:t>o-</w:t>
      </w:r>
      <w:r w:rsidR="00CA50D6" w:rsidRPr="004B2AFA">
        <w:rPr>
          <w:rFonts w:ascii="Times New Roman" w:hAnsi="Times New Roman" w:cs="Times New Roman"/>
          <w:b/>
          <w:i/>
          <w:sz w:val="24"/>
          <w:szCs w:val="24"/>
        </w:rPr>
        <w:t>tehničke dokumentacije</w:t>
      </w:r>
    </w:p>
    <w:p w14:paraId="574BED97" w14:textId="3855E62C" w:rsidR="00FC31BC" w:rsidRPr="004B2AFA" w:rsidRDefault="004A2795" w:rsidP="002C0DF0">
      <w:pPr>
        <w:pStyle w:val="Bezproreda"/>
        <w:numPr>
          <w:ilvl w:val="0"/>
          <w:numId w:val="25"/>
        </w:numPr>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t</w:t>
      </w:r>
      <w:r w:rsidR="00CA50D6" w:rsidRPr="004B2AFA">
        <w:rPr>
          <w:rFonts w:ascii="Times New Roman" w:hAnsi="Times New Roman" w:cs="Times New Roman"/>
          <w:sz w:val="24"/>
          <w:szCs w:val="24"/>
        </w:rPr>
        <w:t xml:space="preserve">roškovi izrade </w:t>
      </w:r>
      <w:r w:rsidR="00FC31BC" w:rsidRPr="004B2AFA">
        <w:rPr>
          <w:rFonts w:ascii="Times New Roman" w:hAnsi="Times New Roman" w:cs="Times New Roman"/>
          <w:sz w:val="24"/>
          <w:szCs w:val="24"/>
        </w:rPr>
        <w:t>dokumentacije o postojećem stanju građevine te pokretnog inventara i opreme</w:t>
      </w:r>
      <w:r w:rsidR="00B67AE5">
        <w:rPr>
          <w:rFonts w:ascii="Times New Roman" w:hAnsi="Times New Roman" w:cs="Times New Roman"/>
          <w:sz w:val="24"/>
          <w:szCs w:val="24"/>
        </w:rPr>
        <w:t>;</w:t>
      </w:r>
    </w:p>
    <w:p w14:paraId="16E68CCE" w14:textId="67D05C4F" w:rsidR="00286FCA" w:rsidRPr="004B2AFA" w:rsidRDefault="004A2795" w:rsidP="002C0DF0">
      <w:pPr>
        <w:pStyle w:val="Bezproreda"/>
        <w:numPr>
          <w:ilvl w:val="0"/>
          <w:numId w:val="25"/>
        </w:numPr>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 xml:space="preserve">troškovi izrade izvješća </w:t>
      </w:r>
      <w:r w:rsidR="00286FCA" w:rsidRPr="004B2AFA">
        <w:rPr>
          <w:rFonts w:ascii="Times New Roman" w:hAnsi="Times New Roman" w:cs="Times New Roman"/>
          <w:sz w:val="24"/>
          <w:szCs w:val="24"/>
        </w:rPr>
        <w:t>ovlaštenih eksperata o sigurnosti zgrade za daljnju uporabu i obavljanje zdravstvene djelatnosti</w:t>
      </w:r>
      <w:r w:rsidR="00B67AE5">
        <w:rPr>
          <w:rFonts w:ascii="Times New Roman" w:hAnsi="Times New Roman" w:cs="Times New Roman"/>
          <w:sz w:val="24"/>
          <w:szCs w:val="24"/>
        </w:rPr>
        <w:t>;</w:t>
      </w:r>
    </w:p>
    <w:p w14:paraId="25B4713C" w14:textId="77777777" w:rsidR="00FC31BC" w:rsidRDefault="0016257F" w:rsidP="002C0DF0">
      <w:pPr>
        <w:pStyle w:val="Bezproreda"/>
        <w:numPr>
          <w:ilvl w:val="0"/>
          <w:numId w:val="25"/>
        </w:numPr>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 xml:space="preserve">troškovi za istražne radove </w:t>
      </w:r>
      <w:r w:rsidR="00FC31BC" w:rsidRPr="004B2AFA">
        <w:rPr>
          <w:rFonts w:ascii="Times New Roman" w:hAnsi="Times New Roman" w:cs="Times New Roman"/>
          <w:sz w:val="24"/>
          <w:szCs w:val="24"/>
        </w:rPr>
        <w:t xml:space="preserve">na konstrukcijama i materijalima, geomehanička istraživanja </w:t>
      </w:r>
    </w:p>
    <w:p w14:paraId="74F06CD8" w14:textId="07B2E1AD" w:rsidR="001D4B79" w:rsidRPr="00FC2A98" w:rsidRDefault="007245C6" w:rsidP="00FC2A98">
      <w:pPr>
        <w:pStyle w:val="Bezproreda"/>
        <w:numPr>
          <w:ilvl w:val="0"/>
          <w:numId w:val="25"/>
        </w:numPr>
        <w:spacing w:before="100" w:beforeAutospacing="1" w:after="100" w:afterAutospacing="1"/>
        <w:jc w:val="both"/>
        <w:rPr>
          <w:rFonts w:ascii="Times New Roman" w:hAnsi="Times New Roman" w:cs="Times New Roman"/>
          <w:sz w:val="24"/>
          <w:szCs w:val="24"/>
        </w:rPr>
      </w:pPr>
      <w:r w:rsidRPr="00FC2A98">
        <w:rPr>
          <w:rFonts w:ascii="Times New Roman" w:hAnsi="Times New Roman" w:cs="Times New Roman"/>
          <w:sz w:val="24"/>
          <w:szCs w:val="24"/>
        </w:rPr>
        <w:t xml:space="preserve">troškovi </w:t>
      </w:r>
      <w:r w:rsidR="00F03087" w:rsidRPr="00FC2A98">
        <w:rPr>
          <w:rFonts w:ascii="Times New Roman" w:hAnsi="Times New Roman" w:cs="Times New Roman"/>
          <w:sz w:val="24"/>
          <w:szCs w:val="24"/>
        </w:rPr>
        <w:t>izrade projekta uklanjanja</w:t>
      </w:r>
      <w:r w:rsidR="00B67AE5">
        <w:rPr>
          <w:rFonts w:ascii="Times New Roman" w:hAnsi="Times New Roman" w:cs="Times New Roman"/>
          <w:sz w:val="24"/>
          <w:szCs w:val="24"/>
        </w:rPr>
        <w:t>;</w:t>
      </w:r>
    </w:p>
    <w:p w14:paraId="08210538" w14:textId="186D2A17" w:rsidR="002C0DF0" w:rsidRPr="002C0DF0" w:rsidRDefault="0016257F" w:rsidP="002C0DF0">
      <w:pPr>
        <w:pStyle w:val="Odlomakpopisa"/>
        <w:numPr>
          <w:ilvl w:val="0"/>
          <w:numId w:val="25"/>
        </w:numPr>
        <w:spacing w:before="100" w:beforeAutospacing="1" w:after="100" w:afterAutospacing="1"/>
        <w:jc w:val="both"/>
        <w:rPr>
          <w:rFonts w:ascii="Times New Roman" w:hAnsi="Times New Roman" w:cs="Times New Roman"/>
          <w:sz w:val="24"/>
          <w:szCs w:val="24"/>
        </w:rPr>
      </w:pPr>
      <w:r w:rsidRPr="002C0DF0">
        <w:rPr>
          <w:rFonts w:ascii="Times New Roman" w:hAnsi="Times New Roman" w:cs="Times New Roman"/>
          <w:sz w:val="24"/>
          <w:szCs w:val="24"/>
        </w:rPr>
        <w:t xml:space="preserve">troškovi izrade </w:t>
      </w:r>
      <w:r w:rsidR="00FC31BC" w:rsidRPr="002C0DF0">
        <w:rPr>
          <w:rFonts w:ascii="Times New Roman" w:hAnsi="Times New Roman" w:cs="Times New Roman"/>
          <w:sz w:val="24"/>
          <w:szCs w:val="24"/>
        </w:rPr>
        <w:t>projekta za obnovu zgrade s troškovnikom</w:t>
      </w:r>
      <w:r w:rsidR="00B67AE5">
        <w:rPr>
          <w:rFonts w:ascii="Times New Roman" w:hAnsi="Times New Roman" w:cs="Times New Roman"/>
          <w:sz w:val="24"/>
          <w:szCs w:val="24"/>
        </w:rPr>
        <w:t>;</w:t>
      </w:r>
    </w:p>
    <w:p w14:paraId="35721B12" w14:textId="6C8FA56B" w:rsidR="00FC31BC" w:rsidRPr="002C0DF0" w:rsidRDefault="0016257F" w:rsidP="002C0DF0">
      <w:pPr>
        <w:pStyle w:val="Odlomakpopisa"/>
        <w:numPr>
          <w:ilvl w:val="0"/>
          <w:numId w:val="25"/>
        </w:numPr>
        <w:spacing w:before="100" w:beforeAutospacing="1" w:after="100" w:afterAutospacing="1"/>
        <w:jc w:val="both"/>
        <w:rPr>
          <w:rFonts w:ascii="Times New Roman" w:hAnsi="Times New Roman" w:cs="Times New Roman"/>
          <w:sz w:val="24"/>
          <w:szCs w:val="24"/>
        </w:rPr>
      </w:pPr>
      <w:r w:rsidRPr="002C0DF0">
        <w:rPr>
          <w:rFonts w:ascii="Times New Roman" w:hAnsi="Times New Roman" w:cs="Times New Roman"/>
          <w:sz w:val="24"/>
          <w:szCs w:val="24"/>
        </w:rPr>
        <w:t>troškovi i</w:t>
      </w:r>
      <w:r w:rsidR="00FC31BC" w:rsidRPr="002C0DF0">
        <w:rPr>
          <w:rFonts w:ascii="Times New Roman" w:hAnsi="Times New Roman" w:cs="Times New Roman"/>
          <w:sz w:val="24"/>
          <w:szCs w:val="24"/>
        </w:rPr>
        <w:t>zrad</w:t>
      </w:r>
      <w:r w:rsidRPr="002C0DF0">
        <w:rPr>
          <w:rFonts w:ascii="Times New Roman" w:hAnsi="Times New Roman" w:cs="Times New Roman"/>
          <w:sz w:val="24"/>
          <w:szCs w:val="24"/>
        </w:rPr>
        <w:t>e</w:t>
      </w:r>
      <w:r w:rsidR="00FC31BC" w:rsidRPr="002C0DF0">
        <w:rPr>
          <w:rFonts w:ascii="Times New Roman" w:hAnsi="Times New Roman" w:cs="Times New Roman"/>
          <w:sz w:val="24"/>
          <w:szCs w:val="24"/>
        </w:rPr>
        <w:t xml:space="preserve"> tehničke dokumentacija za radove - ekspertize, elaborati, troškovnici, projekt  obnove, hitne sigurnosne sanacije, idejni, glavni i izvedbeni projekt i drugo</w:t>
      </w:r>
      <w:r w:rsidR="00B67AE5">
        <w:rPr>
          <w:rFonts w:ascii="Times New Roman" w:hAnsi="Times New Roman" w:cs="Times New Roman"/>
          <w:sz w:val="24"/>
          <w:szCs w:val="24"/>
        </w:rPr>
        <w:t>;</w:t>
      </w:r>
    </w:p>
    <w:p w14:paraId="75855D66" w14:textId="1398DCEE" w:rsidR="00FC31BC" w:rsidRPr="004B2AFA" w:rsidRDefault="0016257F" w:rsidP="002C0DF0">
      <w:pPr>
        <w:pStyle w:val="Bezproreda"/>
        <w:numPr>
          <w:ilvl w:val="0"/>
          <w:numId w:val="25"/>
        </w:numPr>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 xml:space="preserve">troškovi izrade </w:t>
      </w:r>
      <w:r w:rsidR="00FC31BC" w:rsidRPr="004B2AFA">
        <w:rPr>
          <w:rFonts w:ascii="Times New Roman" w:hAnsi="Times New Roman" w:cs="Times New Roman"/>
          <w:sz w:val="24"/>
          <w:szCs w:val="24"/>
        </w:rPr>
        <w:t>projekata za cjelovitu obnovu uništenih infrastrukturnih vodova plina, vode, kanalizacije, električne energije, telekomunikacija, sustava za zaštitu od požara i drugih specifičnih instalacija koje se koriste u redovitoj upotrebi zgrade</w:t>
      </w:r>
      <w:r w:rsidR="00B67AE5">
        <w:rPr>
          <w:rFonts w:ascii="Times New Roman" w:hAnsi="Times New Roman" w:cs="Times New Roman"/>
          <w:sz w:val="24"/>
          <w:szCs w:val="24"/>
        </w:rPr>
        <w:t>;</w:t>
      </w:r>
      <w:r w:rsidR="00FC31BC" w:rsidRPr="004B2AFA">
        <w:rPr>
          <w:rFonts w:ascii="Times New Roman" w:hAnsi="Times New Roman" w:cs="Times New Roman"/>
          <w:sz w:val="24"/>
          <w:szCs w:val="24"/>
        </w:rPr>
        <w:t xml:space="preserve"> </w:t>
      </w:r>
    </w:p>
    <w:p w14:paraId="185D066C" w14:textId="3AFE826F" w:rsidR="00FC31BC" w:rsidRPr="004B2AFA" w:rsidRDefault="0016257F" w:rsidP="002C0DF0">
      <w:pPr>
        <w:pStyle w:val="Bezproreda"/>
        <w:numPr>
          <w:ilvl w:val="0"/>
          <w:numId w:val="25"/>
        </w:numPr>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troškovi</w:t>
      </w:r>
      <w:r w:rsidR="00806BEF" w:rsidRPr="004B2AFA">
        <w:rPr>
          <w:rFonts w:ascii="Times New Roman" w:hAnsi="Times New Roman" w:cs="Times New Roman"/>
          <w:sz w:val="24"/>
          <w:szCs w:val="24"/>
        </w:rPr>
        <w:t xml:space="preserve"> i</w:t>
      </w:r>
      <w:r w:rsidRPr="004B2AFA">
        <w:rPr>
          <w:rFonts w:ascii="Times New Roman" w:hAnsi="Times New Roman" w:cs="Times New Roman"/>
          <w:sz w:val="24"/>
          <w:szCs w:val="24"/>
        </w:rPr>
        <w:t>zrad</w:t>
      </w:r>
      <w:r w:rsidR="00806BEF" w:rsidRPr="004B2AFA">
        <w:rPr>
          <w:rFonts w:ascii="Times New Roman" w:hAnsi="Times New Roman" w:cs="Times New Roman"/>
          <w:sz w:val="24"/>
          <w:szCs w:val="24"/>
        </w:rPr>
        <w:t>e</w:t>
      </w:r>
      <w:r w:rsidRPr="004B2AFA">
        <w:rPr>
          <w:rFonts w:ascii="Times New Roman" w:hAnsi="Times New Roman" w:cs="Times New Roman"/>
          <w:sz w:val="24"/>
          <w:szCs w:val="24"/>
        </w:rPr>
        <w:t xml:space="preserve"> </w:t>
      </w:r>
      <w:r w:rsidR="00FC31BC" w:rsidRPr="004B2AFA">
        <w:rPr>
          <w:rFonts w:ascii="Times New Roman" w:hAnsi="Times New Roman" w:cs="Times New Roman"/>
          <w:sz w:val="24"/>
          <w:szCs w:val="24"/>
        </w:rPr>
        <w:t>tehničke dokumentacije za radove radi obnove pročelja i ostalih specifičnih dijelova zgrade te ponovne izrade specifične povijesne i umjetničke dekoracije i plastike uništene potresom u zgradi i na njenom oplošju</w:t>
      </w:r>
      <w:r w:rsidR="00B67AE5">
        <w:rPr>
          <w:rFonts w:ascii="Times New Roman" w:hAnsi="Times New Roman" w:cs="Times New Roman"/>
          <w:sz w:val="24"/>
          <w:szCs w:val="24"/>
        </w:rPr>
        <w:t>;</w:t>
      </w:r>
    </w:p>
    <w:p w14:paraId="43CC1428" w14:textId="1386EEE4" w:rsidR="00FC31BC" w:rsidRPr="004B2AFA" w:rsidRDefault="00806BEF" w:rsidP="002C0DF0">
      <w:pPr>
        <w:pStyle w:val="Bezproreda"/>
        <w:numPr>
          <w:ilvl w:val="0"/>
          <w:numId w:val="25"/>
        </w:numPr>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 xml:space="preserve">troškovi dokumentacije </w:t>
      </w:r>
      <w:r w:rsidR="00FC31BC" w:rsidRPr="004B2AFA">
        <w:rPr>
          <w:rFonts w:ascii="Times New Roman" w:hAnsi="Times New Roman" w:cs="Times New Roman"/>
          <w:sz w:val="24"/>
          <w:szCs w:val="24"/>
        </w:rPr>
        <w:t>za potrebne popravke okoliša oštećenog potresom</w:t>
      </w:r>
      <w:r w:rsidR="00B67AE5">
        <w:rPr>
          <w:rFonts w:ascii="Times New Roman" w:hAnsi="Times New Roman" w:cs="Times New Roman"/>
          <w:sz w:val="24"/>
          <w:szCs w:val="24"/>
        </w:rPr>
        <w:t>;</w:t>
      </w:r>
    </w:p>
    <w:p w14:paraId="072E21D8" w14:textId="513D5AFE" w:rsidR="0097579E" w:rsidRDefault="0097579E" w:rsidP="002C0DF0">
      <w:pPr>
        <w:pStyle w:val="Bezproreda"/>
        <w:numPr>
          <w:ilvl w:val="0"/>
          <w:numId w:val="25"/>
        </w:numPr>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 xml:space="preserve">troškovi ovjere od strane ovlaštenog </w:t>
      </w:r>
      <w:proofErr w:type="spellStart"/>
      <w:r w:rsidRPr="004B2AFA">
        <w:rPr>
          <w:rFonts w:ascii="Times New Roman" w:hAnsi="Times New Roman" w:cs="Times New Roman"/>
          <w:sz w:val="24"/>
          <w:szCs w:val="24"/>
        </w:rPr>
        <w:t>revidenta</w:t>
      </w:r>
      <w:proofErr w:type="spellEnd"/>
      <w:r w:rsidR="00B67AE5">
        <w:rPr>
          <w:rFonts w:ascii="Times New Roman" w:hAnsi="Times New Roman" w:cs="Times New Roman"/>
          <w:sz w:val="24"/>
          <w:szCs w:val="24"/>
        </w:rPr>
        <w:t>;</w:t>
      </w:r>
      <w:r w:rsidRPr="004B2AFA">
        <w:rPr>
          <w:rFonts w:ascii="Times New Roman" w:hAnsi="Times New Roman" w:cs="Times New Roman"/>
          <w:sz w:val="24"/>
          <w:szCs w:val="24"/>
        </w:rPr>
        <w:t xml:space="preserve"> </w:t>
      </w:r>
    </w:p>
    <w:p w14:paraId="45F275D2" w14:textId="77777777" w:rsidR="00823BE2" w:rsidRPr="00E75A4C" w:rsidRDefault="00823BE2" w:rsidP="00823BE2">
      <w:pPr>
        <w:pStyle w:val="Bezproreda"/>
        <w:numPr>
          <w:ilvl w:val="0"/>
          <w:numId w:val="25"/>
        </w:numPr>
        <w:jc w:val="both"/>
        <w:rPr>
          <w:rFonts w:ascii="Times New Roman" w:hAnsi="Times New Roman" w:cs="Times New Roman"/>
          <w:sz w:val="24"/>
          <w:szCs w:val="24"/>
        </w:rPr>
      </w:pPr>
      <w:r w:rsidRPr="007E6EA7">
        <w:rPr>
          <w:rFonts w:ascii="Times New Roman" w:hAnsi="Times New Roman" w:cs="Times New Roman"/>
          <w:sz w:val="24"/>
          <w:szCs w:val="24"/>
        </w:rPr>
        <w:t xml:space="preserve">troškovi povezani s pripremom i provedbom operacija, uključujući troškove povezane s bitnim tehničkim stručnim mišljenjem, prihvatljivi su kao dio troškova </w:t>
      </w:r>
      <w:r>
        <w:rPr>
          <w:rFonts w:ascii="Times New Roman" w:hAnsi="Times New Roman" w:cs="Times New Roman"/>
          <w:sz w:val="24"/>
          <w:szCs w:val="24"/>
        </w:rPr>
        <w:t>operacije</w:t>
      </w:r>
    </w:p>
    <w:p w14:paraId="0FD510BF" w14:textId="5670CAAE" w:rsidR="00FC31BC" w:rsidRPr="00EE0DC0" w:rsidRDefault="0097579E" w:rsidP="002C0DF0">
      <w:pPr>
        <w:pStyle w:val="Bezproreda"/>
        <w:numPr>
          <w:ilvl w:val="0"/>
          <w:numId w:val="25"/>
        </w:numPr>
        <w:spacing w:before="100" w:beforeAutospacing="1" w:after="100" w:afterAutospacing="1"/>
        <w:jc w:val="both"/>
        <w:rPr>
          <w:rFonts w:ascii="Times New Roman" w:hAnsi="Times New Roman" w:cs="Times New Roman"/>
          <w:sz w:val="24"/>
          <w:szCs w:val="24"/>
        </w:rPr>
      </w:pPr>
      <w:r w:rsidRPr="00EE0DC0">
        <w:rPr>
          <w:rFonts w:ascii="Times New Roman" w:hAnsi="Times New Roman" w:cs="Times New Roman"/>
          <w:sz w:val="24"/>
          <w:szCs w:val="24"/>
        </w:rPr>
        <w:t xml:space="preserve">troškovi za </w:t>
      </w:r>
      <w:r w:rsidR="008412ED" w:rsidRPr="00EE0DC0">
        <w:rPr>
          <w:rFonts w:ascii="Times New Roman" w:hAnsi="Times New Roman" w:cs="Times New Roman"/>
          <w:sz w:val="24"/>
          <w:szCs w:val="24"/>
        </w:rPr>
        <w:t>istražne radove</w:t>
      </w:r>
      <w:r w:rsidRPr="00EE0DC0">
        <w:rPr>
          <w:rFonts w:ascii="Times New Roman" w:hAnsi="Times New Roman" w:cs="Times New Roman"/>
          <w:sz w:val="24"/>
          <w:szCs w:val="24"/>
        </w:rPr>
        <w:t xml:space="preserve"> na konstrukcijama i materijalima, geomehanička istraživanja</w:t>
      </w:r>
      <w:r w:rsidR="00B67AE5">
        <w:rPr>
          <w:rFonts w:ascii="Times New Roman" w:hAnsi="Times New Roman" w:cs="Times New Roman"/>
          <w:sz w:val="24"/>
          <w:szCs w:val="24"/>
        </w:rPr>
        <w:t>;</w:t>
      </w:r>
      <w:r w:rsidRPr="00EE0DC0">
        <w:rPr>
          <w:rFonts w:ascii="Times New Roman" w:hAnsi="Times New Roman" w:cs="Times New Roman"/>
          <w:sz w:val="24"/>
          <w:szCs w:val="24"/>
        </w:rPr>
        <w:t xml:space="preserve"> </w:t>
      </w:r>
    </w:p>
    <w:p w14:paraId="7BF0287B" w14:textId="39BB9F4F" w:rsidR="00312B08" w:rsidRPr="00EE0DC0" w:rsidRDefault="00312B08" w:rsidP="002C0DF0">
      <w:pPr>
        <w:pStyle w:val="Bezproreda"/>
        <w:numPr>
          <w:ilvl w:val="0"/>
          <w:numId w:val="25"/>
        </w:numPr>
        <w:jc w:val="both"/>
        <w:rPr>
          <w:rFonts w:ascii="Times New Roman" w:hAnsi="Times New Roman" w:cs="Times New Roman"/>
          <w:sz w:val="24"/>
          <w:szCs w:val="24"/>
        </w:rPr>
      </w:pPr>
      <w:r w:rsidRPr="00EE0DC0">
        <w:rPr>
          <w:rFonts w:ascii="Times New Roman" w:hAnsi="Times New Roman" w:cs="Times New Roman"/>
          <w:sz w:val="24"/>
          <w:szCs w:val="24"/>
        </w:rPr>
        <w:t>troškovi izrade izvješća o energetskom pregledu zgrade i energetskog certifikata nakon obnove</w:t>
      </w:r>
      <w:r w:rsidR="00B67AE5">
        <w:rPr>
          <w:rFonts w:ascii="Times New Roman" w:hAnsi="Times New Roman" w:cs="Times New Roman"/>
          <w:sz w:val="24"/>
          <w:szCs w:val="24"/>
        </w:rPr>
        <w:t>.</w:t>
      </w:r>
    </w:p>
    <w:p w14:paraId="474DE042" w14:textId="77777777" w:rsidR="00017EED" w:rsidRDefault="00017EED" w:rsidP="00B349F6">
      <w:pPr>
        <w:pStyle w:val="Bezproreda"/>
        <w:jc w:val="both"/>
        <w:rPr>
          <w:rFonts w:ascii="Times New Roman" w:hAnsi="Times New Roman" w:cs="Times New Roman"/>
          <w:sz w:val="24"/>
          <w:szCs w:val="24"/>
          <w:highlight w:val="yellow"/>
        </w:rPr>
      </w:pPr>
    </w:p>
    <w:p w14:paraId="11A11B45" w14:textId="77777777" w:rsidR="00B349F6" w:rsidRDefault="00B349F6" w:rsidP="00B349F6">
      <w:pPr>
        <w:pStyle w:val="Bezproreda"/>
        <w:jc w:val="both"/>
        <w:rPr>
          <w:rFonts w:ascii="Times New Roman" w:hAnsi="Times New Roman" w:cs="Times New Roman"/>
          <w:sz w:val="24"/>
          <w:szCs w:val="24"/>
        </w:rPr>
      </w:pPr>
      <w:r w:rsidRPr="00EE0DC0">
        <w:rPr>
          <w:rFonts w:ascii="Times New Roman" w:hAnsi="Times New Roman" w:cs="Times New Roman"/>
          <w:sz w:val="24"/>
          <w:szCs w:val="24"/>
        </w:rPr>
        <w:t>Troškovi izrade izvješća o energetskom pregledu zgrade i energetskog certifikata nakon obnove nisu prihvatljivi za financiranje iz FSEU već u cijelosti trebaju biti sufinancirani iz drugih izvora.</w:t>
      </w:r>
    </w:p>
    <w:p w14:paraId="6C9FF0FE" w14:textId="77777777" w:rsidR="00E02D16" w:rsidRPr="00793049" w:rsidRDefault="00E02D16" w:rsidP="00E02D16">
      <w:pPr>
        <w:pStyle w:val="Bezproreda"/>
        <w:spacing w:before="100" w:beforeAutospacing="1" w:after="100" w:afterAutospacing="1"/>
        <w:jc w:val="both"/>
        <w:rPr>
          <w:rFonts w:ascii="Times New Roman" w:hAnsi="Times New Roman" w:cs="Times New Roman"/>
          <w:sz w:val="24"/>
          <w:szCs w:val="24"/>
        </w:rPr>
      </w:pPr>
    </w:p>
    <w:p w14:paraId="4EED32B0" w14:textId="1865638E" w:rsidR="00FC31BC" w:rsidRPr="004B2AFA" w:rsidRDefault="00FC31BC" w:rsidP="004B2AFA">
      <w:pPr>
        <w:pStyle w:val="Bezproreda"/>
        <w:spacing w:before="100" w:beforeAutospacing="1" w:after="100" w:afterAutospacing="1"/>
        <w:jc w:val="both"/>
        <w:rPr>
          <w:rFonts w:ascii="Times New Roman" w:hAnsi="Times New Roman" w:cs="Times New Roman"/>
          <w:b/>
          <w:i/>
          <w:sz w:val="24"/>
          <w:szCs w:val="24"/>
        </w:rPr>
      </w:pPr>
      <w:r w:rsidRPr="004B2AFA">
        <w:rPr>
          <w:rFonts w:ascii="Times New Roman" w:hAnsi="Times New Roman" w:cs="Times New Roman"/>
          <w:b/>
          <w:i/>
          <w:sz w:val="24"/>
          <w:szCs w:val="24"/>
        </w:rPr>
        <w:t>Grupa 3.</w:t>
      </w:r>
      <w:r w:rsidR="00353712">
        <w:rPr>
          <w:rFonts w:ascii="Times New Roman" w:hAnsi="Times New Roman" w:cs="Times New Roman"/>
          <w:b/>
          <w:i/>
          <w:sz w:val="24"/>
          <w:szCs w:val="24"/>
        </w:rPr>
        <w:t>:</w:t>
      </w:r>
      <w:r w:rsidRPr="004B2AFA">
        <w:rPr>
          <w:rFonts w:ascii="Times New Roman" w:hAnsi="Times New Roman" w:cs="Times New Roman"/>
          <w:b/>
          <w:i/>
          <w:sz w:val="24"/>
          <w:szCs w:val="24"/>
        </w:rPr>
        <w:t xml:space="preserve"> </w:t>
      </w:r>
      <w:r w:rsidR="00BA3DF5" w:rsidRPr="004B2AFA">
        <w:rPr>
          <w:rFonts w:ascii="Times New Roman" w:hAnsi="Times New Roman" w:cs="Times New Roman"/>
          <w:b/>
          <w:i/>
          <w:sz w:val="24"/>
          <w:szCs w:val="24"/>
        </w:rPr>
        <w:t>Izvedba radova</w:t>
      </w:r>
      <w:r w:rsidRPr="004B2AFA">
        <w:rPr>
          <w:rFonts w:ascii="Times New Roman" w:hAnsi="Times New Roman" w:cs="Times New Roman"/>
          <w:b/>
          <w:i/>
          <w:sz w:val="24"/>
          <w:szCs w:val="24"/>
        </w:rPr>
        <w:t xml:space="preserve"> </w:t>
      </w:r>
    </w:p>
    <w:p w14:paraId="1EFE927E" w14:textId="4BC0363D" w:rsidR="007C7A52" w:rsidRPr="00AC5D07" w:rsidRDefault="0097579E" w:rsidP="00AC5D07">
      <w:pPr>
        <w:pStyle w:val="Bezproreda"/>
        <w:numPr>
          <w:ilvl w:val="0"/>
          <w:numId w:val="24"/>
        </w:numPr>
        <w:spacing w:before="100" w:beforeAutospacing="1" w:after="100" w:afterAutospacing="1"/>
        <w:jc w:val="both"/>
        <w:rPr>
          <w:rFonts w:ascii="Times New Roman" w:hAnsi="Times New Roman" w:cs="Times New Roman"/>
          <w:sz w:val="24"/>
          <w:szCs w:val="24"/>
        </w:rPr>
      </w:pPr>
      <w:r w:rsidRPr="00AC5D07">
        <w:rPr>
          <w:rFonts w:ascii="Times New Roman" w:hAnsi="Times New Roman" w:cs="Times New Roman"/>
          <w:sz w:val="24"/>
          <w:szCs w:val="24"/>
        </w:rPr>
        <w:lastRenderedPageBreak/>
        <w:t xml:space="preserve">troškovi za </w:t>
      </w:r>
      <w:r w:rsidR="00FC31BC" w:rsidRPr="00AC5D07">
        <w:rPr>
          <w:rFonts w:ascii="Times New Roman" w:hAnsi="Times New Roman" w:cs="Times New Roman"/>
          <w:sz w:val="24"/>
          <w:szCs w:val="24"/>
        </w:rPr>
        <w:t>raščišćivanje ruševina</w:t>
      </w:r>
      <w:r w:rsidR="005B499A" w:rsidRPr="00AC5D07">
        <w:rPr>
          <w:rFonts w:ascii="Times New Roman" w:hAnsi="Times New Roman" w:cs="Times New Roman"/>
          <w:sz w:val="24"/>
          <w:szCs w:val="24"/>
        </w:rPr>
        <w:t xml:space="preserve"> i rušenje</w:t>
      </w:r>
      <w:r w:rsidR="00B67AE5">
        <w:rPr>
          <w:rFonts w:ascii="Times New Roman" w:hAnsi="Times New Roman" w:cs="Times New Roman"/>
          <w:sz w:val="24"/>
          <w:szCs w:val="24"/>
        </w:rPr>
        <w:t>;</w:t>
      </w:r>
      <w:r w:rsidR="007C7A52" w:rsidRPr="00AC5D07">
        <w:rPr>
          <w:rFonts w:ascii="Times New Roman" w:hAnsi="Times New Roman" w:cs="Times New Roman"/>
          <w:sz w:val="24"/>
          <w:szCs w:val="24"/>
        </w:rPr>
        <w:t xml:space="preserve"> </w:t>
      </w:r>
    </w:p>
    <w:p w14:paraId="3EDDF305" w14:textId="76F99E1C" w:rsidR="00AC5D07" w:rsidRPr="00AC5D07" w:rsidRDefault="0097579E" w:rsidP="00AC5D07">
      <w:pPr>
        <w:pStyle w:val="Odlomakpopisa"/>
        <w:numPr>
          <w:ilvl w:val="0"/>
          <w:numId w:val="24"/>
        </w:numPr>
        <w:spacing w:before="100" w:beforeAutospacing="1" w:after="100" w:afterAutospacing="1"/>
        <w:jc w:val="both"/>
        <w:rPr>
          <w:rFonts w:ascii="Times New Roman" w:hAnsi="Times New Roman" w:cs="Times New Roman"/>
          <w:sz w:val="24"/>
          <w:szCs w:val="24"/>
        </w:rPr>
      </w:pPr>
      <w:r w:rsidRPr="00AC5D07">
        <w:rPr>
          <w:rFonts w:ascii="Times New Roman" w:hAnsi="Times New Roman" w:cs="Times New Roman"/>
          <w:sz w:val="24"/>
          <w:szCs w:val="24"/>
        </w:rPr>
        <w:t xml:space="preserve">troškovi za </w:t>
      </w:r>
      <w:r w:rsidRPr="00AC5D07">
        <w:rPr>
          <w:rFonts w:ascii="Times New Roman" w:hAnsi="Times New Roman" w:cs="Times New Roman"/>
          <w:noProof/>
          <w:sz w:val="24"/>
          <w:szCs w:val="24"/>
        </w:rPr>
        <w:t>n</w:t>
      </w:r>
      <w:r w:rsidR="00286FCA" w:rsidRPr="00AC5D07">
        <w:rPr>
          <w:rFonts w:ascii="Times New Roman" w:hAnsi="Times New Roman" w:cs="Times New Roman"/>
          <w:noProof/>
          <w:sz w:val="24"/>
          <w:szCs w:val="24"/>
        </w:rPr>
        <w:t>ajam strojeva, opreme i radnika obučenih za specijalizirane hitne operacije sanacije i osiguranje prostora</w:t>
      </w:r>
      <w:r w:rsidR="00B67AE5">
        <w:rPr>
          <w:rFonts w:ascii="Times New Roman" w:hAnsi="Times New Roman" w:cs="Times New Roman"/>
          <w:noProof/>
          <w:sz w:val="24"/>
          <w:szCs w:val="24"/>
        </w:rPr>
        <w:t>;</w:t>
      </w:r>
    </w:p>
    <w:p w14:paraId="272992B7" w14:textId="6788BE07" w:rsidR="00286FCA" w:rsidRPr="00AC5D07" w:rsidRDefault="0097579E" w:rsidP="00AC5D07">
      <w:pPr>
        <w:pStyle w:val="Odlomakpopisa"/>
        <w:numPr>
          <w:ilvl w:val="0"/>
          <w:numId w:val="24"/>
        </w:numPr>
        <w:spacing w:before="100" w:beforeAutospacing="1" w:after="100" w:afterAutospacing="1"/>
        <w:jc w:val="both"/>
        <w:rPr>
          <w:rFonts w:ascii="Times New Roman" w:hAnsi="Times New Roman" w:cs="Times New Roman"/>
          <w:sz w:val="24"/>
          <w:szCs w:val="24"/>
        </w:rPr>
      </w:pPr>
      <w:r w:rsidRPr="00AC5D07">
        <w:rPr>
          <w:rFonts w:ascii="Times New Roman" w:hAnsi="Times New Roman" w:cs="Times New Roman"/>
          <w:sz w:val="24"/>
          <w:szCs w:val="24"/>
        </w:rPr>
        <w:t xml:space="preserve">troškovi za </w:t>
      </w:r>
      <w:r w:rsidRPr="00AC5D07">
        <w:rPr>
          <w:rFonts w:ascii="Times New Roman" w:hAnsi="Times New Roman" w:cs="Times New Roman"/>
          <w:noProof/>
          <w:sz w:val="24"/>
          <w:szCs w:val="24"/>
        </w:rPr>
        <w:t>čišćenje</w:t>
      </w:r>
      <w:r w:rsidR="00286FCA" w:rsidRPr="00AC5D07">
        <w:rPr>
          <w:rFonts w:ascii="Times New Roman" w:hAnsi="Times New Roman" w:cs="Times New Roman"/>
          <w:noProof/>
          <w:sz w:val="24"/>
          <w:szCs w:val="24"/>
        </w:rPr>
        <w:t>, utovar, odvoz</w:t>
      </w:r>
      <w:r w:rsidR="00286FCA" w:rsidRPr="00AC5D07">
        <w:rPr>
          <w:rFonts w:ascii="Times New Roman" w:hAnsi="Times New Roman" w:cs="Times New Roman"/>
          <w:sz w:val="24"/>
          <w:szCs w:val="24"/>
        </w:rPr>
        <w:t xml:space="preserve"> i </w:t>
      </w:r>
      <w:r w:rsidR="00286FCA" w:rsidRPr="00AC5D07">
        <w:rPr>
          <w:rFonts w:ascii="Times New Roman" w:hAnsi="Times New Roman" w:cs="Times New Roman"/>
          <w:noProof/>
          <w:sz w:val="24"/>
          <w:szCs w:val="24"/>
        </w:rPr>
        <w:t xml:space="preserve">sigurno </w:t>
      </w:r>
      <w:r w:rsidR="00286FCA" w:rsidRPr="00AC5D07">
        <w:rPr>
          <w:rFonts w:ascii="Times New Roman" w:hAnsi="Times New Roman" w:cs="Times New Roman"/>
          <w:sz w:val="24"/>
          <w:szCs w:val="24"/>
        </w:rPr>
        <w:t>odlaganje građevinskog</w:t>
      </w:r>
      <w:r w:rsidR="00286FCA" w:rsidRPr="00AC5D07">
        <w:rPr>
          <w:rFonts w:ascii="Times New Roman" w:hAnsi="Times New Roman" w:cs="Times New Roman"/>
          <w:noProof/>
          <w:sz w:val="24"/>
          <w:szCs w:val="24"/>
        </w:rPr>
        <w:t xml:space="preserve"> otpada i šute</w:t>
      </w:r>
      <w:r w:rsidR="00B67AE5">
        <w:rPr>
          <w:rFonts w:ascii="Times New Roman" w:hAnsi="Times New Roman" w:cs="Times New Roman"/>
          <w:noProof/>
          <w:sz w:val="24"/>
          <w:szCs w:val="24"/>
        </w:rPr>
        <w:t>;</w:t>
      </w:r>
    </w:p>
    <w:p w14:paraId="00EE4C5A" w14:textId="59E00F99" w:rsidR="00FC31BC" w:rsidRPr="004B2AFA" w:rsidRDefault="0097579E" w:rsidP="004B2AFA">
      <w:pPr>
        <w:pStyle w:val="Bezproreda"/>
        <w:numPr>
          <w:ilvl w:val="0"/>
          <w:numId w:val="24"/>
        </w:numPr>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 xml:space="preserve">troškovi za razgradnju </w:t>
      </w:r>
      <w:r w:rsidR="00FC31BC" w:rsidRPr="004B2AFA">
        <w:rPr>
          <w:rFonts w:ascii="Times New Roman" w:hAnsi="Times New Roman" w:cs="Times New Roman"/>
          <w:sz w:val="24"/>
          <w:szCs w:val="24"/>
        </w:rPr>
        <w:t>nestabilnih dijelova građevine</w:t>
      </w:r>
      <w:r w:rsidR="00B67AE5">
        <w:rPr>
          <w:rFonts w:ascii="Times New Roman" w:hAnsi="Times New Roman" w:cs="Times New Roman"/>
          <w:sz w:val="24"/>
          <w:szCs w:val="24"/>
        </w:rPr>
        <w:t>;</w:t>
      </w:r>
    </w:p>
    <w:p w14:paraId="50F3D251" w14:textId="2463E2FE" w:rsidR="00FC31BC" w:rsidRPr="004B2AFA" w:rsidRDefault="0097579E" w:rsidP="004B2AFA">
      <w:pPr>
        <w:pStyle w:val="Bezproreda"/>
        <w:numPr>
          <w:ilvl w:val="0"/>
          <w:numId w:val="24"/>
        </w:numPr>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 xml:space="preserve">troškovi za </w:t>
      </w:r>
      <w:r w:rsidR="00FC31BC" w:rsidRPr="004B2AFA">
        <w:rPr>
          <w:rFonts w:ascii="Times New Roman" w:hAnsi="Times New Roman" w:cs="Times New Roman"/>
          <w:sz w:val="24"/>
          <w:szCs w:val="24"/>
        </w:rPr>
        <w:t xml:space="preserve">privremeno pokrivanje </w:t>
      </w:r>
      <w:r w:rsidR="00FC31BC" w:rsidRPr="00EE0DC0">
        <w:rPr>
          <w:rFonts w:ascii="Times New Roman" w:hAnsi="Times New Roman" w:cs="Times New Roman"/>
          <w:sz w:val="24"/>
          <w:szCs w:val="24"/>
        </w:rPr>
        <w:t xml:space="preserve">ili </w:t>
      </w:r>
      <w:r w:rsidR="007C7A52" w:rsidRPr="00EE0DC0">
        <w:rPr>
          <w:rFonts w:ascii="Times New Roman" w:hAnsi="Times New Roman" w:cs="Times New Roman"/>
          <w:sz w:val="24"/>
          <w:szCs w:val="24"/>
        </w:rPr>
        <w:t>sanaciju</w:t>
      </w:r>
      <w:r w:rsidR="00FC31BC" w:rsidRPr="00EE0DC0">
        <w:rPr>
          <w:rFonts w:ascii="Times New Roman" w:hAnsi="Times New Roman" w:cs="Times New Roman"/>
          <w:sz w:val="24"/>
          <w:szCs w:val="24"/>
        </w:rPr>
        <w:t xml:space="preserve"> pokrova</w:t>
      </w:r>
      <w:r w:rsidR="00B67AE5">
        <w:rPr>
          <w:rFonts w:ascii="Times New Roman" w:hAnsi="Times New Roman" w:cs="Times New Roman"/>
          <w:sz w:val="24"/>
          <w:szCs w:val="24"/>
        </w:rPr>
        <w:t>;</w:t>
      </w:r>
    </w:p>
    <w:p w14:paraId="34D83B0E" w14:textId="2063A10E" w:rsidR="00FC31BC" w:rsidRPr="004B2AFA" w:rsidRDefault="0097579E" w:rsidP="004B2AFA">
      <w:pPr>
        <w:pStyle w:val="Bezproreda"/>
        <w:numPr>
          <w:ilvl w:val="0"/>
          <w:numId w:val="24"/>
        </w:numPr>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 xml:space="preserve">troškovi za </w:t>
      </w:r>
      <w:r w:rsidR="00FC31BC" w:rsidRPr="004B2AFA">
        <w:rPr>
          <w:rFonts w:ascii="Times New Roman" w:hAnsi="Times New Roman" w:cs="Times New Roman"/>
          <w:sz w:val="24"/>
          <w:szCs w:val="24"/>
        </w:rPr>
        <w:t>privremene konstrukcije/skele i ostala sredstva za sprječavanje daljnjeg urušavanja te zaštitu ljudi i građevina</w:t>
      </w:r>
      <w:r w:rsidR="00B67AE5">
        <w:rPr>
          <w:rFonts w:ascii="Times New Roman" w:hAnsi="Times New Roman" w:cs="Times New Roman"/>
          <w:sz w:val="24"/>
          <w:szCs w:val="24"/>
        </w:rPr>
        <w:t>;</w:t>
      </w:r>
    </w:p>
    <w:p w14:paraId="665E4DEB" w14:textId="6B4E3F88" w:rsidR="00FC31BC" w:rsidRPr="004B2AFA" w:rsidRDefault="0097579E" w:rsidP="004B2AFA">
      <w:pPr>
        <w:pStyle w:val="Bezproreda"/>
        <w:numPr>
          <w:ilvl w:val="0"/>
          <w:numId w:val="24"/>
        </w:numPr>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 xml:space="preserve">troškovi za </w:t>
      </w:r>
      <w:r w:rsidR="00FC31BC" w:rsidRPr="004B2AFA">
        <w:rPr>
          <w:rFonts w:ascii="Times New Roman" w:hAnsi="Times New Roman" w:cs="Times New Roman"/>
          <w:sz w:val="24"/>
          <w:szCs w:val="24"/>
        </w:rPr>
        <w:t xml:space="preserve">privremene konstrukcije/skele i ostala sredstva za zaštitu </w:t>
      </w:r>
      <w:proofErr w:type="spellStart"/>
      <w:r w:rsidR="00FC31BC" w:rsidRPr="004B2AFA">
        <w:rPr>
          <w:rFonts w:ascii="Times New Roman" w:hAnsi="Times New Roman" w:cs="Times New Roman"/>
          <w:sz w:val="24"/>
          <w:szCs w:val="24"/>
        </w:rPr>
        <w:t>in</w:t>
      </w:r>
      <w:proofErr w:type="spellEnd"/>
      <w:r w:rsidR="00FC31BC" w:rsidRPr="004B2AFA">
        <w:rPr>
          <w:rFonts w:ascii="Times New Roman" w:hAnsi="Times New Roman" w:cs="Times New Roman"/>
          <w:sz w:val="24"/>
          <w:szCs w:val="24"/>
        </w:rPr>
        <w:t xml:space="preserve"> situ vrijednih arhitektonskih i stilsko-dekorativnih elemenata g</w:t>
      </w:r>
      <w:r w:rsidR="00B67AE5">
        <w:rPr>
          <w:rFonts w:ascii="Times New Roman" w:hAnsi="Times New Roman" w:cs="Times New Roman"/>
          <w:sz w:val="24"/>
          <w:szCs w:val="24"/>
        </w:rPr>
        <w:t>rađevine, te opreme i inventara;</w:t>
      </w:r>
    </w:p>
    <w:p w14:paraId="4AE0154D" w14:textId="1F0D8282" w:rsidR="00FC31BC" w:rsidRPr="004B2AFA" w:rsidRDefault="0097579E" w:rsidP="004B2AFA">
      <w:pPr>
        <w:pStyle w:val="Bezproreda"/>
        <w:numPr>
          <w:ilvl w:val="0"/>
          <w:numId w:val="24"/>
        </w:numPr>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 xml:space="preserve">troškovi za </w:t>
      </w:r>
      <w:r w:rsidR="00FC31BC" w:rsidRPr="004B2AFA">
        <w:rPr>
          <w:rFonts w:ascii="Times New Roman" w:hAnsi="Times New Roman" w:cs="Times New Roman"/>
          <w:sz w:val="24"/>
          <w:szCs w:val="24"/>
        </w:rPr>
        <w:t>radne skele za potrebe izvođenja interventnih radova (demontaža i evakuacija vrijednih arhitektonskih i dekorativnih elemenata građevine te ugroženih dijelova inventara)</w:t>
      </w:r>
      <w:r w:rsidR="00B67AE5">
        <w:rPr>
          <w:rFonts w:ascii="Times New Roman" w:hAnsi="Times New Roman" w:cs="Times New Roman"/>
          <w:sz w:val="24"/>
          <w:szCs w:val="24"/>
        </w:rPr>
        <w:t>;</w:t>
      </w:r>
      <w:r w:rsidR="00FC31BC" w:rsidRPr="004B2AFA">
        <w:rPr>
          <w:rFonts w:ascii="Times New Roman" w:hAnsi="Times New Roman" w:cs="Times New Roman"/>
          <w:sz w:val="24"/>
          <w:szCs w:val="24"/>
        </w:rPr>
        <w:t xml:space="preserve"> </w:t>
      </w:r>
    </w:p>
    <w:p w14:paraId="119DF827" w14:textId="3A865D50" w:rsidR="00FC31BC" w:rsidRPr="004B2AFA" w:rsidRDefault="0097579E" w:rsidP="004B2AFA">
      <w:pPr>
        <w:pStyle w:val="Bezproreda"/>
        <w:numPr>
          <w:ilvl w:val="0"/>
          <w:numId w:val="24"/>
        </w:numPr>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 xml:space="preserve">troškovi za radove </w:t>
      </w:r>
      <w:r w:rsidR="00FC31BC" w:rsidRPr="004B2AFA">
        <w:rPr>
          <w:rFonts w:ascii="Times New Roman" w:hAnsi="Times New Roman" w:cs="Times New Roman"/>
          <w:sz w:val="24"/>
          <w:szCs w:val="24"/>
        </w:rPr>
        <w:t>interventne sigurnosne sanacije nosivih konstrukcija i drugih dijelova građevine</w:t>
      </w:r>
      <w:r w:rsidR="00B67AE5">
        <w:rPr>
          <w:rFonts w:ascii="Times New Roman" w:hAnsi="Times New Roman" w:cs="Times New Roman"/>
          <w:sz w:val="24"/>
          <w:szCs w:val="24"/>
        </w:rPr>
        <w:t>;</w:t>
      </w:r>
      <w:r w:rsidR="00FC31BC" w:rsidRPr="004B2AFA">
        <w:rPr>
          <w:rFonts w:ascii="Times New Roman" w:hAnsi="Times New Roman" w:cs="Times New Roman"/>
          <w:sz w:val="24"/>
          <w:szCs w:val="24"/>
        </w:rPr>
        <w:t xml:space="preserve"> </w:t>
      </w:r>
    </w:p>
    <w:p w14:paraId="7445A716" w14:textId="6C37CE2F" w:rsidR="00FC31BC" w:rsidRPr="004B2AFA" w:rsidRDefault="0097579E" w:rsidP="004B2AFA">
      <w:pPr>
        <w:pStyle w:val="Bezproreda"/>
        <w:numPr>
          <w:ilvl w:val="0"/>
          <w:numId w:val="24"/>
        </w:numPr>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 xml:space="preserve">troškovi za radove nužne </w:t>
      </w:r>
      <w:r w:rsidR="00FC31BC" w:rsidRPr="004B2AFA">
        <w:rPr>
          <w:rFonts w:ascii="Times New Roman" w:hAnsi="Times New Roman" w:cs="Times New Roman"/>
          <w:sz w:val="24"/>
          <w:szCs w:val="24"/>
        </w:rPr>
        <w:t>zbog  sprečavanja daljnjih urušavanja i nastanka sekundarnih oštećenja te sig</w:t>
      </w:r>
      <w:r w:rsidR="00B67AE5">
        <w:rPr>
          <w:rFonts w:ascii="Times New Roman" w:hAnsi="Times New Roman" w:cs="Times New Roman"/>
          <w:sz w:val="24"/>
          <w:szCs w:val="24"/>
        </w:rPr>
        <w:t>urnosti ljudi;</w:t>
      </w:r>
      <w:r w:rsidR="00FC31BC" w:rsidRPr="004B2AFA">
        <w:rPr>
          <w:rFonts w:ascii="Times New Roman" w:hAnsi="Times New Roman" w:cs="Times New Roman"/>
          <w:sz w:val="24"/>
          <w:szCs w:val="24"/>
        </w:rPr>
        <w:t xml:space="preserve"> </w:t>
      </w:r>
    </w:p>
    <w:p w14:paraId="2F27FCAA" w14:textId="69A4E6A6" w:rsidR="00FC31BC" w:rsidRPr="004B2AFA" w:rsidRDefault="0097579E" w:rsidP="004B2AFA">
      <w:pPr>
        <w:pStyle w:val="Bezproreda"/>
        <w:numPr>
          <w:ilvl w:val="0"/>
          <w:numId w:val="24"/>
        </w:numPr>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 xml:space="preserve">troškovi za provedbu </w:t>
      </w:r>
      <w:r w:rsidR="00FC31BC" w:rsidRPr="004B2AFA">
        <w:rPr>
          <w:rFonts w:ascii="Times New Roman" w:hAnsi="Times New Roman" w:cs="Times New Roman"/>
          <w:sz w:val="24"/>
          <w:szCs w:val="24"/>
        </w:rPr>
        <w:t>hitnih mjera preventivne zaštite i primarnog konzerviranja na ugroženim dijelovima infrastrukture, građevina i njihove opreme</w:t>
      </w:r>
      <w:r w:rsidR="00B67AE5">
        <w:rPr>
          <w:rFonts w:ascii="Times New Roman" w:hAnsi="Times New Roman" w:cs="Times New Roman"/>
          <w:sz w:val="24"/>
          <w:szCs w:val="24"/>
        </w:rPr>
        <w:t>;</w:t>
      </w:r>
      <w:r w:rsidR="00FC31BC" w:rsidRPr="004B2AFA">
        <w:rPr>
          <w:rFonts w:ascii="Times New Roman" w:hAnsi="Times New Roman" w:cs="Times New Roman"/>
          <w:sz w:val="24"/>
          <w:szCs w:val="24"/>
        </w:rPr>
        <w:t xml:space="preserve"> </w:t>
      </w:r>
    </w:p>
    <w:p w14:paraId="020CFE62" w14:textId="65478294" w:rsidR="00FC31BC" w:rsidRPr="004B2AFA" w:rsidRDefault="00C02B76" w:rsidP="004B2AFA">
      <w:pPr>
        <w:pStyle w:val="Bezproreda"/>
        <w:numPr>
          <w:ilvl w:val="0"/>
          <w:numId w:val="24"/>
        </w:numPr>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 xml:space="preserve">troškovi za istražne radove </w:t>
      </w:r>
      <w:r w:rsidR="00FC31BC" w:rsidRPr="004B2AFA">
        <w:rPr>
          <w:rFonts w:ascii="Times New Roman" w:hAnsi="Times New Roman" w:cs="Times New Roman"/>
          <w:sz w:val="24"/>
          <w:szCs w:val="24"/>
        </w:rPr>
        <w:t xml:space="preserve">na konstrukcijama i materijalima, geomehanička istraživanja </w:t>
      </w:r>
      <w:r w:rsidR="0026244E" w:rsidRPr="004B2AFA">
        <w:rPr>
          <w:rFonts w:ascii="Times New Roman" w:hAnsi="Times New Roman" w:cs="Times New Roman"/>
          <w:sz w:val="24"/>
          <w:szCs w:val="24"/>
        </w:rPr>
        <w:t>u slučaju da nisu financirani u Grupi 2</w:t>
      </w:r>
      <w:r w:rsidR="00B67AE5">
        <w:rPr>
          <w:rFonts w:ascii="Times New Roman" w:hAnsi="Times New Roman" w:cs="Times New Roman"/>
          <w:sz w:val="24"/>
          <w:szCs w:val="24"/>
        </w:rPr>
        <w:t>;</w:t>
      </w:r>
    </w:p>
    <w:p w14:paraId="4787A674" w14:textId="3E86F7C6" w:rsidR="00FC31BC" w:rsidRPr="004B2AFA" w:rsidRDefault="0023107C" w:rsidP="004B2AFA">
      <w:pPr>
        <w:pStyle w:val="Bezproreda"/>
        <w:numPr>
          <w:ilvl w:val="0"/>
          <w:numId w:val="24"/>
        </w:numPr>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 xml:space="preserve">troškovi za </w:t>
      </w:r>
      <w:r w:rsidR="00BA3DF5" w:rsidRPr="004B2AFA">
        <w:rPr>
          <w:rFonts w:ascii="Times New Roman" w:hAnsi="Times New Roman" w:cs="Times New Roman"/>
          <w:sz w:val="24"/>
          <w:szCs w:val="24"/>
        </w:rPr>
        <w:t>interventne</w:t>
      </w:r>
      <w:r w:rsidR="00FC31BC" w:rsidRPr="004B2AFA">
        <w:rPr>
          <w:rFonts w:ascii="Times New Roman" w:hAnsi="Times New Roman" w:cs="Times New Roman"/>
          <w:sz w:val="24"/>
          <w:szCs w:val="24"/>
        </w:rPr>
        <w:t xml:space="preserve"> </w:t>
      </w:r>
      <w:r w:rsidRPr="004B2AFA">
        <w:rPr>
          <w:rFonts w:ascii="Times New Roman" w:hAnsi="Times New Roman" w:cs="Times New Roman"/>
          <w:sz w:val="24"/>
          <w:szCs w:val="24"/>
        </w:rPr>
        <w:t xml:space="preserve">zahvate </w:t>
      </w:r>
      <w:r w:rsidR="00FC31BC" w:rsidRPr="004B2AFA">
        <w:rPr>
          <w:rFonts w:ascii="Times New Roman" w:hAnsi="Times New Roman" w:cs="Times New Roman"/>
          <w:sz w:val="24"/>
          <w:szCs w:val="24"/>
        </w:rPr>
        <w:t>u neposrednom okruženju građevine (zaštitne ograde, privremeni prolazi i sl.)</w:t>
      </w:r>
      <w:r w:rsidR="00B67AE5">
        <w:rPr>
          <w:rFonts w:ascii="Times New Roman" w:hAnsi="Times New Roman" w:cs="Times New Roman"/>
          <w:sz w:val="24"/>
          <w:szCs w:val="24"/>
        </w:rPr>
        <w:t>;</w:t>
      </w:r>
    </w:p>
    <w:p w14:paraId="3A099A78" w14:textId="49954846" w:rsidR="00017EED" w:rsidRPr="004B2AFA" w:rsidRDefault="0023107C" w:rsidP="004B2AFA">
      <w:pPr>
        <w:pStyle w:val="Bezproreda"/>
        <w:numPr>
          <w:ilvl w:val="0"/>
          <w:numId w:val="24"/>
        </w:numPr>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 xml:space="preserve">troškovi za interventnu sanaciju </w:t>
      </w:r>
      <w:r w:rsidR="00FC31BC" w:rsidRPr="004B2AFA">
        <w:rPr>
          <w:rFonts w:ascii="Times New Roman" w:hAnsi="Times New Roman" w:cs="Times New Roman"/>
          <w:sz w:val="24"/>
          <w:szCs w:val="24"/>
        </w:rPr>
        <w:t>dijelova tla destabiliziranih djelovanjem potresa</w:t>
      </w:r>
      <w:r w:rsidR="00B67AE5">
        <w:rPr>
          <w:rFonts w:ascii="Times New Roman" w:hAnsi="Times New Roman" w:cs="Times New Roman"/>
          <w:sz w:val="24"/>
          <w:szCs w:val="24"/>
        </w:rPr>
        <w:t>;</w:t>
      </w:r>
    </w:p>
    <w:p w14:paraId="1D77AE69" w14:textId="414F8E42" w:rsidR="00017EED" w:rsidRPr="00017EED" w:rsidRDefault="0090758D" w:rsidP="001D7008">
      <w:pPr>
        <w:pStyle w:val="Bezproreda"/>
        <w:numPr>
          <w:ilvl w:val="0"/>
          <w:numId w:val="24"/>
        </w:numPr>
        <w:spacing w:before="100" w:beforeAutospacing="1" w:after="100" w:afterAutospacing="1"/>
        <w:jc w:val="both"/>
        <w:rPr>
          <w:rFonts w:ascii="Times New Roman" w:hAnsi="Times New Roman" w:cs="Times New Roman"/>
          <w:sz w:val="24"/>
          <w:szCs w:val="24"/>
        </w:rPr>
      </w:pPr>
      <w:r w:rsidRPr="00017EED">
        <w:rPr>
          <w:rFonts w:ascii="Times New Roman" w:hAnsi="Times New Roman" w:cs="Times New Roman"/>
          <w:sz w:val="24"/>
          <w:szCs w:val="24"/>
        </w:rPr>
        <w:t>troškovi za interventnu sanaciju nosive konstrukcije</w:t>
      </w:r>
      <w:r w:rsidR="00B67AE5">
        <w:rPr>
          <w:rFonts w:ascii="Times New Roman" w:hAnsi="Times New Roman" w:cs="Times New Roman"/>
          <w:sz w:val="24"/>
          <w:szCs w:val="24"/>
        </w:rPr>
        <w:t>;</w:t>
      </w:r>
      <w:r w:rsidRPr="00017EED">
        <w:rPr>
          <w:rFonts w:ascii="Times New Roman" w:hAnsi="Times New Roman" w:cs="Times New Roman"/>
          <w:sz w:val="24"/>
          <w:szCs w:val="24"/>
        </w:rPr>
        <w:t xml:space="preserve"> </w:t>
      </w:r>
    </w:p>
    <w:p w14:paraId="136AAA32" w14:textId="283C05DD" w:rsidR="00017EED" w:rsidRPr="00017EED" w:rsidRDefault="00066F33" w:rsidP="001D7008">
      <w:pPr>
        <w:pStyle w:val="Bezproreda"/>
        <w:numPr>
          <w:ilvl w:val="0"/>
          <w:numId w:val="24"/>
        </w:numPr>
        <w:spacing w:before="100" w:beforeAutospacing="1" w:after="100" w:afterAutospacing="1"/>
        <w:jc w:val="both"/>
        <w:rPr>
          <w:rFonts w:ascii="Times New Roman" w:hAnsi="Times New Roman" w:cs="Times New Roman"/>
          <w:sz w:val="24"/>
          <w:szCs w:val="24"/>
        </w:rPr>
      </w:pPr>
      <w:r w:rsidRPr="00017EED">
        <w:rPr>
          <w:rFonts w:ascii="Times New Roman" w:hAnsi="Times New Roman" w:cs="Times New Roman"/>
          <w:sz w:val="24"/>
          <w:szCs w:val="24"/>
        </w:rPr>
        <w:t>troškovi za sanaciju ili zamjenu oštećene stolarij</w:t>
      </w:r>
      <w:r w:rsidR="00FC2FCE" w:rsidRPr="00017EED">
        <w:rPr>
          <w:rFonts w:ascii="Times New Roman" w:hAnsi="Times New Roman" w:cs="Times New Roman"/>
          <w:sz w:val="24"/>
          <w:szCs w:val="24"/>
        </w:rPr>
        <w:t>e</w:t>
      </w:r>
      <w:r w:rsidRPr="00017EED">
        <w:rPr>
          <w:rFonts w:ascii="Times New Roman" w:hAnsi="Times New Roman" w:cs="Times New Roman"/>
          <w:sz w:val="24"/>
          <w:szCs w:val="24"/>
        </w:rPr>
        <w:t xml:space="preserve"> i bravarij</w:t>
      </w:r>
      <w:r w:rsidR="00FC2FCE" w:rsidRPr="00017EED">
        <w:rPr>
          <w:rFonts w:ascii="Times New Roman" w:hAnsi="Times New Roman" w:cs="Times New Roman"/>
          <w:sz w:val="24"/>
          <w:szCs w:val="24"/>
        </w:rPr>
        <w:t>e</w:t>
      </w:r>
      <w:r w:rsidR="00B67AE5">
        <w:rPr>
          <w:rFonts w:ascii="Times New Roman" w:hAnsi="Times New Roman" w:cs="Times New Roman"/>
          <w:sz w:val="24"/>
          <w:szCs w:val="24"/>
        </w:rPr>
        <w:t>;</w:t>
      </w:r>
      <w:r w:rsidRPr="00017EED">
        <w:rPr>
          <w:rFonts w:ascii="Times New Roman" w:hAnsi="Times New Roman" w:cs="Times New Roman"/>
          <w:sz w:val="24"/>
          <w:szCs w:val="24"/>
        </w:rPr>
        <w:t xml:space="preserve"> </w:t>
      </w:r>
    </w:p>
    <w:p w14:paraId="7E0FEE8B" w14:textId="7903F6F6" w:rsidR="00017EED" w:rsidRPr="00017EED" w:rsidRDefault="001E4629" w:rsidP="001D7008">
      <w:pPr>
        <w:pStyle w:val="Bezproreda"/>
        <w:numPr>
          <w:ilvl w:val="0"/>
          <w:numId w:val="24"/>
        </w:numPr>
        <w:spacing w:before="100" w:beforeAutospacing="1" w:after="100" w:afterAutospacing="1"/>
        <w:jc w:val="both"/>
        <w:rPr>
          <w:rFonts w:ascii="Times New Roman" w:hAnsi="Times New Roman" w:cs="Times New Roman"/>
          <w:sz w:val="24"/>
          <w:szCs w:val="24"/>
        </w:rPr>
      </w:pPr>
      <w:r w:rsidRPr="001D7008">
        <w:rPr>
          <w:rFonts w:ascii="Times New Roman" w:hAnsi="Times New Roman" w:cs="Times New Roman"/>
          <w:sz w:val="24"/>
          <w:szCs w:val="24"/>
        </w:rPr>
        <w:t>troškovi za završne radove</w:t>
      </w:r>
      <w:r w:rsidR="00B67AE5">
        <w:rPr>
          <w:rFonts w:ascii="Times New Roman" w:hAnsi="Times New Roman" w:cs="Times New Roman"/>
          <w:sz w:val="24"/>
          <w:szCs w:val="24"/>
        </w:rPr>
        <w:t>;</w:t>
      </w:r>
    </w:p>
    <w:p w14:paraId="443F350B" w14:textId="63873CBD" w:rsidR="00017EED" w:rsidRPr="00017EED" w:rsidRDefault="00231A60" w:rsidP="001D7008">
      <w:pPr>
        <w:pStyle w:val="Bezproreda"/>
        <w:numPr>
          <w:ilvl w:val="0"/>
          <w:numId w:val="24"/>
        </w:numPr>
        <w:spacing w:before="100" w:beforeAutospacing="1" w:after="100" w:afterAutospacing="1"/>
        <w:jc w:val="both"/>
        <w:rPr>
          <w:rFonts w:ascii="Times New Roman" w:hAnsi="Times New Roman" w:cs="Times New Roman"/>
          <w:sz w:val="24"/>
          <w:szCs w:val="24"/>
        </w:rPr>
      </w:pPr>
      <w:r w:rsidRPr="001D7008">
        <w:rPr>
          <w:rFonts w:ascii="Times New Roman" w:hAnsi="Times New Roman" w:cs="Times New Roman"/>
          <w:sz w:val="24"/>
          <w:szCs w:val="24"/>
        </w:rPr>
        <w:t xml:space="preserve">troškovi za sanaciju </w:t>
      </w:r>
      <w:r w:rsidR="00FC31BC" w:rsidRPr="001D7008">
        <w:rPr>
          <w:rFonts w:ascii="Times New Roman" w:hAnsi="Times New Roman" w:cs="Times New Roman"/>
          <w:sz w:val="24"/>
          <w:szCs w:val="24"/>
        </w:rPr>
        <w:t>oštećene instalacije i zamjena oštećenih uređaja</w:t>
      </w:r>
      <w:r w:rsidR="00B67AE5">
        <w:rPr>
          <w:rFonts w:ascii="Times New Roman" w:hAnsi="Times New Roman" w:cs="Times New Roman"/>
          <w:sz w:val="24"/>
          <w:szCs w:val="24"/>
        </w:rPr>
        <w:t>;</w:t>
      </w:r>
    </w:p>
    <w:p w14:paraId="47E2CC39" w14:textId="60E6423E" w:rsidR="00017EED" w:rsidRDefault="00231A60" w:rsidP="001D7008">
      <w:pPr>
        <w:pStyle w:val="Bezproreda"/>
        <w:numPr>
          <w:ilvl w:val="0"/>
          <w:numId w:val="24"/>
        </w:numPr>
        <w:spacing w:before="100" w:beforeAutospacing="1" w:after="100" w:afterAutospacing="1"/>
        <w:jc w:val="both"/>
        <w:rPr>
          <w:rFonts w:ascii="Times New Roman" w:hAnsi="Times New Roman" w:cs="Times New Roman"/>
          <w:sz w:val="24"/>
          <w:szCs w:val="24"/>
        </w:rPr>
      </w:pPr>
      <w:r w:rsidRPr="001D7008">
        <w:rPr>
          <w:rFonts w:ascii="Times New Roman" w:hAnsi="Times New Roman" w:cs="Times New Roman"/>
          <w:sz w:val="24"/>
          <w:szCs w:val="24"/>
        </w:rPr>
        <w:t xml:space="preserve">troškovi za sanaciju </w:t>
      </w:r>
      <w:r w:rsidR="00FC31BC" w:rsidRPr="001D7008">
        <w:rPr>
          <w:rFonts w:ascii="Times New Roman" w:hAnsi="Times New Roman" w:cs="Times New Roman"/>
          <w:sz w:val="24"/>
          <w:szCs w:val="24"/>
        </w:rPr>
        <w:t>infrastrukturni</w:t>
      </w:r>
      <w:r w:rsidRPr="001D7008">
        <w:rPr>
          <w:rFonts w:ascii="Times New Roman" w:hAnsi="Times New Roman" w:cs="Times New Roman"/>
          <w:sz w:val="24"/>
          <w:szCs w:val="24"/>
        </w:rPr>
        <w:t>h</w:t>
      </w:r>
      <w:r w:rsidR="00FC31BC" w:rsidRPr="001D7008">
        <w:rPr>
          <w:rFonts w:ascii="Times New Roman" w:hAnsi="Times New Roman" w:cs="Times New Roman"/>
          <w:sz w:val="24"/>
          <w:szCs w:val="24"/>
        </w:rPr>
        <w:t xml:space="preserve"> </w:t>
      </w:r>
      <w:r w:rsidRPr="001D7008">
        <w:rPr>
          <w:rFonts w:ascii="Times New Roman" w:hAnsi="Times New Roman" w:cs="Times New Roman"/>
          <w:sz w:val="24"/>
          <w:szCs w:val="24"/>
        </w:rPr>
        <w:t xml:space="preserve">vodova </w:t>
      </w:r>
      <w:r w:rsidR="00FC31BC" w:rsidRPr="001D7008">
        <w:rPr>
          <w:rFonts w:ascii="Times New Roman" w:hAnsi="Times New Roman" w:cs="Times New Roman"/>
          <w:sz w:val="24"/>
          <w:szCs w:val="24"/>
        </w:rPr>
        <w:t>plina, vode, kanalizacije, električne energije, telekomunikacija i drugih specifičnih instalacija koje se koriste u redovitoj upotrebi zgrade</w:t>
      </w:r>
      <w:r w:rsidR="00B67AE5">
        <w:rPr>
          <w:rFonts w:ascii="Times New Roman" w:hAnsi="Times New Roman" w:cs="Times New Roman"/>
          <w:sz w:val="24"/>
          <w:szCs w:val="24"/>
        </w:rPr>
        <w:t>;</w:t>
      </w:r>
    </w:p>
    <w:p w14:paraId="1B3816C7" w14:textId="348DC67F" w:rsidR="00851670" w:rsidRPr="00851670" w:rsidRDefault="00851670" w:rsidP="00851670">
      <w:pPr>
        <w:pStyle w:val="Bezproreda"/>
        <w:numPr>
          <w:ilvl w:val="0"/>
          <w:numId w:val="24"/>
        </w:numPr>
        <w:jc w:val="both"/>
        <w:rPr>
          <w:rFonts w:ascii="Times New Roman" w:hAnsi="Times New Roman" w:cs="Times New Roman"/>
          <w:sz w:val="24"/>
          <w:szCs w:val="24"/>
        </w:rPr>
      </w:pPr>
      <w:r w:rsidRPr="00851670">
        <w:rPr>
          <w:rFonts w:ascii="Times New Roman" w:hAnsi="Times New Roman" w:cs="Times New Roman"/>
          <w:sz w:val="24"/>
          <w:szCs w:val="24"/>
        </w:rPr>
        <w:t xml:space="preserve">trošak ugradnje visokoučinkovitih kondenzacijskih bojlera na plin samo u slučaju zamjene postojećih neučinkovitih sustava grijanja i kotlova (npr. na bazi ugljena ili loživog ulja ili standardnih postojećih plinskih kotlova/bojlera), u iznosu od najviše 20% ukupne vrijednosti </w:t>
      </w:r>
      <w:r w:rsidR="00F8522E">
        <w:rPr>
          <w:rFonts w:ascii="Times New Roman" w:hAnsi="Times New Roman" w:cs="Times New Roman"/>
          <w:sz w:val="24"/>
          <w:szCs w:val="24"/>
        </w:rPr>
        <w:t>radova</w:t>
      </w:r>
    </w:p>
    <w:p w14:paraId="51CE8F3B" w14:textId="77777777" w:rsidR="00851670" w:rsidRPr="00851670" w:rsidRDefault="00851670" w:rsidP="00851670">
      <w:pPr>
        <w:pStyle w:val="Bezproreda"/>
        <w:numPr>
          <w:ilvl w:val="0"/>
          <w:numId w:val="24"/>
        </w:numPr>
        <w:jc w:val="both"/>
        <w:rPr>
          <w:rFonts w:ascii="Times New Roman" w:hAnsi="Times New Roman" w:cs="Times New Roman"/>
          <w:sz w:val="24"/>
          <w:szCs w:val="24"/>
        </w:rPr>
      </w:pPr>
      <w:r w:rsidRPr="00851670">
        <w:rPr>
          <w:rFonts w:ascii="Times New Roman" w:hAnsi="Times New Roman" w:cs="Times New Roman"/>
          <w:sz w:val="24"/>
          <w:szCs w:val="24"/>
        </w:rPr>
        <w:t xml:space="preserve">trošak ugradnje uređaja za vodu koji su u skladu s utvrđenim razinama uštede vode s načelima „Do no </w:t>
      </w:r>
      <w:proofErr w:type="spellStart"/>
      <w:r w:rsidRPr="00851670">
        <w:rPr>
          <w:rFonts w:ascii="Times New Roman" w:hAnsi="Times New Roman" w:cs="Times New Roman"/>
          <w:sz w:val="24"/>
          <w:szCs w:val="24"/>
        </w:rPr>
        <w:t>significant</w:t>
      </w:r>
      <w:proofErr w:type="spellEnd"/>
      <w:r w:rsidRPr="00851670">
        <w:rPr>
          <w:rFonts w:ascii="Times New Roman" w:hAnsi="Times New Roman" w:cs="Times New Roman"/>
          <w:sz w:val="24"/>
          <w:szCs w:val="24"/>
        </w:rPr>
        <w:t xml:space="preserve"> </w:t>
      </w:r>
      <w:proofErr w:type="spellStart"/>
      <w:r w:rsidRPr="00851670">
        <w:rPr>
          <w:rFonts w:ascii="Times New Roman" w:hAnsi="Times New Roman" w:cs="Times New Roman"/>
          <w:sz w:val="24"/>
          <w:szCs w:val="24"/>
        </w:rPr>
        <w:t>harm</w:t>
      </w:r>
      <w:proofErr w:type="spellEnd"/>
      <w:r w:rsidRPr="00851670">
        <w:rPr>
          <w:rFonts w:ascii="Times New Roman" w:hAnsi="Times New Roman" w:cs="Times New Roman"/>
          <w:sz w:val="24"/>
          <w:szCs w:val="24"/>
        </w:rPr>
        <w:t xml:space="preserve">“: a) slavine za umivaonike i kuhinjske slavine imaju maksimalan protok vode od 6 litara/min; (b) tuševi imaju maksimalni protok vode od 8 litara/min; (c) WC-i, uključujući apartmane, posude i cisterne, imaju puni volumen ispiranja od najviše 6 litara i maksimalni prosječni volumen ispiranja od 3,5 litara; (d) pisoari koriste najviše 2 litre/zdjelu/sat, pisoari za ispiranje imaju maksimalni puni volumen ispiranja od 1 litre </w:t>
      </w:r>
    </w:p>
    <w:p w14:paraId="62C18FC1" w14:textId="001F877D" w:rsidR="00017EED" w:rsidRPr="00017EED" w:rsidRDefault="001850E6" w:rsidP="001D7008">
      <w:pPr>
        <w:pStyle w:val="Bezproreda"/>
        <w:numPr>
          <w:ilvl w:val="0"/>
          <w:numId w:val="24"/>
        </w:numPr>
        <w:spacing w:before="100" w:beforeAutospacing="1" w:after="100" w:afterAutospacing="1"/>
        <w:jc w:val="both"/>
        <w:rPr>
          <w:rFonts w:ascii="Times New Roman" w:hAnsi="Times New Roman" w:cs="Times New Roman"/>
          <w:sz w:val="24"/>
          <w:szCs w:val="24"/>
        </w:rPr>
      </w:pPr>
      <w:r w:rsidRPr="001D7008">
        <w:rPr>
          <w:rFonts w:ascii="Times New Roman" w:hAnsi="Times New Roman" w:cs="Times New Roman"/>
          <w:sz w:val="24"/>
          <w:szCs w:val="24"/>
        </w:rPr>
        <w:t>troškovi za izradu</w:t>
      </w:r>
      <w:r w:rsidR="00FC31BC" w:rsidRPr="001D7008">
        <w:rPr>
          <w:rFonts w:ascii="Times New Roman" w:hAnsi="Times New Roman" w:cs="Times New Roman"/>
          <w:sz w:val="24"/>
          <w:szCs w:val="24"/>
        </w:rPr>
        <w:t xml:space="preserve"> i </w:t>
      </w:r>
      <w:r w:rsidRPr="001D7008">
        <w:rPr>
          <w:rFonts w:ascii="Times New Roman" w:hAnsi="Times New Roman" w:cs="Times New Roman"/>
          <w:sz w:val="24"/>
          <w:szCs w:val="24"/>
        </w:rPr>
        <w:t xml:space="preserve">montažu </w:t>
      </w:r>
      <w:r w:rsidR="00FC31BC" w:rsidRPr="001D7008">
        <w:rPr>
          <w:rFonts w:ascii="Times New Roman" w:hAnsi="Times New Roman" w:cs="Times New Roman"/>
          <w:sz w:val="24"/>
          <w:szCs w:val="24"/>
        </w:rPr>
        <w:t>specifične povijesne ili umjetničke dekoracije i plastike uništene potresom u zgradi i na njenom oplošju</w:t>
      </w:r>
      <w:r w:rsidR="00B67AE5">
        <w:rPr>
          <w:rFonts w:ascii="Times New Roman" w:hAnsi="Times New Roman" w:cs="Times New Roman"/>
          <w:sz w:val="24"/>
          <w:szCs w:val="24"/>
        </w:rPr>
        <w:t>;</w:t>
      </w:r>
    </w:p>
    <w:p w14:paraId="36B4D247" w14:textId="4D418AC8" w:rsidR="00017EED" w:rsidRPr="00017EED" w:rsidRDefault="00992228" w:rsidP="001D7008">
      <w:pPr>
        <w:pStyle w:val="Bezproreda"/>
        <w:numPr>
          <w:ilvl w:val="0"/>
          <w:numId w:val="24"/>
        </w:numPr>
        <w:spacing w:before="100" w:beforeAutospacing="1" w:after="100" w:afterAutospacing="1"/>
        <w:jc w:val="both"/>
        <w:rPr>
          <w:rFonts w:ascii="Times New Roman" w:hAnsi="Times New Roman" w:cs="Times New Roman"/>
          <w:sz w:val="24"/>
          <w:szCs w:val="24"/>
        </w:rPr>
      </w:pPr>
      <w:r w:rsidRPr="00017EED">
        <w:rPr>
          <w:rFonts w:ascii="Times New Roman" w:hAnsi="Times New Roman" w:cs="Times New Roman"/>
          <w:sz w:val="24"/>
          <w:szCs w:val="24"/>
        </w:rPr>
        <w:t xml:space="preserve">troškovi za </w:t>
      </w:r>
      <w:r w:rsidR="00FC31BC" w:rsidRPr="00017EED">
        <w:rPr>
          <w:rFonts w:ascii="Times New Roman" w:hAnsi="Times New Roman" w:cs="Times New Roman"/>
          <w:sz w:val="24"/>
          <w:szCs w:val="24"/>
        </w:rPr>
        <w:t>popravak okoliša oštećenog potresom</w:t>
      </w:r>
      <w:r w:rsidR="00B67AE5">
        <w:rPr>
          <w:rFonts w:ascii="Times New Roman" w:hAnsi="Times New Roman" w:cs="Times New Roman"/>
          <w:sz w:val="24"/>
          <w:szCs w:val="24"/>
        </w:rPr>
        <w:t>;</w:t>
      </w:r>
    </w:p>
    <w:p w14:paraId="51F3CE99" w14:textId="1311ACA3" w:rsidR="00017EED" w:rsidRPr="00EE0DC0" w:rsidRDefault="00D72ACA" w:rsidP="00DD32A1">
      <w:pPr>
        <w:pStyle w:val="Bezproreda"/>
        <w:numPr>
          <w:ilvl w:val="0"/>
          <w:numId w:val="24"/>
        </w:numPr>
        <w:spacing w:before="100" w:beforeAutospacing="1" w:after="100" w:afterAutospacing="1"/>
        <w:jc w:val="both"/>
        <w:rPr>
          <w:rFonts w:ascii="Times New Roman" w:hAnsi="Times New Roman" w:cs="Times New Roman"/>
          <w:sz w:val="24"/>
          <w:szCs w:val="24"/>
        </w:rPr>
      </w:pPr>
      <w:r w:rsidRPr="00EE0DC0">
        <w:rPr>
          <w:rFonts w:ascii="Times New Roman" w:hAnsi="Times New Roman" w:cs="Times New Roman"/>
          <w:sz w:val="24"/>
          <w:szCs w:val="24"/>
        </w:rPr>
        <w:t xml:space="preserve">troškovi za ostale </w:t>
      </w:r>
      <w:r w:rsidR="00DD32A1" w:rsidRPr="00EE0DC0">
        <w:rPr>
          <w:rFonts w:ascii="Times New Roman" w:hAnsi="Times New Roman" w:cs="Times New Roman"/>
          <w:sz w:val="24"/>
          <w:szCs w:val="24"/>
        </w:rPr>
        <w:t xml:space="preserve">radove </w:t>
      </w:r>
      <w:r w:rsidR="00D22446" w:rsidRPr="00EE0DC0">
        <w:rPr>
          <w:rFonts w:ascii="Times New Roman" w:hAnsi="Times New Roman" w:cs="Times New Roman"/>
          <w:sz w:val="24"/>
          <w:szCs w:val="24"/>
        </w:rPr>
        <w:t>kao i radove energetske obnove sukladno važećem Zakonu o gradnji koji su specificirani projektom cjelovite obnove</w:t>
      </w:r>
      <w:r w:rsidR="00B67AE5">
        <w:rPr>
          <w:rFonts w:ascii="Times New Roman" w:hAnsi="Times New Roman" w:cs="Times New Roman"/>
          <w:sz w:val="24"/>
          <w:szCs w:val="24"/>
        </w:rPr>
        <w:t>;</w:t>
      </w:r>
    </w:p>
    <w:p w14:paraId="1149B780" w14:textId="6967671E" w:rsidR="00017EED" w:rsidRPr="00EE0DC0" w:rsidRDefault="00D22446" w:rsidP="001D7008">
      <w:pPr>
        <w:pStyle w:val="Bezproreda"/>
        <w:numPr>
          <w:ilvl w:val="0"/>
          <w:numId w:val="24"/>
        </w:numPr>
        <w:spacing w:before="100" w:beforeAutospacing="1" w:after="100" w:afterAutospacing="1"/>
        <w:jc w:val="both"/>
        <w:rPr>
          <w:rFonts w:ascii="Times New Roman" w:hAnsi="Times New Roman" w:cs="Times New Roman"/>
          <w:sz w:val="24"/>
          <w:szCs w:val="24"/>
        </w:rPr>
      </w:pPr>
      <w:r w:rsidRPr="00EE0DC0">
        <w:rPr>
          <w:rFonts w:ascii="Times New Roman" w:hAnsi="Times New Roman" w:cs="Times New Roman"/>
          <w:sz w:val="24"/>
          <w:szCs w:val="24"/>
        </w:rPr>
        <w:lastRenderedPageBreak/>
        <w:t>troškovi osiguranja pristupačnosti sukladno važećem Pravilniku o osiguranju pristupačnosti građevina osobama s invaliditetom i smanjene pokretljivosti specificirani projektom cjelovite obnove</w:t>
      </w:r>
      <w:r w:rsidR="00B67AE5">
        <w:rPr>
          <w:rFonts w:ascii="Times New Roman" w:hAnsi="Times New Roman" w:cs="Times New Roman"/>
          <w:sz w:val="24"/>
          <w:szCs w:val="24"/>
        </w:rPr>
        <w:t>;</w:t>
      </w:r>
    </w:p>
    <w:p w14:paraId="61E90C47" w14:textId="0B268A12" w:rsidR="00017EED" w:rsidRPr="00017EED" w:rsidRDefault="00FC31BC" w:rsidP="00017EED">
      <w:pPr>
        <w:pStyle w:val="Bezproreda"/>
        <w:numPr>
          <w:ilvl w:val="0"/>
          <w:numId w:val="24"/>
        </w:numPr>
        <w:spacing w:before="100" w:beforeAutospacing="1" w:after="100" w:afterAutospacing="1"/>
        <w:jc w:val="both"/>
        <w:rPr>
          <w:rFonts w:ascii="Times New Roman" w:hAnsi="Times New Roman" w:cs="Times New Roman"/>
          <w:sz w:val="24"/>
          <w:szCs w:val="24"/>
        </w:rPr>
      </w:pPr>
      <w:r w:rsidRPr="00017EED">
        <w:rPr>
          <w:rFonts w:ascii="Times New Roman" w:hAnsi="Times New Roman" w:cs="Times New Roman"/>
          <w:sz w:val="24"/>
          <w:szCs w:val="24"/>
        </w:rPr>
        <w:t>troškovi stručnog nadzora</w:t>
      </w:r>
      <w:r w:rsidR="00266D87">
        <w:rPr>
          <w:rFonts w:ascii="Times New Roman" w:hAnsi="Times New Roman" w:cs="Times New Roman"/>
          <w:sz w:val="24"/>
          <w:szCs w:val="24"/>
        </w:rPr>
        <w:t>.</w:t>
      </w:r>
    </w:p>
    <w:p w14:paraId="7623E665" w14:textId="608B9679" w:rsidR="00BE315A" w:rsidRDefault="009406EC" w:rsidP="00E02D16">
      <w:pPr>
        <w:pStyle w:val="Bezproreda"/>
        <w:spacing w:before="100" w:beforeAutospacing="1" w:after="100" w:afterAutospacing="1"/>
        <w:jc w:val="both"/>
        <w:rPr>
          <w:rFonts w:ascii="Times New Roman" w:hAnsi="Times New Roman" w:cs="Times New Roman"/>
          <w:bCs/>
          <w:sz w:val="24"/>
          <w:szCs w:val="24"/>
        </w:rPr>
      </w:pPr>
      <w:r w:rsidRPr="00EE0DC0">
        <w:rPr>
          <w:rFonts w:ascii="Times New Roman" w:hAnsi="Times New Roman" w:cs="Times New Roman"/>
          <w:bCs/>
          <w:sz w:val="24"/>
          <w:szCs w:val="24"/>
        </w:rPr>
        <w:t xml:space="preserve">Troškovi izvođenja radova cjelovite obnove i provođenja stručnog nadzora nad izvođenjem radova cjelovite obnove financiraju se iz FSEU i drugih izvora u omjeru iskazanom u </w:t>
      </w:r>
      <w:r w:rsidRPr="0056632E">
        <w:rPr>
          <w:rFonts w:ascii="Times New Roman" w:hAnsi="Times New Roman"/>
          <w:i/>
          <w:sz w:val="24"/>
        </w:rPr>
        <w:t xml:space="preserve">Obrascu </w:t>
      </w:r>
      <w:r w:rsidR="00436C05" w:rsidRPr="0056632E">
        <w:rPr>
          <w:rFonts w:ascii="Times New Roman" w:hAnsi="Times New Roman"/>
          <w:i/>
          <w:sz w:val="24"/>
        </w:rPr>
        <w:t>3</w:t>
      </w:r>
      <w:r w:rsidRPr="00EE0DC0">
        <w:rPr>
          <w:rFonts w:ascii="Times New Roman" w:hAnsi="Times New Roman" w:cs="Times New Roman"/>
          <w:bCs/>
          <w:sz w:val="24"/>
          <w:szCs w:val="24"/>
        </w:rPr>
        <w:t xml:space="preserve">. Izjava stručnjaka </w:t>
      </w:r>
      <w:r w:rsidR="0016627B" w:rsidRPr="00EE0DC0">
        <w:rPr>
          <w:rFonts w:ascii="Times New Roman" w:hAnsi="Times New Roman" w:cs="Times New Roman"/>
          <w:bCs/>
          <w:sz w:val="24"/>
          <w:szCs w:val="24"/>
        </w:rPr>
        <w:t xml:space="preserve">ukoliko </w:t>
      </w:r>
      <w:r w:rsidRPr="00EE0DC0">
        <w:rPr>
          <w:rFonts w:ascii="Times New Roman" w:hAnsi="Times New Roman" w:cs="Times New Roman"/>
          <w:bCs/>
          <w:sz w:val="24"/>
          <w:szCs w:val="24"/>
        </w:rPr>
        <w:t xml:space="preserve">ispune sve kriterije prihvatljivosti definirane </w:t>
      </w:r>
      <w:r w:rsidR="00AC5D07" w:rsidRPr="00EE0DC0">
        <w:rPr>
          <w:rFonts w:ascii="Times New Roman" w:hAnsi="Times New Roman" w:cs="Times New Roman"/>
          <w:bCs/>
          <w:sz w:val="24"/>
          <w:szCs w:val="24"/>
        </w:rPr>
        <w:t>Pozivom. Troškovi</w:t>
      </w:r>
      <w:r w:rsidRPr="00EE0DC0">
        <w:rPr>
          <w:rFonts w:ascii="Times New Roman" w:hAnsi="Times New Roman" w:cs="Times New Roman"/>
          <w:bCs/>
          <w:sz w:val="24"/>
          <w:szCs w:val="24"/>
        </w:rPr>
        <w:t xml:space="preserve"> se sufinanciraju iz FSEU u postotku koji predstavlja radove za dovođenje </w:t>
      </w:r>
      <w:r w:rsidR="00F111FA">
        <w:rPr>
          <w:rFonts w:ascii="Times New Roman" w:hAnsi="Times New Roman" w:cs="Times New Roman"/>
          <w:bCs/>
          <w:sz w:val="24"/>
          <w:szCs w:val="24"/>
        </w:rPr>
        <w:t>zgrade</w:t>
      </w:r>
      <w:r w:rsidR="00F111FA" w:rsidRPr="00EE0DC0">
        <w:rPr>
          <w:rFonts w:ascii="Times New Roman" w:hAnsi="Times New Roman" w:cs="Times New Roman"/>
          <w:bCs/>
          <w:sz w:val="24"/>
          <w:szCs w:val="24"/>
        </w:rPr>
        <w:t xml:space="preserve"> </w:t>
      </w:r>
      <w:r w:rsidRPr="00EE0DC0">
        <w:rPr>
          <w:rFonts w:ascii="Times New Roman" w:hAnsi="Times New Roman" w:cs="Times New Roman"/>
          <w:bCs/>
          <w:sz w:val="24"/>
          <w:szCs w:val="24"/>
        </w:rPr>
        <w:t xml:space="preserve">u postojeće stanje prije potresa s obzirom na vrijednost radova cjelovite obnove, a iz drugih izvora u postotku koji se odnosi na </w:t>
      </w:r>
      <w:proofErr w:type="spellStart"/>
      <w:r w:rsidRPr="00EE0DC0">
        <w:rPr>
          <w:rFonts w:ascii="Times New Roman" w:hAnsi="Times New Roman" w:cs="Times New Roman"/>
          <w:bCs/>
          <w:sz w:val="24"/>
          <w:szCs w:val="24"/>
        </w:rPr>
        <w:t>poboljšice</w:t>
      </w:r>
      <w:proofErr w:type="spellEnd"/>
      <w:r w:rsidRPr="00EE0DC0">
        <w:rPr>
          <w:rFonts w:ascii="Times New Roman" w:hAnsi="Times New Roman" w:cs="Times New Roman"/>
          <w:bCs/>
          <w:sz w:val="24"/>
          <w:szCs w:val="24"/>
        </w:rPr>
        <w:t xml:space="preserve"> na predmetnoj zgradi.</w:t>
      </w:r>
    </w:p>
    <w:p w14:paraId="5A4A9731" w14:textId="77777777" w:rsidR="005B064A" w:rsidRDefault="005B064A" w:rsidP="00E02D16">
      <w:pPr>
        <w:pStyle w:val="Bezproreda"/>
        <w:spacing w:before="100" w:beforeAutospacing="1" w:after="100" w:afterAutospacing="1"/>
        <w:jc w:val="both"/>
        <w:rPr>
          <w:rFonts w:ascii="Times New Roman" w:hAnsi="Times New Roman" w:cs="Times New Roman"/>
          <w:sz w:val="24"/>
          <w:szCs w:val="24"/>
        </w:rPr>
      </w:pPr>
    </w:p>
    <w:p w14:paraId="7A971F38" w14:textId="35A715CA" w:rsidR="00793049" w:rsidRPr="00EE0DC0" w:rsidRDefault="00793049" w:rsidP="00E02D16">
      <w:pPr>
        <w:pStyle w:val="Bezproreda"/>
        <w:spacing w:before="100" w:beforeAutospacing="1" w:after="100" w:afterAutospacing="1"/>
        <w:jc w:val="both"/>
        <w:rPr>
          <w:rFonts w:ascii="Times New Roman" w:hAnsi="Times New Roman" w:cs="Times New Roman"/>
          <w:b/>
          <w:i/>
          <w:sz w:val="24"/>
          <w:szCs w:val="24"/>
        </w:rPr>
      </w:pPr>
      <w:r w:rsidRPr="00EE0DC0">
        <w:rPr>
          <w:rFonts w:ascii="Times New Roman" w:hAnsi="Times New Roman" w:cs="Times New Roman"/>
          <w:b/>
          <w:i/>
          <w:sz w:val="24"/>
          <w:szCs w:val="24"/>
        </w:rPr>
        <w:t>Grupa 4.</w:t>
      </w:r>
      <w:r w:rsidR="00353712">
        <w:rPr>
          <w:rFonts w:ascii="Times New Roman" w:hAnsi="Times New Roman" w:cs="Times New Roman"/>
          <w:b/>
          <w:i/>
          <w:sz w:val="24"/>
          <w:szCs w:val="24"/>
        </w:rPr>
        <w:t>:</w:t>
      </w:r>
      <w:r w:rsidRPr="00EE0DC0">
        <w:rPr>
          <w:rFonts w:ascii="Times New Roman" w:hAnsi="Times New Roman" w:cs="Times New Roman"/>
          <w:b/>
          <w:i/>
          <w:sz w:val="24"/>
          <w:szCs w:val="24"/>
        </w:rPr>
        <w:t xml:space="preserve"> Upravljanje projektom i administracija</w:t>
      </w:r>
    </w:p>
    <w:p w14:paraId="1295A12E" w14:textId="0EA5568A" w:rsidR="00613E23" w:rsidRPr="00EE0DC0" w:rsidRDefault="00613E23" w:rsidP="00E02D16">
      <w:pPr>
        <w:pStyle w:val="Bezproreda"/>
        <w:numPr>
          <w:ilvl w:val="0"/>
          <w:numId w:val="23"/>
        </w:numPr>
        <w:spacing w:before="100" w:beforeAutospacing="1" w:after="100" w:afterAutospacing="1"/>
        <w:jc w:val="both"/>
        <w:rPr>
          <w:rFonts w:ascii="Times New Roman" w:hAnsi="Times New Roman" w:cs="Times New Roman"/>
          <w:sz w:val="24"/>
          <w:szCs w:val="24"/>
        </w:rPr>
      </w:pPr>
      <w:r w:rsidRPr="00EE0DC0">
        <w:rPr>
          <w:rFonts w:ascii="Times New Roman" w:hAnsi="Times New Roman" w:cs="Times New Roman"/>
          <w:sz w:val="24"/>
          <w:szCs w:val="24"/>
        </w:rPr>
        <w:t xml:space="preserve">troškovi </w:t>
      </w:r>
      <w:r w:rsidR="00B34708" w:rsidRPr="00EE0DC0">
        <w:rPr>
          <w:rFonts w:ascii="Times New Roman" w:hAnsi="Times New Roman" w:cs="Times New Roman"/>
          <w:sz w:val="24"/>
          <w:szCs w:val="24"/>
        </w:rPr>
        <w:t xml:space="preserve">usluga vanjskih stručnjaka za </w:t>
      </w:r>
      <w:r w:rsidRPr="00EE0DC0">
        <w:rPr>
          <w:rFonts w:ascii="Times New Roman" w:hAnsi="Times New Roman" w:cs="Times New Roman"/>
          <w:sz w:val="24"/>
          <w:szCs w:val="24"/>
        </w:rPr>
        <w:t>izrad</w:t>
      </w:r>
      <w:r w:rsidR="00B34708" w:rsidRPr="00EE0DC0">
        <w:rPr>
          <w:rFonts w:ascii="Times New Roman" w:hAnsi="Times New Roman" w:cs="Times New Roman"/>
          <w:sz w:val="24"/>
          <w:szCs w:val="24"/>
        </w:rPr>
        <w:t>u</w:t>
      </w:r>
      <w:r w:rsidRPr="00EE0DC0">
        <w:rPr>
          <w:rFonts w:ascii="Times New Roman" w:hAnsi="Times New Roman" w:cs="Times New Roman"/>
          <w:sz w:val="24"/>
          <w:szCs w:val="24"/>
        </w:rPr>
        <w:t xml:space="preserve"> </w:t>
      </w:r>
      <w:r w:rsidRPr="0056632E">
        <w:rPr>
          <w:rFonts w:ascii="Times New Roman" w:hAnsi="Times New Roman"/>
          <w:i/>
          <w:sz w:val="24"/>
        </w:rPr>
        <w:t>Obrasca 1</w:t>
      </w:r>
      <w:r w:rsidRPr="00EE0DC0">
        <w:rPr>
          <w:rFonts w:ascii="Times New Roman" w:hAnsi="Times New Roman" w:cs="Times New Roman"/>
          <w:sz w:val="24"/>
          <w:szCs w:val="24"/>
        </w:rPr>
        <w:t>. Poziva</w:t>
      </w:r>
      <w:r w:rsidR="00B34708" w:rsidRPr="00EE0DC0">
        <w:rPr>
          <w:rFonts w:ascii="Times New Roman" w:hAnsi="Times New Roman" w:cs="Times New Roman"/>
          <w:sz w:val="24"/>
          <w:szCs w:val="24"/>
        </w:rPr>
        <w:t xml:space="preserve"> i pripremu projektnog prijedloga</w:t>
      </w:r>
    </w:p>
    <w:p w14:paraId="115522AD" w14:textId="3DFB1FD7" w:rsidR="00613E23" w:rsidRPr="00EE0DC0" w:rsidRDefault="00613E23" w:rsidP="00E02D16">
      <w:pPr>
        <w:pStyle w:val="Bezproreda"/>
        <w:numPr>
          <w:ilvl w:val="0"/>
          <w:numId w:val="23"/>
        </w:numPr>
        <w:spacing w:before="100" w:beforeAutospacing="1" w:after="100" w:afterAutospacing="1"/>
        <w:jc w:val="both"/>
        <w:rPr>
          <w:rFonts w:ascii="Times New Roman" w:hAnsi="Times New Roman" w:cs="Times New Roman"/>
          <w:sz w:val="24"/>
          <w:szCs w:val="24"/>
        </w:rPr>
      </w:pPr>
      <w:r w:rsidRPr="00EE0DC0">
        <w:rPr>
          <w:rFonts w:ascii="Times New Roman" w:hAnsi="Times New Roman" w:cs="Times New Roman"/>
          <w:sz w:val="24"/>
          <w:szCs w:val="24"/>
        </w:rPr>
        <w:t xml:space="preserve">troškovi </w:t>
      </w:r>
      <w:r w:rsidR="00013116" w:rsidRPr="00EE0DC0">
        <w:rPr>
          <w:rFonts w:ascii="Times New Roman" w:hAnsi="Times New Roman" w:cs="Times New Roman"/>
          <w:sz w:val="24"/>
          <w:szCs w:val="24"/>
        </w:rPr>
        <w:t xml:space="preserve">usluga </w:t>
      </w:r>
      <w:r w:rsidR="001D43CE" w:rsidRPr="00EE0DC0">
        <w:rPr>
          <w:rFonts w:ascii="Times New Roman" w:hAnsi="Times New Roman" w:cs="Times New Roman"/>
          <w:sz w:val="24"/>
          <w:szCs w:val="24"/>
        </w:rPr>
        <w:t>vanjskih stručnjaka</w:t>
      </w:r>
      <w:r w:rsidR="00013116" w:rsidRPr="00EE0DC0">
        <w:rPr>
          <w:rFonts w:ascii="Times New Roman" w:hAnsi="Times New Roman" w:cs="Times New Roman"/>
          <w:sz w:val="24"/>
          <w:szCs w:val="24"/>
        </w:rPr>
        <w:t xml:space="preserve"> za</w:t>
      </w:r>
      <w:r w:rsidR="00A95E4C" w:rsidRPr="00EE0DC0">
        <w:rPr>
          <w:rFonts w:ascii="Times New Roman" w:hAnsi="Times New Roman" w:cs="Times New Roman"/>
          <w:sz w:val="24"/>
          <w:szCs w:val="24"/>
        </w:rPr>
        <w:t xml:space="preserve"> administraciju i tehničku koordinaciju, poslove financijskog upravljanja i izvještavanje </w:t>
      </w:r>
      <w:r w:rsidR="00667765" w:rsidRPr="00EE0DC0">
        <w:rPr>
          <w:rFonts w:ascii="Times New Roman" w:hAnsi="Times New Roman" w:cs="Times New Roman"/>
          <w:sz w:val="24"/>
          <w:szCs w:val="24"/>
        </w:rPr>
        <w:t xml:space="preserve">u sklopu </w:t>
      </w:r>
      <w:r w:rsidR="002D5052" w:rsidRPr="00EE0DC0">
        <w:rPr>
          <w:rFonts w:ascii="Times New Roman" w:hAnsi="Times New Roman" w:cs="Times New Roman"/>
          <w:sz w:val="24"/>
          <w:szCs w:val="24"/>
        </w:rPr>
        <w:t>provedbe operacije</w:t>
      </w:r>
    </w:p>
    <w:p w14:paraId="0A200CD6" w14:textId="60BF2C14" w:rsidR="0078488B" w:rsidRPr="00EE0DC0" w:rsidRDefault="0078488B" w:rsidP="00E02D16">
      <w:pPr>
        <w:pStyle w:val="Bezproreda"/>
        <w:numPr>
          <w:ilvl w:val="0"/>
          <w:numId w:val="23"/>
        </w:numPr>
        <w:spacing w:before="100" w:beforeAutospacing="1" w:after="100" w:afterAutospacing="1"/>
        <w:jc w:val="both"/>
        <w:rPr>
          <w:rFonts w:ascii="Times New Roman" w:hAnsi="Times New Roman" w:cs="Times New Roman"/>
          <w:sz w:val="24"/>
          <w:szCs w:val="24"/>
        </w:rPr>
      </w:pPr>
      <w:r w:rsidRPr="00EE0DC0">
        <w:rPr>
          <w:rFonts w:ascii="Times New Roman" w:hAnsi="Times New Roman" w:cs="Times New Roman"/>
          <w:sz w:val="24"/>
          <w:szCs w:val="24"/>
        </w:rPr>
        <w:t>troškovi usluga vanjskih stručnjaka za</w:t>
      </w:r>
      <w:r w:rsidR="00E34444" w:rsidRPr="00EE0DC0">
        <w:rPr>
          <w:rFonts w:ascii="Times New Roman" w:hAnsi="Times New Roman" w:cs="Times New Roman"/>
          <w:sz w:val="24"/>
          <w:szCs w:val="24"/>
        </w:rPr>
        <w:t xml:space="preserve"> izradu dokumentacije za </w:t>
      </w:r>
      <w:r w:rsidR="00616F4B" w:rsidRPr="00EE0DC0">
        <w:rPr>
          <w:rFonts w:ascii="Times New Roman" w:hAnsi="Times New Roman" w:cs="Times New Roman"/>
          <w:sz w:val="24"/>
          <w:szCs w:val="24"/>
        </w:rPr>
        <w:t>nadmetanje</w:t>
      </w:r>
    </w:p>
    <w:p w14:paraId="0A9913E2" w14:textId="54A4E8F9" w:rsidR="00D76506" w:rsidRPr="00EE0DC0" w:rsidRDefault="00D76506" w:rsidP="00D76506">
      <w:pPr>
        <w:spacing w:line="259" w:lineRule="auto"/>
        <w:jc w:val="both"/>
        <w:rPr>
          <w:rFonts w:ascii="Times New Roman" w:hAnsi="Times New Roman" w:cs="Times New Roman"/>
          <w:bCs/>
          <w:sz w:val="24"/>
          <w:szCs w:val="24"/>
        </w:rPr>
      </w:pPr>
      <w:r w:rsidRPr="00EE0DC0">
        <w:rPr>
          <w:rFonts w:ascii="Times New Roman" w:hAnsi="Times New Roman" w:cs="Times New Roman"/>
          <w:bCs/>
          <w:sz w:val="24"/>
          <w:szCs w:val="24"/>
        </w:rPr>
        <w:t xml:space="preserve">Troškovi upravljanja projektom i administracije za operacije cjelovite obnove financiraju se iz FSEU i drugih izvora u omjeru iskazanom u </w:t>
      </w:r>
      <w:r w:rsidRPr="0056632E">
        <w:rPr>
          <w:rFonts w:ascii="Times New Roman" w:hAnsi="Times New Roman"/>
          <w:i/>
          <w:sz w:val="24"/>
        </w:rPr>
        <w:t xml:space="preserve">Obrascu </w:t>
      </w:r>
      <w:r w:rsidR="00436C05" w:rsidRPr="0056632E">
        <w:rPr>
          <w:rFonts w:ascii="Times New Roman" w:hAnsi="Times New Roman"/>
          <w:i/>
          <w:sz w:val="24"/>
        </w:rPr>
        <w:t>3</w:t>
      </w:r>
      <w:r w:rsidRPr="00EE0DC0">
        <w:rPr>
          <w:rFonts w:ascii="Times New Roman" w:hAnsi="Times New Roman" w:cs="Times New Roman"/>
          <w:bCs/>
          <w:sz w:val="24"/>
          <w:szCs w:val="24"/>
        </w:rPr>
        <w:t>. Izjava stručnjaka</w:t>
      </w:r>
      <w:r w:rsidR="001A46C6" w:rsidRPr="00EE0DC0">
        <w:rPr>
          <w:rFonts w:ascii="Times New Roman" w:hAnsi="Times New Roman" w:cs="Times New Roman"/>
          <w:bCs/>
          <w:sz w:val="24"/>
          <w:szCs w:val="24"/>
        </w:rPr>
        <w:t xml:space="preserve"> </w:t>
      </w:r>
      <w:r w:rsidRPr="00EE0DC0">
        <w:rPr>
          <w:rFonts w:ascii="Times New Roman" w:hAnsi="Times New Roman" w:cs="Times New Roman"/>
          <w:bCs/>
          <w:sz w:val="24"/>
          <w:szCs w:val="24"/>
        </w:rPr>
        <w:t xml:space="preserve"> </w:t>
      </w:r>
      <w:r w:rsidR="001A46C6" w:rsidRPr="00EE0DC0">
        <w:rPr>
          <w:rFonts w:ascii="Times New Roman" w:hAnsi="Times New Roman" w:cs="Times New Roman"/>
          <w:bCs/>
          <w:sz w:val="24"/>
          <w:szCs w:val="24"/>
        </w:rPr>
        <w:t xml:space="preserve">ukoliko </w:t>
      </w:r>
      <w:r w:rsidRPr="00EE0DC0">
        <w:rPr>
          <w:rFonts w:ascii="Times New Roman" w:hAnsi="Times New Roman" w:cs="Times New Roman"/>
          <w:bCs/>
          <w:sz w:val="24"/>
          <w:szCs w:val="24"/>
        </w:rPr>
        <w:t>ispune sve kriterije prihvatljivosti definirane Pozivom</w:t>
      </w:r>
      <w:r w:rsidR="001A46C6" w:rsidRPr="00EE0DC0">
        <w:rPr>
          <w:rFonts w:ascii="Times New Roman" w:hAnsi="Times New Roman" w:cs="Times New Roman"/>
          <w:bCs/>
          <w:sz w:val="24"/>
          <w:szCs w:val="24"/>
        </w:rPr>
        <w:t>. T</w:t>
      </w:r>
      <w:r w:rsidRPr="00EE0DC0">
        <w:rPr>
          <w:rFonts w:ascii="Times New Roman" w:hAnsi="Times New Roman" w:cs="Times New Roman"/>
          <w:bCs/>
          <w:sz w:val="24"/>
          <w:szCs w:val="24"/>
        </w:rPr>
        <w:t xml:space="preserve">roškovi se sufinanciraju iz FSEU u postotku koji predstavlja radove za dovođenje građevine u postojeće stanje prije potresa s obzirom na vrijednost radova cjelovite obnove, a iz drugih izvora u postotku koji se odnosi na </w:t>
      </w:r>
      <w:proofErr w:type="spellStart"/>
      <w:r w:rsidRPr="00EE0DC0">
        <w:rPr>
          <w:rFonts w:ascii="Times New Roman" w:hAnsi="Times New Roman" w:cs="Times New Roman"/>
          <w:bCs/>
          <w:sz w:val="24"/>
          <w:szCs w:val="24"/>
        </w:rPr>
        <w:t>poboljšice</w:t>
      </w:r>
      <w:proofErr w:type="spellEnd"/>
      <w:r w:rsidRPr="00EE0DC0">
        <w:rPr>
          <w:rFonts w:ascii="Times New Roman" w:hAnsi="Times New Roman" w:cs="Times New Roman"/>
          <w:bCs/>
          <w:sz w:val="24"/>
          <w:szCs w:val="24"/>
        </w:rPr>
        <w:t xml:space="preserve"> na predmetnoj zgradi.</w:t>
      </w:r>
    </w:p>
    <w:p w14:paraId="2D9C8A09" w14:textId="77777777" w:rsidR="0007178B" w:rsidRPr="00EE0DC0" w:rsidRDefault="0007178B" w:rsidP="0007178B">
      <w:pPr>
        <w:pStyle w:val="Bezproreda"/>
        <w:jc w:val="both"/>
        <w:rPr>
          <w:rFonts w:ascii="Times New Roman" w:hAnsi="Times New Roman" w:cs="Times New Roman"/>
          <w:b/>
          <w:bCs/>
          <w:i/>
          <w:iCs/>
          <w:sz w:val="24"/>
          <w:szCs w:val="24"/>
        </w:rPr>
      </w:pPr>
      <w:r w:rsidRPr="00EE0DC0">
        <w:rPr>
          <w:rFonts w:ascii="Times New Roman" w:hAnsi="Times New Roman" w:cs="Times New Roman"/>
          <w:b/>
          <w:bCs/>
          <w:i/>
          <w:iCs/>
          <w:sz w:val="24"/>
          <w:szCs w:val="24"/>
        </w:rPr>
        <w:t>Grupa 5.: Promidžba i vidljivost</w:t>
      </w:r>
    </w:p>
    <w:p w14:paraId="6968594D" w14:textId="77777777" w:rsidR="0007178B" w:rsidRPr="00EE0DC0" w:rsidRDefault="0007178B" w:rsidP="0007178B">
      <w:pPr>
        <w:pStyle w:val="Bezproreda"/>
        <w:jc w:val="both"/>
        <w:rPr>
          <w:rFonts w:ascii="Times New Roman" w:hAnsi="Times New Roman" w:cs="Times New Roman"/>
          <w:b/>
          <w:bCs/>
          <w:i/>
          <w:iCs/>
          <w:sz w:val="24"/>
          <w:szCs w:val="24"/>
        </w:rPr>
      </w:pPr>
    </w:p>
    <w:p w14:paraId="6336DD9A" w14:textId="77777777" w:rsidR="0007178B" w:rsidRPr="00EE0DC0" w:rsidRDefault="0007178B" w:rsidP="0007178B">
      <w:pPr>
        <w:pStyle w:val="Bezproreda"/>
        <w:numPr>
          <w:ilvl w:val="0"/>
          <w:numId w:val="44"/>
        </w:numPr>
        <w:jc w:val="both"/>
        <w:rPr>
          <w:rFonts w:ascii="Times New Roman" w:hAnsi="Times New Roman" w:cs="Times New Roman"/>
          <w:bCs/>
          <w:sz w:val="24"/>
          <w:szCs w:val="24"/>
        </w:rPr>
      </w:pPr>
      <w:r w:rsidRPr="00EE0DC0">
        <w:rPr>
          <w:rFonts w:ascii="Times New Roman" w:hAnsi="Times New Roman" w:cs="Times New Roman"/>
          <w:bCs/>
          <w:iCs/>
          <w:sz w:val="24"/>
          <w:szCs w:val="24"/>
        </w:rPr>
        <w:t>troškovi izrade privremene informacijske ploče</w:t>
      </w:r>
    </w:p>
    <w:p w14:paraId="4AE035BC" w14:textId="77777777" w:rsidR="0007178B" w:rsidRPr="00EE0DC0" w:rsidRDefault="0007178B" w:rsidP="0007178B">
      <w:pPr>
        <w:pStyle w:val="Bezproreda"/>
        <w:numPr>
          <w:ilvl w:val="0"/>
          <w:numId w:val="44"/>
        </w:numPr>
        <w:jc w:val="both"/>
        <w:rPr>
          <w:rFonts w:ascii="Times New Roman" w:hAnsi="Times New Roman" w:cs="Times New Roman"/>
          <w:bCs/>
          <w:sz w:val="24"/>
          <w:szCs w:val="24"/>
        </w:rPr>
      </w:pPr>
      <w:r w:rsidRPr="00EE0DC0">
        <w:rPr>
          <w:rFonts w:ascii="Times New Roman" w:hAnsi="Times New Roman" w:cs="Times New Roman"/>
          <w:bCs/>
          <w:iCs/>
          <w:sz w:val="24"/>
          <w:szCs w:val="24"/>
        </w:rPr>
        <w:t>troškovi izrade trajne ploče ili panoa</w:t>
      </w:r>
    </w:p>
    <w:p w14:paraId="167A5081" w14:textId="77777777" w:rsidR="0007178B" w:rsidRPr="00EE0DC0" w:rsidRDefault="0007178B" w:rsidP="0007178B">
      <w:pPr>
        <w:pStyle w:val="Bezproreda"/>
        <w:numPr>
          <w:ilvl w:val="0"/>
          <w:numId w:val="44"/>
        </w:numPr>
        <w:jc w:val="both"/>
        <w:rPr>
          <w:rFonts w:ascii="Times New Roman" w:hAnsi="Times New Roman" w:cs="Times New Roman"/>
          <w:bCs/>
          <w:sz w:val="24"/>
          <w:szCs w:val="24"/>
        </w:rPr>
      </w:pPr>
      <w:r w:rsidRPr="00EE0DC0">
        <w:rPr>
          <w:rFonts w:ascii="Times New Roman" w:hAnsi="Times New Roman" w:cs="Times New Roman"/>
          <w:bCs/>
          <w:iCs/>
          <w:sz w:val="24"/>
          <w:szCs w:val="24"/>
        </w:rPr>
        <w:t>troškovi izrade naljepnica</w:t>
      </w:r>
    </w:p>
    <w:p w14:paraId="6D6F2B38" w14:textId="77777777" w:rsidR="0007178B" w:rsidRPr="00EE0DC0" w:rsidRDefault="0007178B" w:rsidP="0007178B">
      <w:pPr>
        <w:pStyle w:val="Bezproreda"/>
        <w:numPr>
          <w:ilvl w:val="0"/>
          <w:numId w:val="44"/>
        </w:numPr>
        <w:jc w:val="both"/>
        <w:rPr>
          <w:rFonts w:ascii="Times New Roman" w:hAnsi="Times New Roman" w:cs="Times New Roman"/>
          <w:bCs/>
          <w:sz w:val="24"/>
          <w:szCs w:val="24"/>
        </w:rPr>
      </w:pPr>
      <w:r w:rsidRPr="00EE0DC0">
        <w:rPr>
          <w:rFonts w:ascii="Times New Roman" w:hAnsi="Times New Roman" w:cs="Times New Roman"/>
          <w:bCs/>
          <w:iCs/>
          <w:sz w:val="24"/>
          <w:szCs w:val="24"/>
        </w:rPr>
        <w:t xml:space="preserve">troškovi organizacije konferencije za medije </w:t>
      </w:r>
    </w:p>
    <w:p w14:paraId="5CD9F2B0" w14:textId="77777777" w:rsidR="0007178B" w:rsidRPr="00EE0DC0" w:rsidRDefault="0007178B" w:rsidP="0007178B">
      <w:pPr>
        <w:pStyle w:val="Bezproreda"/>
        <w:numPr>
          <w:ilvl w:val="0"/>
          <w:numId w:val="44"/>
        </w:numPr>
        <w:jc w:val="both"/>
        <w:rPr>
          <w:rFonts w:ascii="Times New Roman" w:hAnsi="Times New Roman" w:cs="Times New Roman"/>
          <w:bCs/>
          <w:sz w:val="24"/>
          <w:szCs w:val="24"/>
        </w:rPr>
      </w:pPr>
      <w:r w:rsidRPr="00EE0DC0">
        <w:rPr>
          <w:rFonts w:ascii="Times New Roman" w:hAnsi="Times New Roman" w:cs="Times New Roman"/>
          <w:bCs/>
          <w:iCs/>
          <w:sz w:val="24"/>
          <w:szCs w:val="24"/>
        </w:rPr>
        <w:t xml:space="preserve">troškovi izdavanja priopćenja za javnost </w:t>
      </w:r>
    </w:p>
    <w:p w14:paraId="304020C8" w14:textId="77777777" w:rsidR="0007178B" w:rsidRPr="00EE0DC0" w:rsidRDefault="0007178B" w:rsidP="0007178B">
      <w:pPr>
        <w:pStyle w:val="Bezproreda"/>
        <w:ind w:left="720"/>
        <w:jc w:val="both"/>
        <w:rPr>
          <w:rFonts w:ascii="Times New Roman" w:hAnsi="Times New Roman" w:cs="Times New Roman"/>
          <w:bCs/>
          <w:sz w:val="24"/>
          <w:szCs w:val="24"/>
        </w:rPr>
      </w:pPr>
    </w:p>
    <w:p w14:paraId="4B222554" w14:textId="77777777" w:rsidR="00091B04" w:rsidRPr="005E5A01" w:rsidRDefault="00091B04" w:rsidP="00091B04">
      <w:pPr>
        <w:pStyle w:val="Bezproreda"/>
        <w:jc w:val="both"/>
        <w:rPr>
          <w:rFonts w:ascii="Times New Roman" w:hAnsi="Times New Roman" w:cs="Times New Roman"/>
          <w:sz w:val="24"/>
          <w:szCs w:val="24"/>
        </w:rPr>
      </w:pPr>
      <w:bookmarkStart w:id="79" w:name="_Hlk70081582"/>
      <w:r w:rsidRPr="00EE0DC0">
        <w:rPr>
          <w:rFonts w:ascii="Times New Roman" w:hAnsi="Times New Roman" w:cs="Times New Roman"/>
          <w:bCs/>
          <w:sz w:val="24"/>
          <w:szCs w:val="24"/>
        </w:rPr>
        <w:t>Troškovi promidžbe i vidljivosti financiraju se iz drugih izvora ukoliko ispune sve kriterije prihvatljivosti definirane Pozivom te nisu prihvatljivi za operacije koje se financiraju samo iz FSEU.</w:t>
      </w:r>
    </w:p>
    <w:bookmarkEnd w:id="79"/>
    <w:p w14:paraId="6C13037E" w14:textId="77777777" w:rsidR="0007178B" w:rsidRPr="00D76506" w:rsidRDefault="0007178B" w:rsidP="00D76506">
      <w:pPr>
        <w:spacing w:line="259" w:lineRule="auto"/>
        <w:jc w:val="both"/>
        <w:rPr>
          <w:rFonts w:ascii="Times New Roman" w:hAnsi="Times New Roman" w:cs="Times New Roman"/>
          <w:sz w:val="24"/>
          <w:szCs w:val="24"/>
        </w:rPr>
      </w:pPr>
    </w:p>
    <w:tbl>
      <w:tblPr>
        <w:tblStyle w:val="TableGrid12"/>
        <w:tblpPr w:leftFromText="180" w:rightFromText="180" w:vertAnchor="text" w:horzAnchor="margin" w:tblpX="108" w:tblpY="233"/>
        <w:tblW w:w="0" w:type="auto"/>
        <w:tblLook w:val="04A0" w:firstRow="1" w:lastRow="0" w:firstColumn="1" w:lastColumn="0" w:noHBand="0" w:noVBand="1"/>
      </w:tblPr>
      <w:tblGrid>
        <w:gridCol w:w="9039"/>
      </w:tblGrid>
      <w:tr w:rsidR="00B20D67" w:rsidRPr="00AA4CBD" w14:paraId="4E54EE67" w14:textId="77777777" w:rsidTr="00290E93">
        <w:trPr>
          <w:trHeight w:val="844"/>
        </w:trPr>
        <w:tc>
          <w:tcPr>
            <w:tcW w:w="9039" w:type="dxa"/>
            <w:shd w:val="clear" w:color="auto" w:fill="D6F8D7"/>
          </w:tcPr>
          <w:p w14:paraId="3079DE61" w14:textId="66189A2A" w:rsidR="00B20D67" w:rsidRPr="00AA4CBD" w:rsidRDefault="00B20D67" w:rsidP="00290E93">
            <w:pPr>
              <w:spacing w:after="0" w:line="259" w:lineRule="auto"/>
              <w:contextualSpacing/>
              <w:jc w:val="both"/>
              <w:rPr>
                <w:rFonts w:ascii="Times New Roman" w:eastAsiaTheme="minorHAnsi" w:hAnsi="Times New Roman" w:cs="Times New Roman"/>
                <w:i/>
                <w:sz w:val="24"/>
              </w:rPr>
            </w:pPr>
            <w:r w:rsidRPr="00EE0DC0">
              <w:rPr>
                <w:rFonts w:ascii="Times New Roman" w:eastAsiaTheme="minorHAnsi" w:hAnsi="Times New Roman" w:cs="Times New Roman"/>
                <w:b/>
                <w:i/>
                <w:sz w:val="24"/>
              </w:rPr>
              <w:t>Napomena:</w:t>
            </w:r>
            <w:r w:rsidRPr="00EE0DC0">
              <w:t xml:space="preserve"> </w:t>
            </w:r>
            <w:r w:rsidRPr="00EE0DC0">
              <w:rPr>
                <w:rFonts w:ascii="Times New Roman" w:hAnsi="Times New Roman" w:cs="Times New Roman"/>
                <w:i/>
                <w:sz w:val="24"/>
              </w:rPr>
              <w:t xml:space="preserve">U troškovniku je potrebno izraziti postotak vrijednosti koji odgovara vraćanju zgrade u prethodno radno stanje prije potresa i postotak vrijednosti za dodatno ojačanje konstrukcije, ukoliko je primjenjivo, a postotak se odnosi na ukupni iznos vrijednosti </w:t>
            </w:r>
            <w:r w:rsidR="004647C4">
              <w:rPr>
                <w:rFonts w:ascii="Times New Roman" w:hAnsi="Times New Roman" w:cs="Times New Roman"/>
                <w:i/>
                <w:sz w:val="24"/>
              </w:rPr>
              <w:t>operacije</w:t>
            </w:r>
            <w:r w:rsidRPr="00EE0DC0">
              <w:rPr>
                <w:rFonts w:ascii="Times New Roman" w:hAnsi="Times New Roman" w:cs="Times New Roman"/>
                <w:i/>
                <w:sz w:val="24"/>
              </w:rPr>
              <w:t>.</w:t>
            </w:r>
          </w:p>
        </w:tc>
      </w:tr>
    </w:tbl>
    <w:p w14:paraId="2B4AC3FB" w14:textId="77777777" w:rsidR="00E02D16" w:rsidRPr="004B2AFA" w:rsidRDefault="00E02D16" w:rsidP="00D76506">
      <w:pPr>
        <w:pStyle w:val="Bezproreda"/>
        <w:spacing w:before="100" w:beforeAutospacing="1" w:after="100" w:afterAutospacing="1"/>
        <w:jc w:val="both"/>
        <w:rPr>
          <w:rFonts w:ascii="Times New Roman" w:hAnsi="Times New Roman" w:cs="Times New Roman"/>
          <w:sz w:val="24"/>
          <w:szCs w:val="24"/>
        </w:rPr>
      </w:pPr>
    </w:p>
    <w:p w14:paraId="224A80CF" w14:textId="77777777" w:rsidR="008D2D74" w:rsidRPr="004B2AFA" w:rsidRDefault="00BB02BB" w:rsidP="00B7708B">
      <w:pPr>
        <w:pStyle w:val="Naslov2"/>
      </w:pPr>
      <w:r w:rsidRPr="004B2AFA">
        <w:tab/>
      </w:r>
      <w:bookmarkStart w:id="80" w:name="_Toc92087835"/>
      <w:bookmarkStart w:id="81" w:name="_Toc92260696"/>
      <w:r w:rsidR="0058480E" w:rsidRPr="004B2AFA">
        <w:t xml:space="preserve">2.10. </w:t>
      </w:r>
      <w:r w:rsidR="00AA43D3" w:rsidRPr="004B2AFA">
        <w:t xml:space="preserve">Neprihvatljivi </w:t>
      </w:r>
      <w:r w:rsidR="004E203A" w:rsidRPr="004B2AFA">
        <w:t>troškovi</w:t>
      </w:r>
      <w:bookmarkEnd w:id="80"/>
      <w:bookmarkEnd w:id="81"/>
    </w:p>
    <w:p w14:paraId="1F3C44AA" w14:textId="77777777" w:rsidR="003162BE" w:rsidRPr="004B2AFA" w:rsidRDefault="003162BE" w:rsidP="004B2AFA">
      <w:pPr>
        <w:pStyle w:val="bullets"/>
        <w:numPr>
          <w:ilvl w:val="0"/>
          <w:numId w:val="0"/>
        </w:numPr>
        <w:spacing w:before="100" w:beforeAutospacing="1" w:after="100" w:afterAutospacing="1"/>
        <w:ind w:left="397"/>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lastRenderedPageBreak/>
        <w:t>S</w:t>
      </w:r>
      <w:r w:rsidR="001F4C74" w:rsidRPr="004B2AFA">
        <w:rPr>
          <w:rFonts w:ascii="Times New Roman" w:hAnsi="Times New Roman" w:cs="Times New Roman"/>
          <w:sz w:val="24"/>
          <w:szCs w:val="24"/>
          <w:lang w:val="hr-HR"/>
        </w:rPr>
        <w:t>vi troškovi koji nisu povezani s aktivnostima projekata su neprihvatljivi. Osim toga i sljedeće su kategorije izdataka neprihvatljive:</w:t>
      </w:r>
      <w:r w:rsidR="00703A5C" w:rsidRPr="004B2AFA">
        <w:rPr>
          <w:rFonts w:ascii="Times New Roman" w:hAnsi="Times New Roman" w:cs="Times New Roman"/>
          <w:sz w:val="24"/>
          <w:szCs w:val="24"/>
          <w:lang w:val="hr-HR"/>
        </w:rPr>
        <w:t xml:space="preserve"> </w:t>
      </w:r>
    </w:p>
    <w:p w14:paraId="662301D3" w14:textId="77777777" w:rsidR="00563E91" w:rsidRPr="004B2AFA" w:rsidRDefault="00563E91" w:rsidP="004B2AFA">
      <w:pPr>
        <w:pStyle w:val="bullets"/>
        <w:numPr>
          <w:ilvl w:val="0"/>
          <w:numId w:val="27"/>
        </w:numPr>
        <w:spacing w:before="100" w:beforeAutospacing="1" w:after="100" w:afterAutospacing="1"/>
        <w:ind w:left="709" w:hanging="283"/>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 xml:space="preserve">nadoknadivi PDV tj. porez na dodanu vrijednost za koji prijavitelj/korisnik ima pravo ostvariti odbitak; </w:t>
      </w:r>
    </w:p>
    <w:p w14:paraId="6809F436" w14:textId="77777777" w:rsidR="00563E91" w:rsidRPr="004B2AFA" w:rsidRDefault="00563E91" w:rsidP="004B2AFA">
      <w:pPr>
        <w:pStyle w:val="bullets"/>
        <w:numPr>
          <w:ilvl w:val="0"/>
          <w:numId w:val="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kamate na dug;</w:t>
      </w:r>
    </w:p>
    <w:p w14:paraId="60EA9F6C" w14:textId="045E5FBE" w:rsidR="00563E91" w:rsidRPr="004B2AFA" w:rsidRDefault="00563E91" w:rsidP="004B2AFA">
      <w:pPr>
        <w:pStyle w:val="bullets"/>
        <w:numPr>
          <w:ilvl w:val="0"/>
          <w:numId w:val="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trošak poduzeća u poteškoćama, kako je definirano u članku 2. točki 18. Uredbe (EU) br. 651/2014, i/ili u postupku predstečajne nagodbe u skladu sa Zakonom o financijskom poslovanju i predstečajnoj nagodbi („Narodne novine“, br. 108/12</w:t>
      </w:r>
      <w:r w:rsidR="005C5B80">
        <w:rPr>
          <w:rFonts w:ascii="Times New Roman" w:hAnsi="Times New Roman" w:cs="Times New Roman"/>
          <w:sz w:val="24"/>
          <w:szCs w:val="24"/>
          <w:lang w:val="hr-HR"/>
        </w:rPr>
        <w:t>.</w:t>
      </w:r>
      <w:r w:rsidRPr="004B2AFA">
        <w:rPr>
          <w:rFonts w:ascii="Times New Roman" w:hAnsi="Times New Roman" w:cs="Times New Roman"/>
          <w:sz w:val="24"/>
          <w:szCs w:val="24"/>
          <w:lang w:val="hr-HR"/>
        </w:rPr>
        <w:t>, 144/12</w:t>
      </w:r>
      <w:r w:rsidR="005C5B80">
        <w:rPr>
          <w:rFonts w:ascii="Times New Roman" w:hAnsi="Times New Roman" w:cs="Times New Roman"/>
          <w:sz w:val="24"/>
          <w:szCs w:val="24"/>
          <w:lang w:val="hr-HR"/>
        </w:rPr>
        <w:t>.</w:t>
      </w:r>
      <w:r w:rsidRPr="004B2AFA">
        <w:rPr>
          <w:rFonts w:ascii="Times New Roman" w:hAnsi="Times New Roman" w:cs="Times New Roman"/>
          <w:sz w:val="24"/>
          <w:szCs w:val="24"/>
          <w:lang w:val="hr-HR"/>
        </w:rPr>
        <w:t>, 81/13</w:t>
      </w:r>
      <w:r w:rsidR="005C5B80">
        <w:rPr>
          <w:rFonts w:ascii="Times New Roman" w:hAnsi="Times New Roman" w:cs="Times New Roman"/>
          <w:sz w:val="24"/>
          <w:szCs w:val="24"/>
          <w:lang w:val="hr-HR"/>
        </w:rPr>
        <w:t>.</w:t>
      </w:r>
      <w:r w:rsidRPr="004B2AFA">
        <w:rPr>
          <w:rFonts w:ascii="Times New Roman" w:hAnsi="Times New Roman" w:cs="Times New Roman"/>
          <w:sz w:val="24"/>
          <w:szCs w:val="24"/>
          <w:lang w:val="hr-HR"/>
        </w:rPr>
        <w:t>, 112/13</w:t>
      </w:r>
      <w:r w:rsidR="005C5B80">
        <w:rPr>
          <w:rFonts w:ascii="Times New Roman" w:hAnsi="Times New Roman" w:cs="Times New Roman"/>
          <w:sz w:val="24"/>
          <w:szCs w:val="24"/>
          <w:lang w:val="hr-HR"/>
        </w:rPr>
        <w:t>.</w:t>
      </w:r>
      <w:r w:rsidRPr="004B2AFA">
        <w:rPr>
          <w:rFonts w:ascii="Times New Roman" w:hAnsi="Times New Roman" w:cs="Times New Roman"/>
          <w:sz w:val="24"/>
          <w:szCs w:val="24"/>
          <w:lang w:val="hr-HR"/>
        </w:rPr>
        <w:t>, 71/15</w:t>
      </w:r>
      <w:r w:rsidR="005C5B80">
        <w:rPr>
          <w:rFonts w:ascii="Times New Roman" w:hAnsi="Times New Roman" w:cs="Times New Roman"/>
          <w:sz w:val="24"/>
          <w:szCs w:val="24"/>
          <w:lang w:val="hr-HR"/>
        </w:rPr>
        <w:t>.</w:t>
      </w:r>
      <w:r w:rsidRPr="004B2AFA">
        <w:rPr>
          <w:rFonts w:ascii="Times New Roman" w:hAnsi="Times New Roman" w:cs="Times New Roman"/>
          <w:sz w:val="24"/>
          <w:szCs w:val="24"/>
          <w:lang w:val="hr-HR"/>
        </w:rPr>
        <w:t xml:space="preserve"> i 78/15</w:t>
      </w:r>
      <w:r w:rsidR="005C5B80">
        <w:rPr>
          <w:rFonts w:ascii="Times New Roman" w:hAnsi="Times New Roman" w:cs="Times New Roman"/>
          <w:sz w:val="24"/>
          <w:szCs w:val="24"/>
          <w:lang w:val="hr-HR"/>
        </w:rPr>
        <w:t>.</w:t>
      </w:r>
      <w:r w:rsidRPr="004B2AFA">
        <w:rPr>
          <w:rFonts w:ascii="Times New Roman" w:hAnsi="Times New Roman" w:cs="Times New Roman"/>
          <w:sz w:val="24"/>
          <w:szCs w:val="24"/>
          <w:lang w:val="hr-HR"/>
        </w:rPr>
        <w:t>), i/ili u postupku stečaja ili likvidacije u skladu sa Stečajnim zakonom („Narodne novine“, br. 71/15</w:t>
      </w:r>
      <w:r w:rsidR="005C5B80">
        <w:rPr>
          <w:rFonts w:ascii="Times New Roman" w:hAnsi="Times New Roman" w:cs="Times New Roman"/>
          <w:sz w:val="24"/>
          <w:szCs w:val="24"/>
          <w:lang w:val="hr-HR"/>
        </w:rPr>
        <w:t>.</w:t>
      </w:r>
      <w:r w:rsidRPr="004B2AFA">
        <w:rPr>
          <w:rFonts w:ascii="Times New Roman" w:hAnsi="Times New Roman" w:cs="Times New Roman"/>
          <w:sz w:val="24"/>
          <w:szCs w:val="24"/>
          <w:lang w:val="hr-HR"/>
        </w:rPr>
        <w:t xml:space="preserve"> i 104/17</w:t>
      </w:r>
      <w:r w:rsidR="005C5B80">
        <w:rPr>
          <w:rFonts w:ascii="Times New Roman" w:hAnsi="Times New Roman" w:cs="Times New Roman"/>
          <w:sz w:val="24"/>
          <w:szCs w:val="24"/>
          <w:lang w:val="hr-HR"/>
        </w:rPr>
        <w:t>.</w:t>
      </w:r>
      <w:r w:rsidRPr="004B2AFA">
        <w:rPr>
          <w:rFonts w:ascii="Times New Roman" w:hAnsi="Times New Roman" w:cs="Times New Roman"/>
          <w:sz w:val="24"/>
          <w:szCs w:val="24"/>
          <w:lang w:val="hr-HR"/>
        </w:rPr>
        <w:t>);</w:t>
      </w:r>
    </w:p>
    <w:p w14:paraId="23F2C9FA" w14:textId="77777777" w:rsidR="00563E91" w:rsidRPr="004B2AFA" w:rsidRDefault="00563E91" w:rsidP="004B2AFA">
      <w:pPr>
        <w:pStyle w:val="bullets"/>
        <w:numPr>
          <w:ilvl w:val="0"/>
          <w:numId w:val="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kupnja rabljene opreme;</w:t>
      </w:r>
    </w:p>
    <w:p w14:paraId="343B4A32" w14:textId="77777777" w:rsidR="00563E91" w:rsidRPr="004B2AFA" w:rsidRDefault="00563E91" w:rsidP="004B2AFA">
      <w:pPr>
        <w:pStyle w:val="bullets"/>
        <w:numPr>
          <w:ilvl w:val="0"/>
          <w:numId w:val="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kupnja vozila koja se koriste u svrhu upravljanja operacijom;</w:t>
      </w:r>
    </w:p>
    <w:p w14:paraId="619A39DA" w14:textId="6D60E76C" w:rsidR="00563E91" w:rsidRPr="004B2AFA" w:rsidRDefault="00563E91" w:rsidP="004B2AFA">
      <w:pPr>
        <w:pStyle w:val="bullets"/>
        <w:numPr>
          <w:ilvl w:val="0"/>
          <w:numId w:val="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nadoknada troško</w:t>
      </w:r>
      <w:r w:rsidR="002639A6">
        <w:rPr>
          <w:rFonts w:ascii="Times New Roman" w:hAnsi="Times New Roman" w:cs="Times New Roman"/>
          <w:sz w:val="24"/>
          <w:szCs w:val="24"/>
          <w:lang w:val="hr-HR"/>
        </w:rPr>
        <w:t>va prijevoza;</w:t>
      </w:r>
    </w:p>
    <w:p w14:paraId="74AA4A4A" w14:textId="77777777" w:rsidR="00563E91" w:rsidRPr="004B2AFA" w:rsidRDefault="00563E91" w:rsidP="004B2AFA">
      <w:pPr>
        <w:pStyle w:val="bullets"/>
        <w:numPr>
          <w:ilvl w:val="0"/>
          <w:numId w:val="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materijalna prava radnika u smislu nadoknade troškova, potpora, nagrada te otpremnine;</w:t>
      </w:r>
    </w:p>
    <w:p w14:paraId="43F100E1" w14:textId="77777777" w:rsidR="00563E91" w:rsidRPr="004B2AFA" w:rsidRDefault="00563E91" w:rsidP="004B2AFA">
      <w:pPr>
        <w:pStyle w:val="bullets"/>
        <w:numPr>
          <w:ilvl w:val="0"/>
          <w:numId w:val="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 xml:space="preserve">kazne, financijske globe, troškovi povezani s </w:t>
      </w:r>
      <w:proofErr w:type="spellStart"/>
      <w:r w:rsidRPr="004B2AFA">
        <w:rPr>
          <w:rFonts w:ascii="Times New Roman" w:hAnsi="Times New Roman" w:cs="Times New Roman"/>
          <w:sz w:val="24"/>
          <w:szCs w:val="24"/>
          <w:lang w:val="hr-HR"/>
        </w:rPr>
        <w:t>predstečajem</w:t>
      </w:r>
      <w:proofErr w:type="spellEnd"/>
      <w:r w:rsidRPr="004B2AFA">
        <w:rPr>
          <w:rFonts w:ascii="Times New Roman" w:hAnsi="Times New Roman" w:cs="Times New Roman"/>
          <w:sz w:val="24"/>
          <w:szCs w:val="24"/>
          <w:lang w:val="hr-HR"/>
        </w:rPr>
        <w:t>, stečajem i likvidacijom;</w:t>
      </w:r>
    </w:p>
    <w:p w14:paraId="0FBB854B" w14:textId="77777777" w:rsidR="00563E91" w:rsidRPr="004B2AFA" w:rsidRDefault="00563E91" w:rsidP="004B2AFA">
      <w:pPr>
        <w:pStyle w:val="bullets"/>
        <w:numPr>
          <w:ilvl w:val="0"/>
          <w:numId w:val="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troškovi sudskih i izvan sudskih sporova;</w:t>
      </w:r>
    </w:p>
    <w:p w14:paraId="27F541A6" w14:textId="77777777" w:rsidR="00563E91" w:rsidRPr="004B2AFA" w:rsidRDefault="00563E91" w:rsidP="004B2AFA">
      <w:pPr>
        <w:pStyle w:val="bullets"/>
        <w:numPr>
          <w:ilvl w:val="0"/>
          <w:numId w:val="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 xml:space="preserve">operativni troškovi; </w:t>
      </w:r>
    </w:p>
    <w:p w14:paraId="06E44803" w14:textId="77777777" w:rsidR="00563E91" w:rsidRPr="004B2AFA" w:rsidRDefault="00563E91" w:rsidP="004B2AFA">
      <w:pPr>
        <w:pStyle w:val="bullets"/>
        <w:numPr>
          <w:ilvl w:val="0"/>
          <w:numId w:val="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gubici zbog fluktuacija valutnih tečaja i provizija na valutni tečaj;</w:t>
      </w:r>
    </w:p>
    <w:p w14:paraId="7EAB523C" w14:textId="77777777" w:rsidR="00563E91" w:rsidRPr="004B2AFA" w:rsidRDefault="00563E91" w:rsidP="004B2AFA">
      <w:pPr>
        <w:pStyle w:val="bullets"/>
        <w:numPr>
          <w:ilvl w:val="0"/>
          <w:numId w:val="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troškovi za otvaranje, zatvaranje i vođenje računa, naknade za financijske transfere, trošak ishođenja kredita ili pozajmice kod financijske institucije, javnobilježnički trošak;</w:t>
      </w:r>
    </w:p>
    <w:p w14:paraId="0D7EBC04" w14:textId="65852A56" w:rsidR="00563E91" w:rsidRPr="004B2AFA" w:rsidRDefault="00563E91" w:rsidP="004B2AFA">
      <w:pPr>
        <w:pStyle w:val="bullets"/>
        <w:numPr>
          <w:ilvl w:val="0"/>
          <w:numId w:val="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doprinosi u naravi u obliku izvršavanja radova ili osiguravanja robe, usluga, zemljišta i nekretnina za koje nije izvršeno plaćanje u gotovini, potkrijepljeno računima ili dokumentima odgova</w:t>
      </w:r>
      <w:r w:rsidR="002639A6">
        <w:rPr>
          <w:rFonts w:ascii="Times New Roman" w:hAnsi="Times New Roman" w:cs="Times New Roman"/>
          <w:sz w:val="24"/>
          <w:szCs w:val="24"/>
          <w:lang w:val="hr-HR"/>
        </w:rPr>
        <w:t>rajuće iste dokazne vrijednosti;</w:t>
      </w:r>
    </w:p>
    <w:p w14:paraId="51FF8E70" w14:textId="77777777" w:rsidR="00563E91" w:rsidRPr="004B2AFA" w:rsidRDefault="00563E91" w:rsidP="004B2AFA">
      <w:pPr>
        <w:pStyle w:val="bullets"/>
        <w:numPr>
          <w:ilvl w:val="0"/>
          <w:numId w:val="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 xml:space="preserve">troškovi amortizacije; </w:t>
      </w:r>
    </w:p>
    <w:p w14:paraId="5408463D" w14:textId="77777777" w:rsidR="00563E91" w:rsidRPr="004B2AFA" w:rsidRDefault="00563E91" w:rsidP="004B2AFA">
      <w:pPr>
        <w:pStyle w:val="bullets"/>
        <w:numPr>
          <w:ilvl w:val="0"/>
          <w:numId w:val="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kupoprodaja zemljišta;</w:t>
      </w:r>
    </w:p>
    <w:p w14:paraId="5C7B6D0C" w14:textId="77777777" w:rsidR="00563E91" w:rsidRPr="004B2AFA" w:rsidRDefault="008C4882" w:rsidP="004B2AFA">
      <w:pPr>
        <w:pStyle w:val="bullets"/>
        <w:numPr>
          <w:ilvl w:val="0"/>
          <w:numId w:val="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 xml:space="preserve">troškovi </w:t>
      </w:r>
      <w:r w:rsidR="00563E91" w:rsidRPr="004B2AFA">
        <w:rPr>
          <w:rFonts w:ascii="Times New Roman" w:hAnsi="Times New Roman" w:cs="Times New Roman"/>
          <w:sz w:val="24"/>
          <w:szCs w:val="24"/>
          <w:lang w:val="hr-HR"/>
        </w:rPr>
        <w:t>leasing</w:t>
      </w:r>
      <w:r w:rsidRPr="004B2AFA">
        <w:rPr>
          <w:rFonts w:ascii="Times New Roman" w:hAnsi="Times New Roman" w:cs="Times New Roman"/>
          <w:sz w:val="24"/>
          <w:szCs w:val="24"/>
          <w:lang w:val="hr-HR"/>
        </w:rPr>
        <w:t>a</w:t>
      </w:r>
      <w:r w:rsidR="00563E91" w:rsidRPr="004B2AFA">
        <w:rPr>
          <w:rFonts w:ascii="Times New Roman" w:hAnsi="Times New Roman" w:cs="Times New Roman"/>
          <w:sz w:val="24"/>
          <w:szCs w:val="24"/>
          <w:lang w:val="hr-HR"/>
        </w:rPr>
        <w:t xml:space="preserve">; </w:t>
      </w:r>
    </w:p>
    <w:p w14:paraId="06134BDD" w14:textId="77777777" w:rsidR="00563E91" w:rsidRPr="004B2AFA" w:rsidRDefault="00563E91" w:rsidP="004B2AFA">
      <w:pPr>
        <w:pStyle w:val="bullets"/>
        <w:numPr>
          <w:ilvl w:val="0"/>
          <w:numId w:val="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neizravni troškovi;</w:t>
      </w:r>
    </w:p>
    <w:p w14:paraId="2D522358" w14:textId="77777777" w:rsidR="00563E91" w:rsidRPr="004B2AFA" w:rsidRDefault="00563E91" w:rsidP="004B2AFA">
      <w:pPr>
        <w:pStyle w:val="bullets"/>
        <w:numPr>
          <w:ilvl w:val="0"/>
          <w:numId w:val="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trošak jamstva koje izdaje banka ili druga financijska institucija;</w:t>
      </w:r>
    </w:p>
    <w:p w14:paraId="4322BA70" w14:textId="77777777" w:rsidR="0000534B" w:rsidRDefault="00563E91" w:rsidP="00A464C2">
      <w:pPr>
        <w:pStyle w:val="bullets"/>
        <w:numPr>
          <w:ilvl w:val="0"/>
          <w:numId w:val="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troškovi zakupa materijalne imovine</w:t>
      </w:r>
      <w:r w:rsidR="0000534B">
        <w:rPr>
          <w:rFonts w:ascii="Times New Roman" w:hAnsi="Times New Roman" w:cs="Times New Roman"/>
          <w:sz w:val="24"/>
          <w:szCs w:val="24"/>
          <w:lang w:val="hr-HR"/>
        </w:rPr>
        <w:t>;</w:t>
      </w:r>
    </w:p>
    <w:p w14:paraId="350CB492" w14:textId="30ACF4FD" w:rsidR="003B3F82" w:rsidRPr="00EE0DC0" w:rsidRDefault="003B3F82" w:rsidP="003B3F82">
      <w:pPr>
        <w:pStyle w:val="Odlomakpopisa"/>
        <w:numPr>
          <w:ilvl w:val="0"/>
          <w:numId w:val="4"/>
        </w:numPr>
        <w:spacing w:after="0" w:line="240" w:lineRule="auto"/>
        <w:jc w:val="both"/>
        <w:rPr>
          <w:rFonts w:ascii="Times New Roman" w:hAnsi="Times New Roman" w:cs="Times New Roman"/>
          <w:sz w:val="24"/>
          <w:szCs w:val="24"/>
        </w:rPr>
      </w:pPr>
      <w:bookmarkStart w:id="82" w:name="_Hlk69885826"/>
      <w:r w:rsidRPr="00EE0DC0">
        <w:rPr>
          <w:rFonts w:ascii="Times New Roman" w:hAnsi="Times New Roman" w:cs="Times New Roman"/>
          <w:sz w:val="24"/>
          <w:szCs w:val="24"/>
        </w:rPr>
        <w:t>troškovi nabave opreme</w:t>
      </w:r>
      <w:r w:rsidR="004647C4">
        <w:rPr>
          <w:rFonts w:ascii="Times New Roman" w:hAnsi="Times New Roman" w:cs="Times New Roman"/>
          <w:sz w:val="24"/>
          <w:szCs w:val="24"/>
        </w:rPr>
        <w:t xml:space="preserve"> i popravka oštećene opreme</w:t>
      </w:r>
      <w:r w:rsidRPr="00EE0DC0">
        <w:rPr>
          <w:rFonts w:ascii="Times New Roman" w:hAnsi="Times New Roman" w:cs="Times New Roman"/>
          <w:sz w:val="24"/>
          <w:szCs w:val="24"/>
        </w:rPr>
        <w:t>;</w:t>
      </w:r>
    </w:p>
    <w:p w14:paraId="265741DE" w14:textId="7D2652F3" w:rsidR="0000534B" w:rsidRPr="00EE0DC0" w:rsidRDefault="0000534B" w:rsidP="0000534B">
      <w:pPr>
        <w:pStyle w:val="Odlomakpopisa"/>
        <w:numPr>
          <w:ilvl w:val="0"/>
          <w:numId w:val="4"/>
        </w:numPr>
        <w:spacing w:after="160" w:line="256" w:lineRule="auto"/>
        <w:jc w:val="both"/>
        <w:rPr>
          <w:rFonts w:ascii="Times New Roman" w:hAnsi="Times New Roman" w:cs="Times New Roman"/>
          <w:sz w:val="24"/>
          <w:szCs w:val="24"/>
        </w:rPr>
      </w:pPr>
      <w:bookmarkStart w:id="83" w:name="_Hlk65762716"/>
      <w:bookmarkEnd w:id="82"/>
      <w:r w:rsidRPr="00EE0DC0">
        <w:rPr>
          <w:rFonts w:ascii="Times New Roman" w:hAnsi="Times New Roman" w:cs="Times New Roman"/>
          <w:sz w:val="24"/>
          <w:szCs w:val="24"/>
        </w:rPr>
        <w:t>troškovi koji nisu povezani sa svrhom operacije</w:t>
      </w:r>
      <w:r w:rsidR="002639A6">
        <w:rPr>
          <w:rFonts w:ascii="Times New Roman" w:hAnsi="Times New Roman" w:cs="Times New Roman"/>
          <w:sz w:val="24"/>
          <w:szCs w:val="24"/>
        </w:rPr>
        <w:t>;</w:t>
      </w:r>
      <w:r w:rsidRPr="00EE0DC0">
        <w:rPr>
          <w:rFonts w:ascii="Times New Roman" w:hAnsi="Times New Roman" w:cs="Times New Roman"/>
          <w:sz w:val="24"/>
          <w:szCs w:val="24"/>
        </w:rPr>
        <w:t xml:space="preserve"> </w:t>
      </w:r>
    </w:p>
    <w:p w14:paraId="68056D08" w14:textId="6D3481DF" w:rsidR="00C319B0" w:rsidRPr="0020494D" w:rsidRDefault="0000534B" w:rsidP="002C0DF0">
      <w:pPr>
        <w:pStyle w:val="Odlomakpopisa"/>
        <w:numPr>
          <w:ilvl w:val="0"/>
          <w:numId w:val="4"/>
        </w:numPr>
        <w:spacing w:before="100" w:beforeAutospacing="1" w:after="100" w:afterAutospacing="1" w:line="256" w:lineRule="auto"/>
        <w:jc w:val="both"/>
        <w:rPr>
          <w:rFonts w:ascii="Times New Roman" w:hAnsi="Times New Roman" w:cs="Times New Roman"/>
          <w:sz w:val="24"/>
          <w:szCs w:val="24"/>
        </w:rPr>
      </w:pPr>
      <w:r w:rsidRPr="00EE0DC0">
        <w:rPr>
          <w:rFonts w:ascii="Times New Roman" w:hAnsi="Times New Roman" w:cs="Times New Roman"/>
          <w:sz w:val="24"/>
          <w:szCs w:val="24"/>
        </w:rPr>
        <w:t xml:space="preserve">troškovi nastali </w:t>
      </w:r>
      <w:r w:rsidR="00C319B0" w:rsidRPr="0020494D">
        <w:rPr>
          <w:rFonts w:ascii="Times New Roman" w:hAnsi="Times New Roman" w:cs="Times New Roman"/>
          <w:sz w:val="24"/>
          <w:szCs w:val="24"/>
        </w:rPr>
        <w:t>prije 2</w:t>
      </w:r>
      <w:r w:rsidR="005C18F8" w:rsidRPr="0020494D">
        <w:rPr>
          <w:rFonts w:ascii="Times New Roman" w:hAnsi="Times New Roman" w:cs="Times New Roman"/>
          <w:sz w:val="24"/>
          <w:szCs w:val="24"/>
        </w:rPr>
        <w:t>8</w:t>
      </w:r>
      <w:r w:rsidR="00C319B0" w:rsidRPr="0020494D">
        <w:rPr>
          <w:rFonts w:ascii="Times New Roman" w:hAnsi="Times New Roman" w:cs="Times New Roman"/>
          <w:sz w:val="24"/>
          <w:szCs w:val="24"/>
        </w:rPr>
        <w:t xml:space="preserve">. </w:t>
      </w:r>
      <w:r w:rsidR="005C18F8" w:rsidRPr="0020494D">
        <w:rPr>
          <w:rFonts w:ascii="Times New Roman" w:hAnsi="Times New Roman" w:cs="Times New Roman"/>
          <w:sz w:val="24"/>
          <w:szCs w:val="24"/>
        </w:rPr>
        <w:t>prosinca</w:t>
      </w:r>
      <w:r w:rsidR="00EE0DC0" w:rsidRPr="0020494D">
        <w:rPr>
          <w:rFonts w:ascii="Times New Roman" w:hAnsi="Times New Roman" w:cs="Times New Roman"/>
          <w:sz w:val="24"/>
          <w:szCs w:val="24"/>
        </w:rPr>
        <w:t xml:space="preserve"> </w:t>
      </w:r>
      <w:r w:rsidR="00C319B0" w:rsidRPr="0020494D">
        <w:rPr>
          <w:rFonts w:ascii="Times New Roman" w:hAnsi="Times New Roman" w:cs="Times New Roman"/>
          <w:sz w:val="24"/>
          <w:szCs w:val="24"/>
        </w:rPr>
        <w:t>2020. godine te</w:t>
      </w:r>
    </w:p>
    <w:p w14:paraId="213F7E68" w14:textId="3334BA5A" w:rsidR="001F4C74" w:rsidRPr="00EE0DC0" w:rsidRDefault="0000534B" w:rsidP="002C0DF0">
      <w:pPr>
        <w:pStyle w:val="Odlomakpopisa"/>
        <w:numPr>
          <w:ilvl w:val="0"/>
          <w:numId w:val="4"/>
        </w:numPr>
        <w:spacing w:before="100" w:beforeAutospacing="1" w:after="100" w:afterAutospacing="1" w:line="256" w:lineRule="auto"/>
        <w:jc w:val="both"/>
        <w:rPr>
          <w:rFonts w:ascii="Times New Roman" w:hAnsi="Times New Roman" w:cs="Times New Roman"/>
          <w:sz w:val="24"/>
          <w:szCs w:val="24"/>
        </w:rPr>
      </w:pPr>
      <w:r w:rsidRPr="00EE0DC0">
        <w:rPr>
          <w:rFonts w:ascii="Times New Roman" w:hAnsi="Times New Roman" w:cs="Times New Roman"/>
          <w:sz w:val="24"/>
          <w:szCs w:val="24"/>
        </w:rPr>
        <w:t>ostali troškovi nespomenuti kao prihvatljivi.</w:t>
      </w:r>
      <w:bookmarkEnd w:id="83"/>
    </w:p>
    <w:p w14:paraId="40681DD5" w14:textId="77777777" w:rsidR="004E5CD0" w:rsidRPr="004E5CD0" w:rsidRDefault="004E5CD0" w:rsidP="000C175E">
      <w:pPr>
        <w:pStyle w:val="Odlomakpopisa"/>
        <w:spacing w:before="100" w:beforeAutospacing="1" w:after="100" w:afterAutospacing="1" w:line="256" w:lineRule="auto"/>
        <w:jc w:val="both"/>
        <w:rPr>
          <w:rFonts w:ascii="Times New Roman" w:hAnsi="Times New Roman" w:cs="Times New Roman"/>
          <w:sz w:val="24"/>
          <w:szCs w:val="24"/>
        </w:rPr>
      </w:pPr>
    </w:p>
    <w:tbl>
      <w:tblPr>
        <w:tblStyle w:val="TableGrid12"/>
        <w:tblpPr w:leftFromText="180" w:rightFromText="180" w:vertAnchor="text" w:horzAnchor="margin" w:tblpX="108" w:tblpY="233"/>
        <w:tblW w:w="0" w:type="auto"/>
        <w:tblLook w:val="04A0" w:firstRow="1" w:lastRow="0" w:firstColumn="1" w:lastColumn="0" w:noHBand="0" w:noVBand="1"/>
      </w:tblPr>
      <w:tblGrid>
        <w:gridCol w:w="9039"/>
      </w:tblGrid>
      <w:tr w:rsidR="00703A5C" w:rsidRPr="004B2AFA" w14:paraId="26CDA939" w14:textId="77777777" w:rsidTr="00703A5C">
        <w:trPr>
          <w:trHeight w:val="844"/>
        </w:trPr>
        <w:tc>
          <w:tcPr>
            <w:tcW w:w="9039" w:type="dxa"/>
            <w:shd w:val="clear" w:color="auto" w:fill="D6F8D7"/>
          </w:tcPr>
          <w:p w14:paraId="1BE12178" w14:textId="73287F9C" w:rsidR="00703A5C" w:rsidRPr="004B2AFA" w:rsidRDefault="00703A5C" w:rsidP="00D1016D">
            <w:pPr>
              <w:spacing w:before="100" w:beforeAutospacing="1" w:after="100" w:afterAutospacing="1" w:line="240" w:lineRule="auto"/>
              <w:contextualSpacing/>
              <w:jc w:val="both"/>
              <w:rPr>
                <w:rFonts w:ascii="Times New Roman" w:eastAsiaTheme="minorHAnsi" w:hAnsi="Times New Roman" w:cs="Times New Roman"/>
                <w:i/>
                <w:sz w:val="24"/>
                <w:szCs w:val="24"/>
              </w:rPr>
            </w:pPr>
            <w:r w:rsidRPr="004B2AFA">
              <w:rPr>
                <w:rFonts w:ascii="Times New Roman" w:eastAsiaTheme="minorHAnsi" w:hAnsi="Times New Roman" w:cs="Times New Roman"/>
                <w:b/>
                <w:i/>
                <w:sz w:val="24"/>
                <w:szCs w:val="24"/>
              </w:rPr>
              <w:t xml:space="preserve">Napomena: </w:t>
            </w:r>
            <w:r w:rsidRPr="004B2AFA">
              <w:rPr>
                <w:rFonts w:ascii="Times New Roman" w:hAnsi="Times New Roman" w:cs="Times New Roman"/>
                <w:sz w:val="24"/>
                <w:szCs w:val="24"/>
              </w:rPr>
              <w:t xml:space="preserve"> </w:t>
            </w:r>
            <w:r w:rsidRPr="004B2AFA">
              <w:rPr>
                <w:rFonts w:ascii="Times New Roman" w:eastAsiaTheme="minorHAnsi" w:hAnsi="Times New Roman" w:cs="Times New Roman"/>
                <w:i/>
                <w:sz w:val="24"/>
                <w:szCs w:val="24"/>
              </w:rPr>
              <w:t>Prijavitelj preuzima rizik moguće neprihvatljivosti troš</w:t>
            </w:r>
            <w:r w:rsidR="00D1016D">
              <w:rPr>
                <w:rFonts w:ascii="Times New Roman" w:eastAsiaTheme="minorHAnsi" w:hAnsi="Times New Roman" w:cs="Times New Roman"/>
                <w:i/>
                <w:sz w:val="24"/>
                <w:szCs w:val="24"/>
              </w:rPr>
              <w:t xml:space="preserve">kova za cijelo vrijeme </w:t>
            </w:r>
            <w:r w:rsidR="00D1016D" w:rsidRPr="00D1016D">
              <w:rPr>
                <w:rFonts w:ascii="Times New Roman" w:eastAsiaTheme="minorHAnsi" w:hAnsi="Times New Roman" w:cs="Times New Roman"/>
                <w:i/>
                <w:sz w:val="24"/>
                <w:szCs w:val="24"/>
              </w:rPr>
              <w:t xml:space="preserve">trajanja </w:t>
            </w:r>
            <w:r w:rsidR="00BE4619" w:rsidRPr="00D1016D">
              <w:rPr>
                <w:rFonts w:ascii="Times New Roman" w:eastAsiaTheme="minorHAnsi" w:hAnsi="Times New Roman" w:cs="Times New Roman"/>
                <w:i/>
                <w:sz w:val="24"/>
                <w:szCs w:val="24"/>
              </w:rPr>
              <w:t>operacije</w:t>
            </w:r>
            <w:r w:rsidR="003162BE" w:rsidRPr="00D1016D">
              <w:rPr>
                <w:rFonts w:ascii="Times New Roman" w:eastAsiaTheme="minorHAnsi" w:hAnsi="Times New Roman" w:cs="Times New Roman"/>
                <w:i/>
                <w:sz w:val="24"/>
                <w:szCs w:val="24"/>
              </w:rPr>
              <w:t>.</w:t>
            </w:r>
            <w:r w:rsidR="003162BE" w:rsidRPr="004B2AFA">
              <w:rPr>
                <w:rFonts w:ascii="Times New Roman" w:eastAsiaTheme="minorHAnsi" w:hAnsi="Times New Roman" w:cs="Times New Roman"/>
                <w:i/>
                <w:sz w:val="24"/>
                <w:szCs w:val="24"/>
              </w:rPr>
              <w:t xml:space="preserve"> Troškovi koju su već plaćeni sredstvima iz Državnog proračuna</w:t>
            </w:r>
            <w:r w:rsidR="00294418">
              <w:rPr>
                <w:rFonts w:ascii="Times New Roman" w:eastAsiaTheme="minorHAnsi" w:hAnsi="Times New Roman" w:cs="Times New Roman"/>
                <w:i/>
                <w:sz w:val="24"/>
                <w:szCs w:val="24"/>
              </w:rPr>
              <w:t xml:space="preserve"> i drugih javnih izvora</w:t>
            </w:r>
            <w:r w:rsidR="003162BE" w:rsidRPr="004B2AFA">
              <w:rPr>
                <w:rFonts w:ascii="Times New Roman" w:eastAsiaTheme="minorHAnsi" w:hAnsi="Times New Roman" w:cs="Times New Roman"/>
                <w:i/>
                <w:sz w:val="24"/>
                <w:szCs w:val="24"/>
              </w:rPr>
              <w:t xml:space="preserve"> prije sklapanja Ugovora, a plaćeni su za aktivnosti </w:t>
            </w:r>
            <w:r w:rsidR="003162BE" w:rsidRPr="0020494D">
              <w:rPr>
                <w:rFonts w:ascii="Times New Roman" w:eastAsiaTheme="minorHAnsi" w:hAnsi="Times New Roman" w:cs="Times New Roman"/>
                <w:i/>
                <w:sz w:val="24"/>
                <w:szCs w:val="24"/>
              </w:rPr>
              <w:t>provedene od 2</w:t>
            </w:r>
            <w:r w:rsidR="0025133C" w:rsidRPr="0020494D">
              <w:rPr>
                <w:rFonts w:ascii="Times New Roman" w:eastAsiaTheme="minorHAnsi" w:hAnsi="Times New Roman" w:cs="Times New Roman"/>
                <w:i/>
                <w:sz w:val="24"/>
                <w:szCs w:val="24"/>
              </w:rPr>
              <w:t>8</w:t>
            </w:r>
            <w:r w:rsidR="003162BE" w:rsidRPr="0020494D">
              <w:rPr>
                <w:rFonts w:ascii="Times New Roman" w:eastAsiaTheme="minorHAnsi" w:hAnsi="Times New Roman" w:cs="Times New Roman"/>
                <w:i/>
                <w:sz w:val="24"/>
                <w:szCs w:val="24"/>
              </w:rPr>
              <w:t xml:space="preserve">. </w:t>
            </w:r>
            <w:r w:rsidR="0025133C" w:rsidRPr="0020494D">
              <w:rPr>
                <w:rFonts w:ascii="Times New Roman" w:eastAsiaTheme="minorHAnsi" w:hAnsi="Times New Roman" w:cs="Times New Roman"/>
                <w:i/>
                <w:sz w:val="24"/>
                <w:szCs w:val="24"/>
              </w:rPr>
              <w:t>prosinca</w:t>
            </w:r>
            <w:r w:rsidR="00D1016D" w:rsidRPr="0020494D">
              <w:rPr>
                <w:rFonts w:ascii="Times New Roman" w:eastAsiaTheme="minorHAnsi" w:hAnsi="Times New Roman" w:cs="Times New Roman"/>
                <w:i/>
                <w:sz w:val="24"/>
                <w:szCs w:val="24"/>
              </w:rPr>
              <w:t xml:space="preserve"> </w:t>
            </w:r>
            <w:r w:rsidR="003162BE" w:rsidRPr="0020494D">
              <w:rPr>
                <w:rFonts w:ascii="Times New Roman" w:eastAsiaTheme="minorHAnsi" w:hAnsi="Times New Roman" w:cs="Times New Roman"/>
                <w:i/>
                <w:sz w:val="24"/>
                <w:szCs w:val="24"/>
              </w:rPr>
              <w:t xml:space="preserve">2020. godine moraju se iskazati u prijavi </w:t>
            </w:r>
            <w:r w:rsidR="00BE4619" w:rsidRPr="0020494D">
              <w:rPr>
                <w:rFonts w:ascii="Times New Roman" w:eastAsiaTheme="minorHAnsi" w:hAnsi="Times New Roman" w:cs="Times New Roman"/>
                <w:i/>
                <w:sz w:val="24"/>
                <w:szCs w:val="24"/>
              </w:rPr>
              <w:t>operacije</w:t>
            </w:r>
            <w:r w:rsidR="003162BE" w:rsidRPr="0020494D">
              <w:rPr>
                <w:rFonts w:ascii="Times New Roman" w:eastAsiaTheme="minorHAnsi" w:hAnsi="Times New Roman" w:cs="Times New Roman"/>
                <w:i/>
                <w:sz w:val="24"/>
                <w:szCs w:val="24"/>
              </w:rPr>
              <w:t xml:space="preserve">. To se odnosi na troškove povezane s prihvatljivim aktivnostima te </w:t>
            </w:r>
            <w:r w:rsidR="00761D2B" w:rsidRPr="0020494D">
              <w:rPr>
                <w:rFonts w:ascii="Times New Roman" w:eastAsiaTheme="minorHAnsi" w:hAnsi="Times New Roman" w:cs="Times New Roman"/>
                <w:i/>
                <w:sz w:val="24"/>
                <w:szCs w:val="24"/>
              </w:rPr>
              <w:t xml:space="preserve">troškove povezane s </w:t>
            </w:r>
            <w:r w:rsidR="003162BE" w:rsidRPr="0020494D">
              <w:rPr>
                <w:rFonts w:ascii="Times New Roman" w:eastAsiaTheme="minorHAnsi" w:hAnsi="Times New Roman" w:cs="Times New Roman"/>
                <w:i/>
                <w:sz w:val="24"/>
                <w:szCs w:val="24"/>
              </w:rPr>
              <w:t>građevinama koje su bile osigurane</w:t>
            </w:r>
            <w:r w:rsidR="003162BE" w:rsidRPr="004B2AFA">
              <w:rPr>
                <w:rFonts w:ascii="Times New Roman" w:eastAsiaTheme="minorHAnsi" w:hAnsi="Times New Roman" w:cs="Times New Roman"/>
                <w:i/>
                <w:sz w:val="24"/>
                <w:szCs w:val="24"/>
              </w:rPr>
              <w:t xml:space="preserve"> te im je isplaćena osigurana svota. Ti troškovi </w:t>
            </w:r>
            <w:r w:rsidR="003162BE" w:rsidRPr="00F66453">
              <w:rPr>
                <w:rFonts w:ascii="Times New Roman" w:eastAsiaTheme="minorHAnsi" w:hAnsi="Times New Roman" w:cs="Times New Roman"/>
                <w:i/>
                <w:sz w:val="24"/>
                <w:szCs w:val="24"/>
              </w:rPr>
              <w:t>neće biti dodatno plaćeni jer bi predstavljali dvostruko financiranje</w:t>
            </w:r>
            <w:r w:rsidR="00235858">
              <w:rPr>
                <w:rFonts w:ascii="Times New Roman" w:eastAsiaTheme="minorHAnsi" w:hAnsi="Times New Roman" w:cs="Times New Roman"/>
                <w:i/>
                <w:sz w:val="24"/>
                <w:szCs w:val="24"/>
              </w:rPr>
              <w:t>,</w:t>
            </w:r>
            <w:r w:rsidR="003162BE" w:rsidRPr="00F66453">
              <w:rPr>
                <w:rFonts w:ascii="Times New Roman" w:eastAsiaTheme="minorHAnsi" w:hAnsi="Times New Roman" w:cs="Times New Roman"/>
                <w:i/>
                <w:sz w:val="24"/>
                <w:szCs w:val="24"/>
              </w:rPr>
              <w:t xml:space="preserve"> no moraju se navesti u</w:t>
            </w:r>
            <w:r w:rsidR="008560DF" w:rsidRPr="00F66453">
              <w:rPr>
                <w:rFonts w:ascii="Times New Roman" w:eastAsiaTheme="minorHAnsi" w:hAnsi="Times New Roman" w:cs="Times New Roman"/>
                <w:i/>
                <w:sz w:val="24"/>
                <w:szCs w:val="24"/>
              </w:rPr>
              <w:t xml:space="preserve"> prijavi</w:t>
            </w:r>
            <w:r w:rsidR="00426198">
              <w:rPr>
                <w:rFonts w:ascii="Times New Roman" w:eastAsiaTheme="minorHAnsi" w:hAnsi="Times New Roman" w:cs="Times New Roman"/>
                <w:i/>
                <w:sz w:val="24"/>
                <w:szCs w:val="24"/>
              </w:rPr>
              <w:t xml:space="preserve">, </w:t>
            </w:r>
            <w:r w:rsidR="00C03CD4" w:rsidRPr="00F66453">
              <w:rPr>
                <w:rFonts w:ascii="Times New Roman" w:eastAsiaTheme="minorHAnsi" w:hAnsi="Times New Roman" w:cs="Times New Roman"/>
                <w:i/>
                <w:sz w:val="24"/>
                <w:szCs w:val="24"/>
              </w:rPr>
              <w:t>izuzev okolnosti</w:t>
            </w:r>
            <w:r w:rsidR="00C03CD4" w:rsidRPr="00D1016D">
              <w:rPr>
                <w:rFonts w:ascii="Times New Roman" w:eastAsiaTheme="minorHAnsi" w:hAnsi="Times New Roman" w:cs="Times New Roman"/>
                <w:i/>
                <w:sz w:val="24"/>
                <w:szCs w:val="24"/>
              </w:rPr>
              <w:t xml:space="preserve"> navedenih pod točkom 1.6 Dvostruko financiranje</w:t>
            </w:r>
            <w:r w:rsidR="0052612A" w:rsidRPr="00D1016D">
              <w:rPr>
                <w:rFonts w:ascii="Times New Roman" w:eastAsiaTheme="minorHAnsi" w:hAnsi="Times New Roman" w:cs="Times New Roman"/>
                <w:i/>
                <w:sz w:val="24"/>
                <w:szCs w:val="24"/>
              </w:rPr>
              <w:t>.</w:t>
            </w:r>
          </w:p>
        </w:tc>
      </w:tr>
    </w:tbl>
    <w:p w14:paraId="3AE1C520" w14:textId="77777777" w:rsidR="00A464C2" w:rsidRPr="00A464C2" w:rsidRDefault="00A464C2" w:rsidP="00A464C2"/>
    <w:p w14:paraId="0254392A" w14:textId="77777777" w:rsidR="003B7B82" w:rsidRPr="004B2AFA" w:rsidRDefault="003B7B82" w:rsidP="00B7708B">
      <w:pPr>
        <w:pStyle w:val="Naslov2"/>
      </w:pPr>
      <w:bookmarkStart w:id="84" w:name="_Toc92087836"/>
      <w:bookmarkStart w:id="85" w:name="_Toc92260697"/>
      <w:r w:rsidRPr="004B2AFA">
        <w:t>2.11. Promicanje načela</w:t>
      </w:r>
      <w:bookmarkEnd w:id="84"/>
      <w:bookmarkEnd w:id="85"/>
    </w:p>
    <w:p w14:paraId="7421C03E" w14:textId="75E99061" w:rsidR="007F2276" w:rsidRPr="004B2AFA" w:rsidRDefault="003B7B82" w:rsidP="004B2AFA">
      <w:pPr>
        <w:spacing w:before="100" w:beforeAutospacing="1" w:after="100" w:afterAutospacing="1"/>
        <w:rPr>
          <w:rFonts w:ascii="Times New Roman" w:hAnsi="Times New Roman" w:cs="Times New Roman"/>
          <w:sz w:val="24"/>
          <w:szCs w:val="24"/>
        </w:rPr>
      </w:pPr>
      <w:r w:rsidRPr="004B2AFA">
        <w:rPr>
          <w:rFonts w:ascii="Times New Roman" w:hAnsi="Times New Roman" w:cs="Times New Roman"/>
          <w:sz w:val="24"/>
          <w:szCs w:val="24"/>
        </w:rPr>
        <w:lastRenderedPageBreak/>
        <w:t xml:space="preserve">Doprinos navedenim horizontalnim načelima nije obavezan za svaki projektni prijedlog, već se primjenjuje sukladno aktivnostima i </w:t>
      </w:r>
      <w:r w:rsidRPr="00D1016D">
        <w:rPr>
          <w:rFonts w:ascii="Times New Roman" w:hAnsi="Times New Roman" w:cs="Times New Roman"/>
          <w:sz w:val="24"/>
          <w:szCs w:val="24"/>
        </w:rPr>
        <w:t xml:space="preserve">opsegu </w:t>
      </w:r>
      <w:r w:rsidR="00BE4619" w:rsidRPr="00D1016D">
        <w:rPr>
          <w:rFonts w:ascii="Times New Roman" w:hAnsi="Times New Roman" w:cs="Times New Roman"/>
          <w:sz w:val="24"/>
          <w:szCs w:val="24"/>
        </w:rPr>
        <w:t>operacije</w:t>
      </w:r>
      <w:r w:rsidRPr="00D1016D">
        <w:rPr>
          <w:rFonts w:ascii="Times New Roman" w:hAnsi="Times New Roman" w:cs="Times New Roman"/>
          <w:sz w:val="24"/>
          <w:szCs w:val="24"/>
        </w:rPr>
        <w:t>, kao i</w:t>
      </w:r>
      <w:r w:rsidRPr="004B2AFA">
        <w:rPr>
          <w:rFonts w:ascii="Times New Roman" w:hAnsi="Times New Roman" w:cs="Times New Roman"/>
          <w:sz w:val="24"/>
          <w:szCs w:val="24"/>
        </w:rPr>
        <w:t xml:space="preserve"> informacijama koje sadrže ove Upute. </w:t>
      </w:r>
    </w:p>
    <w:p w14:paraId="4DD90F60" w14:textId="77777777" w:rsidR="003162BE" w:rsidRPr="004B2AFA" w:rsidRDefault="003162BE" w:rsidP="00B7708B">
      <w:pPr>
        <w:pStyle w:val="Naslov2"/>
      </w:pPr>
      <w:bookmarkStart w:id="86" w:name="_Toc62284832"/>
      <w:bookmarkStart w:id="87" w:name="_Toc92087837"/>
      <w:bookmarkStart w:id="88" w:name="_Toc92260698"/>
      <w:r w:rsidRPr="004B2AFA">
        <w:t>2.</w:t>
      </w:r>
      <w:r w:rsidR="003B7B82" w:rsidRPr="004B2AFA">
        <w:t>12</w:t>
      </w:r>
      <w:r w:rsidRPr="004B2AFA">
        <w:t>. Pristupačnost za osobe s invaliditetom</w:t>
      </w:r>
      <w:bookmarkEnd w:id="86"/>
      <w:bookmarkEnd w:id="87"/>
      <w:bookmarkEnd w:id="88"/>
      <w:r w:rsidRPr="004B2AFA">
        <w:t> </w:t>
      </w:r>
    </w:p>
    <w:p w14:paraId="1B2FA23B" w14:textId="6303E770" w:rsidR="00A464C2" w:rsidRDefault="00BE4619" w:rsidP="004B2AFA">
      <w:pPr>
        <w:pStyle w:val="Bezproreda"/>
        <w:spacing w:before="100" w:beforeAutospacing="1" w:after="100" w:afterAutospacing="1"/>
        <w:jc w:val="both"/>
        <w:rPr>
          <w:rFonts w:ascii="Times New Roman" w:hAnsi="Times New Roman" w:cs="Times New Roman"/>
          <w:sz w:val="24"/>
          <w:szCs w:val="24"/>
        </w:rPr>
      </w:pPr>
      <w:r w:rsidRPr="00345A86">
        <w:rPr>
          <w:rFonts w:ascii="Times New Roman" w:hAnsi="Times New Roman" w:cs="Times New Roman"/>
          <w:sz w:val="24"/>
          <w:szCs w:val="24"/>
        </w:rPr>
        <w:t xml:space="preserve">Operacija </w:t>
      </w:r>
      <w:r w:rsidR="003162BE" w:rsidRPr="00345A86">
        <w:rPr>
          <w:rFonts w:ascii="Times New Roman" w:hAnsi="Times New Roman" w:cs="Times New Roman"/>
          <w:sz w:val="24"/>
          <w:szCs w:val="24"/>
        </w:rPr>
        <w:t>mora</w:t>
      </w:r>
      <w:r w:rsidR="003162BE" w:rsidRPr="004B2AFA">
        <w:rPr>
          <w:rFonts w:ascii="Times New Roman" w:hAnsi="Times New Roman" w:cs="Times New Roman"/>
          <w:sz w:val="24"/>
          <w:szCs w:val="24"/>
        </w:rPr>
        <w:t xml:space="preserve"> ispuniti minimalne uvjete u pogledu promicanja pristupačnosti za osobe s invaliditetom. Odnosi se na prihvatljive troškove povezane s prihvatljivim aktivnostima u Grupi 2. i </w:t>
      </w:r>
      <w:r w:rsidR="003B7B82" w:rsidRPr="004B2AFA">
        <w:rPr>
          <w:rFonts w:ascii="Times New Roman" w:hAnsi="Times New Roman" w:cs="Times New Roman"/>
          <w:sz w:val="24"/>
          <w:szCs w:val="24"/>
        </w:rPr>
        <w:t xml:space="preserve"> Grupi </w:t>
      </w:r>
      <w:r w:rsidR="003162BE" w:rsidRPr="004B2AFA">
        <w:rPr>
          <w:rFonts w:ascii="Times New Roman" w:hAnsi="Times New Roman" w:cs="Times New Roman"/>
          <w:sz w:val="24"/>
          <w:szCs w:val="24"/>
        </w:rPr>
        <w:t>3.</w:t>
      </w:r>
    </w:p>
    <w:p w14:paraId="2B88569C" w14:textId="77777777" w:rsidR="0056632E" w:rsidRDefault="0056632E" w:rsidP="004B2AFA">
      <w:pPr>
        <w:pStyle w:val="Bezproreda"/>
        <w:spacing w:before="100" w:beforeAutospacing="1" w:after="100" w:afterAutospacing="1"/>
        <w:jc w:val="both"/>
        <w:rPr>
          <w:rFonts w:ascii="Times New Roman" w:hAnsi="Times New Roman" w:cs="Times New Roman"/>
          <w:sz w:val="24"/>
          <w:szCs w:val="24"/>
        </w:rPr>
      </w:pPr>
    </w:p>
    <w:p w14:paraId="286F7BBC" w14:textId="77777777" w:rsidR="0056632E" w:rsidRDefault="0056632E" w:rsidP="004B2AFA">
      <w:pPr>
        <w:pStyle w:val="Bezproreda"/>
        <w:spacing w:before="100" w:beforeAutospacing="1" w:after="100" w:afterAutospacing="1"/>
        <w:jc w:val="both"/>
        <w:rPr>
          <w:rFonts w:ascii="Times New Roman" w:hAnsi="Times New Roman" w:cs="Times New Roman"/>
          <w:sz w:val="24"/>
          <w:szCs w:val="24"/>
        </w:rPr>
      </w:pPr>
    </w:p>
    <w:p w14:paraId="0D6F686F" w14:textId="77777777" w:rsidR="003162BE" w:rsidRPr="004B2AFA" w:rsidRDefault="003162BE" w:rsidP="00B7708B">
      <w:pPr>
        <w:pStyle w:val="Naslov2"/>
      </w:pPr>
      <w:bookmarkStart w:id="89" w:name="_Toc62284833"/>
      <w:bookmarkStart w:id="90" w:name="_Toc92087838"/>
      <w:bookmarkStart w:id="91" w:name="_Toc92260699"/>
      <w:r w:rsidRPr="004B2AFA">
        <w:t>2.</w:t>
      </w:r>
      <w:r w:rsidR="003B7B82" w:rsidRPr="004B2AFA">
        <w:t>13</w:t>
      </w:r>
      <w:r w:rsidRPr="004B2AFA">
        <w:t>. Održivi razvoj</w:t>
      </w:r>
      <w:bookmarkEnd w:id="89"/>
      <w:bookmarkEnd w:id="90"/>
      <w:bookmarkEnd w:id="91"/>
      <w:r w:rsidRPr="004B2AFA">
        <w:t> </w:t>
      </w:r>
    </w:p>
    <w:p w14:paraId="06062A3E" w14:textId="08AA74F5" w:rsidR="003162BE" w:rsidRPr="004B2AFA" w:rsidRDefault="00BE4619" w:rsidP="004B2AFA">
      <w:pPr>
        <w:pStyle w:val="Bezproreda"/>
        <w:spacing w:before="100" w:beforeAutospacing="1" w:after="100" w:afterAutospacing="1"/>
        <w:jc w:val="both"/>
        <w:rPr>
          <w:rFonts w:ascii="Times New Roman" w:hAnsi="Times New Roman" w:cs="Times New Roman"/>
          <w:sz w:val="24"/>
          <w:szCs w:val="24"/>
        </w:rPr>
      </w:pPr>
      <w:r w:rsidRPr="00345A86">
        <w:rPr>
          <w:rFonts w:ascii="Times New Roman" w:hAnsi="Times New Roman" w:cs="Times New Roman"/>
          <w:sz w:val="24"/>
          <w:szCs w:val="24"/>
        </w:rPr>
        <w:t xml:space="preserve">Operacija </w:t>
      </w:r>
      <w:r w:rsidR="003162BE" w:rsidRPr="00345A86">
        <w:rPr>
          <w:rFonts w:ascii="Times New Roman" w:hAnsi="Times New Roman" w:cs="Times New Roman"/>
          <w:sz w:val="24"/>
          <w:szCs w:val="24"/>
        </w:rPr>
        <w:t>može</w:t>
      </w:r>
      <w:r w:rsidR="003162BE" w:rsidRPr="004B2AFA">
        <w:rPr>
          <w:rFonts w:ascii="Times New Roman" w:hAnsi="Times New Roman" w:cs="Times New Roman"/>
          <w:sz w:val="24"/>
          <w:szCs w:val="24"/>
        </w:rPr>
        <w:t xml:space="preserve"> promovirati obnovljive izvore energije i/ili održivo korištenje prirodnih resursa kroz uvođenje procesa energetskih ušteda, recikliranja, korištenja obnovljivih izvora energije, provođenje zelene javne nabave</w:t>
      </w:r>
      <w:r w:rsidR="003162BE" w:rsidRPr="004B2AFA">
        <w:rPr>
          <w:rStyle w:val="Referencafusnote"/>
          <w:rFonts w:ascii="Times New Roman" w:hAnsi="Times New Roman" w:cs="Times New Roman"/>
          <w:sz w:val="24"/>
          <w:szCs w:val="24"/>
        </w:rPr>
        <w:footnoteReference w:id="4"/>
      </w:r>
      <w:r w:rsidR="003162BE" w:rsidRPr="004B2AFA">
        <w:rPr>
          <w:rFonts w:ascii="Times New Roman" w:hAnsi="Times New Roman" w:cs="Times New Roman"/>
          <w:sz w:val="24"/>
          <w:szCs w:val="24"/>
        </w:rPr>
        <w:t>, itd. Prijavitelji trebaju dokazati kako će voditi računa o ekološkim, društvenim i gospodarskim koristima u postupku nabave, što se može postići primjenom jasnih i provjerljivih ekoloških kriterija za proizvode i usluge u njihovim tehničkim specifikacijama.</w:t>
      </w:r>
      <w:r w:rsidR="004B2AFA">
        <w:rPr>
          <w:rFonts w:ascii="Times New Roman" w:hAnsi="Times New Roman" w:cs="Times New Roman"/>
          <w:sz w:val="24"/>
          <w:szCs w:val="24"/>
        </w:rPr>
        <w:t>  </w:t>
      </w:r>
    </w:p>
    <w:p w14:paraId="358F3DAD" w14:textId="33E93C24" w:rsidR="003162BE" w:rsidRPr="004B2AFA" w:rsidRDefault="00BE4619" w:rsidP="004B2AFA">
      <w:pPr>
        <w:pStyle w:val="Bezproreda"/>
        <w:spacing w:before="100" w:beforeAutospacing="1" w:after="100" w:afterAutospacing="1"/>
        <w:jc w:val="both"/>
        <w:rPr>
          <w:rFonts w:ascii="Times New Roman" w:hAnsi="Times New Roman" w:cs="Times New Roman"/>
          <w:sz w:val="24"/>
          <w:szCs w:val="24"/>
        </w:rPr>
      </w:pPr>
      <w:r w:rsidRPr="00345A86">
        <w:rPr>
          <w:rFonts w:ascii="Times New Roman" w:hAnsi="Times New Roman" w:cs="Times New Roman"/>
          <w:sz w:val="24"/>
          <w:szCs w:val="24"/>
        </w:rPr>
        <w:t>Operacija</w:t>
      </w:r>
      <w:r w:rsidRPr="004B2AFA">
        <w:rPr>
          <w:rFonts w:ascii="Times New Roman" w:hAnsi="Times New Roman" w:cs="Times New Roman"/>
          <w:sz w:val="24"/>
          <w:szCs w:val="24"/>
        </w:rPr>
        <w:t xml:space="preserve"> </w:t>
      </w:r>
      <w:r w:rsidR="003162BE" w:rsidRPr="004B2AFA">
        <w:rPr>
          <w:rFonts w:ascii="Times New Roman" w:hAnsi="Times New Roman" w:cs="Times New Roman"/>
          <w:sz w:val="24"/>
          <w:szCs w:val="24"/>
        </w:rPr>
        <w:t xml:space="preserve">mora ispuniti minimalne uvjete u pogledu energetske učinkovitosti kako bi se </w:t>
      </w:r>
      <w:r w:rsidR="004647C4" w:rsidRPr="004B2AFA">
        <w:rPr>
          <w:rFonts w:ascii="Times New Roman" w:hAnsi="Times New Roman" w:cs="Times New Roman"/>
          <w:sz w:val="24"/>
          <w:szCs w:val="24"/>
        </w:rPr>
        <w:t>smatra</w:t>
      </w:r>
      <w:r w:rsidR="004647C4">
        <w:rPr>
          <w:rFonts w:ascii="Times New Roman" w:hAnsi="Times New Roman" w:cs="Times New Roman"/>
          <w:sz w:val="24"/>
          <w:szCs w:val="24"/>
        </w:rPr>
        <w:t xml:space="preserve">la </w:t>
      </w:r>
      <w:r w:rsidR="004647C4" w:rsidRPr="004B2AFA">
        <w:rPr>
          <w:rFonts w:ascii="Times New Roman" w:hAnsi="Times New Roman" w:cs="Times New Roman"/>
          <w:sz w:val="24"/>
          <w:szCs w:val="24"/>
        </w:rPr>
        <w:t>neutraln</w:t>
      </w:r>
      <w:r w:rsidR="004647C4">
        <w:rPr>
          <w:rFonts w:ascii="Times New Roman" w:hAnsi="Times New Roman" w:cs="Times New Roman"/>
          <w:sz w:val="24"/>
          <w:szCs w:val="24"/>
        </w:rPr>
        <w:t>o</w:t>
      </w:r>
      <w:r w:rsidR="004647C4" w:rsidRPr="004B2AFA">
        <w:rPr>
          <w:rFonts w:ascii="Times New Roman" w:hAnsi="Times New Roman" w:cs="Times New Roman"/>
          <w:sz w:val="24"/>
          <w:szCs w:val="24"/>
        </w:rPr>
        <w:t>m</w:t>
      </w:r>
      <w:r w:rsidR="003162BE" w:rsidRPr="004B2AFA">
        <w:rPr>
          <w:rFonts w:ascii="Times New Roman" w:hAnsi="Times New Roman" w:cs="Times New Roman"/>
          <w:sz w:val="24"/>
          <w:szCs w:val="24"/>
        </w:rPr>
        <w:t>, a neki od primjera dodatnih aktivnosti za po</w:t>
      </w:r>
      <w:r w:rsidR="004B2AFA">
        <w:rPr>
          <w:rFonts w:ascii="Times New Roman" w:hAnsi="Times New Roman" w:cs="Times New Roman"/>
          <w:sz w:val="24"/>
          <w:szCs w:val="24"/>
        </w:rPr>
        <w:t>većanje učinkovitosti resursa: </w:t>
      </w:r>
    </w:p>
    <w:p w14:paraId="533DF5AE" w14:textId="2CACB9C6" w:rsidR="003162BE" w:rsidRPr="004B2AFA" w:rsidRDefault="003162BE" w:rsidP="004B2AFA">
      <w:pPr>
        <w:pStyle w:val="Bezproreda"/>
        <w:numPr>
          <w:ilvl w:val="0"/>
          <w:numId w:val="28"/>
        </w:numPr>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poštivanje uvjeta za isho</w:t>
      </w:r>
      <w:r w:rsidR="00B20DE5">
        <w:rPr>
          <w:rFonts w:ascii="Times New Roman" w:hAnsi="Times New Roman" w:cs="Times New Roman"/>
          <w:sz w:val="24"/>
          <w:szCs w:val="24"/>
        </w:rPr>
        <w:t>đenje energetskog certifikata A;</w:t>
      </w:r>
      <w:r w:rsidRPr="004B2AFA">
        <w:rPr>
          <w:rFonts w:ascii="Times New Roman" w:hAnsi="Times New Roman" w:cs="Times New Roman"/>
          <w:sz w:val="24"/>
          <w:szCs w:val="24"/>
        </w:rPr>
        <w:t>  </w:t>
      </w:r>
    </w:p>
    <w:p w14:paraId="0B06FA44" w14:textId="722DC9D6" w:rsidR="003162BE" w:rsidRPr="004B2AFA" w:rsidRDefault="003162BE" w:rsidP="004B2AFA">
      <w:pPr>
        <w:pStyle w:val="Bezproreda"/>
        <w:numPr>
          <w:ilvl w:val="0"/>
          <w:numId w:val="28"/>
        </w:numPr>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provođenje zelene javne nabave</w:t>
      </w:r>
      <w:r w:rsidR="00B20DE5">
        <w:rPr>
          <w:rFonts w:ascii="Times New Roman" w:hAnsi="Times New Roman" w:cs="Times New Roman"/>
          <w:sz w:val="24"/>
          <w:szCs w:val="24"/>
        </w:rPr>
        <w:t>;</w:t>
      </w:r>
      <w:r w:rsidRPr="004B2AFA">
        <w:rPr>
          <w:rFonts w:ascii="Times New Roman" w:hAnsi="Times New Roman" w:cs="Times New Roman"/>
          <w:sz w:val="24"/>
          <w:szCs w:val="24"/>
        </w:rPr>
        <w:t> </w:t>
      </w:r>
    </w:p>
    <w:p w14:paraId="25BBC551" w14:textId="5E199E9F" w:rsidR="003162BE" w:rsidRPr="004B2AFA" w:rsidRDefault="003162BE" w:rsidP="004B2AFA">
      <w:pPr>
        <w:pStyle w:val="Bezproreda"/>
        <w:numPr>
          <w:ilvl w:val="0"/>
          <w:numId w:val="28"/>
        </w:numPr>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 xml:space="preserve">integriranje obnovljivih izvora energije u </w:t>
      </w:r>
      <w:r w:rsidRPr="00345A86">
        <w:rPr>
          <w:rFonts w:ascii="Times New Roman" w:hAnsi="Times New Roman" w:cs="Times New Roman"/>
          <w:sz w:val="24"/>
          <w:szCs w:val="24"/>
        </w:rPr>
        <w:t xml:space="preserve">razvoj </w:t>
      </w:r>
      <w:r w:rsidR="00BE4619" w:rsidRPr="00345A86">
        <w:rPr>
          <w:rFonts w:ascii="Times New Roman" w:hAnsi="Times New Roman" w:cs="Times New Roman"/>
          <w:sz w:val="24"/>
          <w:szCs w:val="24"/>
        </w:rPr>
        <w:t>operacije</w:t>
      </w:r>
      <w:r w:rsidR="00B20DE5">
        <w:rPr>
          <w:rFonts w:ascii="Times New Roman" w:hAnsi="Times New Roman" w:cs="Times New Roman"/>
          <w:sz w:val="24"/>
          <w:szCs w:val="24"/>
        </w:rPr>
        <w:t>;</w:t>
      </w:r>
    </w:p>
    <w:p w14:paraId="2F8D7A43" w14:textId="40163786" w:rsidR="003162BE" w:rsidRPr="004B2AFA" w:rsidRDefault="003162BE" w:rsidP="004B2AFA">
      <w:pPr>
        <w:pStyle w:val="Bezproreda"/>
        <w:numPr>
          <w:ilvl w:val="0"/>
          <w:numId w:val="28"/>
        </w:numPr>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primjena pasivnog dizajna kako bi se smanjila potreba za umjetnim izvorim</w:t>
      </w:r>
      <w:r w:rsidR="00B20DE5">
        <w:rPr>
          <w:rFonts w:ascii="Times New Roman" w:hAnsi="Times New Roman" w:cs="Times New Roman"/>
          <w:sz w:val="24"/>
          <w:szCs w:val="24"/>
        </w:rPr>
        <w:t>a topline, rasvjete i hlađenja;</w:t>
      </w:r>
    </w:p>
    <w:p w14:paraId="61981AE7" w14:textId="474277C4" w:rsidR="003162BE" w:rsidRPr="004B2AFA" w:rsidRDefault="003162BE" w:rsidP="004B2AFA">
      <w:pPr>
        <w:pStyle w:val="Bezproreda"/>
        <w:numPr>
          <w:ilvl w:val="0"/>
          <w:numId w:val="28"/>
        </w:numPr>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ugradnja proizvoda kojima se štedi potrošnja vode (sanitarni čvor</w:t>
      </w:r>
      <w:r w:rsidR="00B20DE5">
        <w:rPr>
          <w:rFonts w:ascii="Times New Roman" w:hAnsi="Times New Roman" w:cs="Times New Roman"/>
          <w:sz w:val="24"/>
          <w:szCs w:val="24"/>
        </w:rPr>
        <w:t>ovi, slavine, glave tuševa);</w:t>
      </w:r>
    </w:p>
    <w:p w14:paraId="234D0376" w14:textId="282C9356" w:rsidR="003162BE" w:rsidRPr="004B2AFA" w:rsidRDefault="003162BE" w:rsidP="004B2AFA">
      <w:pPr>
        <w:pStyle w:val="Bezproreda"/>
        <w:numPr>
          <w:ilvl w:val="0"/>
          <w:numId w:val="28"/>
        </w:numPr>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ugradnja sustava za recikliranje p</w:t>
      </w:r>
      <w:r w:rsidR="00B20DE5">
        <w:rPr>
          <w:rFonts w:ascii="Times New Roman" w:hAnsi="Times New Roman" w:cs="Times New Roman"/>
          <w:sz w:val="24"/>
          <w:szCs w:val="24"/>
        </w:rPr>
        <w:t>otrošne vode (tzv. siva voda);</w:t>
      </w:r>
    </w:p>
    <w:p w14:paraId="5C8A7CCA" w14:textId="77777777" w:rsidR="003162BE" w:rsidRPr="004B2AFA" w:rsidRDefault="003162BE" w:rsidP="004B2AFA">
      <w:pPr>
        <w:pStyle w:val="Bezproreda"/>
        <w:numPr>
          <w:ilvl w:val="0"/>
          <w:numId w:val="28"/>
        </w:numPr>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plan za odvojeno prikupljanje i skladištenje otpada u poslovnom krugu objekta i sigurno prikupljanje takvih materijala, itd. </w:t>
      </w:r>
    </w:p>
    <w:p w14:paraId="04FB8B4C" w14:textId="77777777" w:rsidR="00E13013" w:rsidRDefault="00E13013" w:rsidP="00CA7A53">
      <w:pPr>
        <w:pStyle w:val="Naslov2"/>
      </w:pPr>
      <w:bookmarkStart w:id="92" w:name="_Toc92260700"/>
      <w:r w:rsidRPr="008F6F50">
        <w:rPr>
          <w:lang w:eastAsia="en-GB"/>
        </w:rPr>
        <w:t xml:space="preserve">2.14. Načelo „ne nanosi bitnu štetu“ (eng. „Do no </w:t>
      </w:r>
      <w:proofErr w:type="spellStart"/>
      <w:r w:rsidRPr="008F6F50">
        <w:rPr>
          <w:lang w:eastAsia="en-GB"/>
        </w:rPr>
        <w:t>significant</w:t>
      </w:r>
      <w:proofErr w:type="spellEnd"/>
      <w:r w:rsidRPr="008F6F50">
        <w:rPr>
          <w:lang w:eastAsia="en-GB"/>
        </w:rPr>
        <w:t xml:space="preserve"> </w:t>
      </w:r>
      <w:proofErr w:type="spellStart"/>
      <w:r w:rsidRPr="008F6F50">
        <w:rPr>
          <w:lang w:eastAsia="en-GB"/>
        </w:rPr>
        <w:t>harm</w:t>
      </w:r>
      <w:proofErr w:type="spellEnd"/>
      <w:r w:rsidRPr="008F6F50">
        <w:rPr>
          <w:lang w:eastAsia="en-GB"/>
        </w:rPr>
        <w:t>“) okolišnim ciljevima</w:t>
      </w:r>
      <w:bookmarkEnd w:id="92"/>
      <w:r w:rsidDel="007F3C5C">
        <w:t xml:space="preserve"> </w:t>
      </w:r>
    </w:p>
    <w:p w14:paraId="411B8AD9" w14:textId="77777777" w:rsidR="00E13013" w:rsidRDefault="00E13013" w:rsidP="00E13013">
      <w:pPr>
        <w:pStyle w:val="Bezproreda"/>
        <w:ind w:firstLine="708"/>
        <w:jc w:val="both"/>
        <w:rPr>
          <w:rFonts w:ascii="Times New Roman" w:hAnsi="Times New Roman" w:cs="Times New Roman"/>
          <w:sz w:val="24"/>
          <w:szCs w:val="24"/>
        </w:rPr>
      </w:pPr>
    </w:p>
    <w:p w14:paraId="58AA6F10" w14:textId="77777777" w:rsidR="00E13013" w:rsidRDefault="00E13013" w:rsidP="00E13013">
      <w:pPr>
        <w:pStyle w:val="Bezproreda"/>
        <w:jc w:val="both"/>
        <w:rPr>
          <w:rFonts w:ascii="Times New Roman" w:hAnsi="Times New Roman" w:cs="Times New Roman"/>
          <w:sz w:val="24"/>
          <w:szCs w:val="24"/>
        </w:rPr>
      </w:pPr>
      <w:r>
        <w:rPr>
          <w:rFonts w:ascii="Times New Roman" w:hAnsi="Times New Roman" w:cs="Times New Roman"/>
          <w:sz w:val="24"/>
          <w:szCs w:val="24"/>
        </w:rPr>
        <w:t xml:space="preserve">Ulaganje u cjelovitu obnovu zgrada treba biti usklađeno s načelom </w:t>
      </w:r>
      <w:proofErr w:type="spellStart"/>
      <w:r w:rsidRPr="00803F80">
        <w:rPr>
          <w:rFonts w:ascii="Times New Roman" w:hAnsi="Times New Roman" w:cs="Times New Roman"/>
          <w:sz w:val="24"/>
          <w:szCs w:val="24"/>
        </w:rPr>
        <w:t>nenanošenja</w:t>
      </w:r>
      <w:proofErr w:type="spellEnd"/>
      <w:r w:rsidRPr="00803F80">
        <w:rPr>
          <w:rFonts w:ascii="Times New Roman" w:hAnsi="Times New Roman" w:cs="Times New Roman"/>
          <w:sz w:val="24"/>
          <w:szCs w:val="24"/>
        </w:rPr>
        <w:t xml:space="preserve"> bitne štete (Do no </w:t>
      </w:r>
      <w:proofErr w:type="spellStart"/>
      <w:r w:rsidRPr="00803F80">
        <w:rPr>
          <w:rFonts w:ascii="Times New Roman" w:hAnsi="Times New Roman" w:cs="Times New Roman"/>
          <w:sz w:val="24"/>
          <w:szCs w:val="24"/>
        </w:rPr>
        <w:t>significant</w:t>
      </w:r>
      <w:proofErr w:type="spellEnd"/>
      <w:r w:rsidRPr="00803F80">
        <w:rPr>
          <w:rFonts w:ascii="Times New Roman" w:hAnsi="Times New Roman" w:cs="Times New Roman"/>
          <w:sz w:val="24"/>
          <w:szCs w:val="24"/>
        </w:rPr>
        <w:t xml:space="preserve"> </w:t>
      </w:r>
      <w:proofErr w:type="spellStart"/>
      <w:r w:rsidRPr="00803F80">
        <w:rPr>
          <w:rFonts w:ascii="Times New Roman" w:hAnsi="Times New Roman" w:cs="Times New Roman"/>
          <w:sz w:val="24"/>
          <w:szCs w:val="24"/>
        </w:rPr>
        <w:t>harm</w:t>
      </w:r>
      <w:proofErr w:type="spellEnd"/>
      <w:r w:rsidRPr="00803F80">
        <w:rPr>
          <w:rFonts w:ascii="Times New Roman" w:hAnsi="Times New Roman" w:cs="Times New Roman"/>
          <w:sz w:val="24"/>
          <w:szCs w:val="24"/>
        </w:rPr>
        <w:t xml:space="preserve"> - DNSH)</w:t>
      </w:r>
      <w:r>
        <w:rPr>
          <w:rFonts w:ascii="Times New Roman" w:hAnsi="Times New Roman" w:cs="Times New Roman"/>
          <w:sz w:val="24"/>
          <w:szCs w:val="24"/>
        </w:rPr>
        <w:t xml:space="preserve">, odnosno ne smije nanijeti bitnu štetu okolišnim ciljevima u smislu članka 17. Uredbe (EU) 2020/852 </w:t>
      </w:r>
      <w:r w:rsidRPr="00551529">
        <w:rPr>
          <w:rFonts w:ascii="Times New Roman" w:hAnsi="Times New Roman" w:cs="Times New Roman"/>
          <w:sz w:val="24"/>
          <w:szCs w:val="24"/>
        </w:rPr>
        <w:t xml:space="preserve">Europskog parlamenta i Vijeća </w:t>
      </w:r>
      <w:r>
        <w:rPr>
          <w:rFonts w:ascii="Times New Roman" w:hAnsi="Times New Roman" w:cs="Times New Roman"/>
          <w:sz w:val="24"/>
          <w:szCs w:val="24"/>
        </w:rPr>
        <w:t xml:space="preserve">od 18. lipnja 2020. godine </w:t>
      </w:r>
      <w:r w:rsidRPr="00551529">
        <w:rPr>
          <w:rFonts w:ascii="Times New Roman" w:hAnsi="Times New Roman" w:cs="Times New Roman"/>
          <w:sz w:val="24"/>
          <w:szCs w:val="24"/>
        </w:rPr>
        <w:t>o uspostavi okvira za olakšavanje održivih ulaganja i izmjeni Uredbe (EU) 2019/2088</w:t>
      </w:r>
      <w:r>
        <w:rPr>
          <w:rFonts w:ascii="Times New Roman" w:hAnsi="Times New Roman" w:cs="Times New Roman"/>
          <w:sz w:val="24"/>
          <w:szCs w:val="24"/>
        </w:rPr>
        <w:t xml:space="preserve">, što je u skladu s </w:t>
      </w:r>
      <w:r w:rsidRPr="006629E8">
        <w:rPr>
          <w:rFonts w:ascii="Times New Roman" w:hAnsi="Times New Roman" w:cs="Times New Roman"/>
          <w:sz w:val="24"/>
          <w:szCs w:val="24"/>
        </w:rPr>
        <w:t>Uredbom o uspostavi Mehanizma za oporavak i otpornost</w:t>
      </w:r>
      <w:r>
        <w:rPr>
          <w:rFonts w:ascii="Times New Roman" w:hAnsi="Times New Roman" w:cs="Times New Roman"/>
          <w:sz w:val="24"/>
          <w:szCs w:val="24"/>
        </w:rPr>
        <w:t xml:space="preserve">. </w:t>
      </w:r>
    </w:p>
    <w:p w14:paraId="1D73968D" w14:textId="77777777" w:rsidR="00E13013" w:rsidRDefault="00E13013" w:rsidP="00E13013">
      <w:pPr>
        <w:pStyle w:val="Bezproreda"/>
        <w:jc w:val="both"/>
        <w:rPr>
          <w:rFonts w:ascii="Times New Roman" w:hAnsi="Times New Roman" w:cs="Times New Roman"/>
          <w:sz w:val="24"/>
          <w:szCs w:val="24"/>
        </w:rPr>
      </w:pPr>
    </w:p>
    <w:p w14:paraId="76635B9D" w14:textId="77777777" w:rsidR="00E13013" w:rsidRDefault="00E13013" w:rsidP="00E13013">
      <w:pPr>
        <w:pStyle w:val="Bezproreda"/>
        <w:jc w:val="both"/>
        <w:rPr>
          <w:rFonts w:ascii="Times New Roman" w:hAnsi="Times New Roman" w:cs="Times New Roman"/>
          <w:sz w:val="24"/>
          <w:szCs w:val="24"/>
        </w:rPr>
      </w:pPr>
      <w:r w:rsidRPr="004346F3">
        <w:rPr>
          <w:rFonts w:ascii="Times New Roman" w:hAnsi="Times New Roman" w:cs="Times New Roman"/>
          <w:sz w:val="24"/>
          <w:szCs w:val="24"/>
        </w:rPr>
        <w:t xml:space="preserve">U okviru </w:t>
      </w:r>
      <w:r>
        <w:rPr>
          <w:rFonts w:ascii="Times New Roman" w:hAnsi="Times New Roman" w:cs="Times New Roman"/>
          <w:sz w:val="24"/>
          <w:szCs w:val="24"/>
        </w:rPr>
        <w:t xml:space="preserve">NPOO-a </w:t>
      </w:r>
      <w:r w:rsidRPr="004346F3">
        <w:rPr>
          <w:rFonts w:ascii="Times New Roman" w:hAnsi="Times New Roman" w:cs="Times New Roman"/>
          <w:sz w:val="24"/>
          <w:szCs w:val="24"/>
        </w:rPr>
        <w:t xml:space="preserve">u sklopu </w:t>
      </w:r>
      <w:r>
        <w:rPr>
          <w:rFonts w:ascii="Times New Roman" w:hAnsi="Times New Roman" w:cs="Times New Roman"/>
          <w:sz w:val="24"/>
          <w:szCs w:val="24"/>
        </w:rPr>
        <w:t>investicije</w:t>
      </w:r>
      <w:r w:rsidRPr="004346F3">
        <w:rPr>
          <w:rFonts w:ascii="Times New Roman" w:hAnsi="Times New Roman" w:cs="Times New Roman"/>
          <w:sz w:val="24"/>
          <w:szCs w:val="24"/>
        </w:rPr>
        <w:t xml:space="preserve"> C6.1. R1-I2 Obnova zgrada oštećenih u potresu s energetskom obnovom osigurana su sredstva za sveobuhvatnu obnovu višestambenih zgrada i zgrada javnog sektora oštećenih u potresu kako bi se sanirala nastala oštećenja te povećala mehanička otpornost i stabilnost zgrade, povećala energetska učinkovitost i korištenje obnovljivih izvora energije, smanjila emisija CO</w:t>
      </w:r>
      <w:r w:rsidRPr="0080179E">
        <w:rPr>
          <w:rFonts w:ascii="Times New Roman" w:hAnsi="Times New Roman" w:cs="Times New Roman"/>
          <w:sz w:val="24"/>
          <w:szCs w:val="24"/>
          <w:vertAlign w:val="subscript"/>
        </w:rPr>
        <w:t>2</w:t>
      </w:r>
      <w:r w:rsidRPr="004346F3">
        <w:rPr>
          <w:rFonts w:ascii="Times New Roman" w:hAnsi="Times New Roman" w:cs="Times New Roman"/>
          <w:sz w:val="24"/>
          <w:szCs w:val="24"/>
        </w:rPr>
        <w:t xml:space="preserve">, dugoročno smanjili troškovi održavanja, povećali zdravi unutarnji klimatski uvjeti, povećala sigurnost od požara, i ublažilo energetsko siromaštvo. </w:t>
      </w:r>
    </w:p>
    <w:p w14:paraId="5CBE7F4F" w14:textId="77777777" w:rsidR="00E13013" w:rsidRPr="004346F3" w:rsidRDefault="00E13013" w:rsidP="00E13013">
      <w:pPr>
        <w:pStyle w:val="Bezproreda"/>
        <w:jc w:val="both"/>
        <w:rPr>
          <w:rFonts w:ascii="Times New Roman" w:eastAsiaTheme="minorHAnsi" w:hAnsi="Times New Roman" w:cs="Times New Roman"/>
          <w:sz w:val="24"/>
          <w:szCs w:val="24"/>
        </w:rPr>
      </w:pPr>
    </w:p>
    <w:p w14:paraId="1326DB7C" w14:textId="77777777" w:rsidR="00E13013" w:rsidRPr="004346F3" w:rsidRDefault="00E13013" w:rsidP="00E13013">
      <w:pPr>
        <w:pStyle w:val="Bezproreda"/>
        <w:jc w:val="both"/>
        <w:rPr>
          <w:rFonts w:ascii="Times New Roman" w:hAnsi="Times New Roman" w:cs="Times New Roman"/>
          <w:sz w:val="24"/>
          <w:szCs w:val="24"/>
        </w:rPr>
      </w:pPr>
      <w:r>
        <w:rPr>
          <w:rFonts w:ascii="Times New Roman" w:hAnsi="Times New Roman" w:cs="Times New Roman"/>
          <w:sz w:val="24"/>
          <w:szCs w:val="24"/>
        </w:rPr>
        <w:t>Sukladno raspoloživim</w:t>
      </w:r>
      <w:r w:rsidRPr="001310F6">
        <w:rPr>
          <w:rFonts w:ascii="Times New Roman" w:hAnsi="Times New Roman" w:cs="Times New Roman"/>
          <w:sz w:val="24"/>
          <w:szCs w:val="24"/>
        </w:rPr>
        <w:t xml:space="preserve"> sredstvima iz NPOO-a</w:t>
      </w:r>
      <w:r>
        <w:rPr>
          <w:rFonts w:ascii="Times New Roman" w:hAnsi="Times New Roman" w:cs="Times New Roman"/>
          <w:sz w:val="24"/>
          <w:szCs w:val="24"/>
        </w:rPr>
        <w:t>, prednost za financiranje imat će</w:t>
      </w:r>
      <w:r w:rsidRPr="001310F6">
        <w:rPr>
          <w:rFonts w:ascii="Times New Roman" w:hAnsi="Times New Roman" w:cs="Times New Roman"/>
          <w:sz w:val="24"/>
          <w:szCs w:val="24"/>
        </w:rPr>
        <w:t xml:space="preserve"> uspješne operacije iz ovog Poziva koje projektno-tehničkom dokumentacijom </w:t>
      </w:r>
      <w:r>
        <w:rPr>
          <w:rFonts w:ascii="Times New Roman" w:hAnsi="Times New Roman" w:cs="Times New Roman"/>
          <w:sz w:val="24"/>
          <w:szCs w:val="24"/>
        </w:rPr>
        <w:t xml:space="preserve">za cjelovitu obnovu zgrade </w:t>
      </w:r>
      <w:r w:rsidRPr="001310F6">
        <w:rPr>
          <w:rFonts w:ascii="Times New Roman" w:hAnsi="Times New Roman" w:cs="Times New Roman"/>
          <w:sz w:val="24"/>
          <w:szCs w:val="24"/>
        </w:rPr>
        <w:t xml:space="preserve">osiguraju veće uštede iz </w:t>
      </w:r>
      <w:proofErr w:type="spellStart"/>
      <w:r w:rsidRPr="001310F6">
        <w:rPr>
          <w:rFonts w:ascii="Times New Roman" w:hAnsi="Times New Roman" w:cs="Times New Roman"/>
          <w:sz w:val="24"/>
          <w:szCs w:val="24"/>
        </w:rPr>
        <w:t>podtočke</w:t>
      </w:r>
      <w:proofErr w:type="spellEnd"/>
      <w:r w:rsidRPr="001310F6">
        <w:rPr>
          <w:rFonts w:ascii="Times New Roman" w:hAnsi="Times New Roman" w:cs="Times New Roman"/>
          <w:sz w:val="24"/>
          <w:szCs w:val="24"/>
        </w:rPr>
        <w:t xml:space="preserve"> 12. točke 2.5. ovih Uputa.</w:t>
      </w:r>
      <w:r w:rsidRPr="004346F3">
        <w:rPr>
          <w:rFonts w:ascii="Times New Roman" w:hAnsi="Times New Roman" w:cs="Times New Roman"/>
          <w:sz w:val="24"/>
          <w:szCs w:val="24"/>
        </w:rPr>
        <w:t xml:space="preserve"> Sva prava i obveze ugovornih strana će se dodatno detaljno definirati Dodatkom Ugovora o dodjeli bespovratnih financijskih sredstava.    </w:t>
      </w:r>
    </w:p>
    <w:p w14:paraId="54BED918" w14:textId="77777777" w:rsidR="00E13013" w:rsidRDefault="00E13013" w:rsidP="00E13013">
      <w:pPr>
        <w:spacing w:after="0" w:line="240" w:lineRule="auto"/>
        <w:jc w:val="both"/>
        <w:rPr>
          <w:rFonts w:ascii="Times New Roman" w:hAnsi="Times New Roman" w:cs="Times New Roman"/>
          <w:sz w:val="24"/>
          <w:szCs w:val="24"/>
        </w:rPr>
      </w:pPr>
    </w:p>
    <w:p w14:paraId="389B5EA3" w14:textId="77777777" w:rsidR="00E13013" w:rsidRDefault="00E13013" w:rsidP="00E13013">
      <w:pPr>
        <w:pStyle w:val="Bezproreda"/>
        <w:jc w:val="both"/>
        <w:rPr>
          <w:rFonts w:ascii="Times New Roman" w:hAnsi="Times New Roman" w:cs="Times New Roman"/>
          <w:sz w:val="24"/>
          <w:szCs w:val="24"/>
        </w:rPr>
      </w:pPr>
      <w:r>
        <w:rPr>
          <w:rFonts w:ascii="Times New Roman" w:hAnsi="Times New Roman" w:cs="Times New Roman"/>
          <w:sz w:val="24"/>
          <w:szCs w:val="24"/>
        </w:rPr>
        <w:t xml:space="preserve">Uvjeti za osiguranje načela </w:t>
      </w:r>
      <w:proofErr w:type="spellStart"/>
      <w:r>
        <w:rPr>
          <w:rFonts w:ascii="Times New Roman" w:hAnsi="Times New Roman" w:cs="Times New Roman"/>
          <w:sz w:val="24"/>
          <w:szCs w:val="24"/>
        </w:rPr>
        <w:t>nenanošenja</w:t>
      </w:r>
      <w:proofErr w:type="spellEnd"/>
      <w:r>
        <w:rPr>
          <w:rFonts w:ascii="Times New Roman" w:hAnsi="Times New Roman" w:cs="Times New Roman"/>
          <w:sz w:val="24"/>
          <w:szCs w:val="24"/>
        </w:rPr>
        <w:t xml:space="preserve"> bitne štete na razini Poziva su:</w:t>
      </w:r>
    </w:p>
    <w:p w14:paraId="3B8A62CA" w14:textId="77777777" w:rsidR="00E13013" w:rsidRPr="005F1692" w:rsidDel="005F065B" w:rsidRDefault="00E13013" w:rsidP="00E13013">
      <w:pPr>
        <w:pStyle w:val="Normal1"/>
        <w:spacing w:before="0" w:after="0" w:line="276" w:lineRule="auto"/>
        <w:rPr>
          <w:rFonts w:ascii="Gill Sans MT" w:eastAsia="Times New Roman" w:hAnsi="Gill Sans MT"/>
          <w:noProof/>
          <w:color w:val="000000"/>
          <w:lang w:val="hr-HR"/>
        </w:rPr>
      </w:pPr>
    </w:p>
    <w:tbl>
      <w:tblPr>
        <w:tblW w:w="9072" w:type="dxa"/>
        <w:tblInd w:w="-10" w:type="dxa"/>
        <w:tblBorders>
          <w:top w:val="single" w:sz="8" w:space="0" w:color="A8D08D"/>
          <w:left w:val="single" w:sz="8" w:space="0" w:color="A8D08D"/>
          <w:bottom w:val="single" w:sz="8" w:space="0" w:color="A8D08D"/>
          <w:right w:val="single" w:sz="8" w:space="0" w:color="A8D08D"/>
          <w:insideH w:val="single" w:sz="8" w:space="0" w:color="A8D08D"/>
          <w:insideV w:val="single" w:sz="8" w:space="0" w:color="A8D08D"/>
        </w:tblBorders>
        <w:tblLook w:val="04A0" w:firstRow="1" w:lastRow="0" w:firstColumn="1" w:lastColumn="0" w:noHBand="0" w:noVBand="1"/>
      </w:tblPr>
      <w:tblGrid>
        <w:gridCol w:w="2835"/>
        <w:gridCol w:w="6237"/>
      </w:tblGrid>
      <w:tr w:rsidR="00E13013" w:rsidRPr="00A9557A" w14:paraId="6BC76118" w14:textId="77777777" w:rsidTr="00FD0A5D">
        <w:trPr>
          <w:trHeight w:val="832"/>
        </w:trPr>
        <w:tc>
          <w:tcPr>
            <w:tcW w:w="2835" w:type="dxa"/>
            <w:shd w:val="clear" w:color="000000" w:fill="4DB17B"/>
            <w:vAlign w:val="center"/>
            <w:hideMark/>
          </w:tcPr>
          <w:p w14:paraId="46FCB57A" w14:textId="77777777" w:rsidR="00E13013" w:rsidRPr="00A9557A" w:rsidRDefault="00E13013" w:rsidP="00241DE5">
            <w:pPr>
              <w:spacing w:after="0"/>
              <w:jc w:val="both"/>
              <w:rPr>
                <w:rFonts w:ascii="Times New Roman" w:eastAsia="Times New Roman" w:hAnsi="Times New Roman" w:cs="Times New Roman"/>
                <w:b/>
                <w:bCs/>
                <w:color w:val="FFFFFF"/>
                <w:lang w:eastAsia="hr-HR"/>
              </w:rPr>
            </w:pPr>
            <w:r w:rsidRPr="00A9557A">
              <w:rPr>
                <w:rFonts w:ascii="Times New Roman" w:eastAsia="Times New Roman" w:hAnsi="Times New Roman" w:cs="Times New Roman"/>
                <w:b/>
                <w:bCs/>
                <w:color w:val="FFFFFF" w:themeColor="background1"/>
                <w:lang w:eastAsia="hr-HR"/>
              </w:rPr>
              <w:t>Okolišni cilj</w:t>
            </w:r>
          </w:p>
        </w:tc>
        <w:tc>
          <w:tcPr>
            <w:tcW w:w="6237" w:type="dxa"/>
            <w:shd w:val="clear" w:color="000000" w:fill="4DB17B"/>
            <w:vAlign w:val="center"/>
            <w:hideMark/>
          </w:tcPr>
          <w:p w14:paraId="67CAD7D8" w14:textId="77777777" w:rsidR="00E13013" w:rsidRPr="00A9557A" w:rsidRDefault="00E13013" w:rsidP="00241DE5">
            <w:pPr>
              <w:spacing w:after="0"/>
              <w:ind w:left="-110"/>
              <w:jc w:val="both"/>
              <w:rPr>
                <w:rFonts w:ascii="Times New Roman" w:eastAsia="Times New Roman" w:hAnsi="Times New Roman" w:cs="Times New Roman"/>
                <w:b/>
                <w:bCs/>
                <w:color w:val="FFFFFF"/>
                <w:lang w:eastAsia="hr-HR"/>
              </w:rPr>
            </w:pPr>
            <w:r w:rsidRPr="00A9557A">
              <w:rPr>
                <w:rFonts w:ascii="Times New Roman" w:eastAsia="Times New Roman" w:hAnsi="Times New Roman" w:cs="Times New Roman"/>
                <w:b/>
                <w:bCs/>
                <w:color w:val="FFFFFF"/>
                <w:lang w:eastAsia="hr-HR"/>
              </w:rPr>
              <w:t xml:space="preserve">  Usklađenost investicije s DNSH načelom</w:t>
            </w:r>
          </w:p>
        </w:tc>
      </w:tr>
      <w:tr w:rsidR="00E13013" w:rsidRPr="00A9557A" w14:paraId="0690338E" w14:textId="77777777" w:rsidTr="00FD0A5D">
        <w:trPr>
          <w:trHeight w:val="973"/>
        </w:trPr>
        <w:tc>
          <w:tcPr>
            <w:tcW w:w="2835" w:type="dxa"/>
            <w:shd w:val="clear" w:color="000000" w:fill="FFFFFF"/>
            <w:vAlign w:val="center"/>
            <w:hideMark/>
          </w:tcPr>
          <w:p w14:paraId="5AE4B793" w14:textId="77777777" w:rsidR="00E13013" w:rsidRPr="00A9557A" w:rsidRDefault="00E13013" w:rsidP="00241DE5">
            <w:pPr>
              <w:spacing w:after="0"/>
              <w:jc w:val="both"/>
              <w:rPr>
                <w:rFonts w:ascii="Times New Roman" w:eastAsia="Times New Roman" w:hAnsi="Times New Roman" w:cs="Times New Roman"/>
                <w:b/>
                <w:color w:val="000000"/>
                <w:lang w:eastAsia="hr-HR"/>
              </w:rPr>
            </w:pPr>
            <w:r w:rsidRPr="00A9557A">
              <w:rPr>
                <w:rFonts w:ascii="Times New Roman" w:eastAsia="Times New Roman" w:hAnsi="Times New Roman" w:cs="Times New Roman"/>
                <w:b/>
                <w:color w:val="000000"/>
                <w:lang w:eastAsia="hr-HR"/>
              </w:rPr>
              <w:t>I.</w:t>
            </w:r>
          </w:p>
          <w:p w14:paraId="136364F0" w14:textId="77777777" w:rsidR="00E13013" w:rsidRPr="00A9557A" w:rsidRDefault="00E13013" w:rsidP="00241DE5">
            <w:pPr>
              <w:spacing w:after="0"/>
              <w:jc w:val="both"/>
              <w:rPr>
                <w:rFonts w:ascii="Times New Roman" w:eastAsia="Times New Roman" w:hAnsi="Times New Roman" w:cs="Times New Roman"/>
                <w:b/>
                <w:color w:val="000000"/>
                <w:lang w:eastAsia="hr-HR"/>
              </w:rPr>
            </w:pPr>
            <w:r w:rsidRPr="00A9557A">
              <w:rPr>
                <w:rFonts w:ascii="Times New Roman" w:eastAsia="Times New Roman" w:hAnsi="Times New Roman" w:cs="Times New Roman"/>
                <w:b/>
                <w:color w:val="000000"/>
                <w:lang w:eastAsia="hr-HR"/>
              </w:rPr>
              <w:t>Ublažavanje klimatskih promjena</w:t>
            </w:r>
          </w:p>
        </w:tc>
        <w:tc>
          <w:tcPr>
            <w:tcW w:w="6237" w:type="dxa"/>
            <w:shd w:val="clear" w:color="000000" w:fill="FFFFFF"/>
            <w:vAlign w:val="center"/>
            <w:hideMark/>
          </w:tcPr>
          <w:p w14:paraId="6723F931" w14:textId="77777777" w:rsidR="00E13013" w:rsidRDefault="00E13013" w:rsidP="00241DE5">
            <w:pPr>
              <w:spacing w:after="0"/>
              <w:jc w:val="both"/>
              <w:rPr>
                <w:rFonts w:ascii="Times New Roman" w:eastAsia="Times New Roman" w:hAnsi="Times New Roman" w:cs="Times New Roman"/>
                <w:bCs/>
                <w:color w:val="000000"/>
                <w:lang w:eastAsia="hr-HR"/>
              </w:rPr>
            </w:pPr>
            <w:r w:rsidRPr="00B949C4">
              <w:rPr>
                <w:rFonts w:ascii="Times New Roman" w:eastAsia="Times New Roman" w:hAnsi="Times New Roman" w:cs="Times New Roman"/>
                <w:bCs/>
                <w:color w:val="000000"/>
                <w:lang w:eastAsia="hr-HR"/>
              </w:rPr>
              <w:t>Obnovom zgrada postići će se prosječna ušteda primarne energije (</w:t>
            </w:r>
            <w:proofErr w:type="spellStart"/>
            <w:r w:rsidRPr="00B949C4">
              <w:rPr>
                <w:rFonts w:ascii="Times New Roman" w:eastAsia="Times New Roman" w:hAnsi="Times New Roman" w:cs="Times New Roman"/>
                <w:bCs/>
                <w:color w:val="000000"/>
                <w:lang w:eastAsia="hr-HR"/>
              </w:rPr>
              <w:t>E</w:t>
            </w:r>
            <w:r w:rsidRPr="00B949C4">
              <w:rPr>
                <w:rFonts w:ascii="Times New Roman" w:eastAsia="Times New Roman" w:hAnsi="Times New Roman" w:cs="Times New Roman"/>
                <w:bCs/>
                <w:color w:val="000000"/>
                <w:vertAlign w:val="subscript"/>
                <w:lang w:eastAsia="hr-HR"/>
              </w:rPr>
              <w:t>prim</w:t>
            </w:r>
            <w:proofErr w:type="spellEnd"/>
            <w:r w:rsidRPr="00B949C4">
              <w:rPr>
                <w:rFonts w:ascii="Times New Roman" w:eastAsia="Times New Roman" w:hAnsi="Times New Roman" w:cs="Times New Roman"/>
                <w:bCs/>
                <w:color w:val="000000"/>
                <w:lang w:eastAsia="hr-HR"/>
              </w:rPr>
              <w:t xml:space="preserve">) od najmanje 30% u odnosu na stanje prije obnove i smanjenje emisija stakleničkih plinova. </w:t>
            </w:r>
          </w:p>
          <w:p w14:paraId="6A1BBADE" w14:textId="77777777" w:rsidR="00E13013" w:rsidRPr="00B949C4" w:rsidRDefault="00E13013" w:rsidP="00241DE5">
            <w:pPr>
              <w:spacing w:after="0"/>
              <w:jc w:val="both"/>
              <w:rPr>
                <w:rFonts w:ascii="Times New Roman" w:eastAsia="Times New Roman" w:hAnsi="Times New Roman" w:cs="Times New Roman"/>
                <w:bCs/>
                <w:color w:val="000000"/>
                <w:lang w:eastAsia="hr-HR"/>
              </w:rPr>
            </w:pPr>
            <w:r>
              <w:rPr>
                <w:rFonts w:ascii="Times New Roman" w:eastAsia="Times New Roman" w:hAnsi="Times New Roman" w:cs="Times New Roman"/>
                <w:bCs/>
                <w:color w:val="000000"/>
                <w:lang w:eastAsia="hr-HR"/>
              </w:rPr>
              <w:t>Zgrade koje će se obnoviti nisu namijenjene vađenju, skladištenju, transportu ili proizvodnji fosilnih goriva.</w:t>
            </w:r>
          </w:p>
          <w:p w14:paraId="44DCD055" w14:textId="77777777" w:rsidR="00E13013" w:rsidRPr="00D341F0" w:rsidRDefault="00E13013" w:rsidP="00241DE5">
            <w:pPr>
              <w:spacing w:after="0"/>
              <w:jc w:val="both"/>
              <w:rPr>
                <w:rFonts w:ascii="Times New Roman" w:eastAsia="Times New Roman" w:hAnsi="Times New Roman" w:cs="Times New Roman"/>
                <w:bCs/>
                <w:color w:val="000000"/>
                <w:lang w:eastAsia="hr-HR"/>
              </w:rPr>
            </w:pPr>
            <w:r>
              <w:rPr>
                <w:rFonts w:ascii="Times New Roman" w:eastAsia="Times New Roman" w:hAnsi="Times New Roman" w:cs="Times New Roman"/>
                <w:bCs/>
                <w:color w:val="000000"/>
                <w:lang w:eastAsia="hr-HR"/>
              </w:rPr>
              <w:t>Financiranje ugradnje</w:t>
            </w:r>
            <w:r w:rsidRPr="00D341F0">
              <w:rPr>
                <w:rFonts w:ascii="Times New Roman" w:eastAsia="Times New Roman" w:hAnsi="Times New Roman" w:cs="Times New Roman"/>
                <w:bCs/>
                <w:color w:val="000000"/>
                <w:lang w:eastAsia="hr-HR"/>
              </w:rPr>
              <w:t xml:space="preserve"> kotlov</w:t>
            </w:r>
            <w:r>
              <w:rPr>
                <w:rFonts w:ascii="Times New Roman" w:eastAsia="Times New Roman" w:hAnsi="Times New Roman" w:cs="Times New Roman"/>
                <w:bCs/>
                <w:color w:val="000000"/>
                <w:lang w:eastAsia="hr-HR"/>
              </w:rPr>
              <w:t>a</w:t>
            </w:r>
            <w:r w:rsidRPr="00D341F0">
              <w:rPr>
                <w:rFonts w:ascii="Times New Roman" w:eastAsia="Times New Roman" w:hAnsi="Times New Roman" w:cs="Times New Roman"/>
                <w:bCs/>
                <w:color w:val="000000"/>
                <w:lang w:eastAsia="hr-HR"/>
              </w:rPr>
              <w:t xml:space="preserve"> i sustav</w:t>
            </w:r>
            <w:r>
              <w:rPr>
                <w:rFonts w:ascii="Times New Roman" w:eastAsia="Times New Roman" w:hAnsi="Times New Roman" w:cs="Times New Roman"/>
                <w:bCs/>
                <w:color w:val="000000"/>
                <w:lang w:eastAsia="hr-HR"/>
              </w:rPr>
              <w:t>a</w:t>
            </w:r>
            <w:r w:rsidRPr="00D341F0">
              <w:rPr>
                <w:rFonts w:ascii="Times New Roman" w:eastAsia="Times New Roman" w:hAnsi="Times New Roman" w:cs="Times New Roman"/>
                <w:bCs/>
                <w:color w:val="000000"/>
                <w:lang w:eastAsia="hr-HR"/>
              </w:rPr>
              <w:t xml:space="preserve"> grijanja na prirodni plin će biti u skladu s člankom 7. stavkom 2. Uredbe (EU) 2017/1369 o okviru za označivanje energetske učinkovitosti (1), a ugrađuju se u zgrade koje su uključene u širi program energetske obnove zgrada, u skladu s Dugoročnom strategijom obnove nacionalnog fonda zgrada do 2050.</w:t>
            </w:r>
            <w:r>
              <w:rPr>
                <w:rFonts w:ascii="Times New Roman" w:eastAsia="Times New Roman" w:hAnsi="Times New Roman" w:cs="Times New Roman"/>
                <w:bCs/>
                <w:color w:val="000000"/>
                <w:lang w:eastAsia="hr-HR"/>
              </w:rPr>
              <w:t>,</w:t>
            </w:r>
            <w:r w:rsidRPr="00D341F0">
              <w:rPr>
                <w:rFonts w:ascii="Times New Roman" w:eastAsia="Times New Roman" w:hAnsi="Times New Roman" w:cs="Times New Roman"/>
                <w:bCs/>
                <w:color w:val="000000"/>
                <w:lang w:eastAsia="hr-HR"/>
              </w:rPr>
              <w:t xml:space="preserve"> u skladu s Direktivom o energetskim svojstvima zgrada, i dovode do znatnog poboljšanja energetske učinkovitosti. </w:t>
            </w:r>
          </w:p>
          <w:p w14:paraId="6631261E" w14:textId="77777777" w:rsidR="00E13013" w:rsidRPr="00A9557A" w:rsidRDefault="00E13013" w:rsidP="00241DE5">
            <w:pPr>
              <w:spacing w:after="0"/>
              <w:jc w:val="both"/>
              <w:rPr>
                <w:rFonts w:ascii="Times New Roman" w:eastAsia="Times New Roman" w:hAnsi="Times New Roman" w:cs="Times New Roman"/>
                <w:bCs/>
                <w:color w:val="000000"/>
                <w:vertAlign w:val="subscript"/>
                <w:lang w:eastAsia="hr-HR"/>
              </w:rPr>
            </w:pPr>
            <w:r w:rsidRPr="00D341F0">
              <w:rPr>
                <w:rFonts w:ascii="Times New Roman" w:eastAsia="Times New Roman" w:hAnsi="Times New Roman" w:cs="Times New Roman"/>
                <w:bCs/>
                <w:color w:val="000000"/>
                <w:lang w:eastAsia="hr-HR"/>
              </w:rPr>
              <w:t>U slučaju zamjene postojećih neučinkovitih sustava grijanja i kotlova (npr. na bazi ugljena ili loživog ulja ili standardnih postojećih plinskih kotlova/ bojlera) s visokoučinkovitim kondenzacijskim kotlovima na plin biti će zadovoljen uvjet da zamjena dovodi do znatnog smanjenja emisija stakleničkih plinova, i znatnog unapređenja okoliša (osobito zbog smanjenja onečišćenja) i javnog zdravlja, posebno na područjima na kojima su EU-ovi pragovi za kvalitetu zraka utvrđeni Direktivom 2008/50/EU premašeni ili bi mogli biti premašeni, npr. pri zamjeni sustava grijanja i kotlova na bazi ugljena ili loživog ulja, obzirom da su kondenzacijski bojleri barem 30% energetski učinkovitiji te generiraju 30% manje emisija od postojećih neučinkovitih sustava grijanja i kotlova koji će biti zamijenjeni u sklopu obnove. Potpora takvim bojlerima neće predstavljati više od 20% investicije.</w:t>
            </w:r>
          </w:p>
        </w:tc>
      </w:tr>
      <w:tr w:rsidR="00E13013" w:rsidRPr="003B1D1A" w14:paraId="626DBB1D" w14:textId="77777777" w:rsidTr="00FD0A5D">
        <w:trPr>
          <w:trHeight w:hRule="exact" w:val="1438"/>
        </w:trPr>
        <w:tc>
          <w:tcPr>
            <w:tcW w:w="2835" w:type="dxa"/>
            <w:shd w:val="clear" w:color="000000" w:fill="FFFFFF"/>
            <w:vAlign w:val="center"/>
            <w:hideMark/>
          </w:tcPr>
          <w:p w14:paraId="65167C37" w14:textId="77777777" w:rsidR="00E13013" w:rsidRPr="00C03D15" w:rsidRDefault="00E13013" w:rsidP="00241DE5">
            <w:pPr>
              <w:spacing w:after="0"/>
              <w:jc w:val="both"/>
              <w:rPr>
                <w:rFonts w:ascii="Times New Roman" w:eastAsia="Times New Roman" w:hAnsi="Times New Roman" w:cs="Times New Roman"/>
                <w:b/>
                <w:color w:val="000000"/>
                <w:lang w:eastAsia="hr-HR"/>
              </w:rPr>
            </w:pPr>
            <w:r w:rsidRPr="00C03D15">
              <w:rPr>
                <w:rFonts w:ascii="Times New Roman" w:eastAsia="Times New Roman" w:hAnsi="Times New Roman" w:cs="Times New Roman"/>
                <w:b/>
                <w:color w:val="000000"/>
                <w:lang w:eastAsia="hr-HR"/>
              </w:rPr>
              <w:lastRenderedPageBreak/>
              <w:t>II.</w:t>
            </w:r>
          </w:p>
          <w:p w14:paraId="2AA83B93" w14:textId="77777777" w:rsidR="00E13013" w:rsidRPr="00C03D15" w:rsidRDefault="00E13013" w:rsidP="00241DE5">
            <w:pPr>
              <w:spacing w:after="0"/>
              <w:jc w:val="both"/>
              <w:rPr>
                <w:rFonts w:ascii="Times New Roman" w:eastAsia="Times New Roman" w:hAnsi="Times New Roman" w:cs="Times New Roman"/>
                <w:b/>
                <w:color w:val="000000"/>
                <w:lang w:eastAsia="hr-HR"/>
              </w:rPr>
            </w:pPr>
            <w:r w:rsidRPr="00C03D15">
              <w:rPr>
                <w:rFonts w:ascii="Times New Roman" w:eastAsia="Times New Roman" w:hAnsi="Times New Roman" w:cs="Times New Roman"/>
                <w:b/>
                <w:color w:val="000000"/>
                <w:lang w:eastAsia="hr-HR"/>
              </w:rPr>
              <w:t>Prilagođavanje klimatskim promjenama</w:t>
            </w:r>
          </w:p>
          <w:p w14:paraId="130237F8" w14:textId="77777777" w:rsidR="00E13013" w:rsidRPr="00C03D15" w:rsidRDefault="00E13013" w:rsidP="00241DE5">
            <w:pPr>
              <w:spacing w:after="0"/>
              <w:jc w:val="both"/>
              <w:rPr>
                <w:rFonts w:ascii="Times New Roman" w:eastAsia="Times New Roman" w:hAnsi="Times New Roman" w:cs="Times New Roman"/>
                <w:b/>
                <w:color w:val="000000"/>
                <w:lang w:eastAsia="hr-HR"/>
              </w:rPr>
            </w:pPr>
          </w:p>
        </w:tc>
        <w:tc>
          <w:tcPr>
            <w:tcW w:w="6237" w:type="dxa"/>
            <w:shd w:val="clear" w:color="000000" w:fill="FFFFFF"/>
            <w:vAlign w:val="center"/>
            <w:hideMark/>
          </w:tcPr>
          <w:p w14:paraId="5729D619" w14:textId="77777777" w:rsidR="00E13013" w:rsidRPr="00C03D15" w:rsidRDefault="00E13013" w:rsidP="00241DE5">
            <w:pPr>
              <w:spacing w:after="0"/>
              <w:jc w:val="both"/>
              <w:rPr>
                <w:rFonts w:ascii="Times New Roman" w:eastAsia="Times New Roman" w:hAnsi="Times New Roman" w:cs="Times New Roman"/>
                <w:color w:val="000000"/>
                <w:lang w:eastAsia="hr-HR"/>
              </w:rPr>
            </w:pPr>
            <w:r w:rsidRPr="00C03D15">
              <w:rPr>
                <w:rFonts w:ascii="Times New Roman" w:eastAsia="Times New Roman" w:hAnsi="Times New Roman" w:cs="Times New Roman"/>
                <w:color w:val="000000"/>
                <w:lang w:eastAsia="hr-HR"/>
              </w:rPr>
              <w:t>Klimatski rizici koji bi mogli biti relevantni za svako ulaganje u okviru ove mjere identificirani su u nacionalnoj Strategiji prilagodbe klimatskim promjenama u Republici Hrvatskoj za razdoblje 2040. godine s pogledom na 2070. godinu.</w:t>
            </w:r>
          </w:p>
          <w:p w14:paraId="7B074EFA" w14:textId="77777777" w:rsidR="00E13013" w:rsidRPr="00C03D15" w:rsidRDefault="00E13013" w:rsidP="00241DE5">
            <w:pPr>
              <w:spacing w:after="0"/>
              <w:jc w:val="center"/>
              <w:rPr>
                <w:rFonts w:ascii="Times New Roman" w:eastAsia="Times New Roman" w:hAnsi="Times New Roman" w:cs="Times New Roman"/>
                <w:color w:val="000000"/>
                <w:lang w:eastAsia="hr-HR"/>
              </w:rPr>
            </w:pPr>
          </w:p>
        </w:tc>
      </w:tr>
      <w:tr w:rsidR="00E13013" w:rsidRPr="00CA7FB7" w14:paraId="5F051AFB" w14:textId="77777777" w:rsidTr="00FD0A5D">
        <w:trPr>
          <w:trHeight w:hRule="exact" w:val="3825"/>
        </w:trPr>
        <w:tc>
          <w:tcPr>
            <w:tcW w:w="2835" w:type="dxa"/>
            <w:shd w:val="clear" w:color="000000" w:fill="FFFFFF"/>
            <w:vAlign w:val="center"/>
          </w:tcPr>
          <w:p w14:paraId="26B02FC3" w14:textId="77777777" w:rsidR="00E13013" w:rsidRPr="00C03D15" w:rsidRDefault="00E13013" w:rsidP="00241DE5">
            <w:pPr>
              <w:spacing w:after="0"/>
              <w:jc w:val="both"/>
              <w:rPr>
                <w:rFonts w:ascii="Times New Roman" w:eastAsia="Times New Roman" w:hAnsi="Times New Roman" w:cs="Times New Roman"/>
                <w:b/>
                <w:color w:val="000000"/>
                <w:lang w:eastAsia="hr-HR"/>
              </w:rPr>
            </w:pPr>
            <w:r w:rsidRPr="00C03D15">
              <w:rPr>
                <w:rFonts w:ascii="Times New Roman" w:eastAsia="Times New Roman" w:hAnsi="Times New Roman" w:cs="Times New Roman"/>
                <w:b/>
                <w:color w:val="000000"/>
                <w:lang w:eastAsia="hr-HR"/>
              </w:rPr>
              <w:t>III.</w:t>
            </w:r>
          </w:p>
          <w:p w14:paraId="502518B7" w14:textId="77777777" w:rsidR="00E13013" w:rsidRPr="00C03D15" w:rsidRDefault="00E13013" w:rsidP="00241DE5">
            <w:pPr>
              <w:spacing w:after="0"/>
              <w:jc w:val="both"/>
              <w:rPr>
                <w:rFonts w:ascii="Times New Roman" w:eastAsia="Times New Roman" w:hAnsi="Times New Roman" w:cs="Times New Roman"/>
                <w:b/>
                <w:color w:val="000000"/>
                <w:lang w:eastAsia="hr-HR"/>
              </w:rPr>
            </w:pPr>
            <w:r w:rsidRPr="00C03D15">
              <w:rPr>
                <w:rFonts w:ascii="Times New Roman" w:eastAsia="Times New Roman" w:hAnsi="Times New Roman" w:cs="Times New Roman"/>
                <w:b/>
                <w:color w:val="000000"/>
                <w:lang w:eastAsia="hr-HR"/>
              </w:rPr>
              <w:t>Održiva uporaba i zaštita voda i morskih resursa</w:t>
            </w:r>
          </w:p>
        </w:tc>
        <w:tc>
          <w:tcPr>
            <w:tcW w:w="6237" w:type="dxa"/>
            <w:shd w:val="clear" w:color="000000" w:fill="FFFFFF"/>
            <w:vAlign w:val="center"/>
          </w:tcPr>
          <w:p w14:paraId="3A320C42" w14:textId="77777777" w:rsidR="00E13013" w:rsidRPr="00A23D55" w:rsidRDefault="00E13013" w:rsidP="00241DE5">
            <w:pPr>
              <w:spacing w:after="0"/>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N</w:t>
            </w:r>
            <w:r w:rsidRPr="00A23D55">
              <w:rPr>
                <w:rFonts w:ascii="Times New Roman" w:eastAsia="Times New Roman" w:hAnsi="Times New Roman" w:cs="Times New Roman"/>
                <w:color w:val="000000"/>
                <w:lang w:eastAsia="hr-HR"/>
              </w:rPr>
              <w:t>ovi uređaj</w:t>
            </w:r>
            <w:r>
              <w:rPr>
                <w:rFonts w:ascii="Times New Roman" w:eastAsia="Times New Roman" w:hAnsi="Times New Roman" w:cs="Times New Roman"/>
                <w:color w:val="000000"/>
                <w:lang w:eastAsia="hr-HR"/>
              </w:rPr>
              <w:t>i</w:t>
            </w:r>
            <w:r w:rsidRPr="00A23D55">
              <w:rPr>
                <w:rFonts w:ascii="Times New Roman" w:eastAsia="Times New Roman" w:hAnsi="Times New Roman" w:cs="Times New Roman"/>
                <w:color w:val="000000"/>
                <w:lang w:eastAsia="hr-HR"/>
              </w:rPr>
              <w:t xml:space="preserve"> za vodu koji se ugrađuju u javne zgrade moraju biti u skladu s utvrđenim razinama uštede vode s načelima DNSH.</w:t>
            </w:r>
          </w:p>
          <w:p w14:paraId="2D0D0968" w14:textId="77777777" w:rsidR="00E13013" w:rsidRDefault="00E13013" w:rsidP="00241DE5">
            <w:pPr>
              <w:spacing w:after="0"/>
              <w:rPr>
                <w:rFonts w:ascii="Times New Roman" w:eastAsia="Times New Roman" w:hAnsi="Times New Roman" w:cs="Times New Roman"/>
                <w:color w:val="000000"/>
                <w:lang w:eastAsia="hr-HR"/>
              </w:rPr>
            </w:pPr>
            <w:r w:rsidRPr="00A23D55">
              <w:rPr>
                <w:rFonts w:ascii="Times New Roman" w:eastAsia="Times New Roman" w:hAnsi="Times New Roman" w:cs="Times New Roman"/>
                <w:color w:val="000000"/>
                <w:lang w:eastAsia="hr-HR"/>
              </w:rPr>
              <w:t xml:space="preserve">U kontekstu uštede vode za javne zgrade, moraju se ugraditi uređaji za vodu koji su u skladu sa: </w:t>
            </w:r>
          </w:p>
          <w:p w14:paraId="682EB4EB" w14:textId="77777777" w:rsidR="00E13013" w:rsidRPr="00CA7FB7" w:rsidRDefault="00E13013" w:rsidP="00E13013">
            <w:pPr>
              <w:pStyle w:val="Odlomakpopisa"/>
              <w:numPr>
                <w:ilvl w:val="0"/>
                <w:numId w:val="50"/>
              </w:numPr>
              <w:spacing w:after="0"/>
              <w:rPr>
                <w:rFonts w:ascii="Times New Roman" w:eastAsia="Times New Roman" w:hAnsi="Times New Roman" w:cs="Times New Roman"/>
                <w:color w:val="000000"/>
                <w:lang w:eastAsia="hr-HR"/>
              </w:rPr>
            </w:pPr>
            <w:r w:rsidRPr="00CA7FB7">
              <w:rPr>
                <w:rFonts w:ascii="Times New Roman" w:eastAsia="Times New Roman" w:hAnsi="Times New Roman" w:cs="Times New Roman"/>
                <w:color w:val="000000"/>
                <w:lang w:eastAsia="hr-HR"/>
              </w:rPr>
              <w:t xml:space="preserve">slavine za umivaonike i kuhinjske slavine imaju maksimalan protok vode od 6 litara / min; </w:t>
            </w:r>
          </w:p>
          <w:p w14:paraId="62DF88EA" w14:textId="77777777" w:rsidR="00E13013" w:rsidRPr="00CA7FB7" w:rsidRDefault="00E13013" w:rsidP="00E13013">
            <w:pPr>
              <w:pStyle w:val="Odlomakpopisa"/>
              <w:numPr>
                <w:ilvl w:val="0"/>
                <w:numId w:val="50"/>
              </w:numPr>
              <w:spacing w:after="0"/>
              <w:rPr>
                <w:rFonts w:ascii="Times New Roman" w:eastAsia="Times New Roman" w:hAnsi="Times New Roman" w:cs="Times New Roman"/>
                <w:color w:val="000000"/>
                <w:lang w:eastAsia="hr-HR"/>
              </w:rPr>
            </w:pPr>
            <w:r w:rsidRPr="00CA7FB7">
              <w:rPr>
                <w:rFonts w:ascii="Times New Roman" w:eastAsia="Times New Roman" w:hAnsi="Times New Roman" w:cs="Times New Roman"/>
                <w:color w:val="000000"/>
                <w:lang w:eastAsia="hr-HR"/>
              </w:rPr>
              <w:t xml:space="preserve">tuševi imaju maksimalni protok vode od 8 litara / min; </w:t>
            </w:r>
          </w:p>
          <w:p w14:paraId="34946847" w14:textId="77777777" w:rsidR="00E13013" w:rsidRPr="00CA7FB7" w:rsidRDefault="00E13013" w:rsidP="00E13013">
            <w:pPr>
              <w:pStyle w:val="Odlomakpopisa"/>
              <w:numPr>
                <w:ilvl w:val="0"/>
                <w:numId w:val="50"/>
              </w:numPr>
              <w:spacing w:after="0"/>
              <w:rPr>
                <w:rFonts w:ascii="Times New Roman" w:eastAsia="Times New Roman" w:hAnsi="Times New Roman" w:cs="Times New Roman"/>
                <w:color w:val="000000"/>
                <w:lang w:eastAsia="hr-HR"/>
              </w:rPr>
            </w:pPr>
            <w:r w:rsidRPr="00CA7FB7">
              <w:rPr>
                <w:rFonts w:ascii="Times New Roman" w:eastAsia="Times New Roman" w:hAnsi="Times New Roman" w:cs="Times New Roman"/>
                <w:color w:val="000000"/>
                <w:lang w:eastAsia="hr-HR"/>
              </w:rPr>
              <w:t xml:space="preserve">WC-i, uključujući apartmane, posude i cisterne, imaju puni volumen ispiranja od najviše 6 litara i maksimalni prosječni volumen ispiranja od 3,5 litara; </w:t>
            </w:r>
          </w:p>
          <w:p w14:paraId="3C713B84" w14:textId="77777777" w:rsidR="00E13013" w:rsidRPr="00CA7FB7" w:rsidRDefault="00E13013" w:rsidP="00E13013">
            <w:pPr>
              <w:pStyle w:val="Odlomakpopisa"/>
              <w:numPr>
                <w:ilvl w:val="0"/>
                <w:numId w:val="50"/>
              </w:numPr>
              <w:spacing w:after="0"/>
              <w:rPr>
                <w:rFonts w:ascii="Times New Roman" w:eastAsia="Times New Roman" w:hAnsi="Times New Roman" w:cs="Times New Roman"/>
                <w:color w:val="000000"/>
                <w:lang w:eastAsia="hr-HR"/>
              </w:rPr>
            </w:pPr>
            <w:r w:rsidRPr="00CA7FB7">
              <w:rPr>
                <w:rFonts w:ascii="Times New Roman" w:eastAsia="Times New Roman" w:hAnsi="Times New Roman" w:cs="Times New Roman"/>
                <w:color w:val="000000"/>
                <w:lang w:eastAsia="hr-HR"/>
              </w:rPr>
              <w:t>pisoari koriste najviše 2 litre / zdjelu / sat</w:t>
            </w:r>
            <w:r>
              <w:rPr>
                <w:rFonts w:ascii="Times New Roman" w:eastAsia="Times New Roman" w:hAnsi="Times New Roman" w:cs="Times New Roman"/>
                <w:color w:val="000000"/>
                <w:lang w:eastAsia="hr-HR"/>
              </w:rPr>
              <w:t>, p</w:t>
            </w:r>
            <w:r w:rsidRPr="00CA7FB7">
              <w:rPr>
                <w:rFonts w:ascii="Times New Roman" w:eastAsia="Times New Roman" w:hAnsi="Times New Roman" w:cs="Times New Roman"/>
                <w:color w:val="000000"/>
                <w:lang w:eastAsia="hr-HR"/>
              </w:rPr>
              <w:t>isoari za ispiranje imaju maksimalni puni volumen ispiranja od 1 litre.</w:t>
            </w:r>
          </w:p>
        </w:tc>
      </w:tr>
      <w:tr w:rsidR="00E13013" w:rsidRPr="00CA7FB7" w14:paraId="78AF2036" w14:textId="77777777" w:rsidTr="00FD0A5D">
        <w:trPr>
          <w:trHeight w:hRule="exact" w:val="3964"/>
        </w:trPr>
        <w:tc>
          <w:tcPr>
            <w:tcW w:w="2835" w:type="dxa"/>
            <w:shd w:val="clear" w:color="000000" w:fill="FFFFFF"/>
            <w:vAlign w:val="center"/>
          </w:tcPr>
          <w:p w14:paraId="61E8FBD4" w14:textId="77777777" w:rsidR="00E13013" w:rsidRPr="00CA7FB7" w:rsidRDefault="00E13013" w:rsidP="00241DE5">
            <w:pPr>
              <w:spacing w:after="0"/>
              <w:jc w:val="both"/>
              <w:rPr>
                <w:rFonts w:ascii="Times New Roman" w:eastAsia="Times New Roman" w:hAnsi="Times New Roman" w:cs="Times New Roman"/>
                <w:b/>
                <w:color w:val="000000"/>
                <w:lang w:eastAsia="hr-HR"/>
              </w:rPr>
            </w:pPr>
            <w:r w:rsidRPr="00CA7FB7">
              <w:rPr>
                <w:rFonts w:ascii="Times New Roman" w:eastAsia="Times New Roman" w:hAnsi="Times New Roman" w:cs="Times New Roman"/>
                <w:b/>
                <w:color w:val="000000"/>
                <w:lang w:eastAsia="hr-HR"/>
              </w:rPr>
              <w:t>IV.</w:t>
            </w:r>
          </w:p>
          <w:p w14:paraId="4211DC64" w14:textId="77777777" w:rsidR="00E13013" w:rsidRPr="00CA7FB7" w:rsidRDefault="00E13013" w:rsidP="00241DE5">
            <w:pPr>
              <w:spacing w:after="0"/>
              <w:jc w:val="both"/>
              <w:rPr>
                <w:rFonts w:ascii="Times New Roman" w:eastAsia="Times New Roman" w:hAnsi="Times New Roman" w:cs="Times New Roman"/>
                <w:b/>
                <w:color w:val="000000"/>
                <w:lang w:eastAsia="hr-HR"/>
              </w:rPr>
            </w:pPr>
            <w:r w:rsidRPr="00CA7FB7">
              <w:rPr>
                <w:rFonts w:ascii="Times New Roman" w:eastAsia="Times New Roman" w:hAnsi="Times New Roman" w:cs="Times New Roman"/>
                <w:b/>
                <w:color w:val="000000"/>
                <w:lang w:eastAsia="hr-HR"/>
              </w:rPr>
              <w:t>Kružno gospodarstvo, uključujući prevenciju otpada i recikliranje</w:t>
            </w:r>
          </w:p>
        </w:tc>
        <w:tc>
          <w:tcPr>
            <w:tcW w:w="6237" w:type="dxa"/>
            <w:shd w:val="clear" w:color="000000" w:fill="FFFFFF"/>
            <w:vAlign w:val="center"/>
          </w:tcPr>
          <w:p w14:paraId="4240C324" w14:textId="77777777" w:rsidR="00E13013" w:rsidRPr="00CA7FB7" w:rsidRDefault="00E13013" w:rsidP="00241DE5">
            <w:pPr>
              <w:jc w:val="both"/>
              <w:rPr>
                <w:rFonts w:ascii="Times New Roman" w:hAnsi="Times New Roman" w:cs="Times New Roman"/>
              </w:rPr>
            </w:pPr>
            <w:r w:rsidRPr="00CA7FB7">
              <w:rPr>
                <w:rFonts w:ascii="Times New Roman" w:hAnsi="Times New Roman" w:cs="Times New Roman"/>
              </w:rPr>
              <w:t>Gospodarski subjekti koji provode obnovu ograničavaju stvaranje otpada u procesima koji se odnose na izgradnju i rušenje u skladu s EU Protokolom o gospodarenju otpadom od gradnje i rušenja i uzimajući u obzir najbolje dostupne tehnike i korištenje selektivnog rušenja kako bi se omogućilo uklanjanje i sigurno rukovanje opasnih tvari te olakšavaju ponovnu upotrebu i visokokvalitetnu reciklažu selektivnim uklanjanjem materijala, koristeći dostupne sustave za sortiranje građevinskog otpada i otpada od rušenja. Građevinski projekti i građevinske tehnike podržavaju kružnost i posebno demonstriraju, pozivajući se na ISO 20887 ili drugi standard za procjenu rastavljivosti ili prilagodljivosti zgrada, kako su dizajnirani da budu učinkovitiji u pogledu resursa, prilagodljivi, fleksibilni i rastavljivi kako bi omogućili ponovnu upotrebu i recikliranje.</w:t>
            </w:r>
          </w:p>
          <w:p w14:paraId="498B1B9D" w14:textId="77777777" w:rsidR="00E13013" w:rsidRPr="00CA7FB7" w:rsidRDefault="00E13013" w:rsidP="00241DE5">
            <w:pPr>
              <w:spacing w:after="0"/>
              <w:jc w:val="center"/>
              <w:rPr>
                <w:rFonts w:ascii="Times New Roman" w:eastAsia="Times New Roman" w:hAnsi="Times New Roman" w:cs="Times New Roman"/>
                <w:color w:val="000000"/>
                <w:lang w:eastAsia="hr-HR"/>
              </w:rPr>
            </w:pPr>
          </w:p>
        </w:tc>
      </w:tr>
      <w:tr w:rsidR="00E13013" w:rsidRPr="00CA7FB7" w14:paraId="2777664E" w14:textId="77777777" w:rsidTr="00FD0A5D">
        <w:trPr>
          <w:trHeight w:hRule="exact" w:val="8100"/>
        </w:trPr>
        <w:tc>
          <w:tcPr>
            <w:tcW w:w="2835" w:type="dxa"/>
            <w:shd w:val="clear" w:color="000000" w:fill="FFFFFF"/>
            <w:vAlign w:val="center"/>
          </w:tcPr>
          <w:p w14:paraId="7173B113" w14:textId="77777777" w:rsidR="00E13013" w:rsidRPr="00CA7FB7" w:rsidRDefault="00E13013" w:rsidP="00241DE5">
            <w:pPr>
              <w:spacing w:after="0"/>
              <w:jc w:val="both"/>
              <w:rPr>
                <w:rFonts w:ascii="Times New Roman" w:eastAsia="Times New Roman" w:hAnsi="Times New Roman" w:cs="Times New Roman"/>
                <w:b/>
                <w:color w:val="000000"/>
                <w:lang w:eastAsia="hr-HR"/>
              </w:rPr>
            </w:pPr>
            <w:r w:rsidRPr="00CA7FB7">
              <w:rPr>
                <w:rFonts w:ascii="Times New Roman" w:eastAsia="Times New Roman" w:hAnsi="Times New Roman" w:cs="Times New Roman"/>
                <w:b/>
                <w:color w:val="000000"/>
                <w:lang w:eastAsia="hr-HR"/>
              </w:rPr>
              <w:lastRenderedPageBreak/>
              <w:t>V.</w:t>
            </w:r>
          </w:p>
          <w:p w14:paraId="7E5D10AC" w14:textId="77777777" w:rsidR="00E13013" w:rsidRPr="00CA7FB7" w:rsidRDefault="00E13013" w:rsidP="00241DE5">
            <w:pPr>
              <w:spacing w:after="0"/>
              <w:jc w:val="both"/>
              <w:rPr>
                <w:rFonts w:ascii="Times New Roman" w:eastAsia="Times New Roman" w:hAnsi="Times New Roman" w:cs="Times New Roman"/>
                <w:b/>
                <w:color w:val="000000"/>
                <w:lang w:eastAsia="hr-HR"/>
              </w:rPr>
            </w:pPr>
            <w:r w:rsidRPr="00CA7FB7">
              <w:rPr>
                <w:rFonts w:ascii="Times New Roman" w:eastAsia="Times New Roman" w:hAnsi="Times New Roman" w:cs="Times New Roman"/>
                <w:b/>
                <w:color w:val="000000"/>
                <w:lang w:eastAsia="hr-HR"/>
              </w:rPr>
              <w:t>Prevencija onečišćenja i kontrola zraka, vode ili tla</w:t>
            </w:r>
          </w:p>
        </w:tc>
        <w:tc>
          <w:tcPr>
            <w:tcW w:w="6237" w:type="dxa"/>
            <w:shd w:val="clear" w:color="000000" w:fill="FFFFFF"/>
            <w:vAlign w:val="center"/>
          </w:tcPr>
          <w:p w14:paraId="5355908B" w14:textId="77777777" w:rsidR="00E13013" w:rsidRPr="00CA7FB7" w:rsidRDefault="00E13013" w:rsidP="00241DE5">
            <w:pPr>
              <w:jc w:val="both"/>
              <w:rPr>
                <w:rFonts w:ascii="Times New Roman" w:hAnsi="Times New Roman" w:cs="Times New Roman"/>
              </w:rPr>
            </w:pPr>
            <w:r w:rsidRPr="00CA7FB7">
              <w:rPr>
                <w:rFonts w:ascii="Times New Roman" w:hAnsi="Times New Roman" w:cs="Times New Roman"/>
              </w:rPr>
              <w:t>Od operatora koji provode obnovu morat će se osigurati da građevinski dijelovi i materijali korišteni u obnovi zgrade ne sadrže azbest niti tvari koje izazivaju veliku zabrinutost, kako je utvrđeno na temelju popisa tvari za koje je potrebno odobrenje iz Priloga XIV. Uredbe (EZ) br. 1907/2006.</w:t>
            </w:r>
          </w:p>
          <w:p w14:paraId="1496FA4B" w14:textId="77777777" w:rsidR="00E13013" w:rsidRPr="00CA7FB7" w:rsidRDefault="00E13013" w:rsidP="00241DE5">
            <w:pPr>
              <w:jc w:val="both"/>
              <w:rPr>
                <w:rFonts w:ascii="Times New Roman" w:hAnsi="Times New Roman" w:cs="Times New Roman"/>
              </w:rPr>
            </w:pPr>
            <w:r w:rsidRPr="00CA7FB7">
              <w:rPr>
                <w:rFonts w:ascii="Times New Roman" w:hAnsi="Times New Roman" w:cs="Times New Roman"/>
              </w:rPr>
              <w:t>Od operatora koji provode obnovu morat će se osigurati da građevinski dijelovi i materijali korišteni u zgradi, koji mogu doći u kontakt sa stanarima, emitiraju manje od 0,06 mg formaldehida po m</w:t>
            </w:r>
            <w:r w:rsidRPr="00CA7FB7">
              <w:rPr>
                <w:rFonts w:ascii="Times New Roman" w:hAnsi="Times New Roman" w:cs="Times New Roman"/>
                <w:vertAlign w:val="superscript"/>
              </w:rPr>
              <w:t>3</w:t>
            </w:r>
            <w:r w:rsidRPr="00CA7FB7">
              <w:rPr>
                <w:rFonts w:ascii="Times New Roman" w:hAnsi="Times New Roman" w:cs="Times New Roman"/>
              </w:rPr>
              <w:t xml:space="preserve"> materijala ili komponente i manje od 0,001 mg kategorija 1A i 1B kancerogenih hlapljivih organskih spojeva po m</w:t>
            </w:r>
            <w:r w:rsidRPr="00CA7FB7">
              <w:rPr>
                <w:rFonts w:ascii="Times New Roman" w:hAnsi="Times New Roman" w:cs="Times New Roman"/>
                <w:vertAlign w:val="superscript"/>
              </w:rPr>
              <w:t>3</w:t>
            </w:r>
            <w:r w:rsidRPr="00CA7FB7">
              <w:rPr>
                <w:rFonts w:ascii="Times New Roman" w:hAnsi="Times New Roman" w:cs="Times New Roman"/>
              </w:rPr>
              <w:t xml:space="preserve"> materijala ili komponente, nakon ispitivanja u skladu s CEN / TS 16516 i ISO 16000-3 ili drugim usporedivim standardiziranim uvjetima ispitivanja i metodom određivanja.</w:t>
            </w:r>
          </w:p>
          <w:p w14:paraId="7F0CC1E5" w14:textId="77777777" w:rsidR="00E13013" w:rsidRPr="00CA7FB7" w:rsidRDefault="00E13013" w:rsidP="00241DE5">
            <w:pPr>
              <w:jc w:val="both"/>
              <w:rPr>
                <w:rFonts w:ascii="Times New Roman" w:hAnsi="Times New Roman" w:cs="Times New Roman"/>
              </w:rPr>
            </w:pPr>
            <w:r w:rsidRPr="00CA7FB7">
              <w:rPr>
                <w:rFonts w:ascii="Times New Roman" w:hAnsi="Times New Roman" w:cs="Times New Roman"/>
              </w:rPr>
              <w:t>Poduzet će se mjere za smanjenje emisije buke, prašine i onečišćujućih tvari tijekom građevinskih radova, sukladno Zakonu o gradnji članku 133. Uređenje gradilišta koji zahtijeva da se na gradilištu predvide i provode mjere zaštite na radu te ostale mjere za zaštitu života i zdravlja ljudi u skladu s posebnim propisima, te kojima se onečišćenje zraka, tla i podzemnih voda te buka svode na najmanju mjeru. Tako će se prilikom obnove zgrade radovi izvoditi samo u dnevnom razdoblju, svi rastresiti materijali će biti sklonjeni (prekrivanjem ili po potrebi vlaženjem) kako bi se spriječilo rasipanje tijekom kiše i vjetra, a sva uklanjanja i demontaže građevnih elemenata i materijala vršit će se tehnikama koje sprečavaju širenje prašine i štetnih tvari na susjedne površine, te će se kada je potrebno koristiti zaštitne ograde.</w:t>
            </w:r>
          </w:p>
        </w:tc>
      </w:tr>
      <w:tr w:rsidR="00E13013" w:rsidRPr="00CA7FB7" w14:paraId="14D18682" w14:textId="77777777" w:rsidTr="00FD0A5D">
        <w:trPr>
          <w:trHeight w:hRule="exact" w:val="2417"/>
        </w:trPr>
        <w:tc>
          <w:tcPr>
            <w:tcW w:w="2835" w:type="dxa"/>
            <w:shd w:val="clear" w:color="000000" w:fill="FFFFFF"/>
            <w:vAlign w:val="center"/>
          </w:tcPr>
          <w:p w14:paraId="2A9C7868" w14:textId="77777777" w:rsidR="00E13013" w:rsidRPr="00CA7FB7" w:rsidRDefault="00E13013" w:rsidP="00241DE5">
            <w:pPr>
              <w:spacing w:after="0"/>
              <w:jc w:val="both"/>
              <w:rPr>
                <w:rFonts w:ascii="Times New Roman" w:eastAsia="Times New Roman" w:hAnsi="Times New Roman" w:cs="Times New Roman"/>
                <w:b/>
                <w:color w:val="000000"/>
                <w:lang w:eastAsia="hr-HR"/>
              </w:rPr>
            </w:pPr>
            <w:r w:rsidRPr="00CA7FB7">
              <w:rPr>
                <w:rFonts w:ascii="Times New Roman" w:eastAsia="Times New Roman" w:hAnsi="Times New Roman" w:cs="Times New Roman"/>
                <w:b/>
                <w:color w:val="000000"/>
                <w:lang w:eastAsia="hr-HR"/>
              </w:rPr>
              <w:t>VI.</w:t>
            </w:r>
          </w:p>
          <w:p w14:paraId="4FC3FEDA" w14:textId="77777777" w:rsidR="00E13013" w:rsidRPr="00CA7FB7" w:rsidRDefault="00E13013" w:rsidP="00241DE5">
            <w:pPr>
              <w:spacing w:after="0"/>
              <w:jc w:val="both"/>
              <w:rPr>
                <w:rFonts w:ascii="Times New Roman" w:eastAsia="Times New Roman" w:hAnsi="Times New Roman" w:cs="Times New Roman"/>
                <w:b/>
                <w:color w:val="000000"/>
                <w:lang w:eastAsia="hr-HR"/>
              </w:rPr>
            </w:pPr>
            <w:r w:rsidRPr="00CA7FB7">
              <w:rPr>
                <w:rFonts w:ascii="Times New Roman" w:eastAsia="Times New Roman" w:hAnsi="Times New Roman" w:cs="Times New Roman"/>
                <w:b/>
                <w:color w:val="000000"/>
                <w:lang w:eastAsia="hr-HR"/>
              </w:rPr>
              <w:t>Zaštita i obnova biološke raznolikosti i ekosustava</w:t>
            </w:r>
          </w:p>
        </w:tc>
        <w:tc>
          <w:tcPr>
            <w:tcW w:w="6237" w:type="dxa"/>
            <w:tcBorders>
              <w:bottom w:val="single" w:sz="8" w:space="0" w:color="A8D08D"/>
            </w:tcBorders>
            <w:shd w:val="clear" w:color="000000" w:fill="FFFFFF"/>
            <w:vAlign w:val="center"/>
          </w:tcPr>
          <w:p w14:paraId="2D14DF91" w14:textId="77777777" w:rsidR="00E13013" w:rsidRPr="00CA7FB7" w:rsidRDefault="00E13013" w:rsidP="00241DE5">
            <w:pPr>
              <w:jc w:val="both"/>
              <w:rPr>
                <w:rFonts w:ascii="Times New Roman" w:hAnsi="Times New Roman" w:cs="Times New Roman"/>
              </w:rPr>
            </w:pPr>
            <w:r w:rsidRPr="00A52301">
              <w:rPr>
                <w:rFonts w:ascii="Times New Roman" w:hAnsi="Times New Roman" w:cs="Times New Roman"/>
              </w:rPr>
              <w:t xml:space="preserve">Aktivnosti obnove zgrada imaju beznačajno predvidljivi utjecaj na ovaj okolišni cilj, uzimajući u obzir izravne i primarne neizravne učinke tijekom životnog ciklusa. Većina zgrada koje će se obnoviti kroz program obnove neće </w:t>
            </w:r>
            <w:r>
              <w:rPr>
                <w:rFonts w:ascii="Times New Roman" w:hAnsi="Times New Roman" w:cs="Times New Roman"/>
              </w:rPr>
              <w:t xml:space="preserve">se </w:t>
            </w:r>
            <w:r w:rsidRPr="00A52301">
              <w:rPr>
                <w:rFonts w:ascii="Times New Roman" w:hAnsi="Times New Roman" w:cs="Times New Roman"/>
              </w:rPr>
              <w:t>nalaziti u ili u blizini područja osjetljivih na biološku raznolikost (uključujući mrežu zaštićenih područja Natura 2000, područja svjetske baštine UNESCO-a i ključna područja biološke raznolikosti, kao i druga zaštićena područja) jer je riječ o postojećim zgradama u izgrađenom području.</w:t>
            </w:r>
          </w:p>
        </w:tc>
      </w:tr>
    </w:tbl>
    <w:p w14:paraId="4521F1FB" w14:textId="77777777" w:rsidR="00E13013" w:rsidRDefault="00E13013" w:rsidP="00E13013">
      <w:pPr>
        <w:pStyle w:val="Bezproreda"/>
        <w:jc w:val="both"/>
        <w:rPr>
          <w:rFonts w:ascii="Times New Roman" w:hAnsi="Times New Roman" w:cs="Times New Roman"/>
          <w:sz w:val="24"/>
          <w:szCs w:val="24"/>
        </w:rPr>
      </w:pPr>
    </w:p>
    <w:p w14:paraId="424D1256" w14:textId="77777777" w:rsidR="00E13013" w:rsidRDefault="00E13013" w:rsidP="00E13013">
      <w:pPr>
        <w:pStyle w:val="Bezproreda"/>
        <w:jc w:val="both"/>
        <w:rPr>
          <w:rFonts w:ascii="Times New Roman" w:hAnsi="Times New Roman" w:cs="Times New Roman"/>
          <w:sz w:val="24"/>
          <w:szCs w:val="24"/>
        </w:rPr>
      </w:pPr>
      <w:r>
        <w:rPr>
          <w:rFonts w:ascii="Times New Roman" w:hAnsi="Times New Roman" w:cs="Times New Roman"/>
          <w:sz w:val="24"/>
          <w:szCs w:val="24"/>
        </w:rPr>
        <w:t>Ulaganjem u cjelovitu obnovu zgrada značajno se doprinosi Okolišnom cilju I. Ublažavanje klimatskih promjena, a ostalim Okolišnim ciljevima se ne nanosi bitna šteta te se ulaganje smatra usklađenim s DNSH-om za relevantni cilj.</w:t>
      </w:r>
    </w:p>
    <w:p w14:paraId="5A4A0445" w14:textId="77777777" w:rsidR="00CA7A53" w:rsidRDefault="00CA7A53" w:rsidP="00E13013">
      <w:pPr>
        <w:pStyle w:val="Bezproreda"/>
        <w:jc w:val="both"/>
        <w:rPr>
          <w:rFonts w:ascii="Times New Roman" w:hAnsi="Times New Roman" w:cs="Times New Roman"/>
          <w:sz w:val="24"/>
          <w:szCs w:val="24"/>
        </w:rPr>
      </w:pPr>
    </w:p>
    <w:p w14:paraId="6492B251" w14:textId="77777777" w:rsidR="00CA7A53" w:rsidRDefault="00CA7A53" w:rsidP="00E13013">
      <w:pPr>
        <w:pStyle w:val="Bezproreda"/>
        <w:jc w:val="both"/>
        <w:rPr>
          <w:rFonts w:ascii="Times New Roman" w:hAnsi="Times New Roman" w:cs="Times New Roman"/>
          <w:sz w:val="24"/>
          <w:szCs w:val="24"/>
        </w:rPr>
      </w:pPr>
    </w:p>
    <w:p w14:paraId="0EECC3A6" w14:textId="77777777" w:rsidR="00AA4CBD" w:rsidRPr="004B2AFA" w:rsidRDefault="007F2276" w:rsidP="008D7E8A">
      <w:pPr>
        <w:pStyle w:val="Naslov1"/>
      </w:pPr>
      <w:bookmarkStart w:id="93" w:name="_Toc92087839"/>
      <w:bookmarkStart w:id="94" w:name="_Toc92260701"/>
      <w:r w:rsidRPr="004B2AFA">
        <w:t>KAKO SE PRIJAVITI</w:t>
      </w:r>
      <w:bookmarkEnd w:id="93"/>
      <w:bookmarkEnd w:id="94"/>
    </w:p>
    <w:p w14:paraId="2C1A7A84" w14:textId="77777777" w:rsidR="00AA4CBD" w:rsidRPr="004B2AFA" w:rsidRDefault="00523509" w:rsidP="00B7708B">
      <w:pPr>
        <w:pStyle w:val="Naslov2"/>
      </w:pPr>
      <w:r w:rsidRPr="004B2AFA">
        <w:tab/>
      </w:r>
      <w:bookmarkStart w:id="95" w:name="_Toc92087840"/>
      <w:bookmarkStart w:id="96" w:name="_Toc92260702"/>
      <w:r w:rsidR="007D5424" w:rsidRPr="004B2AFA">
        <w:t xml:space="preserve">3.1. </w:t>
      </w:r>
      <w:r w:rsidR="00E53F0E" w:rsidRPr="004B2AFA">
        <w:t>Projektni prijedlog</w:t>
      </w:r>
      <w:bookmarkEnd w:id="95"/>
      <w:bookmarkEnd w:id="96"/>
    </w:p>
    <w:p w14:paraId="0EDAF12C" w14:textId="77777777" w:rsidR="00141FCD" w:rsidRPr="004B2AFA" w:rsidRDefault="00627147" w:rsidP="004D363D">
      <w:pPr>
        <w:pStyle w:val="Bezproreda"/>
        <w:jc w:val="both"/>
        <w:rPr>
          <w:rFonts w:ascii="Times New Roman" w:hAnsi="Times New Roman" w:cs="Times New Roman"/>
          <w:i/>
          <w:iCs/>
          <w:sz w:val="24"/>
          <w:szCs w:val="24"/>
        </w:rPr>
      </w:pPr>
      <w:bookmarkStart w:id="97" w:name="_Hlk43408964"/>
      <w:r w:rsidRPr="004B2AFA">
        <w:rPr>
          <w:rFonts w:ascii="Times New Roman" w:eastAsia="Calibri" w:hAnsi="Times New Roman" w:cs="Times New Roman"/>
          <w:color w:val="000000"/>
          <w:sz w:val="24"/>
          <w:szCs w:val="24"/>
        </w:rPr>
        <w:t>Projektni prijedlo</w:t>
      </w:r>
      <w:r w:rsidR="00A67496" w:rsidRPr="004B2AFA">
        <w:rPr>
          <w:rFonts w:ascii="Times New Roman" w:eastAsia="Calibri" w:hAnsi="Times New Roman" w:cs="Times New Roman"/>
          <w:color w:val="000000"/>
          <w:sz w:val="24"/>
          <w:szCs w:val="24"/>
        </w:rPr>
        <w:t>g</w:t>
      </w:r>
      <w:r w:rsidRPr="004B2AFA">
        <w:rPr>
          <w:rFonts w:ascii="Times New Roman" w:eastAsia="Calibri" w:hAnsi="Times New Roman" w:cs="Times New Roman"/>
          <w:color w:val="000000"/>
          <w:sz w:val="24"/>
          <w:szCs w:val="24"/>
        </w:rPr>
        <w:t xml:space="preserve"> odnosno sva dokumentacija tražena ovim </w:t>
      </w:r>
      <w:r w:rsidR="00703A5C" w:rsidRPr="004B2AFA">
        <w:rPr>
          <w:rFonts w:ascii="Times New Roman" w:eastAsia="Calibri" w:hAnsi="Times New Roman" w:cs="Times New Roman"/>
          <w:color w:val="000000"/>
          <w:sz w:val="24"/>
          <w:szCs w:val="24"/>
        </w:rPr>
        <w:t>Uputama</w:t>
      </w:r>
      <w:r w:rsidRPr="004B2AFA">
        <w:rPr>
          <w:rFonts w:ascii="Times New Roman" w:eastAsia="Calibri" w:hAnsi="Times New Roman" w:cs="Times New Roman"/>
          <w:color w:val="000000"/>
          <w:sz w:val="24"/>
          <w:szCs w:val="24"/>
        </w:rPr>
        <w:t xml:space="preserve"> izrađuje se na hrvatskom jeziku i latiničnom pismu. </w:t>
      </w:r>
      <w:bookmarkEnd w:id="97"/>
    </w:p>
    <w:p w14:paraId="0062E8F3" w14:textId="77777777" w:rsidR="000472E4" w:rsidRPr="004B2AFA" w:rsidRDefault="009A608E" w:rsidP="00CA7A53">
      <w:pPr>
        <w:pStyle w:val="Bezproreda"/>
        <w:spacing w:after="120"/>
        <w:jc w:val="both"/>
        <w:rPr>
          <w:rFonts w:ascii="Times New Roman" w:hAnsi="Times New Roman" w:cs="Times New Roman"/>
          <w:b/>
          <w:sz w:val="24"/>
          <w:szCs w:val="24"/>
        </w:rPr>
      </w:pPr>
      <w:r w:rsidRPr="004B2AFA">
        <w:rPr>
          <w:rFonts w:ascii="Times New Roman" w:hAnsi="Times New Roman" w:cs="Times New Roman"/>
          <w:sz w:val="24"/>
          <w:szCs w:val="24"/>
        </w:rPr>
        <w:lastRenderedPageBreak/>
        <w:t xml:space="preserve">Projektni prijedlog </w:t>
      </w:r>
      <w:r w:rsidR="00E53F0E" w:rsidRPr="004B2AFA">
        <w:rPr>
          <w:rFonts w:ascii="Times New Roman" w:hAnsi="Times New Roman" w:cs="Times New Roman"/>
          <w:sz w:val="24"/>
          <w:szCs w:val="24"/>
        </w:rPr>
        <w:t xml:space="preserve">se podnosi </w:t>
      </w:r>
      <w:r w:rsidR="00197F6B" w:rsidRPr="004B2AFA">
        <w:rPr>
          <w:rFonts w:ascii="Times New Roman" w:hAnsi="Times New Roman" w:cs="Times New Roman"/>
          <w:color w:val="000000"/>
          <w:sz w:val="24"/>
          <w:szCs w:val="24"/>
        </w:rPr>
        <w:t xml:space="preserve">Ministarstvu zdravstva, </w:t>
      </w:r>
      <w:r w:rsidR="008619DC" w:rsidRPr="004B2AFA">
        <w:rPr>
          <w:rFonts w:ascii="Times New Roman" w:hAnsi="Times New Roman" w:cs="Times New Roman"/>
          <w:color w:val="000000"/>
          <w:sz w:val="24"/>
          <w:szCs w:val="24"/>
        </w:rPr>
        <w:t>kao tijel</w:t>
      </w:r>
      <w:r w:rsidR="00A67496" w:rsidRPr="004B2AFA">
        <w:rPr>
          <w:rFonts w:ascii="Times New Roman" w:hAnsi="Times New Roman" w:cs="Times New Roman"/>
          <w:color w:val="000000"/>
          <w:sz w:val="24"/>
          <w:szCs w:val="24"/>
        </w:rPr>
        <w:t>u</w:t>
      </w:r>
      <w:r w:rsidR="008619DC" w:rsidRPr="004B2AFA">
        <w:rPr>
          <w:rFonts w:ascii="Times New Roman" w:hAnsi="Times New Roman" w:cs="Times New Roman"/>
          <w:color w:val="000000"/>
          <w:sz w:val="24"/>
          <w:szCs w:val="24"/>
        </w:rPr>
        <w:t xml:space="preserve"> odgovorno</w:t>
      </w:r>
      <w:r w:rsidR="00A67496" w:rsidRPr="004B2AFA">
        <w:rPr>
          <w:rFonts w:ascii="Times New Roman" w:hAnsi="Times New Roman" w:cs="Times New Roman"/>
          <w:color w:val="000000"/>
          <w:sz w:val="24"/>
          <w:szCs w:val="24"/>
        </w:rPr>
        <w:t>m</w:t>
      </w:r>
      <w:r w:rsidR="008619DC" w:rsidRPr="004B2AFA">
        <w:rPr>
          <w:rFonts w:ascii="Times New Roman" w:hAnsi="Times New Roman" w:cs="Times New Roman"/>
          <w:color w:val="000000"/>
          <w:sz w:val="24"/>
          <w:szCs w:val="24"/>
        </w:rPr>
        <w:t xml:space="preserve"> za provedbu financijskog doprinosa, </w:t>
      </w:r>
      <w:r w:rsidR="00F340AC" w:rsidRPr="004B2AFA">
        <w:rPr>
          <w:rFonts w:ascii="Times New Roman" w:hAnsi="Times New Roman" w:cs="Times New Roman"/>
          <w:sz w:val="24"/>
          <w:szCs w:val="24"/>
        </w:rPr>
        <w:t xml:space="preserve">putem </w:t>
      </w:r>
      <w:r w:rsidR="00E53F0E" w:rsidRPr="004B2AFA">
        <w:rPr>
          <w:rFonts w:ascii="Times New Roman" w:hAnsi="Times New Roman" w:cs="Times New Roman"/>
          <w:sz w:val="24"/>
          <w:szCs w:val="24"/>
        </w:rPr>
        <w:t>pošte</w:t>
      </w:r>
      <w:r w:rsidR="00265201" w:rsidRPr="004B2AFA">
        <w:rPr>
          <w:rFonts w:ascii="Times New Roman" w:hAnsi="Times New Roman" w:cs="Times New Roman"/>
          <w:sz w:val="24"/>
          <w:szCs w:val="24"/>
        </w:rPr>
        <w:t xml:space="preserve">, </w:t>
      </w:r>
      <w:r w:rsidR="00E53F0E" w:rsidRPr="004B2AFA">
        <w:rPr>
          <w:rFonts w:ascii="Times New Roman" w:hAnsi="Times New Roman" w:cs="Times New Roman"/>
          <w:sz w:val="24"/>
          <w:szCs w:val="24"/>
        </w:rPr>
        <w:t xml:space="preserve"> predajom u pisarnicu</w:t>
      </w:r>
      <w:r w:rsidR="0015596C" w:rsidRPr="004B2AFA">
        <w:rPr>
          <w:rFonts w:ascii="Times New Roman" w:hAnsi="Times New Roman" w:cs="Times New Roman"/>
          <w:sz w:val="24"/>
          <w:szCs w:val="24"/>
        </w:rPr>
        <w:t xml:space="preserve"> </w:t>
      </w:r>
      <w:r w:rsidR="003162BE" w:rsidRPr="004B2AFA">
        <w:rPr>
          <w:rFonts w:ascii="Times New Roman" w:hAnsi="Times New Roman" w:cs="Times New Roman"/>
          <w:sz w:val="24"/>
          <w:szCs w:val="24"/>
        </w:rPr>
        <w:t xml:space="preserve">tijela na adresu: </w:t>
      </w:r>
      <w:r w:rsidR="003162BE" w:rsidRPr="004B2AFA">
        <w:rPr>
          <w:rFonts w:ascii="Times New Roman" w:hAnsi="Times New Roman" w:cs="Times New Roman"/>
          <w:b/>
          <w:sz w:val="24"/>
          <w:szCs w:val="24"/>
        </w:rPr>
        <w:t xml:space="preserve"> </w:t>
      </w:r>
    </w:p>
    <w:p w14:paraId="6D8F5C16" w14:textId="77777777" w:rsidR="000472E4" w:rsidRPr="004B2AFA" w:rsidRDefault="003162BE" w:rsidP="00CA7A53">
      <w:pPr>
        <w:pStyle w:val="Bezproreda"/>
        <w:spacing w:line="276" w:lineRule="auto"/>
        <w:jc w:val="center"/>
        <w:rPr>
          <w:rFonts w:ascii="Times New Roman" w:hAnsi="Times New Roman" w:cs="Times New Roman"/>
          <w:b/>
          <w:sz w:val="24"/>
          <w:szCs w:val="24"/>
        </w:rPr>
      </w:pPr>
      <w:r w:rsidRPr="004B2AFA">
        <w:rPr>
          <w:rFonts w:ascii="Times New Roman" w:hAnsi="Times New Roman" w:cs="Times New Roman"/>
          <w:b/>
          <w:sz w:val="24"/>
          <w:szCs w:val="24"/>
        </w:rPr>
        <w:t xml:space="preserve">Ministarstvo </w:t>
      </w:r>
      <w:r w:rsidR="000472E4" w:rsidRPr="004B2AFA">
        <w:rPr>
          <w:rFonts w:ascii="Times New Roman" w:hAnsi="Times New Roman" w:cs="Times New Roman"/>
          <w:b/>
          <w:sz w:val="24"/>
          <w:szCs w:val="24"/>
        </w:rPr>
        <w:t xml:space="preserve">zdravstva </w:t>
      </w:r>
    </w:p>
    <w:p w14:paraId="2FCC9F79" w14:textId="77777777" w:rsidR="000472E4" w:rsidRPr="004B2AFA" w:rsidRDefault="000472E4" w:rsidP="00CA7A53">
      <w:pPr>
        <w:pStyle w:val="Bezproreda"/>
        <w:spacing w:line="276" w:lineRule="auto"/>
        <w:jc w:val="center"/>
        <w:rPr>
          <w:rFonts w:ascii="Times New Roman" w:hAnsi="Times New Roman" w:cs="Times New Roman"/>
          <w:b/>
          <w:sz w:val="24"/>
          <w:szCs w:val="24"/>
        </w:rPr>
      </w:pPr>
      <w:r w:rsidRPr="004B2AFA">
        <w:rPr>
          <w:rFonts w:ascii="Times New Roman" w:hAnsi="Times New Roman" w:cs="Times New Roman"/>
          <w:b/>
          <w:sz w:val="24"/>
          <w:szCs w:val="24"/>
        </w:rPr>
        <w:t>Ksaver 200a</w:t>
      </w:r>
    </w:p>
    <w:p w14:paraId="580EA0F9" w14:textId="77777777" w:rsidR="003162BE" w:rsidRPr="004B2AFA" w:rsidRDefault="000472E4" w:rsidP="00CA7A53">
      <w:pPr>
        <w:pStyle w:val="Bezproreda"/>
        <w:spacing w:line="276" w:lineRule="auto"/>
        <w:jc w:val="center"/>
        <w:rPr>
          <w:rFonts w:ascii="Times New Roman" w:hAnsi="Times New Roman" w:cs="Times New Roman"/>
          <w:sz w:val="24"/>
          <w:szCs w:val="24"/>
        </w:rPr>
      </w:pPr>
      <w:r w:rsidRPr="004B2AFA">
        <w:rPr>
          <w:rFonts w:ascii="Times New Roman" w:hAnsi="Times New Roman" w:cs="Times New Roman"/>
          <w:b/>
          <w:sz w:val="24"/>
          <w:szCs w:val="24"/>
        </w:rPr>
        <w:t>10 000 Zagreb</w:t>
      </w:r>
    </w:p>
    <w:p w14:paraId="4505A4E2" w14:textId="1508A828" w:rsidR="004B2AFA" w:rsidRPr="004B2AFA" w:rsidRDefault="003162BE" w:rsidP="00CA7A53">
      <w:pPr>
        <w:pStyle w:val="Bezproreda"/>
        <w:spacing w:before="100" w:beforeAutospacing="1"/>
        <w:jc w:val="both"/>
        <w:rPr>
          <w:rFonts w:ascii="Times New Roman" w:hAnsi="Times New Roman" w:cs="Times New Roman"/>
          <w:sz w:val="24"/>
          <w:szCs w:val="24"/>
        </w:rPr>
      </w:pPr>
      <w:r w:rsidRPr="004B2AFA">
        <w:rPr>
          <w:rFonts w:ascii="Times New Roman" w:hAnsi="Times New Roman" w:cs="Times New Roman"/>
          <w:sz w:val="24"/>
          <w:szCs w:val="24"/>
        </w:rPr>
        <w:t xml:space="preserve">Na zatvorenom paketu/omotnici mora biti jasno naveden naziv Poziva: Poziv na dostavu projektnih prijedloga </w:t>
      </w:r>
      <w:r w:rsidRPr="00872031">
        <w:rPr>
          <w:rFonts w:ascii="Times New Roman" w:hAnsi="Times New Roman" w:cs="Times New Roman"/>
          <w:b/>
          <w:sz w:val="24"/>
          <w:szCs w:val="24"/>
        </w:rPr>
        <w:t>„</w:t>
      </w:r>
      <w:r w:rsidR="000472E4" w:rsidRPr="004B2AFA">
        <w:rPr>
          <w:rFonts w:ascii="Times New Roman" w:hAnsi="Times New Roman" w:cs="Times New Roman"/>
          <w:b/>
          <w:sz w:val="24"/>
          <w:szCs w:val="24"/>
        </w:rPr>
        <w:t>Vraćanje u uporabljivo stanje infrastrukture u području zdravstva</w:t>
      </w:r>
      <w:r w:rsidR="00E9267A">
        <w:rPr>
          <w:rFonts w:ascii="Times New Roman" w:hAnsi="Times New Roman" w:cs="Times New Roman"/>
          <w:b/>
          <w:sz w:val="24"/>
          <w:szCs w:val="24"/>
        </w:rPr>
        <w:t xml:space="preserve"> </w:t>
      </w:r>
      <w:r w:rsidR="000472E4" w:rsidRPr="00CB6CC5">
        <w:rPr>
          <w:rFonts w:ascii="Times New Roman" w:hAnsi="Times New Roman" w:cs="Times New Roman"/>
          <w:b/>
          <w:sz w:val="24"/>
          <w:szCs w:val="24"/>
        </w:rPr>
        <w:t>na području Grada Zagreba, Krapinsko-zagorske županije</w:t>
      </w:r>
      <w:r w:rsidR="00D11157" w:rsidRPr="00CB6CC5">
        <w:rPr>
          <w:rFonts w:ascii="Times New Roman" w:hAnsi="Times New Roman" w:cs="Times New Roman"/>
          <w:b/>
          <w:sz w:val="24"/>
          <w:szCs w:val="24"/>
        </w:rPr>
        <w:t>,</w:t>
      </w:r>
      <w:r w:rsidR="006576C6" w:rsidRPr="00CB6CC5">
        <w:rPr>
          <w:rFonts w:ascii="Times New Roman" w:hAnsi="Times New Roman" w:cs="Times New Roman"/>
          <w:b/>
          <w:sz w:val="24"/>
          <w:szCs w:val="24"/>
        </w:rPr>
        <w:t xml:space="preserve"> </w:t>
      </w:r>
      <w:r w:rsidR="000472E4" w:rsidRPr="00CB6CC5">
        <w:rPr>
          <w:rFonts w:ascii="Times New Roman" w:hAnsi="Times New Roman" w:cs="Times New Roman"/>
          <w:b/>
          <w:sz w:val="24"/>
          <w:szCs w:val="24"/>
        </w:rPr>
        <w:t>Zagrebačke županije</w:t>
      </w:r>
      <w:r w:rsidR="00D11157" w:rsidRPr="00CB6CC5">
        <w:rPr>
          <w:rFonts w:ascii="Times New Roman" w:hAnsi="Times New Roman" w:cs="Times New Roman"/>
          <w:b/>
          <w:sz w:val="24"/>
          <w:szCs w:val="24"/>
        </w:rPr>
        <w:t>, Sisačko-moslavačke županije, Karlovačke županije, Varaždinske županije, Međimurske županije, Brodsko-posavske županije</w:t>
      </w:r>
      <w:r w:rsidR="00EB67D7" w:rsidRPr="00CB6CC5">
        <w:rPr>
          <w:rFonts w:ascii="Times New Roman" w:hAnsi="Times New Roman" w:cs="Times New Roman"/>
          <w:b/>
          <w:sz w:val="24"/>
          <w:szCs w:val="24"/>
        </w:rPr>
        <w:t>, Koprivničko-križevačke županije</w:t>
      </w:r>
      <w:r w:rsidR="00D11157" w:rsidRPr="00CB6CC5">
        <w:rPr>
          <w:rFonts w:ascii="Times New Roman" w:hAnsi="Times New Roman" w:cs="Times New Roman"/>
          <w:b/>
          <w:sz w:val="24"/>
          <w:szCs w:val="24"/>
        </w:rPr>
        <w:t xml:space="preserve"> i Bjelovarsko-bilogorske županije</w:t>
      </w:r>
      <w:r w:rsidR="00653EF1" w:rsidRPr="00CB6CC5">
        <w:rPr>
          <w:rFonts w:ascii="Times New Roman" w:hAnsi="Times New Roman" w:cs="Times New Roman"/>
          <w:b/>
          <w:sz w:val="24"/>
          <w:szCs w:val="24"/>
        </w:rPr>
        <w:t>“</w:t>
      </w:r>
      <w:r w:rsidR="00653EF1" w:rsidRPr="004B2AFA">
        <w:rPr>
          <w:rFonts w:ascii="Times New Roman" w:hAnsi="Times New Roman" w:cs="Times New Roman"/>
          <w:b/>
          <w:sz w:val="24"/>
          <w:szCs w:val="24"/>
        </w:rPr>
        <w:t xml:space="preserve"> </w:t>
      </w:r>
      <w:r w:rsidR="00877AF5">
        <w:rPr>
          <w:rFonts w:ascii="Times New Roman" w:hAnsi="Times New Roman" w:cs="Times New Roman"/>
          <w:bCs/>
          <w:sz w:val="24"/>
          <w:szCs w:val="24"/>
        </w:rPr>
        <w:t>s</w:t>
      </w:r>
      <w:r w:rsidR="00877AF5" w:rsidRPr="00877AF5">
        <w:rPr>
          <w:rFonts w:ascii="Times New Roman" w:hAnsi="Times New Roman" w:cs="Times New Roman"/>
          <w:bCs/>
          <w:sz w:val="24"/>
          <w:szCs w:val="24"/>
        </w:rPr>
        <w:t xml:space="preserve"> naznakom</w:t>
      </w:r>
      <w:r w:rsidR="00877AF5">
        <w:rPr>
          <w:rFonts w:ascii="Times New Roman" w:hAnsi="Times New Roman" w:cs="Times New Roman"/>
          <w:b/>
          <w:sz w:val="24"/>
          <w:szCs w:val="24"/>
        </w:rPr>
        <w:t xml:space="preserve"> </w:t>
      </w:r>
      <w:r w:rsidRPr="004B2AFA">
        <w:rPr>
          <w:rFonts w:ascii="Times New Roman" w:hAnsi="Times New Roman" w:cs="Times New Roman"/>
          <w:b/>
          <w:sz w:val="24"/>
          <w:szCs w:val="24"/>
        </w:rPr>
        <w:t>“Ne otvarati prije službenog otvaranja projektnih prijedloga”</w:t>
      </w:r>
      <w:r w:rsidRPr="004B2AFA">
        <w:rPr>
          <w:rFonts w:ascii="Times New Roman" w:hAnsi="Times New Roman" w:cs="Times New Roman"/>
          <w:sz w:val="24"/>
          <w:szCs w:val="24"/>
        </w:rPr>
        <w:t>, uz puni naziv i adresu prijavitelja. Na paketu/omotnici također mora biti zabilježen datum i točno vrijeme predaje projektnog prijedloga. Projektni prijedlozi poslani na način različit od gore navedenog (npr. faksom ili e-poštom) ili dostavljeni na druge adrese bit će autom</w:t>
      </w:r>
      <w:r w:rsidR="004B2AFA">
        <w:rPr>
          <w:rFonts w:ascii="Times New Roman" w:hAnsi="Times New Roman" w:cs="Times New Roman"/>
          <w:sz w:val="24"/>
          <w:szCs w:val="24"/>
        </w:rPr>
        <w:t>atski isključeni.</w:t>
      </w:r>
    </w:p>
    <w:p w14:paraId="04935263" w14:textId="521847F1" w:rsidR="003162BE" w:rsidRDefault="003162BE" w:rsidP="004B2AFA">
      <w:pPr>
        <w:pStyle w:val="Bezproreda"/>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b/>
          <w:bCs/>
          <w:sz w:val="24"/>
          <w:szCs w:val="24"/>
        </w:rPr>
        <w:t>Predložak adresiranja paketa/omotnice</w:t>
      </w:r>
      <w:r w:rsidR="000472E4" w:rsidRPr="004B2AFA">
        <w:rPr>
          <w:rFonts w:ascii="Times New Roman" w:hAnsi="Times New Roman" w:cs="Times New Roman"/>
          <w:sz w:val="24"/>
          <w:szCs w:val="24"/>
        </w:rPr>
        <w:t xml:space="preserve"> (</w:t>
      </w:r>
      <w:r w:rsidR="006A3C07" w:rsidRPr="004B2AFA">
        <w:rPr>
          <w:rFonts w:ascii="Times New Roman" w:hAnsi="Times New Roman" w:cs="Times New Roman"/>
          <w:sz w:val="24"/>
          <w:szCs w:val="24"/>
        </w:rPr>
        <w:t xml:space="preserve">Obrazac </w:t>
      </w:r>
      <w:r w:rsidR="00BB0439" w:rsidRPr="004B2AFA">
        <w:rPr>
          <w:rFonts w:ascii="Times New Roman" w:hAnsi="Times New Roman" w:cs="Times New Roman"/>
          <w:sz w:val="24"/>
          <w:szCs w:val="24"/>
        </w:rPr>
        <w:t>7</w:t>
      </w:r>
      <w:r w:rsidR="006A3C07" w:rsidRPr="004B2AFA">
        <w:rPr>
          <w:rFonts w:ascii="Times New Roman" w:hAnsi="Times New Roman" w:cs="Times New Roman"/>
          <w:sz w:val="24"/>
          <w:szCs w:val="24"/>
        </w:rPr>
        <w:t xml:space="preserve"> -</w:t>
      </w:r>
      <w:r w:rsidR="00C4482C">
        <w:rPr>
          <w:rFonts w:ascii="Times New Roman" w:hAnsi="Times New Roman" w:cs="Times New Roman"/>
          <w:sz w:val="24"/>
          <w:szCs w:val="24"/>
        </w:rPr>
        <w:t xml:space="preserve"> </w:t>
      </w:r>
      <w:r w:rsidR="000472E4" w:rsidRPr="004B2AFA">
        <w:rPr>
          <w:rFonts w:ascii="Times New Roman" w:hAnsi="Times New Roman" w:cs="Times New Roman"/>
          <w:sz w:val="24"/>
          <w:szCs w:val="24"/>
        </w:rPr>
        <w:t>ispunite tražene podatke te izrežite i nalijepite na zatvoreni paket/omotnicu):</w:t>
      </w:r>
    </w:p>
    <w:tbl>
      <w:tblPr>
        <w:tblStyle w:val="Reetkatablice"/>
        <w:tblW w:w="0" w:type="auto"/>
        <w:tblLook w:val="04A0" w:firstRow="1" w:lastRow="0" w:firstColumn="1" w:lastColumn="0" w:noHBand="0" w:noVBand="1"/>
      </w:tblPr>
      <w:tblGrid>
        <w:gridCol w:w="9062"/>
      </w:tblGrid>
      <w:tr w:rsidR="003162BE" w:rsidRPr="004B2AFA" w14:paraId="657F4873" w14:textId="77777777" w:rsidTr="007E56FC">
        <w:trPr>
          <w:trHeight w:val="1692"/>
        </w:trPr>
        <w:tc>
          <w:tcPr>
            <w:tcW w:w="9062" w:type="dxa"/>
          </w:tcPr>
          <w:tbl>
            <w:tblPr>
              <w:tblW w:w="0" w:type="auto"/>
              <w:tblBorders>
                <w:top w:val="nil"/>
                <w:left w:val="nil"/>
                <w:bottom w:val="nil"/>
                <w:right w:val="nil"/>
              </w:tblBorders>
              <w:tblLook w:val="0000" w:firstRow="0" w:lastRow="0" w:firstColumn="0" w:lastColumn="0" w:noHBand="0" w:noVBand="0"/>
            </w:tblPr>
            <w:tblGrid>
              <w:gridCol w:w="3431"/>
            </w:tblGrid>
            <w:tr w:rsidR="003162BE" w:rsidRPr="004B2AFA" w14:paraId="66A6B925" w14:textId="77777777" w:rsidTr="00E255C2">
              <w:trPr>
                <w:trHeight w:val="1546"/>
              </w:trPr>
              <w:tc>
                <w:tcPr>
                  <w:tcW w:w="3431" w:type="dxa"/>
                </w:tcPr>
                <w:p w14:paraId="1602ACB2" w14:textId="77777777" w:rsidR="000472E4" w:rsidRPr="004B2AFA" w:rsidRDefault="003162BE" w:rsidP="004B2AFA">
                  <w:pPr>
                    <w:pStyle w:val="Bezproreda"/>
                    <w:spacing w:before="100" w:beforeAutospacing="1" w:after="100" w:afterAutospacing="1"/>
                    <w:rPr>
                      <w:rFonts w:ascii="Times New Roman" w:hAnsi="Times New Roman" w:cs="Times New Roman"/>
                      <w:sz w:val="24"/>
                      <w:szCs w:val="24"/>
                    </w:rPr>
                  </w:pPr>
                  <w:r w:rsidRPr="004B2AFA">
                    <w:rPr>
                      <w:rFonts w:ascii="Times New Roman" w:hAnsi="Times New Roman" w:cs="Times New Roman"/>
                      <w:b/>
                      <w:bCs/>
                      <w:sz w:val="24"/>
                      <w:szCs w:val="24"/>
                    </w:rPr>
                    <w:t>POŠILJATELJ</w:t>
                  </w:r>
                </w:p>
                <w:p w14:paraId="7FA7F0BE" w14:textId="77777777" w:rsidR="003162BE" w:rsidRPr="004B2AFA" w:rsidRDefault="003162BE" w:rsidP="004B2AFA">
                  <w:pPr>
                    <w:pStyle w:val="Bezproreda"/>
                    <w:spacing w:before="100" w:beforeAutospacing="1" w:after="100" w:afterAutospacing="1"/>
                    <w:rPr>
                      <w:rFonts w:ascii="Times New Roman" w:hAnsi="Times New Roman" w:cs="Times New Roman"/>
                      <w:sz w:val="24"/>
                      <w:szCs w:val="24"/>
                    </w:rPr>
                  </w:pPr>
                  <w:r w:rsidRPr="004B2AFA">
                    <w:rPr>
                      <w:rFonts w:ascii="Times New Roman" w:hAnsi="Times New Roman" w:cs="Times New Roman"/>
                      <w:sz w:val="24"/>
                      <w:szCs w:val="24"/>
                    </w:rPr>
                    <w:t xml:space="preserve">Naziv </w:t>
                  </w:r>
                  <w:r w:rsidR="000472E4" w:rsidRPr="004B2AFA">
                    <w:rPr>
                      <w:rFonts w:ascii="Times New Roman" w:hAnsi="Times New Roman" w:cs="Times New Roman"/>
                      <w:sz w:val="24"/>
                      <w:szCs w:val="24"/>
                    </w:rPr>
                    <w:t>p</w:t>
                  </w:r>
                  <w:r w:rsidR="004B2AFA">
                    <w:rPr>
                      <w:rFonts w:ascii="Times New Roman" w:hAnsi="Times New Roman" w:cs="Times New Roman"/>
                      <w:sz w:val="24"/>
                      <w:szCs w:val="24"/>
                    </w:rPr>
                    <w:t>rijavitelja:___________</w:t>
                  </w:r>
                </w:p>
                <w:p w14:paraId="68CB9F2F" w14:textId="35A9DD4A" w:rsidR="003162BE" w:rsidRPr="004B2AFA" w:rsidRDefault="00C4482C" w:rsidP="004B2AFA">
                  <w:pPr>
                    <w:pStyle w:val="Bezproreda"/>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Adresa prijavitelja:</w:t>
                  </w:r>
                  <w:r w:rsidR="004B2AFA">
                    <w:rPr>
                      <w:rFonts w:ascii="Times New Roman" w:hAnsi="Times New Roman" w:cs="Times New Roman"/>
                      <w:sz w:val="24"/>
                      <w:szCs w:val="24"/>
                    </w:rPr>
                    <w:t>__________</w:t>
                  </w:r>
                </w:p>
              </w:tc>
            </w:tr>
          </w:tbl>
          <w:p w14:paraId="2519AFF0" w14:textId="77777777" w:rsidR="003162BE" w:rsidRPr="004B2AFA" w:rsidRDefault="003162BE" w:rsidP="004B2AFA">
            <w:pPr>
              <w:pStyle w:val="Bezproreda"/>
              <w:spacing w:before="100" w:beforeAutospacing="1" w:after="100" w:afterAutospacing="1"/>
              <w:jc w:val="both"/>
              <w:rPr>
                <w:rFonts w:ascii="Times New Roman" w:hAnsi="Times New Roman" w:cs="Times New Roman"/>
                <w:sz w:val="24"/>
                <w:szCs w:val="24"/>
              </w:rPr>
            </w:pPr>
          </w:p>
        </w:tc>
      </w:tr>
      <w:tr w:rsidR="003162BE" w:rsidRPr="004B2AFA" w14:paraId="63BE319F" w14:textId="77777777" w:rsidTr="00C3031C">
        <w:tc>
          <w:tcPr>
            <w:tcW w:w="9062" w:type="dxa"/>
          </w:tcPr>
          <w:p w14:paraId="5F0B61CE" w14:textId="77777777" w:rsidR="003162BE" w:rsidRPr="004B2AFA" w:rsidRDefault="004B2AFA" w:rsidP="004B2AFA">
            <w:pPr>
              <w:pStyle w:val="Bezproreda"/>
              <w:spacing w:before="100" w:beforeAutospacing="1" w:after="100" w:afterAutospacing="1"/>
              <w:jc w:val="right"/>
              <w:rPr>
                <w:rFonts w:ascii="Times New Roman" w:hAnsi="Times New Roman" w:cs="Times New Roman"/>
                <w:b/>
                <w:sz w:val="24"/>
                <w:szCs w:val="24"/>
              </w:rPr>
            </w:pPr>
            <w:r>
              <w:rPr>
                <w:rFonts w:ascii="Times New Roman" w:hAnsi="Times New Roman" w:cs="Times New Roman"/>
                <w:b/>
                <w:sz w:val="24"/>
                <w:szCs w:val="24"/>
              </w:rPr>
              <w:t>PRIMATELJ</w:t>
            </w:r>
          </w:p>
          <w:p w14:paraId="52B4099B" w14:textId="77777777" w:rsidR="003162BE" w:rsidRPr="004B2AFA" w:rsidRDefault="003162BE" w:rsidP="004B2AFA">
            <w:pPr>
              <w:pStyle w:val="Bezproreda"/>
              <w:spacing w:before="100" w:beforeAutospacing="1" w:after="100" w:afterAutospacing="1"/>
              <w:jc w:val="right"/>
              <w:rPr>
                <w:rFonts w:ascii="Times New Roman" w:hAnsi="Times New Roman" w:cs="Times New Roman"/>
                <w:b/>
                <w:sz w:val="24"/>
                <w:szCs w:val="24"/>
              </w:rPr>
            </w:pPr>
            <w:r w:rsidRPr="004B2AFA">
              <w:rPr>
                <w:rFonts w:ascii="Times New Roman" w:hAnsi="Times New Roman" w:cs="Times New Roman"/>
                <w:b/>
                <w:sz w:val="24"/>
                <w:szCs w:val="24"/>
              </w:rPr>
              <w:t>Ministarstvo zdravstva</w:t>
            </w:r>
          </w:p>
          <w:p w14:paraId="5FE15D1E" w14:textId="77777777" w:rsidR="003162BE" w:rsidRPr="004B2AFA" w:rsidRDefault="004B2AFA" w:rsidP="004B2AFA">
            <w:pPr>
              <w:pStyle w:val="Bezproreda"/>
              <w:spacing w:before="100" w:beforeAutospacing="1" w:after="100" w:afterAutospacing="1"/>
              <w:jc w:val="right"/>
              <w:rPr>
                <w:rFonts w:ascii="Times New Roman" w:hAnsi="Times New Roman" w:cs="Times New Roman"/>
                <w:b/>
                <w:sz w:val="24"/>
                <w:szCs w:val="24"/>
              </w:rPr>
            </w:pPr>
            <w:r>
              <w:rPr>
                <w:rFonts w:ascii="Times New Roman" w:hAnsi="Times New Roman" w:cs="Times New Roman"/>
                <w:b/>
                <w:sz w:val="24"/>
                <w:szCs w:val="24"/>
              </w:rPr>
              <w:t xml:space="preserve">                                             </w:t>
            </w:r>
            <w:r w:rsidR="003162BE" w:rsidRPr="004B2AFA">
              <w:rPr>
                <w:rFonts w:ascii="Times New Roman" w:hAnsi="Times New Roman" w:cs="Times New Roman"/>
                <w:b/>
                <w:sz w:val="24"/>
                <w:szCs w:val="24"/>
              </w:rPr>
              <w:t>Ksaver 200a</w:t>
            </w:r>
            <w:r>
              <w:rPr>
                <w:rFonts w:ascii="Times New Roman" w:hAnsi="Times New Roman" w:cs="Times New Roman"/>
                <w:b/>
                <w:sz w:val="24"/>
                <w:szCs w:val="24"/>
              </w:rPr>
              <w:t xml:space="preserve"> 10 000 Zagreb</w:t>
            </w:r>
          </w:p>
        </w:tc>
      </w:tr>
      <w:tr w:rsidR="003162BE" w:rsidRPr="004B2AFA" w14:paraId="59733F39" w14:textId="77777777" w:rsidTr="00C3031C">
        <w:tc>
          <w:tcPr>
            <w:tcW w:w="9062" w:type="dxa"/>
          </w:tcPr>
          <w:p w14:paraId="128285EB" w14:textId="77777777" w:rsidR="003162BE" w:rsidRPr="004B2AFA" w:rsidRDefault="003162BE" w:rsidP="004B2AFA">
            <w:pPr>
              <w:pStyle w:val="Bezproreda"/>
              <w:spacing w:before="100" w:beforeAutospacing="1" w:after="100" w:afterAutospacing="1"/>
              <w:jc w:val="center"/>
              <w:rPr>
                <w:rFonts w:ascii="Times New Roman" w:hAnsi="Times New Roman" w:cs="Times New Roman"/>
                <w:b/>
                <w:sz w:val="24"/>
                <w:szCs w:val="24"/>
              </w:rPr>
            </w:pPr>
            <w:r w:rsidRPr="004B2AFA">
              <w:rPr>
                <w:rFonts w:ascii="Times New Roman" w:hAnsi="Times New Roman" w:cs="Times New Roman"/>
                <w:b/>
                <w:sz w:val="24"/>
                <w:szCs w:val="24"/>
              </w:rPr>
              <w:t xml:space="preserve">                    Naznaka: „NE OTVARATI– PRIJAVA NA POZIV NA</w:t>
            </w:r>
            <w:r w:rsidR="004B2AFA">
              <w:rPr>
                <w:rFonts w:ascii="Times New Roman" w:hAnsi="Times New Roman" w:cs="Times New Roman"/>
                <w:b/>
                <w:sz w:val="24"/>
                <w:szCs w:val="24"/>
              </w:rPr>
              <w:t xml:space="preserve"> DOSTAVU PROJEKTNIH PRIJEDLOGA“</w:t>
            </w:r>
          </w:p>
          <w:p w14:paraId="34584417" w14:textId="77777777" w:rsidR="003162BE" w:rsidRPr="00CB6CC5" w:rsidRDefault="003162BE" w:rsidP="004B2AFA">
            <w:pPr>
              <w:pStyle w:val="Bezproreda"/>
              <w:jc w:val="center"/>
              <w:rPr>
                <w:rFonts w:ascii="Times New Roman" w:hAnsi="Times New Roman" w:cs="Times New Roman"/>
                <w:b/>
                <w:sz w:val="24"/>
                <w:szCs w:val="24"/>
              </w:rPr>
            </w:pPr>
            <w:r w:rsidRPr="004B2AFA">
              <w:rPr>
                <w:rFonts w:ascii="Times New Roman" w:hAnsi="Times New Roman" w:cs="Times New Roman"/>
                <w:sz w:val="24"/>
                <w:szCs w:val="24"/>
              </w:rPr>
              <w:t>„</w:t>
            </w:r>
            <w:r w:rsidRPr="00CB6CC5">
              <w:rPr>
                <w:rFonts w:ascii="Times New Roman" w:hAnsi="Times New Roman" w:cs="Times New Roman"/>
                <w:b/>
                <w:sz w:val="24"/>
                <w:szCs w:val="24"/>
              </w:rPr>
              <w:t xml:space="preserve">Vraćanje u uporabljivo stanje infrastrukture u području zdravstva </w:t>
            </w:r>
          </w:p>
          <w:p w14:paraId="3938F747" w14:textId="4291ECAB" w:rsidR="003162BE" w:rsidRPr="004B2AFA" w:rsidRDefault="003162BE" w:rsidP="00D11157">
            <w:pPr>
              <w:pStyle w:val="Bezproreda"/>
              <w:jc w:val="center"/>
              <w:rPr>
                <w:rFonts w:ascii="Times New Roman" w:hAnsi="Times New Roman" w:cs="Times New Roman"/>
                <w:b/>
                <w:sz w:val="24"/>
                <w:szCs w:val="24"/>
              </w:rPr>
            </w:pPr>
            <w:r w:rsidRPr="00CB6CC5">
              <w:rPr>
                <w:rFonts w:ascii="Times New Roman" w:hAnsi="Times New Roman" w:cs="Times New Roman"/>
                <w:b/>
                <w:sz w:val="24"/>
                <w:szCs w:val="24"/>
              </w:rPr>
              <w:t>na području Grada Zagreba, Krapinsko-zagorske županije</w:t>
            </w:r>
            <w:r w:rsidR="00D11157" w:rsidRPr="00CB6CC5">
              <w:rPr>
                <w:rFonts w:ascii="Times New Roman" w:hAnsi="Times New Roman" w:cs="Times New Roman"/>
                <w:b/>
                <w:sz w:val="24"/>
                <w:szCs w:val="24"/>
              </w:rPr>
              <w:t>,</w:t>
            </w:r>
            <w:r w:rsidRPr="00CB6CC5">
              <w:rPr>
                <w:rFonts w:ascii="Times New Roman" w:hAnsi="Times New Roman" w:cs="Times New Roman"/>
                <w:b/>
                <w:sz w:val="24"/>
                <w:szCs w:val="24"/>
              </w:rPr>
              <w:t xml:space="preserve"> Zagrebačke županije</w:t>
            </w:r>
            <w:r w:rsidR="00D11157" w:rsidRPr="00CB6CC5">
              <w:rPr>
                <w:rFonts w:ascii="Times New Roman" w:hAnsi="Times New Roman" w:cs="Times New Roman"/>
                <w:b/>
                <w:sz w:val="24"/>
                <w:szCs w:val="24"/>
              </w:rPr>
              <w:t>, Sisačko-moslavačke županije, Karlovačke županije, Varaždinske županije, Međimurske županije, Brodsko-posavske županije</w:t>
            </w:r>
            <w:r w:rsidR="00EB67D7" w:rsidRPr="00CB6CC5">
              <w:rPr>
                <w:rFonts w:ascii="Times New Roman" w:hAnsi="Times New Roman" w:cs="Times New Roman"/>
                <w:b/>
                <w:sz w:val="24"/>
                <w:szCs w:val="24"/>
              </w:rPr>
              <w:t>, Koprivničko-križevačke županije</w:t>
            </w:r>
            <w:r w:rsidR="00D11157" w:rsidRPr="00CB6CC5">
              <w:rPr>
                <w:rFonts w:ascii="Times New Roman" w:hAnsi="Times New Roman" w:cs="Times New Roman"/>
                <w:b/>
                <w:sz w:val="24"/>
                <w:szCs w:val="24"/>
              </w:rPr>
              <w:t xml:space="preserve"> i Bjelovarsko-bilogorske županije</w:t>
            </w:r>
            <w:r w:rsidRPr="004B2AFA">
              <w:rPr>
                <w:rFonts w:ascii="Times New Roman" w:hAnsi="Times New Roman" w:cs="Times New Roman"/>
                <w:b/>
                <w:sz w:val="24"/>
                <w:szCs w:val="24"/>
              </w:rPr>
              <w:t>“</w:t>
            </w:r>
          </w:p>
        </w:tc>
      </w:tr>
    </w:tbl>
    <w:p w14:paraId="752E0472" w14:textId="7833F408" w:rsidR="009A608E" w:rsidRPr="004B2AFA" w:rsidRDefault="003162BE" w:rsidP="004B2AFA">
      <w:pPr>
        <w:pStyle w:val="Bezproreda"/>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 xml:space="preserve">Projektni prijedlog sadržava sljedeće </w:t>
      </w:r>
      <w:r w:rsidRPr="004B2AFA">
        <w:rPr>
          <w:rFonts w:ascii="Times New Roman" w:hAnsi="Times New Roman" w:cs="Times New Roman"/>
          <w:b/>
          <w:sz w:val="24"/>
          <w:szCs w:val="24"/>
        </w:rPr>
        <w:t>dokumente isključivo u digitalnom formatu</w:t>
      </w:r>
      <w:r w:rsidRPr="004B2AFA">
        <w:rPr>
          <w:rFonts w:ascii="Times New Roman" w:hAnsi="Times New Roman" w:cs="Times New Roman"/>
          <w:sz w:val="24"/>
          <w:szCs w:val="24"/>
        </w:rPr>
        <w:t xml:space="preserve">: </w:t>
      </w:r>
    </w:p>
    <w:tbl>
      <w:tblPr>
        <w:tblStyle w:val="Reetkatablice"/>
        <w:tblW w:w="9072" w:type="dxa"/>
        <w:tblInd w:w="108" w:type="dxa"/>
        <w:tblLayout w:type="fixed"/>
        <w:tblLook w:val="04A0" w:firstRow="1" w:lastRow="0" w:firstColumn="1" w:lastColumn="0" w:noHBand="0" w:noVBand="1"/>
      </w:tblPr>
      <w:tblGrid>
        <w:gridCol w:w="3289"/>
        <w:gridCol w:w="2127"/>
        <w:gridCol w:w="3656"/>
      </w:tblGrid>
      <w:tr w:rsidR="009A608E" w:rsidRPr="004B2AFA" w14:paraId="7DA059C9" w14:textId="77777777" w:rsidTr="0056632E">
        <w:trPr>
          <w:trHeight w:val="540"/>
        </w:trPr>
        <w:tc>
          <w:tcPr>
            <w:tcW w:w="3289" w:type="dxa"/>
            <w:shd w:val="clear" w:color="auto" w:fill="D6F8D7"/>
          </w:tcPr>
          <w:p w14:paraId="016D789D" w14:textId="1C500AA2" w:rsidR="009A608E" w:rsidRPr="004B2AFA" w:rsidRDefault="009A608E" w:rsidP="000E2FD7">
            <w:pPr>
              <w:tabs>
                <w:tab w:val="center" w:pos="4536"/>
                <w:tab w:val="right" w:pos="9072"/>
              </w:tabs>
              <w:spacing w:before="100" w:beforeAutospacing="1" w:after="100" w:afterAutospacing="1"/>
              <w:rPr>
                <w:rFonts w:ascii="Times New Roman" w:hAnsi="Times New Roman" w:cs="Times New Roman"/>
                <w:sz w:val="24"/>
                <w:szCs w:val="24"/>
              </w:rPr>
            </w:pPr>
            <w:r w:rsidRPr="004B2AFA">
              <w:rPr>
                <w:rFonts w:ascii="Times New Roman" w:hAnsi="Times New Roman" w:cs="Times New Roman"/>
                <w:sz w:val="24"/>
                <w:szCs w:val="24"/>
              </w:rPr>
              <w:t>Dokument</w:t>
            </w:r>
            <w:r w:rsidR="005A6474" w:rsidRPr="004B2AFA">
              <w:rPr>
                <w:rFonts w:ascii="Times New Roman" w:hAnsi="Times New Roman" w:cs="Times New Roman"/>
                <w:sz w:val="24"/>
                <w:szCs w:val="24"/>
              </w:rPr>
              <w:t xml:space="preserve"> </w:t>
            </w:r>
          </w:p>
        </w:tc>
        <w:tc>
          <w:tcPr>
            <w:tcW w:w="2127" w:type="dxa"/>
            <w:shd w:val="clear" w:color="auto" w:fill="D6F8D7"/>
          </w:tcPr>
          <w:p w14:paraId="4DE15AC0" w14:textId="77777777" w:rsidR="009A608E" w:rsidRPr="004B2AFA" w:rsidRDefault="009A608E" w:rsidP="004B2AFA">
            <w:pPr>
              <w:spacing w:before="100" w:beforeAutospacing="1" w:after="100" w:afterAutospacing="1"/>
              <w:jc w:val="center"/>
              <w:rPr>
                <w:rFonts w:ascii="Times New Roman" w:hAnsi="Times New Roman" w:cs="Times New Roman"/>
                <w:sz w:val="24"/>
                <w:szCs w:val="24"/>
              </w:rPr>
            </w:pPr>
            <w:r w:rsidRPr="004B2AFA">
              <w:rPr>
                <w:rFonts w:ascii="Times New Roman" w:hAnsi="Times New Roman" w:cs="Times New Roman"/>
                <w:sz w:val="24"/>
                <w:szCs w:val="24"/>
              </w:rPr>
              <w:t>Obvezno (da ili ne)</w:t>
            </w:r>
          </w:p>
        </w:tc>
        <w:tc>
          <w:tcPr>
            <w:tcW w:w="3656" w:type="dxa"/>
            <w:shd w:val="clear" w:color="auto" w:fill="D6F8D7"/>
          </w:tcPr>
          <w:p w14:paraId="50F90E24" w14:textId="77777777" w:rsidR="009A608E" w:rsidRPr="004B2AFA" w:rsidRDefault="009A608E" w:rsidP="004B2AFA">
            <w:pPr>
              <w:tabs>
                <w:tab w:val="center" w:pos="4536"/>
                <w:tab w:val="right" w:pos="9072"/>
              </w:tabs>
              <w:spacing w:before="100" w:beforeAutospacing="1" w:after="100" w:afterAutospacing="1"/>
              <w:rPr>
                <w:rFonts w:ascii="Times New Roman" w:hAnsi="Times New Roman" w:cs="Times New Roman"/>
                <w:sz w:val="24"/>
                <w:szCs w:val="24"/>
              </w:rPr>
            </w:pPr>
            <w:r w:rsidRPr="004B2AFA">
              <w:rPr>
                <w:rFonts w:ascii="Times New Roman" w:hAnsi="Times New Roman" w:cs="Times New Roman"/>
                <w:sz w:val="24"/>
                <w:szCs w:val="24"/>
              </w:rPr>
              <w:t>Referenca</w:t>
            </w:r>
          </w:p>
        </w:tc>
      </w:tr>
      <w:tr w:rsidR="00E54072" w:rsidRPr="004B2AFA" w14:paraId="6A61486D" w14:textId="77777777" w:rsidTr="00241DE5">
        <w:tc>
          <w:tcPr>
            <w:tcW w:w="3289" w:type="dxa"/>
            <w:vAlign w:val="center"/>
          </w:tcPr>
          <w:p w14:paraId="0BA164A4" w14:textId="77777777" w:rsidR="00E54072" w:rsidRPr="004B2AFA" w:rsidRDefault="00E54072" w:rsidP="00E54072">
            <w:pPr>
              <w:spacing w:before="100" w:beforeAutospacing="1" w:after="100" w:afterAutospacing="1"/>
              <w:rPr>
                <w:rFonts w:ascii="Times New Roman" w:hAnsi="Times New Roman" w:cs="Times New Roman"/>
                <w:sz w:val="24"/>
                <w:szCs w:val="24"/>
              </w:rPr>
            </w:pPr>
            <w:r w:rsidRPr="004B2AFA">
              <w:rPr>
                <w:rFonts w:ascii="Times New Roman" w:hAnsi="Times New Roman" w:cs="Times New Roman"/>
                <w:sz w:val="24"/>
                <w:szCs w:val="24"/>
              </w:rPr>
              <w:t>Prijavni obrazac</w:t>
            </w:r>
          </w:p>
        </w:tc>
        <w:tc>
          <w:tcPr>
            <w:tcW w:w="2127" w:type="dxa"/>
          </w:tcPr>
          <w:p w14:paraId="499E9B5A" w14:textId="5FCCAF72" w:rsidR="00E54072" w:rsidRPr="000E2FD7" w:rsidRDefault="00E54072" w:rsidP="00E54072">
            <w:pPr>
              <w:spacing w:before="100" w:beforeAutospacing="1" w:after="100" w:afterAutospacing="1"/>
              <w:jc w:val="center"/>
              <w:rPr>
                <w:rFonts w:ascii="Times New Roman" w:hAnsi="Times New Roman" w:cs="Times New Roman"/>
                <w:sz w:val="24"/>
                <w:szCs w:val="24"/>
              </w:rPr>
            </w:pPr>
            <w:r w:rsidRPr="002E785F">
              <w:rPr>
                <w:rFonts w:ascii="Times New Roman" w:hAnsi="Times New Roman" w:cs="Times New Roman"/>
                <w:sz w:val="24"/>
                <w:szCs w:val="24"/>
              </w:rPr>
              <w:t>Da</w:t>
            </w:r>
          </w:p>
        </w:tc>
        <w:tc>
          <w:tcPr>
            <w:tcW w:w="3656" w:type="dxa"/>
            <w:vAlign w:val="center"/>
          </w:tcPr>
          <w:p w14:paraId="64BAB93D" w14:textId="77777777" w:rsidR="00E54072" w:rsidRPr="000E2FD7" w:rsidRDefault="00E54072" w:rsidP="00E54072">
            <w:pPr>
              <w:spacing w:before="100" w:beforeAutospacing="1" w:after="100" w:afterAutospacing="1"/>
              <w:jc w:val="both"/>
              <w:rPr>
                <w:rFonts w:ascii="Times New Roman" w:hAnsi="Times New Roman" w:cs="Times New Roman"/>
                <w:sz w:val="24"/>
                <w:szCs w:val="24"/>
              </w:rPr>
            </w:pPr>
            <w:r w:rsidRPr="000E2FD7">
              <w:rPr>
                <w:rFonts w:ascii="Times New Roman" w:hAnsi="Times New Roman" w:cs="Times New Roman"/>
                <w:sz w:val="24"/>
                <w:szCs w:val="24"/>
              </w:rPr>
              <w:t>Obrazac 1. (sken izvornika)</w:t>
            </w:r>
          </w:p>
        </w:tc>
      </w:tr>
      <w:tr w:rsidR="00E54072" w:rsidRPr="004B2AFA" w14:paraId="5CE48D3B" w14:textId="77777777" w:rsidTr="00241DE5">
        <w:tc>
          <w:tcPr>
            <w:tcW w:w="3289" w:type="dxa"/>
            <w:vAlign w:val="center"/>
          </w:tcPr>
          <w:p w14:paraId="312473B0" w14:textId="77777777" w:rsidR="00E54072" w:rsidRPr="000E2FD7" w:rsidRDefault="00E54072" w:rsidP="00E54072">
            <w:pPr>
              <w:spacing w:before="100" w:beforeAutospacing="1" w:after="100" w:afterAutospacing="1"/>
              <w:rPr>
                <w:rFonts w:ascii="Times New Roman" w:hAnsi="Times New Roman" w:cs="Times New Roman"/>
                <w:sz w:val="24"/>
                <w:szCs w:val="24"/>
              </w:rPr>
            </w:pPr>
            <w:r w:rsidRPr="000E2FD7">
              <w:rPr>
                <w:rFonts w:ascii="Times New Roman" w:hAnsi="Times New Roman" w:cs="Times New Roman"/>
                <w:sz w:val="24"/>
                <w:szCs w:val="24"/>
              </w:rPr>
              <w:t>Prijavni obrazac 1a</w:t>
            </w:r>
          </w:p>
        </w:tc>
        <w:tc>
          <w:tcPr>
            <w:tcW w:w="2127" w:type="dxa"/>
          </w:tcPr>
          <w:p w14:paraId="5E76E49A" w14:textId="516B56E1" w:rsidR="00E54072" w:rsidRPr="000E2FD7" w:rsidRDefault="00E54072" w:rsidP="00E54072">
            <w:pPr>
              <w:spacing w:before="100" w:beforeAutospacing="1" w:after="100" w:afterAutospacing="1"/>
              <w:jc w:val="center"/>
              <w:rPr>
                <w:rFonts w:ascii="Times New Roman" w:hAnsi="Times New Roman" w:cs="Times New Roman"/>
                <w:sz w:val="24"/>
                <w:szCs w:val="24"/>
              </w:rPr>
            </w:pPr>
            <w:r w:rsidRPr="002E785F">
              <w:rPr>
                <w:rFonts w:ascii="Times New Roman" w:hAnsi="Times New Roman" w:cs="Times New Roman"/>
                <w:sz w:val="24"/>
                <w:szCs w:val="24"/>
              </w:rPr>
              <w:t>Da</w:t>
            </w:r>
          </w:p>
        </w:tc>
        <w:tc>
          <w:tcPr>
            <w:tcW w:w="3656" w:type="dxa"/>
            <w:vAlign w:val="center"/>
          </w:tcPr>
          <w:p w14:paraId="122CD498" w14:textId="77777777" w:rsidR="00E54072" w:rsidRPr="000E2FD7" w:rsidRDefault="00E54072" w:rsidP="00E54072">
            <w:pPr>
              <w:spacing w:before="100" w:beforeAutospacing="1" w:after="100" w:afterAutospacing="1"/>
              <w:jc w:val="both"/>
              <w:rPr>
                <w:rFonts w:ascii="Times New Roman" w:hAnsi="Times New Roman" w:cs="Times New Roman"/>
                <w:sz w:val="24"/>
                <w:szCs w:val="24"/>
              </w:rPr>
            </w:pPr>
            <w:r w:rsidRPr="000E2FD7">
              <w:rPr>
                <w:rFonts w:ascii="Times New Roman" w:hAnsi="Times New Roman" w:cs="Times New Roman"/>
                <w:sz w:val="24"/>
                <w:szCs w:val="24"/>
              </w:rPr>
              <w:t>Obrazac 1a (sken izvornika)</w:t>
            </w:r>
          </w:p>
        </w:tc>
      </w:tr>
      <w:tr w:rsidR="00E54072" w:rsidRPr="004B2AFA" w14:paraId="4AFC919A" w14:textId="77777777" w:rsidTr="00241DE5">
        <w:tc>
          <w:tcPr>
            <w:tcW w:w="3289" w:type="dxa"/>
            <w:vAlign w:val="center"/>
          </w:tcPr>
          <w:p w14:paraId="470AEB3F" w14:textId="77777777" w:rsidR="00E54072" w:rsidRPr="004B2AFA" w:rsidRDefault="00E54072" w:rsidP="00E54072">
            <w:pPr>
              <w:spacing w:before="100" w:beforeAutospacing="1" w:after="100" w:afterAutospacing="1"/>
              <w:rPr>
                <w:rFonts w:ascii="Times New Roman" w:hAnsi="Times New Roman" w:cs="Times New Roman"/>
                <w:sz w:val="24"/>
                <w:szCs w:val="24"/>
              </w:rPr>
            </w:pPr>
            <w:r w:rsidRPr="004B2AFA">
              <w:rPr>
                <w:rFonts w:ascii="Times New Roman" w:hAnsi="Times New Roman" w:cs="Times New Roman"/>
                <w:sz w:val="24"/>
                <w:szCs w:val="24"/>
              </w:rPr>
              <w:t>Izjava prijavitelja</w:t>
            </w:r>
          </w:p>
        </w:tc>
        <w:tc>
          <w:tcPr>
            <w:tcW w:w="2127" w:type="dxa"/>
          </w:tcPr>
          <w:p w14:paraId="08EFAF6D" w14:textId="3D40B0F1" w:rsidR="00E54072" w:rsidRPr="004B2AFA" w:rsidRDefault="00E54072" w:rsidP="00E54072">
            <w:pPr>
              <w:spacing w:before="100" w:beforeAutospacing="1" w:after="100" w:afterAutospacing="1"/>
              <w:jc w:val="center"/>
              <w:rPr>
                <w:rFonts w:ascii="Times New Roman" w:hAnsi="Times New Roman" w:cs="Times New Roman"/>
                <w:sz w:val="24"/>
                <w:szCs w:val="24"/>
              </w:rPr>
            </w:pPr>
            <w:r w:rsidRPr="002E785F">
              <w:rPr>
                <w:rFonts w:ascii="Times New Roman" w:hAnsi="Times New Roman" w:cs="Times New Roman"/>
                <w:sz w:val="24"/>
                <w:szCs w:val="24"/>
              </w:rPr>
              <w:t>Da</w:t>
            </w:r>
          </w:p>
        </w:tc>
        <w:tc>
          <w:tcPr>
            <w:tcW w:w="3656" w:type="dxa"/>
            <w:vAlign w:val="center"/>
          </w:tcPr>
          <w:p w14:paraId="6E298C69" w14:textId="77777777" w:rsidR="00E54072" w:rsidRPr="004B2AFA" w:rsidRDefault="00E54072" w:rsidP="00E54072">
            <w:pPr>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Obrazac 2. (sken izvornika)</w:t>
            </w:r>
          </w:p>
        </w:tc>
      </w:tr>
      <w:tr w:rsidR="000472E4" w:rsidRPr="000E2FD7" w14:paraId="3839175A" w14:textId="77777777" w:rsidTr="0056632E">
        <w:trPr>
          <w:trHeight w:val="455"/>
        </w:trPr>
        <w:tc>
          <w:tcPr>
            <w:tcW w:w="3289" w:type="dxa"/>
          </w:tcPr>
          <w:p w14:paraId="566AABB8" w14:textId="77777777" w:rsidR="000472E4" w:rsidRPr="000E2FD7" w:rsidRDefault="000472E4" w:rsidP="004B2AFA">
            <w:pPr>
              <w:spacing w:before="100" w:beforeAutospacing="1" w:after="100" w:afterAutospacing="1"/>
              <w:rPr>
                <w:rFonts w:ascii="Times New Roman" w:hAnsi="Times New Roman" w:cs="Times New Roman"/>
                <w:sz w:val="24"/>
                <w:szCs w:val="24"/>
              </w:rPr>
            </w:pPr>
            <w:r w:rsidRPr="000E2FD7">
              <w:rPr>
                <w:rFonts w:ascii="Times New Roman" w:hAnsi="Times New Roman" w:cs="Times New Roman"/>
                <w:sz w:val="24"/>
                <w:szCs w:val="24"/>
              </w:rPr>
              <w:t>Izjava stručnjaka</w:t>
            </w:r>
          </w:p>
        </w:tc>
        <w:tc>
          <w:tcPr>
            <w:tcW w:w="2127" w:type="dxa"/>
          </w:tcPr>
          <w:p w14:paraId="554A8576" w14:textId="77777777" w:rsidR="000472E4" w:rsidRPr="000E2FD7" w:rsidRDefault="000472E4" w:rsidP="004B2AFA">
            <w:pPr>
              <w:spacing w:before="100" w:beforeAutospacing="1" w:after="100" w:afterAutospacing="1"/>
              <w:jc w:val="center"/>
              <w:rPr>
                <w:rFonts w:ascii="Times New Roman" w:hAnsi="Times New Roman" w:cs="Times New Roman"/>
                <w:sz w:val="24"/>
                <w:szCs w:val="24"/>
              </w:rPr>
            </w:pPr>
            <w:r w:rsidRPr="000E2FD7">
              <w:rPr>
                <w:rFonts w:ascii="Times New Roman" w:hAnsi="Times New Roman" w:cs="Times New Roman"/>
                <w:sz w:val="24"/>
                <w:szCs w:val="24"/>
              </w:rPr>
              <w:t>Da</w:t>
            </w:r>
          </w:p>
        </w:tc>
        <w:tc>
          <w:tcPr>
            <w:tcW w:w="3656" w:type="dxa"/>
          </w:tcPr>
          <w:p w14:paraId="26EEF4FB" w14:textId="77777777" w:rsidR="000472E4" w:rsidRPr="000E2FD7" w:rsidRDefault="000472E4" w:rsidP="004B2AFA">
            <w:pPr>
              <w:spacing w:before="100" w:beforeAutospacing="1" w:after="100" w:afterAutospacing="1"/>
              <w:rPr>
                <w:rFonts w:ascii="Times New Roman" w:hAnsi="Times New Roman" w:cs="Times New Roman"/>
                <w:sz w:val="24"/>
                <w:szCs w:val="24"/>
              </w:rPr>
            </w:pPr>
            <w:r w:rsidRPr="000E2FD7">
              <w:rPr>
                <w:rFonts w:ascii="Times New Roman" w:hAnsi="Times New Roman" w:cs="Times New Roman"/>
                <w:sz w:val="24"/>
                <w:szCs w:val="24"/>
              </w:rPr>
              <w:t xml:space="preserve">Obrazac </w:t>
            </w:r>
            <w:r w:rsidR="00BB0439" w:rsidRPr="000E2FD7">
              <w:rPr>
                <w:rFonts w:ascii="Times New Roman" w:hAnsi="Times New Roman" w:cs="Times New Roman"/>
                <w:sz w:val="24"/>
                <w:szCs w:val="24"/>
              </w:rPr>
              <w:t>3</w:t>
            </w:r>
            <w:r w:rsidRPr="000E2FD7">
              <w:rPr>
                <w:rFonts w:ascii="Times New Roman" w:hAnsi="Times New Roman" w:cs="Times New Roman"/>
                <w:sz w:val="24"/>
                <w:szCs w:val="24"/>
              </w:rPr>
              <w:t>.</w:t>
            </w:r>
            <w:r w:rsidR="00AD032C" w:rsidRPr="000E2FD7">
              <w:rPr>
                <w:rFonts w:ascii="Times New Roman" w:hAnsi="Times New Roman" w:cs="Times New Roman"/>
                <w:sz w:val="24"/>
                <w:szCs w:val="24"/>
              </w:rPr>
              <w:t xml:space="preserve"> (sken izvornika)</w:t>
            </w:r>
          </w:p>
        </w:tc>
      </w:tr>
      <w:tr w:rsidR="000472E4" w:rsidRPr="000E2FD7" w14:paraId="2FC99AFB" w14:textId="77777777" w:rsidTr="0056632E">
        <w:trPr>
          <w:trHeight w:val="547"/>
        </w:trPr>
        <w:tc>
          <w:tcPr>
            <w:tcW w:w="3289" w:type="dxa"/>
          </w:tcPr>
          <w:p w14:paraId="0141AD31" w14:textId="77777777" w:rsidR="000472E4" w:rsidRPr="000E2FD7" w:rsidRDefault="000472E4" w:rsidP="004B2AFA">
            <w:pPr>
              <w:spacing w:before="100" w:beforeAutospacing="1" w:after="100" w:afterAutospacing="1"/>
              <w:rPr>
                <w:rFonts w:ascii="Times New Roman" w:hAnsi="Times New Roman" w:cs="Times New Roman"/>
                <w:sz w:val="24"/>
                <w:szCs w:val="24"/>
              </w:rPr>
            </w:pPr>
            <w:r w:rsidRPr="000E2FD7">
              <w:rPr>
                <w:rFonts w:ascii="Times New Roman" w:hAnsi="Times New Roman" w:cs="Times New Roman"/>
                <w:sz w:val="24"/>
                <w:szCs w:val="24"/>
              </w:rPr>
              <w:lastRenderedPageBreak/>
              <w:t xml:space="preserve">Izjava o </w:t>
            </w:r>
            <w:r w:rsidR="006012C0" w:rsidRPr="000E2FD7">
              <w:rPr>
                <w:rFonts w:ascii="Times New Roman" w:hAnsi="Times New Roman" w:cs="Times New Roman"/>
                <w:sz w:val="24"/>
                <w:szCs w:val="24"/>
              </w:rPr>
              <w:t xml:space="preserve">imenovanju </w:t>
            </w:r>
            <w:r w:rsidRPr="000E2FD7">
              <w:rPr>
                <w:rFonts w:ascii="Times New Roman" w:hAnsi="Times New Roman" w:cs="Times New Roman"/>
                <w:sz w:val="24"/>
                <w:szCs w:val="24"/>
              </w:rPr>
              <w:t xml:space="preserve">voditelja </w:t>
            </w:r>
            <w:r w:rsidR="006012C0" w:rsidRPr="000E2FD7">
              <w:rPr>
                <w:rFonts w:ascii="Times New Roman" w:hAnsi="Times New Roman" w:cs="Times New Roman"/>
                <w:sz w:val="24"/>
                <w:szCs w:val="24"/>
              </w:rPr>
              <w:t>operacije</w:t>
            </w:r>
          </w:p>
        </w:tc>
        <w:tc>
          <w:tcPr>
            <w:tcW w:w="2127" w:type="dxa"/>
          </w:tcPr>
          <w:p w14:paraId="4F9DEDF1" w14:textId="77777777" w:rsidR="000472E4" w:rsidRPr="000E2FD7" w:rsidRDefault="000472E4" w:rsidP="004B2AFA">
            <w:pPr>
              <w:spacing w:before="100" w:beforeAutospacing="1" w:after="100" w:afterAutospacing="1"/>
              <w:jc w:val="center"/>
              <w:rPr>
                <w:rFonts w:ascii="Times New Roman" w:hAnsi="Times New Roman" w:cs="Times New Roman"/>
                <w:sz w:val="24"/>
                <w:szCs w:val="24"/>
              </w:rPr>
            </w:pPr>
            <w:r w:rsidRPr="000E2FD7">
              <w:rPr>
                <w:rFonts w:ascii="Times New Roman" w:hAnsi="Times New Roman" w:cs="Times New Roman"/>
                <w:sz w:val="24"/>
                <w:szCs w:val="24"/>
              </w:rPr>
              <w:t>Da</w:t>
            </w:r>
          </w:p>
        </w:tc>
        <w:tc>
          <w:tcPr>
            <w:tcW w:w="3656" w:type="dxa"/>
          </w:tcPr>
          <w:p w14:paraId="78BE18C8" w14:textId="77777777" w:rsidR="000472E4" w:rsidRPr="000E2FD7" w:rsidRDefault="000472E4" w:rsidP="004B2AFA">
            <w:pPr>
              <w:spacing w:before="100" w:beforeAutospacing="1" w:after="100" w:afterAutospacing="1"/>
              <w:rPr>
                <w:rFonts w:ascii="Times New Roman" w:hAnsi="Times New Roman" w:cs="Times New Roman"/>
                <w:sz w:val="24"/>
                <w:szCs w:val="24"/>
              </w:rPr>
            </w:pPr>
            <w:r w:rsidRPr="000E2FD7">
              <w:rPr>
                <w:rFonts w:ascii="Times New Roman" w:hAnsi="Times New Roman" w:cs="Times New Roman"/>
                <w:sz w:val="24"/>
                <w:szCs w:val="24"/>
              </w:rPr>
              <w:t xml:space="preserve">Obrazac </w:t>
            </w:r>
            <w:r w:rsidR="00BB0439" w:rsidRPr="000E2FD7">
              <w:rPr>
                <w:rFonts w:ascii="Times New Roman" w:hAnsi="Times New Roman" w:cs="Times New Roman"/>
                <w:sz w:val="24"/>
                <w:szCs w:val="24"/>
              </w:rPr>
              <w:t>4</w:t>
            </w:r>
            <w:r w:rsidRPr="000E2FD7">
              <w:rPr>
                <w:rFonts w:ascii="Times New Roman" w:hAnsi="Times New Roman" w:cs="Times New Roman"/>
                <w:sz w:val="24"/>
                <w:szCs w:val="24"/>
              </w:rPr>
              <w:t>.</w:t>
            </w:r>
            <w:r w:rsidR="00AD032C" w:rsidRPr="000E2FD7">
              <w:rPr>
                <w:rFonts w:ascii="Times New Roman" w:hAnsi="Times New Roman" w:cs="Times New Roman"/>
                <w:sz w:val="24"/>
                <w:szCs w:val="24"/>
              </w:rPr>
              <w:t xml:space="preserve"> (sken izvornika)</w:t>
            </w:r>
          </w:p>
        </w:tc>
      </w:tr>
      <w:tr w:rsidR="000472E4" w:rsidRPr="000E2FD7" w14:paraId="677CDEC3" w14:textId="77777777" w:rsidTr="0056632E">
        <w:trPr>
          <w:trHeight w:val="982"/>
        </w:trPr>
        <w:tc>
          <w:tcPr>
            <w:tcW w:w="3289" w:type="dxa"/>
          </w:tcPr>
          <w:p w14:paraId="644B5F6E" w14:textId="76069CAE" w:rsidR="000472E4" w:rsidRPr="000E2FD7" w:rsidRDefault="000472E4" w:rsidP="004B2AFA">
            <w:pPr>
              <w:spacing w:before="100" w:beforeAutospacing="1" w:after="100" w:afterAutospacing="1"/>
              <w:rPr>
                <w:rFonts w:ascii="Times New Roman" w:hAnsi="Times New Roman" w:cs="Times New Roman"/>
                <w:sz w:val="24"/>
                <w:szCs w:val="24"/>
              </w:rPr>
            </w:pPr>
            <w:r w:rsidRPr="000E2FD7">
              <w:rPr>
                <w:rFonts w:ascii="Times New Roman" w:hAnsi="Times New Roman" w:cs="Times New Roman"/>
                <w:sz w:val="24"/>
                <w:szCs w:val="24"/>
              </w:rPr>
              <w:t xml:space="preserve">Izjava prijavitelja </w:t>
            </w:r>
            <w:r w:rsidR="00B45AE4">
              <w:rPr>
                <w:rFonts w:ascii="Times New Roman" w:hAnsi="Times New Roman" w:cs="Times New Roman"/>
                <w:sz w:val="24"/>
                <w:szCs w:val="24"/>
              </w:rPr>
              <w:t xml:space="preserve">o </w:t>
            </w:r>
            <w:r w:rsidR="005F3A17" w:rsidRPr="005F3A17">
              <w:rPr>
                <w:rFonts w:ascii="Times New Roman" w:hAnsi="Times New Roman" w:cs="Times New Roman"/>
                <w:sz w:val="24"/>
                <w:szCs w:val="24"/>
              </w:rPr>
              <w:t>mogućnosti povrata poreza na dodanu vrijednost</w:t>
            </w:r>
          </w:p>
        </w:tc>
        <w:tc>
          <w:tcPr>
            <w:tcW w:w="2127" w:type="dxa"/>
          </w:tcPr>
          <w:p w14:paraId="3A98ED68" w14:textId="77777777" w:rsidR="000472E4" w:rsidRPr="000E2FD7" w:rsidRDefault="000472E4" w:rsidP="004B2AFA">
            <w:pPr>
              <w:spacing w:before="100" w:beforeAutospacing="1" w:after="100" w:afterAutospacing="1"/>
              <w:jc w:val="center"/>
              <w:rPr>
                <w:rFonts w:ascii="Times New Roman" w:hAnsi="Times New Roman" w:cs="Times New Roman"/>
                <w:sz w:val="24"/>
                <w:szCs w:val="24"/>
              </w:rPr>
            </w:pPr>
            <w:r w:rsidRPr="000E2FD7">
              <w:rPr>
                <w:rFonts w:ascii="Times New Roman" w:hAnsi="Times New Roman" w:cs="Times New Roman"/>
                <w:sz w:val="24"/>
                <w:szCs w:val="24"/>
              </w:rPr>
              <w:t>Da</w:t>
            </w:r>
          </w:p>
        </w:tc>
        <w:tc>
          <w:tcPr>
            <w:tcW w:w="3656" w:type="dxa"/>
          </w:tcPr>
          <w:p w14:paraId="17D87E95" w14:textId="77777777" w:rsidR="000472E4" w:rsidRPr="000E2FD7" w:rsidRDefault="000472E4" w:rsidP="004B2AFA">
            <w:pPr>
              <w:spacing w:before="100" w:beforeAutospacing="1" w:after="100" w:afterAutospacing="1"/>
              <w:rPr>
                <w:rFonts w:ascii="Times New Roman" w:hAnsi="Times New Roman" w:cs="Times New Roman"/>
                <w:sz w:val="24"/>
                <w:szCs w:val="24"/>
              </w:rPr>
            </w:pPr>
            <w:r w:rsidRPr="000E2FD7">
              <w:rPr>
                <w:rFonts w:ascii="Times New Roman" w:hAnsi="Times New Roman" w:cs="Times New Roman"/>
                <w:sz w:val="24"/>
                <w:szCs w:val="24"/>
              </w:rPr>
              <w:t xml:space="preserve">Obrazac </w:t>
            </w:r>
            <w:r w:rsidR="00BB0439" w:rsidRPr="000E2FD7">
              <w:rPr>
                <w:rFonts w:ascii="Times New Roman" w:hAnsi="Times New Roman" w:cs="Times New Roman"/>
                <w:sz w:val="24"/>
                <w:szCs w:val="24"/>
              </w:rPr>
              <w:t>5</w:t>
            </w:r>
            <w:r w:rsidRPr="000E2FD7">
              <w:rPr>
                <w:rFonts w:ascii="Times New Roman" w:hAnsi="Times New Roman" w:cs="Times New Roman"/>
                <w:sz w:val="24"/>
                <w:szCs w:val="24"/>
              </w:rPr>
              <w:t>.</w:t>
            </w:r>
            <w:r w:rsidR="00AD032C" w:rsidRPr="000E2FD7">
              <w:rPr>
                <w:rFonts w:ascii="Times New Roman" w:hAnsi="Times New Roman" w:cs="Times New Roman"/>
                <w:sz w:val="24"/>
                <w:szCs w:val="24"/>
              </w:rPr>
              <w:t xml:space="preserve"> (sken izvornika)</w:t>
            </w:r>
          </w:p>
        </w:tc>
      </w:tr>
      <w:tr w:rsidR="00E66556" w:rsidRPr="000E2FD7" w14:paraId="4A93669F" w14:textId="77777777" w:rsidTr="0056632E">
        <w:trPr>
          <w:trHeight w:val="982"/>
        </w:trPr>
        <w:tc>
          <w:tcPr>
            <w:tcW w:w="3289" w:type="dxa"/>
          </w:tcPr>
          <w:p w14:paraId="3FF5647F" w14:textId="13D4C86B" w:rsidR="00E66556" w:rsidRPr="000E2FD7" w:rsidRDefault="00E66556" w:rsidP="004B2AFA">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Izjava</w:t>
            </w:r>
            <w:r w:rsidRPr="008E2A59">
              <w:rPr>
                <w:rFonts w:ascii="Times New Roman" w:hAnsi="Times New Roman" w:cs="Times New Roman"/>
                <w:sz w:val="24"/>
                <w:szCs w:val="24"/>
              </w:rPr>
              <w:t xml:space="preserve"> </w:t>
            </w:r>
            <w:r>
              <w:rPr>
                <w:rFonts w:ascii="Times New Roman" w:hAnsi="Times New Roman" w:cs="Times New Roman"/>
                <w:sz w:val="24"/>
                <w:szCs w:val="24"/>
              </w:rPr>
              <w:t xml:space="preserve">prijavitelja o </w:t>
            </w:r>
            <w:r w:rsidRPr="008E2A59">
              <w:rPr>
                <w:rFonts w:ascii="Times New Roman" w:hAnsi="Times New Roman" w:cs="Times New Roman"/>
                <w:sz w:val="24"/>
                <w:szCs w:val="24"/>
              </w:rPr>
              <w:t xml:space="preserve">usklađenosti operacije s načelom </w:t>
            </w:r>
            <w:proofErr w:type="spellStart"/>
            <w:r w:rsidRPr="008E2A59">
              <w:rPr>
                <w:rFonts w:ascii="Times New Roman" w:hAnsi="Times New Roman" w:cs="Times New Roman"/>
                <w:sz w:val="24"/>
                <w:szCs w:val="24"/>
              </w:rPr>
              <w:t>nenanošenja</w:t>
            </w:r>
            <w:proofErr w:type="spellEnd"/>
            <w:r w:rsidRPr="008E2A59">
              <w:rPr>
                <w:rFonts w:ascii="Times New Roman" w:hAnsi="Times New Roman" w:cs="Times New Roman"/>
                <w:sz w:val="24"/>
                <w:szCs w:val="24"/>
              </w:rPr>
              <w:t xml:space="preserve"> bitne štete</w:t>
            </w:r>
          </w:p>
        </w:tc>
        <w:tc>
          <w:tcPr>
            <w:tcW w:w="2127" w:type="dxa"/>
          </w:tcPr>
          <w:p w14:paraId="441D23D8" w14:textId="696131DD" w:rsidR="00E66556" w:rsidRPr="000E2FD7" w:rsidRDefault="008A2C1F" w:rsidP="004B2AFA">
            <w:pPr>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Da, ako je primjenjivo</w:t>
            </w:r>
          </w:p>
        </w:tc>
        <w:tc>
          <w:tcPr>
            <w:tcW w:w="3656" w:type="dxa"/>
          </w:tcPr>
          <w:p w14:paraId="2CF4E8CA" w14:textId="213D7A9B" w:rsidR="00E66556" w:rsidRPr="000E2FD7" w:rsidRDefault="009E63E3" w:rsidP="004B2AFA">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Obrazac 8. (sken izvornika)</w:t>
            </w:r>
          </w:p>
        </w:tc>
      </w:tr>
      <w:tr w:rsidR="00EA2DE9" w:rsidRPr="000E2FD7" w14:paraId="1165AE1D" w14:textId="77777777" w:rsidTr="0056632E">
        <w:trPr>
          <w:trHeight w:val="406"/>
        </w:trPr>
        <w:tc>
          <w:tcPr>
            <w:tcW w:w="3289" w:type="dxa"/>
          </w:tcPr>
          <w:p w14:paraId="308EB391" w14:textId="6530F361" w:rsidR="00EA2DE9" w:rsidRPr="000E2FD7" w:rsidRDefault="004E4AF1" w:rsidP="004B2AFA">
            <w:pPr>
              <w:spacing w:before="100" w:beforeAutospacing="1" w:after="100" w:afterAutospacing="1"/>
              <w:rPr>
                <w:rFonts w:ascii="Times New Roman" w:hAnsi="Times New Roman" w:cs="Times New Roman"/>
                <w:sz w:val="24"/>
                <w:szCs w:val="24"/>
              </w:rPr>
            </w:pPr>
            <w:r w:rsidRPr="000E2FD7">
              <w:rPr>
                <w:rFonts w:ascii="Times New Roman" w:hAnsi="Times New Roman" w:cs="Times New Roman"/>
                <w:sz w:val="24"/>
                <w:szCs w:val="24"/>
              </w:rPr>
              <w:t>Izvadak iz sudskog registra</w:t>
            </w:r>
            <w:r w:rsidR="00F614C9" w:rsidRPr="000E2FD7">
              <w:rPr>
                <w:rFonts w:ascii="Times New Roman" w:hAnsi="Times New Roman" w:cs="Times New Roman"/>
                <w:sz w:val="24"/>
                <w:szCs w:val="24"/>
              </w:rPr>
              <w:t>,</w:t>
            </w:r>
            <w:r w:rsidRPr="000E2FD7">
              <w:rPr>
                <w:rFonts w:ascii="Times New Roman" w:hAnsi="Times New Roman" w:cs="Times New Roman"/>
                <w:sz w:val="24"/>
                <w:szCs w:val="24"/>
              </w:rPr>
              <w:t xml:space="preserve"> rješenje Ministarstva zdravstva o početku rada zdravstvene ustanove</w:t>
            </w:r>
          </w:p>
        </w:tc>
        <w:tc>
          <w:tcPr>
            <w:tcW w:w="2127" w:type="dxa"/>
          </w:tcPr>
          <w:p w14:paraId="6D8BA1F5" w14:textId="780A2892" w:rsidR="00EA2DE9" w:rsidRPr="000E2FD7" w:rsidRDefault="00F614C9" w:rsidP="004B2AFA">
            <w:pPr>
              <w:spacing w:before="100" w:beforeAutospacing="1" w:after="100" w:afterAutospacing="1"/>
              <w:jc w:val="center"/>
              <w:rPr>
                <w:rFonts w:ascii="Times New Roman" w:hAnsi="Times New Roman" w:cs="Times New Roman"/>
                <w:sz w:val="24"/>
                <w:szCs w:val="24"/>
              </w:rPr>
            </w:pPr>
            <w:r w:rsidRPr="000E2FD7">
              <w:rPr>
                <w:rFonts w:ascii="Times New Roman" w:hAnsi="Times New Roman" w:cs="Times New Roman"/>
                <w:sz w:val="24"/>
                <w:szCs w:val="24"/>
              </w:rPr>
              <w:t>Da, ako je primjenjivo</w:t>
            </w:r>
          </w:p>
        </w:tc>
        <w:tc>
          <w:tcPr>
            <w:tcW w:w="3656" w:type="dxa"/>
          </w:tcPr>
          <w:p w14:paraId="6DF71ECE" w14:textId="57EAA5B3" w:rsidR="00822927" w:rsidRPr="000E2FD7" w:rsidRDefault="004E4AF1" w:rsidP="0056632E">
            <w:pPr>
              <w:spacing w:before="100" w:beforeAutospacing="1" w:after="0"/>
              <w:rPr>
                <w:rFonts w:ascii="Times New Roman" w:hAnsi="Times New Roman" w:cs="Times New Roman"/>
                <w:sz w:val="24"/>
                <w:szCs w:val="24"/>
              </w:rPr>
            </w:pPr>
            <w:r w:rsidRPr="000E2FD7">
              <w:rPr>
                <w:rFonts w:ascii="Times New Roman" w:hAnsi="Times New Roman" w:cs="Times New Roman"/>
                <w:sz w:val="24"/>
                <w:szCs w:val="24"/>
              </w:rPr>
              <w:t xml:space="preserve">Sukladno točki </w:t>
            </w:r>
            <w:r w:rsidR="00F614C9" w:rsidRPr="000E2FD7">
              <w:rPr>
                <w:rFonts w:ascii="Times New Roman" w:hAnsi="Times New Roman" w:cs="Times New Roman"/>
                <w:sz w:val="24"/>
                <w:szCs w:val="24"/>
              </w:rPr>
              <w:t>2.</w:t>
            </w:r>
            <w:r w:rsidR="00822927" w:rsidRPr="000E2FD7">
              <w:rPr>
                <w:rFonts w:ascii="Times New Roman" w:hAnsi="Times New Roman" w:cs="Times New Roman"/>
                <w:sz w:val="24"/>
                <w:szCs w:val="24"/>
              </w:rPr>
              <w:t>2</w:t>
            </w:r>
          </w:p>
          <w:p w14:paraId="20D11D81" w14:textId="77854711" w:rsidR="00EA2DE9" w:rsidRPr="000E2FD7" w:rsidRDefault="00822927" w:rsidP="0056632E">
            <w:pPr>
              <w:spacing w:after="100" w:afterAutospacing="1"/>
              <w:rPr>
                <w:rFonts w:ascii="Times New Roman" w:hAnsi="Times New Roman" w:cs="Times New Roman"/>
                <w:sz w:val="24"/>
                <w:szCs w:val="24"/>
              </w:rPr>
            </w:pPr>
            <w:r w:rsidRPr="000E2FD7">
              <w:rPr>
                <w:rFonts w:ascii="Times New Roman" w:hAnsi="Times New Roman" w:cs="Times New Roman"/>
                <w:sz w:val="24"/>
                <w:szCs w:val="24"/>
              </w:rPr>
              <w:t>Kriteriji za isključenje prijavitelja</w:t>
            </w:r>
            <w:r w:rsidR="00F614C9" w:rsidRPr="000E2FD7">
              <w:rPr>
                <w:rFonts w:ascii="Times New Roman" w:hAnsi="Times New Roman" w:cs="Times New Roman"/>
                <w:sz w:val="24"/>
                <w:szCs w:val="24"/>
              </w:rPr>
              <w:t xml:space="preserve"> </w:t>
            </w:r>
          </w:p>
        </w:tc>
      </w:tr>
      <w:tr w:rsidR="000472E4" w:rsidRPr="004B2AFA" w14:paraId="3B64C5BA" w14:textId="77777777" w:rsidTr="0056632E">
        <w:trPr>
          <w:trHeight w:val="1152"/>
        </w:trPr>
        <w:tc>
          <w:tcPr>
            <w:tcW w:w="3289" w:type="dxa"/>
          </w:tcPr>
          <w:p w14:paraId="70A9AA3A" w14:textId="402FCC18" w:rsidR="000472E4" w:rsidRPr="000E2FD7" w:rsidRDefault="000472E4" w:rsidP="004B2AFA">
            <w:pPr>
              <w:spacing w:before="100" w:beforeAutospacing="1" w:after="100" w:afterAutospacing="1"/>
              <w:rPr>
                <w:rFonts w:ascii="Times New Roman" w:hAnsi="Times New Roman" w:cs="Times New Roman"/>
                <w:sz w:val="24"/>
                <w:szCs w:val="24"/>
              </w:rPr>
            </w:pPr>
            <w:r w:rsidRPr="000E2FD7">
              <w:rPr>
                <w:rFonts w:ascii="Times New Roman" w:hAnsi="Times New Roman" w:cs="Times New Roman"/>
                <w:sz w:val="24"/>
                <w:szCs w:val="24"/>
              </w:rPr>
              <w:t xml:space="preserve">Dokaz o vlasništvu ili pravu </w:t>
            </w:r>
            <w:r w:rsidR="009E63E3">
              <w:rPr>
                <w:rFonts w:ascii="Times New Roman" w:hAnsi="Times New Roman" w:cs="Times New Roman"/>
                <w:sz w:val="24"/>
                <w:szCs w:val="24"/>
              </w:rPr>
              <w:t xml:space="preserve">na </w:t>
            </w:r>
            <w:r w:rsidR="009E63E3" w:rsidRPr="000E2FD7">
              <w:rPr>
                <w:rFonts w:ascii="Times New Roman" w:hAnsi="Times New Roman" w:cs="Times New Roman"/>
                <w:sz w:val="24"/>
                <w:szCs w:val="24"/>
              </w:rPr>
              <w:t>korištenj</w:t>
            </w:r>
            <w:r w:rsidR="009E63E3">
              <w:rPr>
                <w:rFonts w:ascii="Times New Roman" w:hAnsi="Times New Roman" w:cs="Times New Roman"/>
                <w:sz w:val="24"/>
                <w:szCs w:val="24"/>
              </w:rPr>
              <w:t>e</w:t>
            </w:r>
            <w:r w:rsidR="009E63E3" w:rsidRPr="000E2FD7">
              <w:rPr>
                <w:rFonts w:ascii="Times New Roman" w:hAnsi="Times New Roman" w:cs="Times New Roman"/>
                <w:sz w:val="24"/>
                <w:szCs w:val="24"/>
              </w:rPr>
              <w:t xml:space="preserve"> </w:t>
            </w:r>
            <w:r w:rsidR="009E63E3">
              <w:rPr>
                <w:rFonts w:ascii="Times New Roman" w:hAnsi="Times New Roman" w:cs="Times New Roman"/>
                <w:sz w:val="24"/>
                <w:szCs w:val="24"/>
              </w:rPr>
              <w:t>zgrade</w:t>
            </w:r>
            <w:r w:rsidR="009E63E3" w:rsidRPr="000E2FD7">
              <w:rPr>
                <w:rFonts w:ascii="Times New Roman" w:hAnsi="Times New Roman" w:cs="Times New Roman"/>
                <w:sz w:val="24"/>
                <w:szCs w:val="24"/>
              </w:rPr>
              <w:t xml:space="preserve"> </w:t>
            </w:r>
            <w:r w:rsidRPr="000E2FD7">
              <w:rPr>
                <w:rFonts w:ascii="Times New Roman" w:hAnsi="Times New Roman" w:cs="Times New Roman"/>
                <w:sz w:val="24"/>
                <w:szCs w:val="24"/>
              </w:rPr>
              <w:t xml:space="preserve">i pripadajućeg zemljišta za realizaciju </w:t>
            </w:r>
            <w:r w:rsidR="00BE4619" w:rsidRPr="000E2FD7">
              <w:rPr>
                <w:rFonts w:ascii="Times New Roman" w:hAnsi="Times New Roman" w:cs="Times New Roman"/>
                <w:sz w:val="24"/>
                <w:szCs w:val="24"/>
              </w:rPr>
              <w:t xml:space="preserve">operacije / </w:t>
            </w:r>
            <w:r w:rsidRPr="000E2FD7">
              <w:rPr>
                <w:rFonts w:ascii="Times New Roman" w:hAnsi="Times New Roman" w:cs="Times New Roman"/>
                <w:sz w:val="24"/>
                <w:szCs w:val="24"/>
              </w:rPr>
              <w:t>projektnog prijedloga</w:t>
            </w:r>
            <w:r w:rsidR="00680D51" w:rsidRPr="000E2FD7">
              <w:rPr>
                <w:rFonts w:ascii="Times New Roman" w:hAnsi="Times New Roman" w:cs="Times New Roman"/>
                <w:sz w:val="24"/>
                <w:szCs w:val="24"/>
              </w:rPr>
              <w:t xml:space="preserve"> </w:t>
            </w:r>
          </w:p>
        </w:tc>
        <w:tc>
          <w:tcPr>
            <w:tcW w:w="2127" w:type="dxa"/>
          </w:tcPr>
          <w:p w14:paraId="37F45ED1" w14:textId="77777777" w:rsidR="000472E4" w:rsidRPr="000E2FD7" w:rsidRDefault="000472E4" w:rsidP="004B2AFA">
            <w:pPr>
              <w:spacing w:before="100" w:beforeAutospacing="1" w:after="100" w:afterAutospacing="1"/>
              <w:jc w:val="center"/>
              <w:rPr>
                <w:rFonts w:ascii="Times New Roman" w:hAnsi="Times New Roman" w:cs="Times New Roman"/>
                <w:sz w:val="24"/>
                <w:szCs w:val="24"/>
              </w:rPr>
            </w:pPr>
            <w:r w:rsidRPr="000E2FD7">
              <w:rPr>
                <w:rFonts w:ascii="Times New Roman" w:hAnsi="Times New Roman" w:cs="Times New Roman"/>
                <w:sz w:val="24"/>
                <w:szCs w:val="24"/>
              </w:rPr>
              <w:t>Da</w:t>
            </w:r>
          </w:p>
        </w:tc>
        <w:tc>
          <w:tcPr>
            <w:tcW w:w="3656" w:type="dxa"/>
          </w:tcPr>
          <w:p w14:paraId="3F125D1B" w14:textId="77777777" w:rsidR="0056632E" w:rsidRDefault="00760ED0" w:rsidP="0056632E">
            <w:pPr>
              <w:pStyle w:val="Odlomakpopisa"/>
              <w:spacing w:after="0" w:line="240" w:lineRule="auto"/>
              <w:ind w:left="5"/>
              <w:rPr>
                <w:rFonts w:ascii="Times New Roman" w:hAnsi="Times New Roman" w:cs="Times New Roman"/>
                <w:sz w:val="24"/>
                <w:szCs w:val="24"/>
              </w:rPr>
            </w:pPr>
            <w:r w:rsidRPr="000E2FD7">
              <w:rPr>
                <w:rFonts w:ascii="Times New Roman" w:hAnsi="Times New Roman" w:cs="Times New Roman"/>
                <w:sz w:val="24"/>
                <w:szCs w:val="24"/>
              </w:rPr>
              <w:t xml:space="preserve">Sukladno točki 2.5. </w:t>
            </w:r>
          </w:p>
          <w:p w14:paraId="271A6A17" w14:textId="3E8A97DF" w:rsidR="000472E4" w:rsidRPr="000E2FD7" w:rsidRDefault="00760ED0" w:rsidP="0056632E">
            <w:pPr>
              <w:pStyle w:val="Odlomakpopisa"/>
              <w:spacing w:after="0" w:line="240" w:lineRule="auto"/>
              <w:ind w:left="5"/>
              <w:rPr>
                <w:rFonts w:ascii="Times New Roman" w:hAnsi="Times New Roman" w:cs="Times New Roman"/>
                <w:sz w:val="24"/>
                <w:szCs w:val="24"/>
              </w:rPr>
            </w:pPr>
            <w:r w:rsidRPr="000E2FD7">
              <w:rPr>
                <w:rFonts w:ascii="Times New Roman" w:hAnsi="Times New Roman" w:cs="Times New Roman"/>
                <w:sz w:val="24"/>
                <w:szCs w:val="24"/>
              </w:rPr>
              <w:t xml:space="preserve">Prihvatljivost operacije </w:t>
            </w:r>
          </w:p>
        </w:tc>
      </w:tr>
      <w:tr w:rsidR="000472E4" w:rsidRPr="004B2AFA" w14:paraId="4ED7B2D2" w14:textId="77777777" w:rsidTr="0056632E">
        <w:trPr>
          <w:trHeight w:val="558"/>
        </w:trPr>
        <w:tc>
          <w:tcPr>
            <w:tcW w:w="3289" w:type="dxa"/>
          </w:tcPr>
          <w:p w14:paraId="24025474" w14:textId="77777777" w:rsidR="000472E4" w:rsidRPr="004B2AFA" w:rsidRDefault="00286FCA" w:rsidP="004B2AFA">
            <w:pPr>
              <w:spacing w:before="100" w:beforeAutospacing="1" w:after="100" w:afterAutospacing="1"/>
              <w:rPr>
                <w:rFonts w:ascii="Times New Roman" w:hAnsi="Times New Roman" w:cs="Times New Roman"/>
                <w:sz w:val="24"/>
                <w:szCs w:val="24"/>
              </w:rPr>
            </w:pPr>
            <w:r w:rsidRPr="004B2AFA">
              <w:rPr>
                <w:rFonts w:ascii="Times New Roman" w:hAnsi="Times New Roman" w:cs="Times New Roman"/>
                <w:sz w:val="24"/>
                <w:szCs w:val="24"/>
              </w:rPr>
              <w:t>T</w:t>
            </w:r>
            <w:r w:rsidR="000472E4" w:rsidRPr="004B2AFA">
              <w:rPr>
                <w:rFonts w:ascii="Times New Roman" w:hAnsi="Times New Roman" w:cs="Times New Roman"/>
                <w:sz w:val="24"/>
                <w:szCs w:val="24"/>
              </w:rPr>
              <w:t>roškovnik za svaku aktivnost projekta</w:t>
            </w:r>
          </w:p>
        </w:tc>
        <w:tc>
          <w:tcPr>
            <w:tcW w:w="2127" w:type="dxa"/>
          </w:tcPr>
          <w:p w14:paraId="086E9E7E" w14:textId="77777777" w:rsidR="000472E4" w:rsidRPr="004B2AFA" w:rsidRDefault="000472E4" w:rsidP="004B2AFA">
            <w:pPr>
              <w:spacing w:before="100" w:beforeAutospacing="1" w:after="100" w:afterAutospacing="1"/>
              <w:jc w:val="center"/>
              <w:rPr>
                <w:rFonts w:ascii="Times New Roman" w:hAnsi="Times New Roman" w:cs="Times New Roman"/>
                <w:sz w:val="24"/>
                <w:szCs w:val="24"/>
              </w:rPr>
            </w:pPr>
            <w:r w:rsidRPr="004B2AFA">
              <w:rPr>
                <w:rFonts w:ascii="Times New Roman" w:hAnsi="Times New Roman" w:cs="Times New Roman"/>
                <w:sz w:val="24"/>
                <w:szCs w:val="24"/>
              </w:rPr>
              <w:t>Da</w:t>
            </w:r>
          </w:p>
        </w:tc>
        <w:tc>
          <w:tcPr>
            <w:tcW w:w="3656" w:type="dxa"/>
          </w:tcPr>
          <w:p w14:paraId="16C2EBAB" w14:textId="77777777" w:rsidR="000472E4" w:rsidRPr="004B2AFA" w:rsidRDefault="000472E4" w:rsidP="004B2AFA">
            <w:pPr>
              <w:spacing w:before="100" w:beforeAutospacing="1" w:after="100" w:afterAutospacing="1"/>
              <w:rPr>
                <w:rFonts w:ascii="Times New Roman" w:hAnsi="Times New Roman" w:cs="Times New Roman"/>
                <w:sz w:val="24"/>
                <w:szCs w:val="24"/>
              </w:rPr>
            </w:pPr>
            <w:r w:rsidRPr="004B2AFA">
              <w:rPr>
                <w:rFonts w:ascii="Times New Roman" w:hAnsi="Times New Roman" w:cs="Times New Roman"/>
                <w:sz w:val="24"/>
                <w:szCs w:val="24"/>
              </w:rPr>
              <w:t>Dostavlja se digitalni dokument</w:t>
            </w:r>
          </w:p>
        </w:tc>
      </w:tr>
      <w:tr w:rsidR="000472E4" w:rsidRPr="004B2AFA" w14:paraId="5865715E" w14:textId="77777777" w:rsidTr="0056632E">
        <w:trPr>
          <w:trHeight w:val="907"/>
        </w:trPr>
        <w:tc>
          <w:tcPr>
            <w:tcW w:w="3289" w:type="dxa"/>
          </w:tcPr>
          <w:p w14:paraId="43F408DE" w14:textId="77777777" w:rsidR="000472E4" w:rsidRPr="004B2AFA" w:rsidRDefault="000472E4" w:rsidP="004B2AFA">
            <w:pPr>
              <w:spacing w:before="100" w:beforeAutospacing="1" w:after="100" w:afterAutospacing="1"/>
              <w:rPr>
                <w:rFonts w:ascii="Times New Roman" w:hAnsi="Times New Roman" w:cs="Times New Roman"/>
                <w:sz w:val="24"/>
                <w:szCs w:val="24"/>
              </w:rPr>
            </w:pPr>
            <w:r w:rsidRPr="004B2AFA">
              <w:rPr>
                <w:rFonts w:ascii="Times New Roman" w:hAnsi="Times New Roman" w:cs="Times New Roman"/>
                <w:sz w:val="24"/>
                <w:szCs w:val="24"/>
              </w:rPr>
              <w:t xml:space="preserve">Dokaz o </w:t>
            </w:r>
            <w:r w:rsidR="00526237" w:rsidRPr="004B2AFA">
              <w:rPr>
                <w:rFonts w:ascii="Times New Roman" w:hAnsi="Times New Roman" w:cs="Times New Roman"/>
                <w:sz w:val="24"/>
                <w:szCs w:val="24"/>
              </w:rPr>
              <w:t>preliminarnoj procjeni štete  ili nalaz ovlaštenog statičara</w:t>
            </w:r>
          </w:p>
        </w:tc>
        <w:tc>
          <w:tcPr>
            <w:tcW w:w="2127" w:type="dxa"/>
          </w:tcPr>
          <w:p w14:paraId="0404F9AE" w14:textId="77777777" w:rsidR="000472E4" w:rsidRPr="004B2AFA" w:rsidRDefault="000472E4" w:rsidP="004B2AFA">
            <w:pPr>
              <w:spacing w:before="100" w:beforeAutospacing="1" w:after="100" w:afterAutospacing="1"/>
              <w:jc w:val="center"/>
              <w:rPr>
                <w:rFonts w:ascii="Times New Roman" w:hAnsi="Times New Roman" w:cs="Times New Roman"/>
                <w:sz w:val="24"/>
                <w:szCs w:val="24"/>
              </w:rPr>
            </w:pPr>
            <w:r w:rsidRPr="004B2AFA">
              <w:rPr>
                <w:rFonts w:ascii="Times New Roman" w:hAnsi="Times New Roman" w:cs="Times New Roman"/>
                <w:sz w:val="24"/>
                <w:szCs w:val="24"/>
              </w:rPr>
              <w:t>Da</w:t>
            </w:r>
          </w:p>
        </w:tc>
        <w:tc>
          <w:tcPr>
            <w:tcW w:w="3656" w:type="dxa"/>
          </w:tcPr>
          <w:p w14:paraId="52CB32B7" w14:textId="48EABA7E" w:rsidR="000472E4" w:rsidRPr="004B2AFA" w:rsidRDefault="000962E2" w:rsidP="004B2AFA">
            <w:pPr>
              <w:spacing w:before="100" w:beforeAutospacing="1" w:after="100" w:afterAutospacing="1"/>
              <w:rPr>
                <w:rFonts w:ascii="Times New Roman" w:hAnsi="Times New Roman" w:cs="Times New Roman"/>
                <w:sz w:val="24"/>
                <w:szCs w:val="24"/>
              </w:rPr>
            </w:pPr>
            <w:r w:rsidRPr="000E2FD7">
              <w:rPr>
                <w:rFonts w:ascii="Times New Roman" w:hAnsi="Times New Roman" w:cs="Times New Roman"/>
                <w:sz w:val="24"/>
                <w:szCs w:val="24"/>
              </w:rPr>
              <w:t>Sukladno točki 2.5. Prihvatljivost operacije ovih Uputa</w:t>
            </w:r>
          </w:p>
        </w:tc>
      </w:tr>
      <w:tr w:rsidR="000472E4" w:rsidRPr="004B2AFA" w14:paraId="5114D19C" w14:textId="77777777" w:rsidTr="0056632E">
        <w:trPr>
          <w:trHeight w:val="794"/>
        </w:trPr>
        <w:tc>
          <w:tcPr>
            <w:tcW w:w="3289" w:type="dxa"/>
          </w:tcPr>
          <w:p w14:paraId="46BB09A6" w14:textId="77777777" w:rsidR="000472E4" w:rsidRPr="004B2AFA" w:rsidRDefault="000472E4" w:rsidP="004B2AFA">
            <w:pPr>
              <w:spacing w:before="100" w:beforeAutospacing="1" w:after="100" w:afterAutospacing="1"/>
              <w:rPr>
                <w:rFonts w:ascii="Times New Roman" w:hAnsi="Times New Roman" w:cs="Times New Roman"/>
                <w:sz w:val="24"/>
                <w:szCs w:val="24"/>
              </w:rPr>
            </w:pPr>
            <w:r w:rsidRPr="004B2AFA">
              <w:rPr>
                <w:rFonts w:ascii="Times New Roman" w:hAnsi="Times New Roman" w:cs="Times New Roman"/>
                <w:sz w:val="24"/>
                <w:szCs w:val="24"/>
              </w:rPr>
              <w:t>Projektno – tehnička dokumentacija</w:t>
            </w:r>
          </w:p>
        </w:tc>
        <w:tc>
          <w:tcPr>
            <w:tcW w:w="2127" w:type="dxa"/>
          </w:tcPr>
          <w:p w14:paraId="106E11BB" w14:textId="77777777" w:rsidR="000472E4" w:rsidRPr="000E2FD7" w:rsidRDefault="000472E4" w:rsidP="004B2AFA">
            <w:pPr>
              <w:spacing w:before="100" w:beforeAutospacing="1" w:after="100" w:afterAutospacing="1"/>
              <w:jc w:val="center"/>
              <w:rPr>
                <w:rFonts w:ascii="Times New Roman" w:hAnsi="Times New Roman" w:cs="Times New Roman"/>
                <w:sz w:val="24"/>
                <w:szCs w:val="24"/>
              </w:rPr>
            </w:pPr>
            <w:r w:rsidRPr="000E2FD7">
              <w:rPr>
                <w:rFonts w:ascii="Times New Roman" w:hAnsi="Times New Roman" w:cs="Times New Roman"/>
                <w:sz w:val="24"/>
                <w:szCs w:val="24"/>
              </w:rPr>
              <w:t>Da, ako je primjenjivo</w:t>
            </w:r>
          </w:p>
          <w:p w14:paraId="69AAE00A" w14:textId="77777777" w:rsidR="00EE3FBE" w:rsidRPr="000E2FD7" w:rsidRDefault="00EE3FBE" w:rsidP="004B2AFA">
            <w:pPr>
              <w:spacing w:before="100" w:beforeAutospacing="1" w:after="100" w:afterAutospacing="1"/>
              <w:jc w:val="center"/>
              <w:rPr>
                <w:rFonts w:ascii="Times New Roman" w:hAnsi="Times New Roman" w:cs="Times New Roman"/>
                <w:sz w:val="24"/>
                <w:szCs w:val="24"/>
              </w:rPr>
            </w:pPr>
            <w:r w:rsidRPr="000E2FD7">
              <w:rPr>
                <w:rFonts w:ascii="Times New Roman" w:hAnsi="Times New Roman" w:cs="Times New Roman"/>
                <w:sz w:val="24"/>
                <w:szCs w:val="24"/>
              </w:rPr>
              <w:t>Ukoliko nije izrađena, dostavlja se naknadno, a prije početka izvedbe radova</w:t>
            </w:r>
          </w:p>
        </w:tc>
        <w:tc>
          <w:tcPr>
            <w:tcW w:w="3656" w:type="dxa"/>
          </w:tcPr>
          <w:p w14:paraId="5B61C6CF" w14:textId="77777777" w:rsidR="000472E4" w:rsidRPr="004B2AFA" w:rsidRDefault="000472E4" w:rsidP="004B2AFA">
            <w:pPr>
              <w:spacing w:before="100" w:beforeAutospacing="1" w:after="100" w:afterAutospacing="1"/>
              <w:rPr>
                <w:rFonts w:ascii="Times New Roman" w:hAnsi="Times New Roman" w:cs="Times New Roman"/>
                <w:sz w:val="24"/>
                <w:szCs w:val="24"/>
              </w:rPr>
            </w:pPr>
            <w:r w:rsidRPr="004B2AFA">
              <w:rPr>
                <w:rFonts w:ascii="Times New Roman" w:hAnsi="Times New Roman" w:cs="Times New Roman"/>
                <w:sz w:val="24"/>
                <w:szCs w:val="24"/>
              </w:rPr>
              <w:t>Sukladno točki 2.</w:t>
            </w:r>
            <w:r w:rsidR="001E7F30" w:rsidRPr="004B2AFA">
              <w:rPr>
                <w:rFonts w:ascii="Times New Roman" w:hAnsi="Times New Roman" w:cs="Times New Roman"/>
                <w:sz w:val="24"/>
                <w:szCs w:val="24"/>
              </w:rPr>
              <w:t>5</w:t>
            </w:r>
            <w:r w:rsidRPr="004B2AFA">
              <w:rPr>
                <w:rFonts w:ascii="Times New Roman" w:hAnsi="Times New Roman" w:cs="Times New Roman"/>
                <w:sz w:val="24"/>
                <w:szCs w:val="24"/>
              </w:rPr>
              <w:t xml:space="preserve">. prihvatljivost </w:t>
            </w:r>
            <w:r w:rsidR="001E7F30" w:rsidRPr="004B2AFA">
              <w:rPr>
                <w:rFonts w:ascii="Times New Roman" w:hAnsi="Times New Roman" w:cs="Times New Roman"/>
                <w:sz w:val="24"/>
                <w:szCs w:val="24"/>
              </w:rPr>
              <w:t xml:space="preserve">operacije ovih </w:t>
            </w:r>
            <w:r w:rsidRPr="004B2AFA">
              <w:rPr>
                <w:rFonts w:ascii="Times New Roman" w:hAnsi="Times New Roman" w:cs="Times New Roman"/>
                <w:sz w:val="24"/>
                <w:szCs w:val="24"/>
              </w:rPr>
              <w:t>Uputa</w:t>
            </w:r>
          </w:p>
        </w:tc>
      </w:tr>
      <w:tr w:rsidR="0067287E" w:rsidRPr="004B2AFA" w14:paraId="5B620B5F" w14:textId="77777777" w:rsidTr="0056632E">
        <w:trPr>
          <w:trHeight w:val="794"/>
        </w:trPr>
        <w:tc>
          <w:tcPr>
            <w:tcW w:w="3289" w:type="dxa"/>
          </w:tcPr>
          <w:p w14:paraId="26BA226B" w14:textId="77777777" w:rsidR="0067287E" w:rsidRPr="000E2FD7" w:rsidRDefault="0067287E" w:rsidP="004B2AFA">
            <w:pPr>
              <w:spacing w:before="100" w:beforeAutospacing="1" w:after="100" w:afterAutospacing="1"/>
              <w:rPr>
                <w:rFonts w:ascii="Times New Roman" w:hAnsi="Times New Roman" w:cs="Times New Roman"/>
                <w:sz w:val="24"/>
                <w:szCs w:val="24"/>
              </w:rPr>
            </w:pPr>
            <w:r w:rsidRPr="000E2FD7">
              <w:rPr>
                <w:rFonts w:ascii="Times New Roman" w:hAnsi="Times New Roman" w:cs="Times New Roman"/>
                <w:sz w:val="24"/>
                <w:szCs w:val="24"/>
              </w:rPr>
              <w:t>Punomoć za zastupanje</w:t>
            </w:r>
          </w:p>
        </w:tc>
        <w:tc>
          <w:tcPr>
            <w:tcW w:w="2127" w:type="dxa"/>
          </w:tcPr>
          <w:p w14:paraId="4DC7270E" w14:textId="77777777" w:rsidR="0067287E" w:rsidRPr="000E2FD7" w:rsidRDefault="0067287E" w:rsidP="004B2AFA">
            <w:pPr>
              <w:spacing w:before="100" w:beforeAutospacing="1" w:after="100" w:afterAutospacing="1"/>
              <w:jc w:val="center"/>
              <w:rPr>
                <w:rFonts w:ascii="Times New Roman" w:hAnsi="Times New Roman" w:cs="Times New Roman"/>
                <w:sz w:val="24"/>
                <w:szCs w:val="24"/>
              </w:rPr>
            </w:pPr>
            <w:r w:rsidRPr="000E2FD7">
              <w:rPr>
                <w:rFonts w:ascii="Times New Roman" w:hAnsi="Times New Roman" w:cs="Times New Roman"/>
                <w:sz w:val="24"/>
                <w:szCs w:val="24"/>
              </w:rPr>
              <w:t>Ako je primjenjivo</w:t>
            </w:r>
          </w:p>
        </w:tc>
        <w:tc>
          <w:tcPr>
            <w:tcW w:w="3656" w:type="dxa"/>
          </w:tcPr>
          <w:p w14:paraId="6C322929" w14:textId="77777777" w:rsidR="0067287E" w:rsidRPr="000E2FD7" w:rsidRDefault="0067287E" w:rsidP="004B2AFA">
            <w:pPr>
              <w:spacing w:before="100" w:beforeAutospacing="1" w:after="100" w:afterAutospacing="1"/>
              <w:rPr>
                <w:rFonts w:ascii="Times New Roman" w:hAnsi="Times New Roman" w:cs="Times New Roman"/>
                <w:sz w:val="24"/>
                <w:szCs w:val="24"/>
              </w:rPr>
            </w:pPr>
            <w:r w:rsidRPr="000E2FD7">
              <w:rPr>
                <w:rFonts w:ascii="Times New Roman" w:hAnsi="Times New Roman" w:cs="Times New Roman"/>
                <w:sz w:val="24"/>
                <w:szCs w:val="24"/>
              </w:rPr>
              <w:t>Ukoliko prijavitelja u postupku podnošenja projektnog prijedloga ne zastupa osoba po zakonu ovlaštena za zastupanje već opunomoćena osoba</w:t>
            </w:r>
          </w:p>
        </w:tc>
      </w:tr>
    </w:tbl>
    <w:p w14:paraId="5B5B108E" w14:textId="1E0B3468" w:rsidR="00C53928" w:rsidRPr="004B2AFA" w:rsidRDefault="00C53928" w:rsidP="004B2AFA">
      <w:pPr>
        <w:pStyle w:val="Bezproreda"/>
        <w:spacing w:before="100" w:beforeAutospacing="1" w:after="100" w:afterAutospacing="1"/>
        <w:jc w:val="both"/>
        <w:rPr>
          <w:rFonts w:ascii="Times New Roman" w:hAnsi="Times New Roman" w:cs="Times New Roman"/>
          <w:b/>
          <w:sz w:val="24"/>
          <w:szCs w:val="24"/>
          <w:u w:val="single"/>
        </w:rPr>
      </w:pPr>
      <w:r w:rsidRPr="004B2AFA">
        <w:rPr>
          <w:rFonts w:ascii="Times New Roman" w:hAnsi="Times New Roman" w:cs="Times New Roman"/>
          <w:b/>
          <w:sz w:val="24"/>
          <w:szCs w:val="24"/>
          <w:u w:val="single"/>
        </w:rPr>
        <w:t xml:space="preserve">Traženo je potrebno dostaviti u elektroničkom formatu kao zasebne datoteke u .pdf formatu </w:t>
      </w:r>
      <w:r w:rsidR="00313D52">
        <w:rPr>
          <w:rFonts w:ascii="Times New Roman" w:hAnsi="Times New Roman" w:cs="Times New Roman"/>
          <w:b/>
          <w:sz w:val="24"/>
          <w:szCs w:val="24"/>
          <w:u w:val="single"/>
        </w:rPr>
        <w:t>na elektroničkom mediju (</w:t>
      </w:r>
      <w:r w:rsidR="00A52A3C">
        <w:rPr>
          <w:rFonts w:ascii="Times New Roman" w:hAnsi="Times New Roman" w:cs="Times New Roman"/>
          <w:b/>
          <w:sz w:val="24"/>
          <w:szCs w:val="24"/>
          <w:u w:val="single"/>
        </w:rPr>
        <w:t>memorijski ključić</w:t>
      </w:r>
      <w:r w:rsidR="008F03CE">
        <w:rPr>
          <w:rFonts w:ascii="Times New Roman" w:hAnsi="Times New Roman" w:cs="Times New Roman"/>
          <w:b/>
          <w:sz w:val="24"/>
          <w:szCs w:val="24"/>
          <w:u w:val="single"/>
        </w:rPr>
        <w:t xml:space="preserve"> – „USB </w:t>
      </w:r>
      <w:proofErr w:type="spellStart"/>
      <w:r w:rsidR="008F03CE">
        <w:rPr>
          <w:rFonts w:ascii="Times New Roman" w:hAnsi="Times New Roman" w:cs="Times New Roman"/>
          <w:b/>
          <w:sz w:val="24"/>
          <w:szCs w:val="24"/>
          <w:u w:val="single"/>
        </w:rPr>
        <w:t>stick</w:t>
      </w:r>
      <w:proofErr w:type="spellEnd"/>
      <w:r w:rsidR="008F03CE">
        <w:rPr>
          <w:rFonts w:ascii="Times New Roman" w:hAnsi="Times New Roman" w:cs="Times New Roman"/>
          <w:b/>
          <w:sz w:val="24"/>
          <w:szCs w:val="24"/>
          <w:u w:val="single"/>
        </w:rPr>
        <w:t>“</w:t>
      </w:r>
      <w:r w:rsidRPr="004B2AFA">
        <w:rPr>
          <w:rFonts w:ascii="Times New Roman" w:hAnsi="Times New Roman" w:cs="Times New Roman"/>
          <w:b/>
          <w:sz w:val="24"/>
          <w:szCs w:val="24"/>
          <w:u w:val="single"/>
        </w:rPr>
        <w:t>).</w:t>
      </w:r>
    </w:p>
    <w:p w14:paraId="1A6AD545" w14:textId="4B5B4705" w:rsidR="00D75673" w:rsidRDefault="00266D87" w:rsidP="0037072B">
      <w:pPr>
        <w:pStyle w:val="Obinitekst"/>
        <w:spacing w:line="259" w:lineRule="auto"/>
        <w:jc w:val="both"/>
      </w:pPr>
      <w:r w:rsidRPr="00266D87">
        <w:rPr>
          <w:rFonts w:ascii="Times New Roman" w:hAnsi="Times New Roman" w:cs="Times New Roman"/>
          <w:sz w:val="24"/>
          <w:szCs w:val="24"/>
        </w:rPr>
        <w:t xml:space="preserve">Dokumentacija koja zahtijeva potpis prijavitelja, mora biti sken izvornika, ovjerena pečatom i potpisom ovlaštene osobe za zastupanje ili osobe koju je opunomoćila ovlaštena osoba. Ukoliko prijavitelja u postupku podnošenja projektnog prijedloga u sklopu ovog Poziva ne zastupa osoba po zakonu ovlaštena za zastupanje već opunomoćena osoba, u tom slučaju je prilikom prijave potrebno priložiti i odgovarajuću punomoć za zastupanje. TOPFD zadržava pravo u </w:t>
      </w:r>
      <w:r w:rsidRPr="00266D87">
        <w:rPr>
          <w:rFonts w:ascii="Times New Roman" w:hAnsi="Times New Roman" w:cs="Times New Roman"/>
          <w:sz w:val="24"/>
          <w:szCs w:val="24"/>
        </w:rPr>
        <w:lastRenderedPageBreak/>
        <w:t>slučaju potrebe od Prijavitelja zatražiti dodatnu dokumentaciju ili zatražiti izvornik bilo kojeg od dostavljenih dokumenata tijekom postupka dodjele bespovratnih financijskih sredstava, ako to procjeni potrebnim.</w:t>
      </w:r>
    </w:p>
    <w:p w14:paraId="664D33CE" w14:textId="77777777" w:rsidR="009762E1" w:rsidRDefault="009762E1" w:rsidP="009762E1">
      <w:pPr>
        <w:widowControl w:val="0"/>
        <w:autoSpaceDE w:val="0"/>
        <w:autoSpaceDN w:val="0"/>
        <w:adjustRightInd w:val="0"/>
        <w:spacing w:after="0" w:line="240" w:lineRule="auto"/>
        <w:jc w:val="both"/>
        <w:rPr>
          <w:rFonts w:ascii="Times New Roman" w:hAnsi="Times New Roman" w:cs="Times New Roman"/>
          <w:b/>
          <w:bCs/>
          <w:i/>
          <w:iCs/>
          <w:sz w:val="24"/>
          <w:szCs w:val="24"/>
        </w:rPr>
      </w:pPr>
      <w:r w:rsidRPr="009E7CB2">
        <w:rPr>
          <w:rFonts w:ascii="Times New Roman" w:hAnsi="Times New Roman" w:cs="Times New Roman"/>
          <w:b/>
          <w:bCs/>
          <w:i/>
          <w:iCs/>
          <w:sz w:val="24"/>
          <w:szCs w:val="24"/>
        </w:rPr>
        <w:t>Vremenom zaprimanja  projektnog prijedloga smatra se vrijeme kada je projektni prijedlog predan u pisarnici nadležnog tijela (kada ga se predaje izravno u pisarnici). Ako se projektni prijedlog šalje preporučeno putem pošte ili drugog ovlaštenog pružatelja usluge, vremenom zaprimanja projektnog prijedloga smatra se vrijeme predaje pošti ili drugom ovlaštenom pružatelju usluge.</w:t>
      </w:r>
    </w:p>
    <w:p w14:paraId="7B521B8E" w14:textId="77777777" w:rsidR="00EA32D7" w:rsidRPr="0059214B" w:rsidRDefault="00EA32D7" w:rsidP="004B2AFA">
      <w:pPr>
        <w:widowControl w:val="0"/>
        <w:autoSpaceDE w:val="0"/>
        <w:autoSpaceDN w:val="0"/>
        <w:adjustRightInd w:val="0"/>
        <w:spacing w:before="100" w:beforeAutospacing="1" w:after="100" w:afterAutospacing="1"/>
        <w:jc w:val="both"/>
        <w:rPr>
          <w:rFonts w:ascii="Times New Roman" w:hAnsi="Times New Roman" w:cs="Times New Roman"/>
          <w:b/>
          <w:bCs/>
          <w:i/>
          <w:iCs/>
          <w:sz w:val="24"/>
          <w:szCs w:val="24"/>
        </w:rPr>
      </w:pPr>
    </w:p>
    <w:p w14:paraId="17F81751" w14:textId="77777777" w:rsidR="00523509" w:rsidRPr="004B2AFA" w:rsidRDefault="00523509" w:rsidP="00B7708B">
      <w:pPr>
        <w:pStyle w:val="Naslov2"/>
      </w:pPr>
      <w:r w:rsidRPr="004B2AFA">
        <w:tab/>
      </w:r>
      <w:bookmarkStart w:id="98" w:name="_Toc92087841"/>
      <w:bookmarkStart w:id="99" w:name="_Toc92260703"/>
      <w:r w:rsidRPr="004B2AFA">
        <w:t>3.2. Rok za predaju projektnog prijedloga</w:t>
      </w:r>
      <w:bookmarkEnd w:id="98"/>
      <w:bookmarkEnd w:id="99"/>
    </w:p>
    <w:p w14:paraId="23A3344D" w14:textId="1ACE8C49" w:rsidR="00993F49" w:rsidRPr="004B2AFA" w:rsidRDefault="00993F49" w:rsidP="004B2AFA">
      <w:pPr>
        <w:pStyle w:val="Bezproreda"/>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 xml:space="preserve">Poziv se </w:t>
      </w:r>
      <w:r w:rsidR="00E24BE7" w:rsidRPr="004B2AFA">
        <w:rPr>
          <w:rFonts w:ascii="Times New Roman" w:hAnsi="Times New Roman" w:cs="Times New Roman"/>
          <w:sz w:val="24"/>
          <w:szCs w:val="24"/>
        </w:rPr>
        <w:t>pro</w:t>
      </w:r>
      <w:r w:rsidRPr="004B2AFA">
        <w:rPr>
          <w:rFonts w:ascii="Times New Roman" w:hAnsi="Times New Roman" w:cs="Times New Roman"/>
          <w:sz w:val="24"/>
          <w:szCs w:val="24"/>
        </w:rPr>
        <w:t xml:space="preserve">vodi kao otvoreni </w:t>
      </w:r>
      <w:r w:rsidR="009D11A5" w:rsidRPr="004B2AFA">
        <w:rPr>
          <w:rFonts w:ascii="Times New Roman" w:hAnsi="Times New Roman" w:cs="Times New Roman"/>
          <w:sz w:val="24"/>
          <w:szCs w:val="24"/>
        </w:rPr>
        <w:t xml:space="preserve">postupak </w:t>
      </w:r>
      <w:r w:rsidRPr="004B2AFA">
        <w:rPr>
          <w:rFonts w:ascii="Times New Roman" w:hAnsi="Times New Roman" w:cs="Times New Roman"/>
          <w:sz w:val="24"/>
          <w:szCs w:val="24"/>
        </w:rPr>
        <w:t xml:space="preserve">s krajnjim rokom dostave projektnih prijedloga </w:t>
      </w:r>
      <w:r w:rsidR="002205F5" w:rsidRPr="004B2AFA">
        <w:rPr>
          <w:rFonts w:ascii="Times New Roman" w:hAnsi="Times New Roman" w:cs="Times New Roman"/>
          <w:sz w:val="24"/>
          <w:szCs w:val="24"/>
        </w:rPr>
        <w:t xml:space="preserve">do </w:t>
      </w:r>
      <w:r w:rsidR="00197F6B" w:rsidRPr="004B2AFA">
        <w:rPr>
          <w:rFonts w:ascii="Times New Roman" w:hAnsi="Times New Roman" w:cs="Times New Roman"/>
          <w:sz w:val="24"/>
          <w:szCs w:val="24"/>
        </w:rPr>
        <w:t>iskorištenja financijske alokacije</w:t>
      </w:r>
      <w:r w:rsidR="00263CF8">
        <w:rPr>
          <w:rFonts w:ascii="Times New Roman" w:hAnsi="Times New Roman" w:cs="Times New Roman"/>
          <w:sz w:val="24"/>
          <w:szCs w:val="24"/>
        </w:rPr>
        <w:t>, odnosno najkasnije do</w:t>
      </w:r>
      <w:r w:rsidR="00CB6CC5">
        <w:rPr>
          <w:rFonts w:ascii="Times New Roman" w:hAnsi="Times New Roman" w:cs="Times New Roman"/>
          <w:sz w:val="24"/>
          <w:szCs w:val="24"/>
        </w:rPr>
        <w:t xml:space="preserve"> </w:t>
      </w:r>
      <w:r w:rsidR="008F03CE">
        <w:rPr>
          <w:rFonts w:ascii="Times New Roman" w:hAnsi="Times New Roman" w:cs="Times New Roman"/>
          <w:sz w:val="24"/>
          <w:szCs w:val="24"/>
        </w:rPr>
        <w:t xml:space="preserve">01. svibnja </w:t>
      </w:r>
      <w:r w:rsidR="00CB6CC5">
        <w:rPr>
          <w:rFonts w:ascii="Times New Roman" w:hAnsi="Times New Roman" w:cs="Times New Roman"/>
          <w:sz w:val="24"/>
          <w:szCs w:val="24"/>
        </w:rPr>
        <w:t>2022</w:t>
      </w:r>
      <w:r w:rsidR="00263CF8">
        <w:rPr>
          <w:rFonts w:ascii="Times New Roman" w:hAnsi="Times New Roman" w:cs="Times New Roman"/>
          <w:sz w:val="24"/>
          <w:szCs w:val="24"/>
        </w:rPr>
        <w:t>. godine, ovisno što nastupa ranije</w:t>
      </w:r>
      <w:r w:rsidR="00653EF1" w:rsidRPr="004B2AFA">
        <w:rPr>
          <w:rFonts w:ascii="Times New Roman" w:hAnsi="Times New Roman" w:cs="Times New Roman"/>
          <w:sz w:val="24"/>
          <w:szCs w:val="24"/>
        </w:rPr>
        <w:t>.</w:t>
      </w:r>
    </w:p>
    <w:p w14:paraId="471A3874" w14:textId="4B889FA5" w:rsidR="009D11A5" w:rsidRPr="004B2AFA" w:rsidRDefault="009D11A5" w:rsidP="004B2AFA">
      <w:pPr>
        <w:pStyle w:val="Bezproreda"/>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Dostava projektnog prijedl</w:t>
      </w:r>
      <w:r w:rsidR="00703A5C" w:rsidRPr="004B2AFA">
        <w:rPr>
          <w:rFonts w:ascii="Times New Roman" w:hAnsi="Times New Roman" w:cs="Times New Roman"/>
          <w:sz w:val="24"/>
          <w:szCs w:val="24"/>
        </w:rPr>
        <w:t xml:space="preserve">oga dozvoljena je najranije od </w:t>
      </w:r>
      <w:r w:rsidR="00197F6B" w:rsidRPr="004B2AFA">
        <w:rPr>
          <w:rFonts w:ascii="Times New Roman" w:hAnsi="Times New Roman" w:cs="Times New Roman"/>
          <w:sz w:val="24"/>
          <w:szCs w:val="24"/>
        </w:rPr>
        <w:t>dana objave Poziva.</w:t>
      </w:r>
    </w:p>
    <w:p w14:paraId="53F482BF" w14:textId="5ED25484" w:rsidR="00993F49" w:rsidRPr="004B2AFA" w:rsidRDefault="00993F49" w:rsidP="004B2AFA">
      <w:pPr>
        <w:pStyle w:val="Bezproreda"/>
        <w:spacing w:before="100" w:beforeAutospacing="1" w:after="100" w:afterAutospacing="1"/>
        <w:jc w:val="both"/>
        <w:rPr>
          <w:rFonts w:ascii="Times New Roman" w:hAnsi="Times New Roman" w:cs="Times New Roman"/>
          <w:sz w:val="24"/>
          <w:szCs w:val="24"/>
        </w:rPr>
      </w:pPr>
      <w:r w:rsidRPr="00B32921">
        <w:rPr>
          <w:rFonts w:ascii="Times New Roman" w:hAnsi="Times New Roman" w:cs="Times New Roman"/>
          <w:sz w:val="24"/>
          <w:szCs w:val="24"/>
        </w:rPr>
        <w:t xml:space="preserve">Budući da je Poziv otvoren do iskorištenja raspoloživih sredstava, </w:t>
      </w:r>
      <w:r w:rsidR="008B756A" w:rsidRPr="00B32921">
        <w:rPr>
          <w:rFonts w:ascii="Times New Roman" w:hAnsi="Times New Roman" w:cs="Times New Roman"/>
          <w:sz w:val="24"/>
          <w:szCs w:val="24"/>
        </w:rPr>
        <w:t>odnosno</w:t>
      </w:r>
      <w:r w:rsidR="00A0500F" w:rsidRPr="00B32921">
        <w:rPr>
          <w:rFonts w:ascii="Times New Roman" w:hAnsi="Times New Roman" w:cs="Times New Roman"/>
          <w:sz w:val="24"/>
          <w:szCs w:val="24"/>
        </w:rPr>
        <w:t xml:space="preserve"> najkasnije</w:t>
      </w:r>
      <w:r w:rsidR="008B756A" w:rsidRPr="00B32921">
        <w:rPr>
          <w:rFonts w:ascii="Times New Roman" w:hAnsi="Times New Roman" w:cs="Times New Roman"/>
          <w:sz w:val="24"/>
          <w:szCs w:val="24"/>
        </w:rPr>
        <w:t xml:space="preserve"> do</w:t>
      </w:r>
      <w:r w:rsidR="00B32921" w:rsidRPr="00B32921">
        <w:rPr>
          <w:rFonts w:ascii="Times New Roman" w:hAnsi="Times New Roman" w:cs="Times New Roman"/>
          <w:sz w:val="24"/>
          <w:szCs w:val="24"/>
        </w:rPr>
        <w:t xml:space="preserve"> </w:t>
      </w:r>
      <w:r w:rsidR="008F03CE">
        <w:rPr>
          <w:rFonts w:ascii="Times New Roman" w:hAnsi="Times New Roman" w:cs="Times New Roman"/>
          <w:sz w:val="24"/>
          <w:szCs w:val="24"/>
        </w:rPr>
        <w:t xml:space="preserve">01. svibnja </w:t>
      </w:r>
      <w:r w:rsidR="00B32921" w:rsidRPr="00B32921">
        <w:rPr>
          <w:rFonts w:ascii="Times New Roman" w:hAnsi="Times New Roman" w:cs="Times New Roman"/>
          <w:sz w:val="24"/>
          <w:szCs w:val="24"/>
        </w:rPr>
        <w:t>202</w:t>
      </w:r>
      <w:r w:rsidR="007112DB">
        <w:rPr>
          <w:rFonts w:ascii="Times New Roman" w:hAnsi="Times New Roman" w:cs="Times New Roman"/>
          <w:sz w:val="24"/>
          <w:szCs w:val="24"/>
        </w:rPr>
        <w:t>2</w:t>
      </w:r>
      <w:r w:rsidR="00B32921" w:rsidRPr="00B32921">
        <w:rPr>
          <w:rFonts w:ascii="Times New Roman" w:hAnsi="Times New Roman" w:cs="Times New Roman"/>
          <w:sz w:val="24"/>
          <w:szCs w:val="24"/>
        </w:rPr>
        <w:t>.</w:t>
      </w:r>
      <w:r w:rsidR="00B32921">
        <w:rPr>
          <w:rFonts w:ascii="Times New Roman" w:hAnsi="Times New Roman" w:cs="Times New Roman"/>
          <w:sz w:val="24"/>
          <w:szCs w:val="24"/>
        </w:rPr>
        <w:t xml:space="preserve"> </w:t>
      </w:r>
      <w:r w:rsidR="008B756A" w:rsidRPr="00B32921">
        <w:rPr>
          <w:rFonts w:ascii="Times New Roman" w:hAnsi="Times New Roman" w:cs="Times New Roman"/>
          <w:sz w:val="24"/>
          <w:szCs w:val="24"/>
        </w:rPr>
        <w:t xml:space="preserve">godine, </w:t>
      </w:r>
      <w:r w:rsidRPr="00B32921">
        <w:rPr>
          <w:rFonts w:ascii="Times New Roman" w:hAnsi="Times New Roman" w:cs="Times New Roman"/>
          <w:sz w:val="24"/>
          <w:szCs w:val="24"/>
        </w:rPr>
        <w:t>prijavitelji čiji projektni prijedlozi budu isključeni iz postupka dodjele moći će ponovno podnijeti projektni prijedlog.</w:t>
      </w:r>
    </w:p>
    <w:p w14:paraId="6648B399" w14:textId="5F2A5F7C" w:rsidR="005C6CA5" w:rsidRPr="004B2AFA" w:rsidRDefault="00E53F0E" w:rsidP="004B2AFA">
      <w:pPr>
        <w:pStyle w:val="Bezproreda"/>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Obrazložena informacija  o izmjenama Poziva, zatvaranju Poziva i obustavu Poziva, kao i sam Poziv objavljuju se</w:t>
      </w:r>
      <w:r w:rsidR="000652A7" w:rsidRPr="004B2AFA">
        <w:rPr>
          <w:rFonts w:ascii="Times New Roman" w:hAnsi="Times New Roman" w:cs="Times New Roman"/>
          <w:sz w:val="24"/>
          <w:szCs w:val="24"/>
        </w:rPr>
        <w:t xml:space="preserve"> na</w:t>
      </w:r>
      <w:r w:rsidRPr="004B2AFA">
        <w:rPr>
          <w:rFonts w:ascii="Times New Roman" w:hAnsi="Times New Roman" w:cs="Times New Roman"/>
          <w:sz w:val="24"/>
          <w:szCs w:val="24"/>
        </w:rPr>
        <w:t xml:space="preserve"> internetskim stranicama</w:t>
      </w:r>
      <w:r w:rsidR="005C6CA5" w:rsidRPr="004B2AFA">
        <w:rPr>
          <w:rFonts w:ascii="Times New Roman" w:hAnsi="Times New Roman" w:cs="Times New Roman"/>
          <w:sz w:val="24"/>
          <w:szCs w:val="24"/>
        </w:rPr>
        <w:t> </w:t>
      </w:r>
      <w:hyperlink r:id="rId14" w:history="1">
        <w:r w:rsidR="00703A5C" w:rsidRPr="004B2AFA">
          <w:rPr>
            <w:rStyle w:val="Hiperveza"/>
            <w:rFonts w:ascii="Times New Roman" w:hAnsi="Times New Roman" w:cs="Times New Roman"/>
            <w:sz w:val="24"/>
            <w:szCs w:val="24"/>
          </w:rPr>
          <w:t>www.strukturnifondovi.hr</w:t>
        </w:r>
      </w:hyperlink>
      <w:r w:rsidR="00E80413" w:rsidRPr="004B2AFA">
        <w:rPr>
          <w:rStyle w:val="Hiperveza"/>
          <w:rFonts w:ascii="Times New Roman" w:hAnsi="Times New Roman" w:cs="Times New Roman"/>
          <w:sz w:val="24"/>
          <w:szCs w:val="24"/>
          <w:u w:val="none"/>
        </w:rPr>
        <w:t>,</w:t>
      </w:r>
      <w:r w:rsidR="000E2FD7">
        <w:rPr>
          <w:rStyle w:val="Hiperveza"/>
          <w:rFonts w:ascii="Times New Roman" w:hAnsi="Times New Roman" w:cs="Times New Roman"/>
          <w:sz w:val="24"/>
          <w:szCs w:val="24"/>
          <w:u w:val="none"/>
        </w:rPr>
        <w:t xml:space="preserve"> </w:t>
      </w:r>
      <w:r w:rsidR="005344C8" w:rsidRPr="004B2AFA">
        <w:rPr>
          <w:rStyle w:val="Hiperveza"/>
          <w:rFonts w:ascii="Times New Roman" w:hAnsi="Times New Roman" w:cs="Times New Roman"/>
          <w:color w:val="auto"/>
          <w:sz w:val="24"/>
          <w:szCs w:val="24"/>
          <w:u w:val="none"/>
        </w:rPr>
        <w:t xml:space="preserve">internetskim stranicama </w:t>
      </w:r>
      <w:r w:rsidR="00703A5C" w:rsidRPr="004B2AFA">
        <w:rPr>
          <w:rStyle w:val="Hiperveza"/>
          <w:rFonts w:ascii="Times New Roman" w:hAnsi="Times New Roman" w:cs="Times New Roman"/>
          <w:color w:val="auto"/>
          <w:sz w:val="24"/>
          <w:szCs w:val="24"/>
          <w:u w:val="none"/>
        </w:rPr>
        <w:t>Ministarstva zdravstva</w:t>
      </w:r>
      <w:r w:rsidR="0089347E" w:rsidRPr="004B2AFA">
        <w:rPr>
          <w:rStyle w:val="Hiperveza"/>
          <w:rFonts w:ascii="Times New Roman" w:hAnsi="Times New Roman" w:cs="Times New Roman"/>
          <w:color w:val="auto"/>
          <w:sz w:val="24"/>
          <w:szCs w:val="24"/>
          <w:u w:val="none"/>
        </w:rPr>
        <w:t xml:space="preserve"> </w:t>
      </w:r>
      <w:hyperlink r:id="rId15" w:history="1">
        <w:r w:rsidR="0089347E" w:rsidRPr="004B2AFA">
          <w:rPr>
            <w:rStyle w:val="Hiperveza"/>
            <w:rFonts w:ascii="Times New Roman" w:hAnsi="Times New Roman" w:cs="Times New Roman"/>
            <w:sz w:val="24"/>
            <w:szCs w:val="24"/>
          </w:rPr>
          <w:t>www.zdravlje.gov.hr</w:t>
        </w:r>
      </w:hyperlink>
      <w:r w:rsidR="00E11EEF" w:rsidRPr="004B2AFA">
        <w:rPr>
          <w:rStyle w:val="Hiperveza"/>
          <w:rFonts w:ascii="Times New Roman" w:hAnsi="Times New Roman" w:cs="Times New Roman"/>
          <w:color w:val="auto"/>
          <w:sz w:val="24"/>
          <w:szCs w:val="24"/>
          <w:u w:val="none"/>
        </w:rPr>
        <w:t>.</w:t>
      </w:r>
    </w:p>
    <w:p w14:paraId="0E1EE919" w14:textId="2AF6CB5B" w:rsidR="005C6CA5" w:rsidRPr="004B2AFA" w:rsidRDefault="00C222BC" w:rsidP="004B2AFA">
      <w:pPr>
        <w:pStyle w:val="Bezproreda"/>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Poziv se zatvara u trenutku iscrpljenja financijske alokacije Poziva.</w:t>
      </w:r>
      <w:r w:rsidR="005C6CA5" w:rsidRPr="004B2AFA">
        <w:rPr>
          <w:rFonts w:ascii="Times New Roman" w:hAnsi="Times New Roman" w:cs="Times New Roman"/>
          <w:sz w:val="24"/>
          <w:szCs w:val="24"/>
        </w:rPr>
        <w:t> </w:t>
      </w:r>
    </w:p>
    <w:p w14:paraId="360C07A8" w14:textId="77777777" w:rsidR="009B22B8" w:rsidRDefault="00266D87" w:rsidP="004B2AFA">
      <w:pPr>
        <w:widowControl w:val="0"/>
        <w:autoSpaceDE w:val="0"/>
        <w:autoSpaceDN w:val="0"/>
        <w:adjustRightInd w:val="0"/>
        <w:spacing w:before="100" w:beforeAutospacing="1" w:after="100" w:afterAutospacing="1"/>
        <w:jc w:val="both"/>
        <w:rPr>
          <w:rFonts w:ascii="Times New Roman" w:hAnsi="Times New Roman" w:cs="Times New Roman"/>
          <w:sz w:val="24"/>
          <w:szCs w:val="24"/>
        </w:rPr>
      </w:pPr>
      <w:r w:rsidRPr="00266D87">
        <w:rPr>
          <w:rFonts w:ascii="Times New Roman" w:hAnsi="Times New Roman" w:cs="Times New Roman"/>
          <w:sz w:val="24"/>
          <w:szCs w:val="24"/>
        </w:rPr>
        <w:t>Poziv se obustavlja u trenutku kada iznos traženih bespovratnih financijskih sredstava zaprimljenih projektnih prijedloga, u odnosu na raspoloživu alokaciju bespovratnih financijskih sredstava, dosegne do maksimalno 400% ukupno raspoloživog iznosa bespovratnih financijskih sredstava Poziva.</w:t>
      </w:r>
      <w:r w:rsidR="0002281B">
        <w:rPr>
          <w:rFonts w:ascii="Times New Roman" w:hAnsi="Times New Roman" w:cs="Times New Roman"/>
          <w:sz w:val="24"/>
          <w:szCs w:val="24"/>
        </w:rPr>
        <w:t xml:space="preserve"> </w:t>
      </w:r>
    </w:p>
    <w:p w14:paraId="22E99CC0" w14:textId="33AAAF18" w:rsidR="00BC07E8" w:rsidRPr="004B2AFA" w:rsidRDefault="00BC07E8" w:rsidP="004B2AFA">
      <w:pPr>
        <w:widowControl w:val="0"/>
        <w:autoSpaceDE w:val="0"/>
        <w:autoSpaceDN w:val="0"/>
        <w:adjustRightInd w:val="0"/>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 xml:space="preserve">U slučaju da se Poziv i natječajna dokumentacija izmijene ili dopune prije datuma zatvaranja Poziva, sve izmjene i dopune bit će objavljene na mrežnim stranicama </w:t>
      </w:r>
      <w:hyperlink r:id="rId16" w:history="1">
        <w:r w:rsidRPr="004B2AFA">
          <w:rPr>
            <w:rStyle w:val="Hiperveza"/>
            <w:rFonts w:ascii="Times New Roman" w:hAnsi="Times New Roman" w:cs="Times New Roman"/>
            <w:sz w:val="24"/>
            <w:szCs w:val="24"/>
          </w:rPr>
          <w:t>www.zdravlje.gov.hr</w:t>
        </w:r>
      </w:hyperlink>
      <w:r w:rsidR="00905353" w:rsidRPr="004B2AFA">
        <w:rPr>
          <w:rStyle w:val="Hiperveza"/>
          <w:rFonts w:ascii="Times New Roman" w:hAnsi="Times New Roman" w:cs="Times New Roman"/>
          <w:sz w:val="24"/>
          <w:szCs w:val="24"/>
        </w:rPr>
        <w:t>,</w:t>
      </w:r>
      <w:r w:rsidR="00905353" w:rsidRPr="004B2AFA">
        <w:rPr>
          <w:rFonts w:ascii="Times New Roman" w:hAnsi="Times New Roman" w:cs="Times New Roman"/>
          <w:sz w:val="24"/>
          <w:szCs w:val="24"/>
        </w:rPr>
        <w:t xml:space="preserve"> </w:t>
      </w:r>
      <w:hyperlink r:id="rId17" w:history="1">
        <w:r w:rsidRPr="004B2AFA">
          <w:rPr>
            <w:rStyle w:val="Hiperveza"/>
            <w:rFonts w:ascii="Times New Roman" w:hAnsi="Times New Roman" w:cs="Times New Roman"/>
            <w:sz w:val="24"/>
            <w:szCs w:val="24"/>
          </w:rPr>
          <w:t>www.strukturnifondovi.hr</w:t>
        </w:r>
      </w:hyperlink>
      <w:r w:rsidR="00E11EEF" w:rsidRPr="004B2AFA">
        <w:rPr>
          <w:rFonts w:ascii="Times New Roman" w:hAnsi="Times New Roman" w:cs="Times New Roman"/>
          <w:sz w:val="24"/>
          <w:szCs w:val="24"/>
        </w:rPr>
        <w:t>.</w:t>
      </w:r>
      <w:r w:rsidR="00905353" w:rsidRPr="004B2AFA">
        <w:rPr>
          <w:rFonts w:ascii="Times New Roman" w:hAnsi="Times New Roman" w:cs="Times New Roman"/>
          <w:sz w:val="24"/>
          <w:szCs w:val="24"/>
        </w:rPr>
        <w:t xml:space="preserve"> </w:t>
      </w:r>
      <w:r w:rsidRPr="004B2AFA">
        <w:rPr>
          <w:rFonts w:ascii="Times New Roman" w:hAnsi="Times New Roman" w:cs="Times New Roman"/>
          <w:sz w:val="24"/>
          <w:szCs w:val="24"/>
        </w:rPr>
        <w:t xml:space="preserve">Prijavitelji su obvezni poštovati sve izmjene i dopune Poziva na dostavu projektnih prijedloga i natječajne dokumentacije sukladno objavljenim uputama. </w:t>
      </w:r>
    </w:p>
    <w:p w14:paraId="772F2BE4" w14:textId="77777777" w:rsidR="00BC07E8" w:rsidRPr="004B2AFA" w:rsidRDefault="00BC07E8" w:rsidP="004B2AFA">
      <w:pPr>
        <w:pStyle w:val="Bezproreda"/>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Pri izradi i objavi Izmjena i/ili dopuna, prijaviteljima se osigurava dovoljno vremena za izmjenu i/ili dopunu projektnih prijedloga, a u slučaju da su projektni prijedlozi već dostavljeni, osigurava rok za njihove izmjene i/ili dopune ili dostavu dodatnih informacija.</w:t>
      </w:r>
    </w:p>
    <w:p w14:paraId="67B3C83B" w14:textId="298B88AB" w:rsidR="00BC07E8" w:rsidRPr="004B2AFA" w:rsidRDefault="00BC07E8" w:rsidP="004B2AFA">
      <w:pPr>
        <w:widowControl w:val="0"/>
        <w:autoSpaceDE w:val="0"/>
        <w:autoSpaceDN w:val="0"/>
        <w:adjustRightInd w:val="0"/>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Projektni prijedlozi koji se predaju nakon proteka roka za predaju tj. nakon iskorištenja osiguranih sredstava</w:t>
      </w:r>
      <w:r w:rsidR="000E2FD7">
        <w:rPr>
          <w:rFonts w:ascii="Times New Roman" w:hAnsi="Times New Roman" w:cs="Times New Roman"/>
          <w:sz w:val="24"/>
          <w:szCs w:val="24"/>
        </w:rPr>
        <w:t>,</w:t>
      </w:r>
      <w:r w:rsidRPr="004B2AFA">
        <w:rPr>
          <w:rFonts w:ascii="Times New Roman" w:hAnsi="Times New Roman" w:cs="Times New Roman"/>
          <w:sz w:val="24"/>
          <w:szCs w:val="24"/>
        </w:rPr>
        <w:t xml:space="preserve"> neotvoreni se vraćaju prijavitelju.</w:t>
      </w:r>
    </w:p>
    <w:p w14:paraId="0B8707A7" w14:textId="77777777" w:rsidR="00CD13F1" w:rsidRPr="004B2AFA" w:rsidRDefault="00782D02" w:rsidP="00B7708B">
      <w:pPr>
        <w:pStyle w:val="Naslov2"/>
      </w:pPr>
      <w:r w:rsidRPr="004B2AFA">
        <w:tab/>
      </w:r>
    </w:p>
    <w:p w14:paraId="563D52EE" w14:textId="77777777" w:rsidR="009D0347" w:rsidRPr="004B2AFA" w:rsidRDefault="001C60E9" w:rsidP="00B7708B">
      <w:pPr>
        <w:pStyle w:val="Naslov2"/>
      </w:pPr>
      <w:bookmarkStart w:id="100" w:name="_Toc92087842"/>
      <w:bookmarkStart w:id="101" w:name="_Toc92260704"/>
      <w:r w:rsidRPr="004B2AFA">
        <w:t xml:space="preserve">3.3. </w:t>
      </w:r>
      <w:r w:rsidR="009D0347" w:rsidRPr="004B2AFA">
        <w:t>Pitanja i odgovori</w:t>
      </w:r>
      <w:bookmarkEnd w:id="100"/>
      <w:bookmarkEnd w:id="101"/>
    </w:p>
    <w:p w14:paraId="09A35652" w14:textId="77777777" w:rsidR="00197F6B" w:rsidRPr="004B2AFA" w:rsidRDefault="00D32E95" w:rsidP="004B2AFA">
      <w:pPr>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lastRenderedPageBreak/>
        <w:t>Potencijalni prijavitelji </w:t>
      </w:r>
      <w:r w:rsidR="00C222BC" w:rsidRPr="004B2AFA">
        <w:rPr>
          <w:rFonts w:ascii="Times New Roman" w:hAnsi="Times New Roman" w:cs="Times New Roman"/>
          <w:sz w:val="24"/>
          <w:szCs w:val="24"/>
        </w:rPr>
        <w:t xml:space="preserve"> </w:t>
      </w:r>
      <w:r w:rsidRPr="004B2AFA">
        <w:rPr>
          <w:rFonts w:ascii="Times New Roman" w:hAnsi="Times New Roman" w:cs="Times New Roman"/>
          <w:sz w:val="24"/>
          <w:szCs w:val="24"/>
        </w:rPr>
        <w:t>mogu za vrijeme trajanja Poziva postavljati pitanja</w:t>
      </w:r>
      <w:r w:rsidR="00C222BC" w:rsidRPr="004B2AFA">
        <w:rPr>
          <w:rFonts w:ascii="Times New Roman" w:hAnsi="Times New Roman" w:cs="Times New Roman"/>
          <w:sz w:val="24"/>
          <w:szCs w:val="24"/>
        </w:rPr>
        <w:t xml:space="preserve"> u svrhu dobivanja dodatnih pojašnjenja i obrazloženja odredbi Poziva</w:t>
      </w:r>
      <w:r w:rsidRPr="004B2AFA">
        <w:rPr>
          <w:rFonts w:ascii="Times New Roman" w:hAnsi="Times New Roman" w:cs="Times New Roman"/>
          <w:sz w:val="24"/>
          <w:szCs w:val="24"/>
        </w:rPr>
        <w:t>. Postavljeno pitanje treba sadržavati jasnu referencu</w:t>
      </w:r>
      <w:r w:rsidR="00570950" w:rsidRPr="004B2AFA">
        <w:rPr>
          <w:rFonts w:ascii="Times New Roman" w:hAnsi="Times New Roman" w:cs="Times New Roman"/>
          <w:sz w:val="24"/>
          <w:szCs w:val="24"/>
        </w:rPr>
        <w:t xml:space="preserve"> </w:t>
      </w:r>
      <w:r w:rsidRPr="004B2AFA">
        <w:rPr>
          <w:rFonts w:ascii="Times New Roman" w:hAnsi="Times New Roman" w:cs="Times New Roman"/>
          <w:sz w:val="24"/>
          <w:szCs w:val="24"/>
        </w:rPr>
        <w:t>na Poziv. </w:t>
      </w:r>
    </w:p>
    <w:p w14:paraId="6D013445" w14:textId="77777777" w:rsidR="00081CE7" w:rsidRPr="004B2AFA" w:rsidRDefault="00D32E95" w:rsidP="00081CE7">
      <w:pPr>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 xml:space="preserve">Odgovori </w:t>
      </w:r>
      <w:r w:rsidR="00703A5C" w:rsidRPr="004B2AFA">
        <w:rPr>
          <w:rFonts w:ascii="Times New Roman" w:hAnsi="Times New Roman" w:cs="Times New Roman"/>
          <w:sz w:val="24"/>
          <w:szCs w:val="24"/>
        </w:rPr>
        <w:t xml:space="preserve">na postavljena pitanja </w:t>
      </w:r>
      <w:r w:rsidRPr="004B2AFA">
        <w:rPr>
          <w:rFonts w:ascii="Times New Roman" w:hAnsi="Times New Roman" w:cs="Times New Roman"/>
          <w:sz w:val="24"/>
          <w:szCs w:val="24"/>
        </w:rPr>
        <w:t xml:space="preserve">će se objaviti tijekom postupka dodjele na </w:t>
      </w:r>
      <w:r w:rsidR="00B159AC" w:rsidRPr="004B2AFA">
        <w:rPr>
          <w:rFonts w:ascii="Times New Roman" w:hAnsi="Times New Roman" w:cs="Times New Roman"/>
          <w:sz w:val="24"/>
          <w:szCs w:val="24"/>
        </w:rPr>
        <w:t>internetskim</w:t>
      </w:r>
      <w:r w:rsidR="00C222BC" w:rsidRPr="004B2AFA">
        <w:rPr>
          <w:rFonts w:ascii="Times New Roman" w:hAnsi="Times New Roman" w:cs="Times New Roman"/>
          <w:sz w:val="24"/>
          <w:szCs w:val="24"/>
        </w:rPr>
        <w:t xml:space="preserve"> </w:t>
      </w:r>
      <w:r w:rsidR="00703A5C" w:rsidRPr="004B2AFA">
        <w:rPr>
          <w:rFonts w:ascii="Times New Roman" w:hAnsi="Times New Roman" w:cs="Times New Roman"/>
          <w:sz w:val="24"/>
          <w:szCs w:val="24"/>
        </w:rPr>
        <w:t xml:space="preserve">stranicama </w:t>
      </w:r>
      <w:hyperlink r:id="rId18" w:history="1">
        <w:r w:rsidR="00B159AC" w:rsidRPr="004B2AFA">
          <w:rPr>
            <w:rStyle w:val="Hiperveza"/>
            <w:rFonts w:ascii="Times New Roman" w:hAnsi="Times New Roman" w:cs="Times New Roman"/>
            <w:sz w:val="24"/>
            <w:szCs w:val="24"/>
          </w:rPr>
          <w:t>www.strukturnifondovi.hr</w:t>
        </w:r>
      </w:hyperlink>
      <w:r w:rsidR="00B159AC" w:rsidRPr="004B2AFA">
        <w:rPr>
          <w:rFonts w:ascii="Times New Roman" w:hAnsi="Times New Roman" w:cs="Times New Roman"/>
          <w:sz w:val="24"/>
          <w:szCs w:val="24"/>
        </w:rPr>
        <w:t xml:space="preserve"> i internetskim stranicama </w:t>
      </w:r>
      <w:r w:rsidR="00703A5C" w:rsidRPr="004B2AFA">
        <w:rPr>
          <w:rFonts w:ascii="Times New Roman" w:hAnsi="Times New Roman" w:cs="Times New Roman"/>
          <w:sz w:val="24"/>
          <w:szCs w:val="24"/>
        </w:rPr>
        <w:t>Ministarstva zdravstva</w:t>
      </w:r>
      <w:r w:rsidR="0089347E" w:rsidRPr="004B2AFA">
        <w:rPr>
          <w:rFonts w:ascii="Times New Roman" w:hAnsi="Times New Roman" w:cs="Times New Roman"/>
          <w:sz w:val="24"/>
          <w:szCs w:val="24"/>
        </w:rPr>
        <w:t xml:space="preserve"> </w:t>
      </w:r>
      <w:hyperlink r:id="rId19" w:history="1">
        <w:r w:rsidR="0089347E" w:rsidRPr="004B2AFA">
          <w:rPr>
            <w:rStyle w:val="Hiperveza"/>
            <w:rFonts w:ascii="Times New Roman" w:hAnsi="Times New Roman" w:cs="Times New Roman"/>
            <w:sz w:val="24"/>
            <w:szCs w:val="24"/>
          </w:rPr>
          <w:t>www.zdravlje.gov.hr</w:t>
        </w:r>
      </w:hyperlink>
      <w:r w:rsidR="0089347E" w:rsidRPr="004B2AFA">
        <w:rPr>
          <w:rFonts w:ascii="Times New Roman" w:hAnsi="Times New Roman" w:cs="Times New Roman"/>
          <w:sz w:val="24"/>
          <w:szCs w:val="24"/>
        </w:rPr>
        <w:t xml:space="preserve"> </w:t>
      </w:r>
      <w:r w:rsidR="00F62FE5" w:rsidRPr="004B2AFA">
        <w:rPr>
          <w:rFonts w:ascii="Times New Roman" w:hAnsi="Times New Roman" w:cs="Times New Roman"/>
          <w:sz w:val="24"/>
          <w:szCs w:val="24"/>
        </w:rPr>
        <w:t>svakih 7 radnih dana.</w:t>
      </w:r>
      <w:r w:rsidR="00F62FE5" w:rsidRPr="004B2AFA" w:rsidDel="00F62FE5">
        <w:rPr>
          <w:rFonts w:ascii="Times New Roman" w:hAnsi="Times New Roman" w:cs="Times New Roman"/>
          <w:sz w:val="24"/>
          <w:szCs w:val="24"/>
        </w:rPr>
        <w:t xml:space="preserve"> </w:t>
      </w:r>
      <w:r w:rsidR="00081CE7" w:rsidRPr="004B2AFA">
        <w:rPr>
          <w:rFonts w:ascii="Times New Roman" w:hAnsi="Times New Roman" w:cs="Times New Roman"/>
          <w:sz w:val="24"/>
          <w:szCs w:val="24"/>
        </w:rPr>
        <w:t xml:space="preserve">Pitanja s jasno naznačenom referencom na Poziv moguće je poslati putem elektroničke pošte na adresu: </w:t>
      </w:r>
      <w:hyperlink r:id="rId20" w:history="1">
        <w:r w:rsidR="00081CE7" w:rsidRPr="004B2AFA">
          <w:rPr>
            <w:rStyle w:val="Hiperveza"/>
            <w:rFonts w:ascii="Times New Roman" w:hAnsi="Times New Roman" w:cs="Times New Roman"/>
            <w:sz w:val="24"/>
            <w:szCs w:val="24"/>
          </w:rPr>
          <w:t>potres.fondsolidarnosti@miz.hr</w:t>
        </w:r>
      </w:hyperlink>
      <w:r w:rsidR="00081CE7" w:rsidRPr="004B2AFA">
        <w:rPr>
          <w:rFonts w:ascii="Times New Roman" w:hAnsi="Times New Roman" w:cs="Times New Roman"/>
          <w:sz w:val="24"/>
          <w:szCs w:val="24"/>
        </w:rPr>
        <w:t xml:space="preserve">. </w:t>
      </w:r>
    </w:p>
    <w:p w14:paraId="21E670CD" w14:textId="2B8B2318" w:rsidR="009A608E" w:rsidRPr="004B2AFA" w:rsidRDefault="00D32E95" w:rsidP="004B2AFA">
      <w:pPr>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 xml:space="preserve"> U </w:t>
      </w:r>
      <w:r w:rsidR="00B54F06" w:rsidRPr="004B2AFA">
        <w:rPr>
          <w:rFonts w:ascii="Times New Roman" w:hAnsi="Times New Roman" w:cs="Times New Roman"/>
          <w:sz w:val="24"/>
          <w:szCs w:val="24"/>
        </w:rPr>
        <w:t>svrhu osiguravanja poštivanja načela jednakog postupanja prema svim prijaviteljima</w:t>
      </w:r>
      <w:r w:rsidRPr="004B2AFA">
        <w:rPr>
          <w:rFonts w:ascii="Times New Roman" w:hAnsi="Times New Roman" w:cs="Times New Roman"/>
          <w:sz w:val="24"/>
          <w:szCs w:val="24"/>
        </w:rPr>
        <w:t xml:space="preserve">, ne </w:t>
      </w:r>
      <w:r w:rsidR="00C222BC" w:rsidRPr="004B2AFA">
        <w:rPr>
          <w:rFonts w:ascii="Times New Roman" w:hAnsi="Times New Roman" w:cs="Times New Roman"/>
          <w:sz w:val="24"/>
          <w:szCs w:val="24"/>
        </w:rPr>
        <w:t>daju se</w:t>
      </w:r>
      <w:r w:rsidRPr="004B2AFA">
        <w:rPr>
          <w:rFonts w:ascii="Times New Roman" w:hAnsi="Times New Roman" w:cs="Times New Roman"/>
          <w:sz w:val="24"/>
          <w:szCs w:val="24"/>
        </w:rPr>
        <w:t xml:space="preserve"> prethodn</w:t>
      </w:r>
      <w:r w:rsidR="00C222BC" w:rsidRPr="004B2AFA">
        <w:rPr>
          <w:rFonts w:ascii="Times New Roman" w:hAnsi="Times New Roman" w:cs="Times New Roman"/>
          <w:sz w:val="24"/>
          <w:szCs w:val="24"/>
        </w:rPr>
        <w:t>a</w:t>
      </w:r>
      <w:r w:rsidRPr="004B2AFA">
        <w:rPr>
          <w:rFonts w:ascii="Times New Roman" w:hAnsi="Times New Roman" w:cs="Times New Roman"/>
          <w:sz w:val="24"/>
          <w:szCs w:val="24"/>
        </w:rPr>
        <w:t xml:space="preserve"> </w:t>
      </w:r>
      <w:r w:rsidR="003239B5" w:rsidRPr="004B2AFA">
        <w:rPr>
          <w:rFonts w:ascii="Times New Roman" w:hAnsi="Times New Roman" w:cs="Times New Roman"/>
          <w:sz w:val="24"/>
          <w:szCs w:val="24"/>
        </w:rPr>
        <w:t xml:space="preserve">mišljenja </w:t>
      </w:r>
      <w:r w:rsidRPr="004B2AFA">
        <w:rPr>
          <w:rFonts w:ascii="Times New Roman" w:hAnsi="Times New Roman" w:cs="Times New Roman"/>
          <w:sz w:val="24"/>
          <w:szCs w:val="24"/>
        </w:rPr>
        <w:t>vezan</w:t>
      </w:r>
      <w:r w:rsidR="00C222BC" w:rsidRPr="004B2AFA">
        <w:rPr>
          <w:rFonts w:ascii="Times New Roman" w:hAnsi="Times New Roman" w:cs="Times New Roman"/>
          <w:sz w:val="24"/>
          <w:szCs w:val="24"/>
        </w:rPr>
        <w:t>a</w:t>
      </w:r>
      <w:r w:rsidRPr="004B2AFA">
        <w:rPr>
          <w:rFonts w:ascii="Times New Roman" w:hAnsi="Times New Roman" w:cs="Times New Roman"/>
          <w:sz w:val="24"/>
          <w:szCs w:val="24"/>
        </w:rPr>
        <w:t xml:space="preserve"> uz prihvatljivost prijavitelja, </w:t>
      </w:r>
      <w:r w:rsidR="007472F6">
        <w:rPr>
          <w:rFonts w:ascii="Times New Roman" w:hAnsi="Times New Roman" w:cs="Times New Roman"/>
          <w:sz w:val="24"/>
          <w:szCs w:val="24"/>
        </w:rPr>
        <w:t>operacije</w:t>
      </w:r>
      <w:r w:rsidR="00C222BC" w:rsidRPr="004B2AFA">
        <w:rPr>
          <w:rFonts w:ascii="Times New Roman" w:hAnsi="Times New Roman" w:cs="Times New Roman"/>
          <w:sz w:val="24"/>
          <w:szCs w:val="24"/>
        </w:rPr>
        <w:t xml:space="preserve">, </w:t>
      </w:r>
      <w:r w:rsidRPr="004B2AFA">
        <w:rPr>
          <w:rFonts w:ascii="Times New Roman" w:hAnsi="Times New Roman" w:cs="Times New Roman"/>
          <w:sz w:val="24"/>
          <w:szCs w:val="24"/>
        </w:rPr>
        <w:t>aktivnosti i troškova</w:t>
      </w:r>
      <w:r w:rsidR="00C222BC" w:rsidRPr="004B2AFA">
        <w:rPr>
          <w:rFonts w:ascii="Times New Roman" w:hAnsi="Times New Roman" w:cs="Times New Roman"/>
          <w:sz w:val="24"/>
          <w:szCs w:val="24"/>
        </w:rPr>
        <w:t xml:space="preserve"> u odnosu na pojedinu operaciju</w:t>
      </w:r>
      <w:r w:rsidRPr="004B2AFA">
        <w:rPr>
          <w:rFonts w:ascii="Times New Roman" w:hAnsi="Times New Roman" w:cs="Times New Roman"/>
          <w:sz w:val="24"/>
          <w:szCs w:val="24"/>
        </w:rPr>
        <w:t>.</w:t>
      </w:r>
      <w:r w:rsidR="004B2AFA">
        <w:rPr>
          <w:rFonts w:ascii="Times New Roman" w:hAnsi="Times New Roman" w:cs="Times New Roman"/>
          <w:sz w:val="24"/>
          <w:szCs w:val="24"/>
        </w:rPr>
        <w:t> </w:t>
      </w:r>
    </w:p>
    <w:p w14:paraId="20823B1F" w14:textId="77777777" w:rsidR="009D0347" w:rsidRPr="004B2AFA" w:rsidRDefault="009D0347" w:rsidP="00B7708B">
      <w:pPr>
        <w:pStyle w:val="Naslov2"/>
      </w:pPr>
    </w:p>
    <w:p w14:paraId="3F22D526" w14:textId="77777777" w:rsidR="00A40CB9" w:rsidRPr="004B2AFA" w:rsidRDefault="00782D02" w:rsidP="00B7708B">
      <w:pPr>
        <w:pStyle w:val="Naslov2"/>
      </w:pPr>
      <w:r w:rsidRPr="004B2AFA">
        <w:tab/>
      </w:r>
      <w:bookmarkStart w:id="102" w:name="_Toc92087843"/>
      <w:bookmarkStart w:id="103" w:name="_Toc92260705"/>
      <w:r w:rsidR="001C60E9" w:rsidRPr="004B2AFA">
        <w:t xml:space="preserve">3.4. </w:t>
      </w:r>
      <w:r w:rsidR="009A608E" w:rsidRPr="004B2AFA">
        <w:t>Objava rezultata Poziva</w:t>
      </w:r>
      <w:bookmarkEnd w:id="102"/>
      <w:bookmarkEnd w:id="103"/>
    </w:p>
    <w:p w14:paraId="3657F82F" w14:textId="6E5E48BC" w:rsidR="009A608E" w:rsidRPr="004B2AFA" w:rsidRDefault="009A608E" w:rsidP="004B2AFA">
      <w:pPr>
        <w:pStyle w:val="Bezproreda"/>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 xml:space="preserve">Popis korisnika s kojima je potpisan </w:t>
      </w:r>
      <w:r w:rsidR="00B11763" w:rsidRPr="004B2AFA">
        <w:rPr>
          <w:rFonts w:ascii="Times New Roman" w:hAnsi="Times New Roman" w:cs="Times New Roman"/>
          <w:sz w:val="24"/>
          <w:szCs w:val="24"/>
        </w:rPr>
        <w:t>u</w:t>
      </w:r>
      <w:r w:rsidRPr="004B2AFA">
        <w:rPr>
          <w:rFonts w:ascii="Times New Roman" w:hAnsi="Times New Roman" w:cs="Times New Roman"/>
          <w:sz w:val="24"/>
          <w:szCs w:val="24"/>
        </w:rPr>
        <w:t>govor</w:t>
      </w:r>
      <w:r w:rsidR="00B11763" w:rsidRPr="004B2AFA">
        <w:rPr>
          <w:rFonts w:ascii="Times New Roman" w:hAnsi="Times New Roman" w:cs="Times New Roman"/>
          <w:sz w:val="24"/>
          <w:szCs w:val="24"/>
        </w:rPr>
        <w:t xml:space="preserve"> o dodjeli bespovratnih financijskih sredstava</w:t>
      </w:r>
      <w:r w:rsidRPr="004B2AFA">
        <w:rPr>
          <w:rFonts w:ascii="Times New Roman" w:hAnsi="Times New Roman" w:cs="Times New Roman"/>
          <w:sz w:val="24"/>
          <w:szCs w:val="24"/>
        </w:rPr>
        <w:t xml:space="preserve"> zajedno s iznosom dodijeljenih bespovratnih </w:t>
      </w:r>
      <w:r w:rsidR="00BD66DC">
        <w:rPr>
          <w:rFonts w:ascii="Times New Roman" w:hAnsi="Times New Roman" w:cs="Times New Roman"/>
          <w:sz w:val="24"/>
          <w:szCs w:val="24"/>
        </w:rPr>
        <w:t xml:space="preserve">financijskih </w:t>
      </w:r>
      <w:r w:rsidRPr="004B2AFA">
        <w:rPr>
          <w:rFonts w:ascii="Times New Roman" w:hAnsi="Times New Roman" w:cs="Times New Roman"/>
          <w:sz w:val="24"/>
          <w:szCs w:val="24"/>
        </w:rPr>
        <w:t xml:space="preserve">sredstava bit </w:t>
      </w:r>
      <w:r w:rsidRPr="00AD103D">
        <w:rPr>
          <w:rFonts w:ascii="Times New Roman" w:hAnsi="Times New Roman" w:cs="Times New Roman"/>
          <w:sz w:val="24"/>
          <w:szCs w:val="24"/>
        </w:rPr>
        <w:t>će</w:t>
      </w:r>
      <w:r w:rsidR="00F859D0" w:rsidRPr="00AD103D">
        <w:rPr>
          <w:rFonts w:ascii="Times New Roman" w:hAnsi="Times New Roman" w:cs="Times New Roman"/>
          <w:sz w:val="24"/>
          <w:szCs w:val="24"/>
        </w:rPr>
        <w:t xml:space="preserve"> objavljen na</w:t>
      </w:r>
      <w:r w:rsidRPr="00AD103D">
        <w:rPr>
          <w:rFonts w:ascii="Times New Roman" w:hAnsi="Times New Roman" w:cs="Times New Roman"/>
          <w:sz w:val="24"/>
          <w:szCs w:val="24"/>
        </w:rPr>
        <w:t xml:space="preserve"> </w:t>
      </w:r>
      <w:r w:rsidR="00B159AC" w:rsidRPr="00AD103D">
        <w:rPr>
          <w:rFonts w:ascii="Times New Roman" w:hAnsi="Times New Roman" w:cs="Times New Roman"/>
          <w:sz w:val="24"/>
          <w:szCs w:val="24"/>
        </w:rPr>
        <w:t>internetskim</w:t>
      </w:r>
      <w:r w:rsidR="00977A76">
        <w:rPr>
          <w:rFonts w:ascii="Times New Roman" w:hAnsi="Times New Roman" w:cs="Times New Roman"/>
          <w:sz w:val="24"/>
          <w:szCs w:val="24"/>
        </w:rPr>
        <w:t xml:space="preserve"> stranicama</w:t>
      </w:r>
      <w:r w:rsidR="00B159AC" w:rsidRPr="004B2AFA">
        <w:rPr>
          <w:rFonts w:ascii="Times New Roman" w:hAnsi="Times New Roman" w:cs="Times New Roman"/>
          <w:sz w:val="24"/>
          <w:szCs w:val="24"/>
        </w:rPr>
        <w:t xml:space="preserve"> </w:t>
      </w:r>
      <w:hyperlink r:id="rId21" w:history="1">
        <w:r w:rsidR="00E80413" w:rsidRPr="004B2AFA">
          <w:rPr>
            <w:rStyle w:val="Hiperveza"/>
            <w:rFonts w:ascii="Times New Roman" w:hAnsi="Times New Roman" w:cs="Times New Roman"/>
            <w:sz w:val="24"/>
            <w:szCs w:val="24"/>
          </w:rPr>
          <w:t>www.strukturnifondovi.hr</w:t>
        </w:r>
      </w:hyperlink>
      <w:r w:rsidR="00E80413" w:rsidRPr="004B2AFA">
        <w:rPr>
          <w:rFonts w:ascii="Times New Roman" w:hAnsi="Times New Roman" w:cs="Times New Roman"/>
          <w:sz w:val="24"/>
          <w:szCs w:val="24"/>
        </w:rPr>
        <w:t xml:space="preserve">, </w:t>
      </w:r>
      <w:r w:rsidR="00B159AC" w:rsidRPr="004B2AFA">
        <w:rPr>
          <w:rFonts w:ascii="Times New Roman" w:hAnsi="Times New Roman" w:cs="Times New Roman"/>
          <w:sz w:val="24"/>
          <w:szCs w:val="24"/>
        </w:rPr>
        <w:t xml:space="preserve">internetskim stranicama </w:t>
      </w:r>
      <w:r w:rsidR="0089347E" w:rsidRPr="004B2AFA">
        <w:rPr>
          <w:rFonts w:ascii="Times New Roman" w:hAnsi="Times New Roman" w:cs="Times New Roman"/>
          <w:sz w:val="24"/>
          <w:szCs w:val="24"/>
        </w:rPr>
        <w:t xml:space="preserve">Ministarstva zdravstva </w:t>
      </w:r>
      <w:hyperlink r:id="rId22" w:history="1">
        <w:r w:rsidR="0089347E" w:rsidRPr="004B2AFA">
          <w:rPr>
            <w:rStyle w:val="Hiperveza"/>
            <w:rFonts w:ascii="Times New Roman" w:hAnsi="Times New Roman" w:cs="Times New Roman"/>
            <w:sz w:val="24"/>
            <w:szCs w:val="24"/>
          </w:rPr>
          <w:t>www.zdravlje.gov.hr</w:t>
        </w:r>
      </w:hyperlink>
      <w:r w:rsidR="0089347E" w:rsidRPr="004B2AFA">
        <w:rPr>
          <w:rFonts w:ascii="Times New Roman" w:hAnsi="Times New Roman" w:cs="Times New Roman"/>
          <w:sz w:val="24"/>
          <w:szCs w:val="24"/>
        </w:rPr>
        <w:t xml:space="preserve"> </w:t>
      </w:r>
      <w:r w:rsidR="00977A76">
        <w:rPr>
          <w:rFonts w:ascii="Times New Roman" w:hAnsi="Times New Roman" w:cs="Times New Roman"/>
          <w:sz w:val="24"/>
          <w:szCs w:val="24"/>
        </w:rPr>
        <w:t xml:space="preserve">u </w:t>
      </w:r>
      <w:r w:rsidRPr="004B2AFA">
        <w:rPr>
          <w:rFonts w:ascii="Times New Roman" w:hAnsi="Times New Roman" w:cs="Times New Roman"/>
          <w:sz w:val="24"/>
          <w:szCs w:val="24"/>
        </w:rPr>
        <w:t xml:space="preserve">roku </w:t>
      </w:r>
      <w:r w:rsidR="00F21382" w:rsidRPr="004B2AFA">
        <w:rPr>
          <w:rFonts w:ascii="Times New Roman" w:hAnsi="Times New Roman" w:cs="Times New Roman"/>
          <w:color w:val="000000"/>
          <w:sz w:val="24"/>
          <w:szCs w:val="24"/>
        </w:rPr>
        <w:t>5</w:t>
      </w:r>
      <w:r w:rsidR="00CC5BD0" w:rsidRPr="004B2AFA">
        <w:rPr>
          <w:rFonts w:ascii="Times New Roman" w:hAnsi="Times New Roman" w:cs="Times New Roman"/>
          <w:color w:val="000000"/>
          <w:sz w:val="24"/>
          <w:szCs w:val="24"/>
        </w:rPr>
        <w:t xml:space="preserve"> radnih</w:t>
      </w:r>
      <w:r w:rsidR="00F21382" w:rsidRPr="004B2AFA">
        <w:rPr>
          <w:rFonts w:ascii="Times New Roman" w:hAnsi="Times New Roman" w:cs="Times New Roman"/>
          <w:color w:val="000000"/>
          <w:sz w:val="24"/>
          <w:szCs w:val="24"/>
        </w:rPr>
        <w:t xml:space="preserve"> </w:t>
      </w:r>
      <w:r w:rsidR="00AD103D">
        <w:rPr>
          <w:rFonts w:ascii="Times New Roman" w:hAnsi="Times New Roman" w:cs="Times New Roman"/>
          <w:sz w:val="24"/>
          <w:szCs w:val="24"/>
        </w:rPr>
        <w:t xml:space="preserve">dana nakon </w:t>
      </w:r>
      <w:r w:rsidR="00AD103D" w:rsidRPr="00AD103D">
        <w:rPr>
          <w:rFonts w:ascii="Times New Roman" w:hAnsi="Times New Roman" w:cs="Times New Roman"/>
          <w:sz w:val="24"/>
          <w:szCs w:val="24"/>
        </w:rPr>
        <w:t>potpisa</w:t>
      </w:r>
      <w:r w:rsidR="00A6624A" w:rsidRPr="00AD103D">
        <w:rPr>
          <w:rFonts w:ascii="Times New Roman" w:hAnsi="Times New Roman" w:cs="Times New Roman"/>
          <w:sz w:val="24"/>
          <w:szCs w:val="24"/>
        </w:rPr>
        <w:t xml:space="preserve"> </w:t>
      </w:r>
      <w:r w:rsidR="00724F57" w:rsidRPr="00AD103D">
        <w:rPr>
          <w:rFonts w:ascii="Times New Roman" w:hAnsi="Times New Roman" w:cs="Times New Roman"/>
          <w:sz w:val="24"/>
          <w:szCs w:val="24"/>
        </w:rPr>
        <w:t xml:space="preserve">pojedinog </w:t>
      </w:r>
      <w:r w:rsidR="00CC5BD0" w:rsidRPr="00AD103D">
        <w:rPr>
          <w:rFonts w:ascii="Times New Roman" w:hAnsi="Times New Roman" w:cs="Times New Roman"/>
          <w:sz w:val="24"/>
          <w:szCs w:val="24"/>
        </w:rPr>
        <w:t>U</w:t>
      </w:r>
      <w:r w:rsidRPr="00AD103D">
        <w:rPr>
          <w:rFonts w:ascii="Times New Roman" w:hAnsi="Times New Roman" w:cs="Times New Roman"/>
          <w:sz w:val="24"/>
          <w:szCs w:val="24"/>
        </w:rPr>
        <w:t>govora</w:t>
      </w:r>
      <w:r w:rsidR="00B11763" w:rsidRPr="004B2AFA">
        <w:rPr>
          <w:rFonts w:ascii="Times New Roman" w:hAnsi="Times New Roman" w:cs="Times New Roman"/>
          <w:sz w:val="24"/>
          <w:szCs w:val="24"/>
        </w:rPr>
        <w:t xml:space="preserve"> u okviru Poziva</w:t>
      </w:r>
      <w:r w:rsidR="00570950" w:rsidRPr="004B2AFA">
        <w:rPr>
          <w:rFonts w:ascii="Times New Roman" w:hAnsi="Times New Roman" w:cs="Times New Roman"/>
          <w:sz w:val="24"/>
          <w:szCs w:val="24"/>
        </w:rPr>
        <w:t>.</w:t>
      </w:r>
      <w:r w:rsidR="00A6624A" w:rsidRPr="004B2AFA">
        <w:rPr>
          <w:rFonts w:ascii="Times New Roman" w:hAnsi="Times New Roman" w:cs="Times New Roman"/>
          <w:sz w:val="24"/>
          <w:szCs w:val="24"/>
        </w:rPr>
        <w:t xml:space="preserve"> </w:t>
      </w:r>
    </w:p>
    <w:p w14:paraId="67D8F3B2" w14:textId="77777777" w:rsidR="00CB30F5" w:rsidRPr="004B2AFA" w:rsidRDefault="00B11763" w:rsidP="004B2AFA">
      <w:pPr>
        <w:pStyle w:val="Bezproreda"/>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Objavljuju se najmanje</w:t>
      </w:r>
      <w:r w:rsidR="009A608E" w:rsidRPr="004B2AFA">
        <w:rPr>
          <w:rFonts w:ascii="Times New Roman" w:hAnsi="Times New Roman" w:cs="Times New Roman"/>
          <w:sz w:val="24"/>
          <w:szCs w:val="24"/>
        </w:rPr>
        <w:t xml:space="preserve"> sljedeć</w:t>
      </w:r>
      <w:r w:rsidRPr="004B2AFA">
        <w:rPr>
          <w:rFonts w:ascii="Times New Roman" w:hAnsi="Times New Roman" w:cs="Times New Roman"/>
          <w:sz w:val="24"/>
          <w:szCs w:val="24"/>
        </w:rPr>
        <w:t>i</w:t>
      </w:r>
      <w:r w:rsidR="009A608E" w:rsidRPr="004B2AFA">
        <w:rPr>
          <w:rFonts w:ascii="Times New Roman" w:hAnsi="Times New Roman" w:cs="Times New Roman"/>
          <w:sz w:val="24"/>
          <w:szCs w:val="24"/>
        </w:rPr>
        <w:t xml:space="preserve"> podat</w:t>
      </w:r>
      <w:r w:rsidRPr="004B2AFA">
        <w:rPr>
          <w:rFonts w:ascii="Times New Roman" w:hAnsi="Times New Roman" w:cs="Times New Roman"/>
          <w:sz w:val="24"/>
          <w:szCs w:val="24"/>
        </w:rPr>
        <w:t>ci</w:t>
      </w:r>
      <w:r w:rsidR="004B2AFA">
        <w:rPr>
          <w:rFonts w:ascii="Times New Roman" w:hAnsi="Times New Roman" w:cs="Times New Roman"/>
          <w:sz w:val="24"/>
          <w:szCs w:val="24"/>
        </w:rPr>
        <w:t xml:space="preserve">: </w:t>
      </w:r>
    </w:p>
    <w:p w14:paraId="0909DE97" w14:textId="77777777" w:rsidR="009A608E" w:rsidRPr="004B2AFA" w:rsidRDefault="009A608E" w:rsidP="004B2AFA">
      <w:pPr>
        <w:pStyle w:val="Bezproreda"/>
        <w:numPr>
          <w:ilvl w:val="0"/>
          <w:numId w:val="5"/>
        </w:numPr>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 xml:space="preserve">naziv </w:t>
      </w:r>
      <w:r w:rsidR="00B11763" w:rsidRPr="004B2AFA">
        <w:rPr>
          <w:rFonts w:ascii="Times New Roman" w:hAnsi="Times New Roman" w:cs="Times New Roman"/>
          <w:sz w:val="24"/>
          <w:szCs w:val="24"/>
        </w:rPr>
        <w:t>k</w:t>
      </w:r>
      <w:r w:rsidRPr="004B2AFA">
        <w:rPr>
          <w:rFonts w:ascii="Times New Roman" w:hAnsi="Times New Roman" w:cs="Times New Roman"/>
          <w:sz w:val="24"/>
          <w:szCs w:val="24"/>
        </w:rPr>
        <w:t xml:space="preserve">orisnika </w:t>
      </w:r>
    </w:p>
    <w:p w14:paraId="5AAD020C" w14:textId="77777777" w:rsidR="009A608E" w:rsidRPr="004B2AFA" w:rsidRDefault="009A608E" w:rsidP="004B2AFA">
      <w:pPr>
        <w:pStyle w:val="Bezproreda"/>
        <w:numPr>
          <w:ilvl w:val="0"/>
          <w:numId w:val="5"/>
        </w:numPr>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 xml:space="preserve">naziv </w:t>
      </w:r>
      <w:r w:rsidR="00B11763" w:rsidRPr="004B2AFA">
        <w:rPr>
          <w:rFonts w:ascii="Times New Roman" w:hAnsi="Times New Roman" w:cs="Times New Roman"/>
          <w:sz w:val="24"/>
          <w:szCs w:val="24"/>
        </w:rPr>
        <w:t>operacije</w:t>
      </w:r>
      <w:r w:rsidRPr="004B2AFA">
        <w:rPr>
          <w:rFonts w:ascii="Times New Roman" w:hAnsi="Times New Roman" w:cs="Times New Roman"/>
          <w:sz w:val="24"/>
          <w:szCs w:val="24"/>
        </w:rPr>
        <w:t xml:space="preserve"> </w:t>
      </w:r>
    </w:p>
    <w:p w14:paraId="3A34733B" w14:textId="77777777" w:rsidR="009A608E" w:rsidRPr="004B2AFA" w:rsidRDefault="009A608E" w:rsidP="004B2AFA">
      <w:pPr>
        <w:pStyle w:val="Bezproreda"/>
        <w:numPr>
          <w:ilvl w:val="0"/>
          <w:numId w:val="5"/>
        </w:numPr>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color w:val="000000"/>
          <w:sz w:val="24"/>
          <w:szCs w:val="24"/>
        </w:rPr>
        <w:t xml:space="preserve">iznos </w:t>
      </w:r>
      <w:r w:rsidRPr="00AD103D">
        <w:rPr>
          <w:rFonts w:ascii="Times New Roman" w:hAnsi="Times New Roman" w:cs="Times New Roman"/>
          <w:color w:val="000000"/>
          <w:sz w:val="24"/>
          <w:szCs w:val="24"/>
        </w:rPr>
        <w:t xml:space="preserve">bespovratnih </w:t>
      </w:r>
      <w:r w:rsidR="002B6194" w:rsidRPr="00AD103D">
        <w:rPr>
          <w:rFonts w:ascii="Times New Roman" w:hAnsi="Times New Roman" w:cs="Times New Roman"/>
          <w:color w:val="000000"/>
          <w:sz w:val="24"/>
          <w:szCs w:val="24"/>
        </w:rPr>
        <w:t xml:space="preserve">financijskih </w:t>
      </w:r>
      <w:r w:rsidRPr="00AD103D">
        <w:rPr>
          <w:rFonts w:ascii="Times New Roman" w:hAnsi="Times New Roman" w:cs="Times New Roman"/>
          <w:color w:val="000000"/>
          <w:sz w:val="24"/>
          <w:szCs w:val="24"/>
        </w:rPr>
        <w:t>sredstava</w:t>
      </w:r>
      <w:r w:rsidRPr="004B2AFA">
        <w:rPr>
          <w:rFonts w:ascii="Times New Roman" w:hAnsi="Times New Roman" w:cs="Times New Roman"/>
          <w:color w:val="000000"/>
          <w:sz w:val="24"/>
          <w:szCs w:val="24"/>
        </w:rPr>
        <w:t xml:space="preserve"> dodijeljenih </w:t>
      </w:r>
      <w:r w:rsidR="00B11763" w:rsidRPr="004B2AFA">
        <w:rPr>
          <w:rFonts w:ascii="Times New Roman" w:hAnsi="Times New Roman" w:cs="Times New Roman"/>
          <w:color w:val="000000"/>
          <w:sz w:val="24"/>
          <w:szCs w:val="24"/>
        </w:rPr>
        <w:t>operaciji</w:t>
      </w:r>
      <w:r w:rsidRPr="004B2AFA">
        <w:rPr>
          <w:rFonts w:ascii="Times New Roman" w:hAnsi="Times New Roman" w:cs="Times New Roman"/>
          <w:color w:val="000000"/>
          <w:sz w:val="24"/>
          <w:szCs w:val="24"/>
        </w:rPr>
        <w:t xml:space="preserve"> i stopu sufinanciranja (intenzitet potpora)</w:t>
      </w:r>
    </w:p>
    <w:p w14:paraId="0935755B" w14:textId="77777777" w:rsidR="004E030A" w:rsidRPr="004B2AFA" w:rsidRDefault="009A608E" w:rsidP="004B2AFA">
      <w:pPr>
        <w:pStyle w:val="Bezproreda"/>
        <w:numPr>
          <w:ilvl w:val="0"/>
          <w:numId w:val="5"/>
        </w:numPr>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krat</w:t>
      </w:r>
      <w:r w:rsidR="00825019" w:rsidRPr="004B2AFA">
        <w:rPr>
          <w:rFonts w:ascii="Times New Roman" w:hAnsi="Times New Roman" w:cs="Times New Roman"/>
          <w:sz w:val="24"/>
          <w:szCs w:val="24"/>
        </w:rPr>
        <w:t>ki</w:t>
      </w:r>
      <w:r w:rsidRPr="004B2AFA">
        <w:rPr>
          <w:rFonts w:ascii="Times New Roman" w:hAnsi="Times New Roman" w:cs="Times New Roman"/>
          <w:sz w:val="24"/>
          <w:szCs w:val="24"/>
        </w:rPr>
        <w:t xml:space="preserve"> opis </w:t>
      </w:r>
      <w:r w:rsidR="00825019" w:rsidRPr="004B2AFA">
        <w:rPr>
          <w:rFonts w:ascii="Times New Roman" w:hAnsi="Times New Roman" w:cs="Times New Roman"/>
          <w:sz w:val="24"/>
          <w:szCs w:val="24"/>
        </w:rPr>
        <w:t>operacije</w:t>
      </w:r>
      <w:r w:rsidR="008619DC" w:rsidRPr="004B2AFA">
        <w:rPr>
          <w:rFonts w:ascii="Times New Roman" w:hAnsi="Times New Roman" w:cs="Times New Roman"/>
          <w:sz w:val="24"/>
          <w:szCs w:val="24"/>
        </w:rPr>
        <w:t>.</w:t>
      </w:r>
    </w:p>
    <w:p w14:paraId="62E3CC25" w14:textId="77777777" w:rsidR="00D65831" w:rsidRPr="004B2AFA" w:rsidRDefault="00D65831" w:rsidP="004B2AFA">
      <w:pPr>
        <w:pStyle w:val="Cmsor3"/>
        <w:spacing w:before="100" w:beforeAutospacing="1" w:after="100" w:afterAutospacing="1"/>
        <w:jc w:val="both"/>
        <w:rPr>
          <w:rFonts w:ascii="Times New Roman" w:hAnsi="Times New Roman" w:cs="Times New Roman"/>
          <w:i/>
          <w:noProof w:val="0"/>
          <w:sz w:val="24"/>
          <w:szCs w:val="24"/>
          <w:u w:val="single"/>
          <w:lang w:val="hr-HR"/>
        </w:rPr>
      </w:pPr>
      <w:bookmarkStart w:id="104" w:name="_POSTUPAK_DODJELE"/>
      <w:bookmarkEnd w:id="104"/>
    </w:p>
    <w:p w14:paraId="581B8819" w14:textId="77777777" w:rsidR="00653EF1" w:rsidRPr="004B2AFA" w:rsidRDefault="00D1107E" w:rsidP="008D7E8A">
      <w:pPr>
        <w:pStyle w:val="Naslov1"/>
      </w:pPr>
      <w:bookmarkStart w:id="105" w:name="_Toc452468706"/>
      <w:bookmarkStart w:id="106" w:name="_Toc92087844"/>
      <w:bookmarkStart w:id="107" w:name="_Toc92260706"/>
      <w:r w:rsidRPr="004B2AFA">
        <w:t>POSTUPAK DODJELE BESPOVRATNIH FINANCIJSKIH SREDSTAVA</w:t>
      </w:r>
      <w:bookmarkEnd w:id="105"/>
      <w:bookmarkEnd w:id="106"/>
      <w:bookmarkEnd w:id="107"/>
    </w:p>
    <w:p w14:paraId="33410D0F" w14:textId="77777777" w:rsidR="00434ACD" w:rsidRPr="004B2AFA" w:rsidRDefault="00523509" w:rsidP="00B7708B">
      <w:pPr>
        <w:pStyle w:val="Naslov2"/>
      </w:pPr>
      <w:r w:rsidRPr="004B2AFA">
        <w:tab/>
      </w:r>
      <w:bookmarkStart w:id="108" w:name="_Toc92087845"/>
      <w:bookmarkStart w:id="109" w:name="_Toc92260707"/>
      <w:r w:rsidR="00D1107E" w:rsidRPr="004B2AFA">
        <w:t xml:space="preserve">4.1. </w:t>
      </w:r>
      <w:r w:rsidR="00434ACD" w:rsidRPr="004B2AFA">
        <w:t>Faze postupka dodjele</w:t>
      </w:r>
      <w:bookmarkEnd w:id="108"/>
      <w:bookmarkEnd w:id="109"/>
    </w:p>
    <w:p w14:paraId="619EDA74" w14:textId="77777777" w:rsidR="008619DC" w:rsidRPr="004B2AFA" w:rsidRDefault="008619DC" w:rsidP="004B2AFA">
      <w:pPr>
        <w:spacing w:before="100" w:beforeAutospacing="1" w:after="100" w:afterAutospacing="1" w:line="240" w:lineRule="auto"/>
        <w:jc w:val="both"/>
        <w:rPr>
          <w:rFonts w:ascii="Times New Roman" w:eastAsia="Times New Roman" w:hAnsi="Times New Roman" w:cs="Times New Roman"/>
          <w:bCs/>
          <w:color w:val="000000"/>
          <w:sz w:val="24"/>
          <w:szCs w:val="24"/>
          <w:lang w:eastAsia="hr-HR"/>
        </w:rPr>
      </w:pPr>
      <w:r w:rsidRPr="004B2AFA">
        <w:rPr>
          <w:rFonts w:ascii="Times New Roman" w:eastAsia="Times New Roman" w:hAnsi="Times New Roman" w:cs="Times New Roman"/>
          <w:bCs/>
          <w:color w:val="000000"/>
          <w:sz w:val="24"/>
          <w:szCs w:val="24"/>
          <w:lang w:eastAsia="hr-HR"/>
        </w:rPr>
        <w:t>U postupku dodjele bespovratnih financijskih sredstava (u daljnjem tekstu</w:t>
      </w:r>
      <w:r w:rsidR="004B2AFA">
        <w:rPr>
          <w:rFonts w:ascii="Times New Roman" w:eastAsia="Times New Roman" w:hAnsi="Times New Roman" w:cs="Times New Roman"/>
          <w:bCs/>
          <w:color w:val="000000"/>
          <w:sz w:val="24"/>
          <w:szCs w:val="24"/>
          <w:lang w:eastAsia="hr-HR"/>
        </w:rPr>
        <w:t>: postupak dodjele) provode se:</w:t>
      </w:r>
    </w:p>
    <w:p w14:paraId="262F8476" w14:textId="459ECEF3" w:rsidR="00F630BC" w:rsidRPr="004B2AFA" w:rsidRDefault="00F630BC" w:rsidP="004B2AFA">
      <w:pPr>
        <w:pStyle w:val="Odlomakpopisa"/>
        <w:numPr>
          <w:ilvl w:val="0"/>
          <w:numId w:val="7"/>
        </w:numPr>
        <w:spacing w:before="100" w:beforeAutospacing="1" w:after="100" w:afterAutospacing="1" w:line="240" w:lineRule="auto"/>
        <w:jc w:val="both"/>
        <w:rPr>
          <w:rFonts w:ascii="Times New Roman" w:eastAsia="Times New Roman" w:hAnsi="Times New Roman" w:cs="Times New Roman"/>
          <w:bCs/>
          <w:color w:val="000000"/>
          <w:sz w:val="24"/>
          <w:szCs w:val="24"/>
          <w:lang w:eastAsia="hr-HR"/>
        </w:rPr>
      </w:pPr>
      <w:r w:rsidRPr="004B2AFA">
        <w:rPr>
          <w:rFonts w:ascii="Times New Roman" w:eastAsia="Times New Roman" w:hAnsi="Times New Roman" w:cs="Times New Roman"/>
          <w:bCs/>
          <w:color w:val="000000"/>
          <w:sz w:val="24"/>
          <w:szCs w:val="24"/>
          <w:lang w:eastAsia="hr-HR"/>
        </w:rPr>
        <w:t>FAZA 1</w:t>
      </w:r>
      <w:r w:rsidR="00977A76">
        <w:rPr>
          <w:rFonts w:ascii="Times New Roman" w:eastAsia="Times New Roman" w:hAnsi="Times New Roman" w:cs="Times New Roman"/>
          <w:bCs/>
          <w:color w:val="000000"/>
          <w:sz w:val="24"/>
          <w:szCs w:val="24"/>
          <w:lang w:eastAsia="hr-HR"/>
        </w:rPr>
        <w:t>.</w:t>
      </w:r>
      <w:r w:rsidRPr="004B2AFA">
        <w:rPr>
          <w:rFonts w:ascii="Times New Roman" w:eastAsia="Times New Roman" w:hAnsi="Times New Roman" w:cs="Times New Roman"/>
          <w:bCs/>
          <w:color w:val="000000"/>
          <w:sz w:val="24"/>
          <w:szCs w:val="24"/>
          <w:lang w:eastAsia="hr-HR"/>
        </w:rPr>
        <w:t>: zaprimanje i registracija projektnih prijedloga</w:t>
      </w:r>
    </w:p>
    <w:p w14:paraId="07F96110" w14:textId="787608F4" w:rsidR="00F630BC" w:rsidRPr="004B2AFA" w:rsidRDefault="00F630BC" w:rsidP="004B2AFA">
      <w:pPr>
        <w:pStyle w:val="Odlomakpopisa"/>
        <w:numPr>
          <w:ilvl w:val="0"/>
          <w:numId w:val="7"/>
        </w:numPr>
        <w:spacing w:before="100" w:beforeAutospacing="1" w:after="100" w:afterAutospacing="1" w:line="240" w:lineRule="auto"/>
        <w:jc w:val="both"/>
        <w:rPr>
          <w:rFonts w:ascii="Times New Roman" w:eastAsia="Times New Roman" w:hAnsi="Times New Roman" w:cs="Times New Roman"/>
          <w:bCs/>
          <w:color w:val="000000"/>
          <w:sz w:val="24"/>
          <w:szCs w:val="24"/>
          <w:lang w:eastAsia="hr-HR"/>
        </w:rPr>
      </w:pPr>
      <w:r w:rsidRPr="004B2AFA">
        <w:rPr>
          <w:rFonts w:ascii="Times New Roman" w:eastAsia="Times New Roman" w:hAnsi="Times New Roman" w:cs="Times New Roman"/>
          <w:bCs/>
          <w:color w:val="000000"/>
          <w:sz w:val="24"/>
          <w:szCs w:val="24"/>
          <w:lang w:eastAsia="hr-HR"/>
        </w:rPr>
        <w:t>FAZA 2</w:t>
      </w:r>
      <w:r w:rsidR="00977A76">
        <w:rPr>
          <w:rFonts w:ascii="Times New Roman" w:eastAsia="Times New Roman" w:hAnsi="Times New Roman" w:cs="Times New Roman"/>
          <w:bCs/>
          <w:color w:val="000000"/>
          <w:sz w:val="24"/>
          <w:szCs w:val="24"/>
          <w:lang w:eastAsia="hr-HR"/>
        </w:rPr>
        <w:t>.</w:t>
      </w:r>
      <w:r w:rsidRPr="004B2AFA">
        <w:rPr>
          <w:rFonts w:ascii="Times New Roman" w:eastAsia="Times New Roman" w:hAnsi="Times New Roman" w:cs="Times New Roman"/>
          <w:bCs/>
          <w:color w:val="000000"/>
          <w:sz w:val="24"/>
          <w:szCs w:val="24"/>
          <w:lang w:eastAsia="hr-HR"/>
        </w:rPr>
        <w:t xml:space="preserve">: administrativna provjera </w:t>
      </w:r>
    </w:p>
    <w:p w14:paraId="050D4D27" w14:textId="6342802F" w:rsidR="00F630BC" w:rsidRPr="004B2AFA" w:rsidRDefault="00F630BC" w:rsidP="004B2AFA">
      <w:pPr>
        <w:pStyle w:val="Odlomakpopisa"/>
        <w:numPr>
          <w:ilvl w:val="0"/>
          <w:numId w:val="7"/>
        </w:numPr>
        <w:spacing w:before="100" w:beforeAutospacing="1" w:after="100" w:afterAutospacing="1" w:line="240" w:lineRule="auto"/>
        <w:jc w:val="both"/>
        <w:rPr>
          <w:rFonts w:ascii="Times New Roman" w:eastAsia="Times New Roman" w:hAnsi="Times New Roman" w:cs="Times New Roman"/>
          <w:bCs/>
          <w:color w:val="000000"/>
          <w:sz w:val="24"/>
          <w:szCs w:val="24"/>
          <w:lang w:eastAsia="hr-HR"/>
        </w:rPr>
      </w:pPr>
      <w:r w:rsidRPr="004B2AFA">
        <w:rPr>
          <w:rFonts w:ascii="Times New Roman" w:eastAsia="Times New Roman" w:hAnsi="Times New Roman" w:cs="Times New Roman"/>
          <w:bCs/>
          <w:color w:val="000000"/>
          <w:sz w:val="24"/>
          <w:szCs w:val="24"/>
          <w:lang w:eastAsia="hr-HR"/>
        </w:rPr>
        <w:t>FAZA 3</w:t>
      </w:r>
      <w:r w:rsidR="00977A76">
        <w:rPr>
          <w:rFonts w:ascii="Times New Roman" w:eastAsia="Times New Roman" w:hAnsi="Times New Roman" w:cs="Times New Roman"/>
          <w:bCs/>
          <w:color w:val="000000"/>
          <w:sz w:val="24"/>
          <w:szCs w:val="24"/>
          <w:lang w:eastAsia="hr-HR"/>
        </w:rPr>
        <w:t>.</w:t>
      </w:r>
      <w:r w:rsidRPr="004B2AFA">
        <w:rPr>
          <w:rFonts w:ascii="Times New Roman" w:eastAsia="Times New Roman" w:hAnsi="Times New Roman" w:cs="Times New Roman"/>
          <w:bCs/>
          <w:color w:val="000000"/>
          <w:sz w:val="24"/>
          <w:szCs w:val="24"/>
          <w:lang w:eastAsia="hr-HR"/>
        </w:rPr>
        <w:t>: provjera prihvatljivosti prijavitelja, operacije, troškova i aktivnosti,</w:t>
      </w:r>
    </w:p>
    <w:p w14:paraId="6A557655" w14:textId="093C7B8C" w:rsidR="00F630BC" w:rsidRPr="004B2AFA" w:rsidRDefault="00F630BC" w:rsidP="004B2AFA">
      <w:pPr>
        <w:pStyle w:val="Odlomakpopisa"/>
        <w:numPr>
          <w:ilvl w:val="0"/>
          <w:numId w:val="7"/>
        </w:numPr>
        <w:spacing w:before="100" w:beforeAutospacing="1" w:after="100" w:afterAutospacing="1" w:line="240" w:lineRule="auto"/>
        <w:jc w:val="both"/>
        <w:rPr>
          <w:rFonts w:ascii="Times New Roman" w:eastAsia="Times New Roman" w:hAnsi="Times New Roman" w:cs="Times New Roman"/>
          <w:bCs/>
          <w:color w:val="000000"/>
          <w:sz w:val="24"/>
          <w:szCs w:val="24"/>
          <w:lang w:eastAsia="hr-HR"/>
        </w:rPr>
      </w:pPr>
      <w:r w:rsidRPr="004B2AFA">
        <w:rPr>
          <w:rFonts w:ascii="Times New Roman" w:eastAsia="Times New Roman" w:hAnsi="Times New Roman" w:cs="Times New Roman"/>
          <w:bCs/>
          <w:color w:val="000000"/>
          <w:sz w:val="24"/>
          <w:szCs w:val="24"/>
          <w:lang w:eastAsia="hr-HR"/>
        </w:rPr>
        <w:t>FAZA 4</w:t>
      </w:r>
      <w:r w:rsidR="00977A76">
        <w:rPr>
          <w:rFonts w:ascii="Times New Roman" w:eastAsia="Times New Roman" w:hAnsi="Times New Roman" w:cs="Times New Roman"/>
          <w:bCs/>
          <w:color w:val="000000"/>
          <w:sz w:val="24"/>
          <w:szCs w:val="24"/>
          <w:lang w:eastAsia="hr-HR"/>
        </w:rPr>
        <w:t>.</w:t>
      </w:r>
      <w:r w:rsidRPr="004B2AFA">
        <w:rPr>
          <w:rFonts w:ascii="Times New Roman" w:eastAsia="Times New Roman" w:hAnsi="Times New Roman" w:cs="Times New Roman"/>
          <w:bCs/>
          <w:color w:val="000000"/>
          <w:sz w:val="24"/>
          <w:szCs w:val="24"/>
          <w:lang w:eastAsia="hr-HR"/>
        </w:rPr>
        <w:t>: sklapanje ugovora</w:t>
      </w:r>
    </w:p>
    <w:p w14:paraId="5F79824E" w14:textId="77777777" w:rsidR="004D517A" w:rsidRPr="004B2AFA" w:rsidRDefault="004D517A" w:rsidP="004B2AFA">
      <w:pPr>
        <w:spacing w:before="100" w:beforeAutospacing="1" w:after="100" w:afterAutospacing="1"/>
        <w:rPr>
          <w:rFonts w:ascii="Times New Roman" w:eastAsiaTheme="majorEastAsia" w:hAnsi="Times New Roman" w:cs="Times New Roman"/>
          <w:b/>
          <w:bCs/>
          <w:i/>
          <w:sz w:val="24"/>
          <w:szCs w:val="24"/>
        </w:rPr>
      </w:pPr>
    </w:p>
    <w:p w14:paraId="5388E43E" w14:textId="77777777" w:rsidR="008619DC" w:rsidRPr="004B2AFA" w:rsidRDefault="00523509" w:rsidP="00B7708B">
      <w:pPr>
        <w:pStyle w:val="Naslov2"/>
      </w:pPr>
      <w:r w:rsidRPr="004B2AFA">
        <w:tab/>
      </w:r>
      <w:bookmarkStart w:id="110" w:name="_Toc62236853"/>
      <w:bookmarkStart w:id="111" w:name="_Toc92087846"/>
      <w:bookmarkStart w:id="112" w:name="_Toc92260708"/>
      <w:r w:rsidR="00D1107E" w:rsidRPr="004B2AFA">
        <w:t>4.2. Provođenje postupka dodjele</w:t>
      </w:r>
      <w:bookmarkEnd w:id="110"/>
      <w:bookmarkEnd w:id="111"/>
      <w:bookmarkEnd w:id="112"/>
    </w:p>
    <w:p w14:paraId="45A90CAB" w14:textId="77777777" w:rsidR="006339AF" w:rsidRPr="004B2AFA" w:rsidRDefault="008619DC" w:rsidP="004B2AFA">
      <w:pPr>
        <w:pStyle w:val="Bezproreda"/>
        <w:spacing w:before="100" w:beforeAutospacing="1" w:after="100" w:afterAutospacing="1"/>
        <w:jc w:val="both"/>
        <w:rPr>
          <w:rFonts w:ascii="Times New Roman" w:hAnsi="Times New Roman" w:cs="Times New Roman"/>
          <w:color w:val="000000"/>
          <w:sz w:val="24"/>
          <w:szCs w:val="24"/>
        </w:rPr>
      </w:pPr>
      <w:r w:rsidRPr="004B2AFA">
        <w:rPr>
          <w:rFonts w:ascii="Times New Roman" w:hAnsi="Times New Roman" w:cs="Times New Roman"/>
          <w:color w:val="000000"/>
          <w:sz w:val="24"/>
          <w:szCs w:val="24"/>
        </w:rPr>
        <w:lastRenderedPageBreak/>
        <w:t>Postupak dodjele provodi</w:t>
      </w:r>
      <w:r w:rsidR="00F21382" w:rsidRPr="004B2AFA">
        <w:rPr>
          <w:rFonts w:ascii="Times New Roman" w:hAnsi="Times New Roman" w:cs="Times New Roman"/>
          <w:color w:val="000000"/>
          <w:sz w:val="24"/>
          <w:szCs w:val="24"/>
        </w:rPr>
        <w:t xml:space="preserve"> Ministarstvo zdravstva</w:t>
      </w:r>
      <w:r w:rsidRPr="004B2AFA">
        <w:rPr>
          <w:rFonts w:ascii="Times New Roman" w:hAnsi="Times New Roman" w:cs="Times New Roman"/>
          <w:color w:val="000000"/>
          <w:sz w:val="24"/>
          <w:szCs w:val="24"/>
        </w:rPr>
        <w:t>, kao tijelo odgovorno za provedbu financijskog doprinosa</w:t>
      </w:r>
      <w:r w:rsidR="007242AF" w:rsidRPr="004B2AFA">
        <w:rPr>
          <w:rFonts w:ascii="Times New Roman" w:hAnsi="Times New Roman" w:cs="Times New Roman"/>
          <w:color w:val="000000"/>
          <w:sz w:val="24"/>
          <w:szCs w:val="24"/>
        </w:rPr>
        <w:t>.</w:t>
      </w:r>
      <w:r w:rsidR="00653EF1" w:rsidRPr="004B2AFA">
        <w:rPr>
          <w:rFonts w:ascii="Times New Roman" w:hAnsi="Times New Roman" w:cs="Times New Roman"/>
          <w:color w:val="000000"/>
          <w:sz w:val="24"/>
          <w:szCs w:val="24"/>
        </w:rPr>
        <w:t xml:space="preserve"> </w:t>
      </w:r>
    </w:p>
    <w:p w14:paraId="33816923" w14:textId="77777777" w:rsidR="00A41180" w:rsidRDefault="00A41180" w:rsidP="00A41180">
      <w:pPr>
        <w:pStyle w:val="Bezproreda"/>
        <w:spacing w:line="276" w:lineRule="auto"/>
        <w:jc w:val="both"/>
        <w:rPr>
          <w:rFonts w:ascii="Times New Roman" w:hAnsi="Times New Roman" w:cs="Times New Roman"/>
          <w:color w:val="000000"/>
          <w:sz w:val="24"/>
          <w:szCs w:val="24"/>
        </w:rPr>
      </w:pPr>
      <w:bookmarkStart w:id="113" w:name="_Hlk61258837"/>
      <w:r w:rsidRPr="006339AF">
        <w:rPr>
          <w:rFonts w:ascii="Times New Roman" w:hAnsi="Times New Roman" w:cs="Times New Roman"/>
          <w:color w:val="000000"/>
          <w:sz w:val="24"/>
          <w:szCs w:val="24"/>
        </w:rPr>
        <w:t xml:space="preserve">Pojedina faza postupka dodjele provodi se na način da ta ista faza postupka dodjele za svaki pojedini projektni prijedlog može započeti dok je prethodna faza još u tijeku, međutim, ne može završiti prije njezina završetka. Također, projektni prijedlog koji nije uspješno prošao jednu fazu postupka dodjele, ne može se uputiti u daljnje faze postupka dodjele. </w:t>
      </w:r>
    </w:p>
    <w:p w14:paraId="0157D66A" w14:textId="77777777" w:rsidR="009A0B2F" w:rsidRPr="004B2AFA" w:rsidRDefault="009A0B2F" w:rsidP="004B2AFA">
      <w:pPr>
        <w:pStyle w:val="Bezproreda"/>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pacing w:val="-1"/>
          <w:sz w:val="24"/>
          <w:szCs w:val="24"/>
        </w:rPr>
        <w:t xml:space="preserve">Postupak dodjele </w:t>
      </w:r>
      <w:r w:rsidR="0011367D" w:rsidRPr="004B2AFA">
        <w:rPr>
          <w:rFonts w:ascii="Times New Roman" w:hAnsi="Times New Roman" w:cs="Times New Roman"/>
          <w:spacing w:val="-1"/>
          <w:sz w:val="24"/>
          <w:szCs w:val="24"/>
        </w:rPr>
        <w:t>traje</w:t>
      </w:r>
      <w:r w:rsidR="00F630BC" w:rsidRPr="004B2AFA">
        <w:rPr>
          <w:rFonts w:ascii="Times New Roman" w:hAnsi="Times New Roman" w:cs="Times New Roman"/>
          <w:spacing w:val="-1"/>
          <w:sz w:val="24"/>
          <w:szCs w:val="24"/>
        </w:rPr>
        <w:t xml:space="preserve"> maksimalno 105 dana od prvog slijedećeg dana zaprimanja projektnog prijedloga</w:t>
      </w:r>
      <w:r w:rsidR="00D57620" w:rsidRPr="004B2AFA">
        <w:rPr>
          <w:rFonts w:ascii="Times New Roman" w:hAnsi="Times New Roman" w:cs="Times New Roman"/>
          <w:spacing w:val="-1"/>
          <w:sz w:val="24"/>
          <w:szCs w:val="24"/>
        </w:rPr>
        <w:t xml:space="preserve">. </w:t>
      </w:r>
      <w:r w:rsidR="00A3159C" w:rsidRPr="004B2AFA">
        <w:rPr>
          <w:rFonts w:ascii="Times New Roman" w:hAnsi="Times New Roman" w:cs="Times New Roman"/>
          <w:spacing w:val="-1"/>
          <w:sz w:val="24"/>
          <w:szCs w:val="24"/>
        </w:rPr>
        <w:t>Faze 1-3 postupka dodjele sredstava mog</w:t>
      </w:r>
      <w:r w:rsidR="00CC5BD0" w:rsidRPr="004B2AFA">
        <w:rPr>
          <w:rFonts w:ascii="Times New Roman" w:hAnsi="Times New Roman" w:cs="Times New Roman"/>
          <w:spacing w:val="-1"/>
          <w:sz w:val="24"/>
          <w:szCs w:val="24"/>
        </w:rPr>
        <w:t>u ukupno trajati do 60 dana, a F</w:t>
      </w:r>
      <w:r w:rsidR="00A3159C" w:rsidRPr="004B2AFA">
        <w:rPr>
          <w:rFonts w:ascii="Times New Roman" w:hAnsi="Times New Roman" w:cs="Times New Roman"/>
          <w:spacing w:val="-1"/>
          <w:sz w:val="24"/>
          <w:szCs w:val="24"/>
        </w:rPr>
        <w:t>aza 4 najviše do 45 dana.</w:t>
      </w:r>
      <w:bookmarkEnd w:id="113"/>
    </w:p>
    <w:p w14:paraId="21C94F44" w14:textId="77777777" w:rsidR="008619DC" w:rsidRPr="004B2AFA" w:rsidRDefault="00751903" w:rsidP="004B2AFA">
      <w:pPr>
        <w:spacing w:before="100" w:beforeAutospacing="1" w:after="100" w:afterAutospacing="1" w:line="240" w:lineRule="auto"/>
        <w:jc w:val="both"/>
        <w:rPr>
          <w:rFonts w:ascii="Times New Roman" w:eastAsia="Times New Roman" w:hAnsi="Times New Roman" w:cs="Times New Roman"/>
          <w:i/>
          <w:iCs/>
          <w:sz w:val="24"/>
          <w:szCs w:val="24"/>
          <w:u w:val="single"/>
        </w:rPr>
      </w:pPr>
      <w:r w:rsidRPr="004B2AFA">
        <w:rPr>
          <w:rFonts w:ascii="Times New Roman" w:eastAsia="Times New Roman" w:hAnsi="Times New Roman" w:cs="Times New Roman"/>
          <w:i/>
          <w:iCs/>
          <w:sz w:val="24"/>
          <w:szCs w:val="24"/>
          <w:u w:val="single"/>
        </w:rPr>
        <w:t>Faza 1.-</w:t>
      </w:r>
      <w:r w:rsidR="00CC5BD0" w:rsidRPr="004B2AFA">
        <w:rPr>
          <w:rFonts w:ascii="Times New Roman" w:eastAsia="Times New Roman" w:hAnsi="Times New Roman" w:cs="Times New Roman"/>
          <w:i/>
          <w:iCs/>
          <w:sz w:val="24"/>
          <w:szCs w:val="24"/>
          <w:u w:val="single"/>
        </w:rPr>
        <w:t xml:space="preserve"> </w:t>
      </w:r>
      <w:r w:rsidR="008619DC" w:rsidRPr="004B2AFA">
        <w:rPr>
          <w:rFonts w:ascii="Times New Roman" w:eastAsia="Times New Roman" w:hAnsi="Times New Roman" w:cs="Times New Roman"/>
          <w:i/>
          <w:iCs/>
          <w:sz w:val="24"/>
          <w:szCs w:val="24"/>
          <w:u w:val="single"/>
        </w:rPr>
        <w:t xml:space="preserve">Zaprimanje i registracija projektnih prijedloga </w:t>
      </w:r>
    </w:p>
    <w:p w14:paraId="42F2A45E" w14:textId="705C4F9F" w:rsidR="00BC07E8" w:rsidRPr="004B2AFA" w:rsidRDefault="008619DC" w:rsidP="004B2AFA">
      <w:pPr>
        <w:spacing w:before="100" w:beforeAutospacing="1" w:after="100" w:afterAutospacing="1" w:line="240" w:lineRule="auto"/>
        <w:jc w:val="both"/>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Zaprimanje i registracija projektnih prijedloga podrazumijeva zaprimanje i dodjeljivanje oznake/šifre/koda projektnom prijedlogu, u skladu s pravilima zaprimanja pismena i drugih podnesaka tijela za FSEU.</w:t>
      </w:r>
      <w:r w:rsidR="00977A76">
        <w:rPr>
          <w:rFonts w:ascii="Times New Roman" w:eastAsia="Times New Roman" w:hAnsi="Times New Roman" w:cs="Times New Roman"/>
          <w:sz w:val="24"/>
          <w:szCs w:val="24"/>
        </w:rPr>
        <w:t xml:space="preserve"> Dokumentacija</w:t>
      </w:r>
      <w:r w:rsidR="00BC07E8" w:rsidRPr="004B2AFA">
        <w:rPr>
          <w:rFonts w:ascii="Times New Roman" w:eastAsia="Times New Roman" w:hAnsi="Times New Roman" w:cs="Times New Roman"/>
          <w:sz w:val="24"/>
          <w:szCs w:val="24"/>
        </w:rPr>
        <w:t xml:space="preserve"> se predaje u digitalnom obliku </w:t>
      </w:r>
      <w:r w:rsidR="00BC07E8" w:rsidRPr="004B2AFA">
        <w:rPr>
          <w:rFonts w:ascii="Times New Roman" w:hAnsi="Times New Roman" w:cs="Times New Roman"/>
          <w:color w:val="000000"/>
          <w:sz w:val="24"/>
          <w:szCs w:val="24"/>
        </w:rPr>
        <w:t xml:space="preserve">Ministarstvu zdravstva, kao tijelu odgovornom za provedbu financijskog doprinosa, </w:t>
      </w:r>
      <w:r w:rsidR="00BC07E8" w:rsidRPr="004B2AFA">
        <w:rPr>
          <w:rFonts w:ascii="Times New Roman" w:hAnsi="Times New Roman" w:cs="Times New Roman"/>
          <w:sz w:val="24"/>
          <w:szCs w:val="24"/>
        </w:rPr>
        <w:t>putem pošte ili predajom u pisarnicu</w:t>
      </w:r>
      <w:r w:rsidR="00BC07E8" w:rsidRPr="004B2AFA">
        <w:rPr>
          <w:rFonts w:ascii="Times New Roman" w:eastAsia="Times New Roman" w:hAnsi="Times New Roman" w:cs="Times New Roman"/>
          <w:sz w:val="24"/>
          <w:szCs w:val="24"/>
        </w:rPr>
        <w:t>. Svakom projektnom prijedlogu (prijavnici) se dodjeljuje klasifikacijska oznaka.</w:t>
      </w:r>
    </w:p>
    <w:p w14:paraId="7198861F" w14:textId="77777777" w:rsidR="008619DC" w:rsidRPr="004B2AFA" w:rsidRDefault="00CC5BD0" w:rsidP="004B2AFA">
      <w:pPr>
        <w:spacing w:before="100" w:beforeAutospacing="1" w:after="100" w:afterAutospacing="1" w:line="240" w:lineRule="auto"/>
        <w:jc w:val="both"/>
        <w:rPr>
          <w:rFonts w:ascii="Times New Roman" w:eastAsia="Times New Roman" w:hAnsi="Times New Roman" w:cs="Times New Roman"/>
          <w:i/>
          <w:iCs/>
          <w:sz w:val="24"/>
          <w:szCs w:val="24"/>
          <w:u w:val="single"/>
        </w:rPr>
      </w:pPr>
      <w:r w:rsidRPr="004B2AFA">
        <w:rPr>
          <w:rFonts w:ascii="Times New Roman" w:eastAsia="Times New Roman" w:hAnsi="Times New Roman" w:cs="Times New Roman"/>
          <w:i/>
          <w:iCs/>
          <w:sz w:val="24"/>
          <w:szCs w:val="24"/>
          <w:u w:val="single"/>
        </w:rPr>
        <w:t xml:space="preserve">Faza 2.- </w:t>
      </w:r>
      <w:r w:rsidR="008619DC" w:rsidRPr="004B2AFA">
        <w:rPr>
          <w:rFonts w:ascii="Times New Roman" w:eastAsia="Times New Roman" w:hAnsi="Times New Roman" w:cs="Times New Roman"/>
          <w:i/>
          <w:iCs/>
          <w:sz w:val="24"/>
          <w:szCs w:val="24"/>
          <w:u w:val="single"/>
        </w:rPr>
        <w:t>Administrativna provjera projektnih prijedloga</w:t>
      </w:r>
    </w:p>
    <w:p w14:paraId="035E3EDD" w14:textId="77777777" w:rsidR="008619DC" w:rsidRPr="004B2AFA" w:rsidRDefault="008619DC" w:rsidP="004B2AFA">
      <w:pPr>
        <w:spacing w:before="100" w:beforeAutospacing="1" w:after="100" w:afterAutospacing="1" w:line="240" w:lineRule="auto"/>
        <w:jc w:val="both"/>
        <w:rPr>
          <w:rFonts w:ascii="Times New Roman" w:eastAsia="Times New Roman" w:hAnsi="Times New Roman" w:cs="Times New Roman"/>
          <w:b/>
          <w:bCs/>
          <w:sz w:val="24"/>
          <w:szCs w:val="24"/>
        </w:rPr>
      </w:pPr>
      <w:r w:rsidRPr="004B2AFA">
        <w:rPr>
          <w:rFonts w:ascii="Times New Roman" w:eastAsia="Times New Roman" w:hAnsi="Times New Roman" w:cs="Times New Roman"/>
          <w:sz w:val="24"/>
          <w:szCs w:val="24"/>
        </w:rPr>
        <w:t xml:space="preserve">Administrativna provjera registriranih projektnih prijedloga provodi se popunjavanjem </w:t>
      </w:r>
      <w:r w:rsidRPr="004B2AFA">
        <w:rPr>
          <w:rFonts w:ascii="Times New Roman" w:eastAsia="Times New Roman" w:hAnsi="Times New Roman" w:cs="Times New Roman"/>
          <w:b/>
          <w:bCs/>
          <w:sz w:val="24"/>
          <w:szCs w:val="24"/>
        </w:rPr>
        <w:t xml:space="preserve">Kontrolne liste za administrativnu provjeru </w:t>
      </w:r>
      <w:r w:rsidRPr="004B2AFA">
        <w:rPr>
          <w:rFonts w:ascii="Times New Roman" w:eastAsia="Times New Roman" w:hAnsi="Times New Roman" w:cs="Times New Roman"/>
          <w:sz w:val="24"/>
          <w:szCs w:val="24"/>
        </w:rPr>
        <w:t>za svaki projektni prijedlog</w:t>
      </w:r>
      <w:r w:rsidR="000B3A8E" w:rsidRPr="004B2AFA">
        <w:rPr>
          <w:rFonts w:ascii="Times New Roman" w:eastAsia="Times New Roman" w:hAnsi="Times New Roman" w:cs="Times New Roman"/>
          <w:b/>
          <w:bCs/>
          <w:sz w:val="24"/>
          <w:szCs w:val="24"/>
        </w:rPr>
        <w:t>.</w:t>
      </w:r>
    </w:p>
    <w:p w14:paraId="519E5177" w14:textId="77777777" w:rsidR="00BC07E8" w:rsidRDefault="00BC07E8" w:rsidP="004B2AFA">
      <w:pPr>
        <w:spacing w:before="100" w:beforeAutospacing="1" w:after="100" w:afterAutospacing="1" w:line="240" w:lineRule="auto"/>
        <w:jc w:val="both"/>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Tijekom administrativne provjere projektnog prijedloga, administrativni kriteriji te posljedično i administrativna provjera, po svojoj naravi ne ulaze u sadržaj i kvalitetu samog projektnog prijedloga, već se u procesu provjere postupa prema zadanim, jasnim i transparentnim pravilima, jednakima za sve Prijavitelje, rukovodeći se isključivo postavljenim administrativnim zahtjevima.</w:t>
      </w:r>
    </w:p>
    <w:p w14:paraId="41A83060" w14:textId="77777777" w:rsidR="00BC07E8" w:rsidRPr="004B2AFA" w:rsidRDefault="00BC07E8" w:rsidP="004B2AFA">
      <w:pPr>
        <w:spacing w:before="100" w:beforeAutospacing="1" w:after="100" w:afterAutospacing="1" w:line="240" w:lineRule="auto"/>
        <w:jc w:val="both"/>
        <w:rPr>
          <w:rFonts w:ascii="Times New Roman" w:eastAsia="Times New Roman" w:hAnsi="Times New Roman" w:cs="Times New Roman"/>
          <w:b/>
          <w:sz w:val="24"/>
          <w:szCs w:val="24"/>
        </w:rPr>
      </w:pPr>
      <w:r w:rsidRPr="004B2AFA">
        <w:rPr>
          <w:rFonts w:ascii="Times New Roman" w:eastAsia="Times New Roman" w:hAnsi="Times New Roman" w:cs="Times New Roman"/>
          <w:b/>
          <w:sz w:val="24"/>
          <w:szCs w:val="24"/>
        </w:rPr>
        <w:t>Projektni prijedlog administrativno je prihvatljiv ako:</w:t>
      </w:r>
    </w:p>
    <w:p w14:paraId="6C54AD29" w14:textId="5C7A0DF1" w:rsidR="00BC07E8" w:rsidRPr="004B2AFA" w:rsidRDefault="00BC07E8" w:rsidP="004B2AFA">
      <w:pPr>
        <w:spacing w:before="100" w:beforeAutospacing="1" w:after="100" w:afterAutospacing="1" w:line="240" w:lineRule="auto"/>
        <w:jc w:val="both"/>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w:t>
      </w:r>
      <w:r w:rsidRPr="004B2AFA">
        <w:rPr>
          <w:rFonts w:ascii="Times New Roman" w:eastAsia="Times New Roman" w:hAnsi="Times New Roman" w:cs="Times New Roman"/>
          <w:sz w:val="24"/>
          <w:szCs w:val="24"/>
        </w:rPr>
        <w:tab/>
        <w:t xml:space="preserve">je predan na odgovarajući Poziv </w:t>
      </w:r>
      <w:r w:rsidR="00DB137E">
        <w:rPr>
          <w:rFonts w:ascii="Times New Roman" w:eastAsia="Times New Roman" w:hAnsi="Times New Roman" w:cs="Times New Roman"/>
          <w:sz w:val="24"/>
          <w:szCs w:val="24"/>
        </w:rPr>
        <w:t>na dodjelu bespovratnih financijskih sredstava</w:t>
      </w:r>
      <w:r w:rsidRPr="004B2AFA">
        <w:rPr>
          <w:rFonts w:ascii="Times New Roman" w:eastAsia="Times New Roman" w:hAnsi="Times New Roman" w:cs="Times New Roman"/>
          <w:sz w:val="24"/>
          <w:szCs w:val="24"/>
        </w:rPr>
        <w:t>;</w:t>
      </w:r>
    </w:p>
    <w:p w14:paraId="0783F961" w14:textId="77777777" w:rsidR="00BC07E8" w:rsidRPr="004B2AFA" w:rsidRDefault="00BC07E8" w:rsidP="004B2AFA">
      <w:pPr>
        <w:spacing w:before="100" w:beforeAutospacing="1" w:after="100" w:afterAutospacing="1" w:line="240" w:lineRule="auto"/>
        <w:jc w:val="both"/>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w:t>
      </w:r>
      <w:r w:rsidRPr="004B2AFA">
        <w:rPr>
          <w:rFonts w:ascii="Times New Roman" w:eastAsia="Times New Roman" w:hAnsi="Times New Roman" w:cs="Times New Roman"/>
          <w:sz w:val="24"/>
          <w:szCs w:val="24"/>
        </w:rPr>
        <w:tab/>
        <w:t xml:space="preserve">je predan u digitalnom obliku putem pošte ili u pisarnicu Ministarstva zdravstva; </w:t>
      </w:r>
    </w:p>
    <w:p w14:paraId="6D02BEE6" w14:textId="77777777" w:rsidR="00BC07E8" w:rsidRPr="004B2AFA" w:rsidRDefault="00BC07E8" w:rsidP="004B2AFA">
      <w:pPr>
        <w:spacing w:before="100" w:beforeAutospacing="1" w:after="100" w:afterAutospacing="1" w:line="240" w:lineRule="auto"/>
        <w:jc w:val="both"/>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w:t>
      </w:r>
      <w:r w:rsidRPr="004B2AFA">
        <w:rPr>
          <w:rFonts w:ascii="Times New Roman" w:eastAsia="Times New Roman" w:hAnsi="Times New Roman" w:cs="Times New Roman"/>
          <w:sz w:val="24"/>
          <w:szCs w:val="24"/>
        </w:rPr>
        <w:tab/>
        <w:t xml:space="preserve">je ispunjen po ispravnim predlošcima; </w:t>
      </w:r>
    </w:p>
    <w:p w14:paraId="1D627465" w14:textId="77777777" w:rsidR="00BC07E8" w:rsidRPr="004B2AFA" w:rsidRDefault="00BC07E8" w:rsidP="004B2AFA">
      <w:pPr>
        <w:spacing w:before="100" w:beforeAutospacing="1" w:after="100" w:afterAutospacing="1" w:line="240" w:lineRule="auto"/>
        <w:jc w:val="both"/>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w:t>
      </w:r>
      <w:r w:rsidRPr="004B2AFA">
        <w:rPr>
          <w:rFonts w:ascii="Times New Roman" w:eastAsia="Times New Roman" w:hAnsi="Times New Roman" w:cs="Times New Roman"/>
          <w:sz w:val="24"/>
          <w:szCs w:val="24"/>
        </w:rPr>
        <w:tab/>
        <w:t>sadrži sve obvezne priloge i prateće dokumente;</w:t>
      </w:r>
    </w:p>
    <w:p w14:paraId="6517FD76" w14:textId="77777777" w:rsidR="00BC07E8" w:rsidRPr="004B2AFA" w:rsidRDefault="00BC07E8" w:rsidP="004B2AFA">
      <w:pPr>
        <w:spacing w:before="100" w:beforeAutospacing="1" w:after="100" w:afterAutospacing="1" w:line="240" w:lineRule="auto"/>
        <w:jc w:val="both"/>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w:t>
      </w:r>
      <w:r w:rsidRPr="004B2AFA">
        <w:rPr>
          <w:rFonts w:ascii="Times New Roman" w:eastAsia="Times New Roman" w:hAnsi="Times New Roman" w:cs="Times New Roman"/>
          <w:sz w:val="24"/>
          <w:szCs w:val="24"/>
        </w:rPr>
        <w:tab/>
        <w:t>je napisan na hrvatskom jeziku i latiničnom pismu;</w:t>
      </w:r>
    </w:p>
    <w:p w14:paraId="64638F9A" w14:textId="5175B87B" w:rsidR="00490E49" w:rsidRDefault="00BC07E8" w:rsidP="004B2AFA">
      <w:pPr>
        <w:spacing w:before="100" w:beforeAutospacing="1" w:after="100" w:afterAutospacing="1" w:line="240" w:lineRule="auto"/>
        <w:jc w:val="both"/>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w:t>
      </w:r>
      <w:r w:rsidRPr="004B2AFA">
        <w:rPr>
          <w:rFonts w:ascii="Times New Roman" w:eastAsia="Times New Roman" w:hAnsi="Times New Roman" w:cs="Times New Roman"/>
          <w:sz w:val="24"/>
          <w:szCs w:val="24"/>
        </w:rPr>
        <w:tab/>
        <w:t>je sva tražena dokumentacija priložena u traženom obliku</w:t>
      </w:r>
      <w:r w:rsidR="00EA344B">
        <w:rPr>
          <w:rFonts w:ascii="Times New Roman" w:eastAsia="Times New Roman" w:hAnsi="Times New Roman" w:cs="Times New Roman"/>
          <w:sz w:val="24"/>
          <w:szCs w:val="24"/>
        </w:rPr>
        <w:t>;</w:t>
      </w:r>
    </w:p>
    <w:p w14:paraId="36E7CD5A" w14:textId="36959EF8" w:rsidR="00EA344B" w:rsidRDefault="00EA344B" w:rsidP="004B2AFA">
      <w:pPr>
        <w:spacing w:before="100" w:beforeAutospacing="1" w:after="100" w:afterAutospacing="1" w:line="240" w:lineRule="auto"/>
        <w:jc w:val="both"/>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w:t>
      </w:r>
      <w:r>
        <w:rPr>
          <w:rFonts w:ascii="Times New Roman" w:eastAsia="Times New Roman" w:hAnsi="Times New Roman" w:cs="Times New Roman"/>
          <w:sz w:val="24"/>
          <w:szCs w:val="24"/>
        </w:rPr>
        <w:tab/>
        <w:t>predan je pravovremeno.</w:t>
      </w:r>
    </w:p>
    <w:p w14:paraId="5A88EAD3" w14:textId="77777777" w:rsidR="00490E49" w:rsidRPr="004B2AFA" w:rsidRDefault="00490E49" w:rsidP="004B2AFA">
      <w:pPr>
        <w:spacing w:before="100" w:beforeAutospacing="1" w:after="100" w:afterAutospacing="1" w:line="240" w:lineRule="auto"/>
        <w:jc w:val="both"/>
        <w:rPr>
          <w:rFonts w:ascii="Times New Roman" w:eastAsia="Times New Roman" w:hAnsi="Times New Roman" w:cs="Times New Roman"/>
          <w:sz w:val="24"/>
          <w:szCs w:val="24"/>
        </w:rPr>
      </w:pPr>
    </w:p>
    <w:p w14:paraId="51A57F5C" w14:textId="77777777" w:rsidR="0035408F" w:rsidRPr="004B2AFA" w:rsidRDefault="0035408F" w:rsidP="004B2AFA">
      <w:pPr>
        <w:spacing w:before="100" w:beforeAutospacing="1" w:after="100" w:afterAutospacing="1" w:line="240" w:lineRule="auto"/>
        <w:jc w:val="both"/>
        <w:rPr>
          <w:rFonts w:ascii="Times New Roman" w:eastAsia="Times New Roman" w:hAnsi="Times New Roman" w:cs="Times New Roman"/>
          <w:bCs/>
          <w:i/>
          <w:iCs/>
          <w:color w:val="000000"/>
          <w:sz w:val="24"/>
          <w:szCs w:val="24"/>
          <w:u w:val="single"/>
          <w:lang w:eastAsia="hr-HR"/>
        </w:rPr>
      </w:pPr>
      <w:r w:rsidRPr="004B2AFA">
        <w:rPr>
          <w:rFonts w:ascii="Times New Roman" w:eastAsia="Times New Roman" w:hAnsi="Times New Roman" w:cs="Times New Roman"/>
          <w:i/>
          <w:iCs/>
          <w:sz w:val="24"/>
          <w:szCs w:val="24"/>
          <w:u w:val="single"/>
        </w:rPr>
        <w:t>Faza 3.</w:t>
      </w:r>
      <w:r w:rsidR="00CC5BD0" w:rsidRPr="004B2AFA">
        <w:rPr>
          <w:rFonts w:ascii="Times New Roman" w:eastAsia="Times New Roman" w:hAnsi="Times New Roman" w:cs="Times New Roman"/>
          <w:i/>
          <w:iCs/>
          <w:sz w:val="24"/>
          <w:szCs w:val="24"/>
          <w:u w:val="single"/>
        </w:rPr>
        <w:t>-</w:t>
      </w:r>
      <w:r w:rsidRPr="004B2AFA">
        <w:rPr>
          <w:rFonts w:ascii="Times New Roman" w:eastAsia="Times New Roman" w:hAnsi="Times New Roman" w:cs="Times New Roman"/>
          <w:i/>
          <w:iCs/>
          <w:sz w:val="24"/>
          <w:szCs w:val="24"/>
          <w:u w:val="single"/>
        </w:rPr>
        <w:t xml:space="preserve"> </w:t>
      </w:r>
      <w:r w:rsidRPr="004B2AFA">
        <w:rPr>
          <w:rFonts w:ascii="Times New Roman" w:eastAsia="Times New Roman" w:hAnsi="Times New Roman" w:cs="Times New Roman"/>
          <w:bCs/>
          <w:i/>
          <w:iCs/>
          <w:color w:val="000000"/>
          <w:sz w:val="24"/>
          <w:szCs w:val="24"/>
          <w:u w:val="single"/>
          <w:lang w:eastAsia="hr-HR"/>
        </w:rPr>
        <w:t>Provjera prihvatljivosti prijavitelja, operacije, troškova i aktivnosti</w:t>
      </w:r>
    </w:p>
    <w:p w14:paraId="5513DD0A" w14:textId="77777777" w:rsidR="00AF3081" w:rsidRPr="004B2AFA" w:rsidRDefault="00AF3081" w:rsidP="004B2AFA">
      <w:pPr>
        <w:spacing w:before="100" w:beforeAutospacing="1" w:after="100" w:afterAutospacing="1" w:line="240" w:lineRule="auto"/>
        <w:jc w:val="both"/>
        <w:rPr>
          <w:rFonts w:ascii="Times New Roman" w:eastAsia="Times New Roman" w:hAnsi="Times New Roman" w:cs="Times New Roman"/>
          <w:i/>
          <w:iCs/>
          <w:sz w:val="24"/>
          <w:szCs w:val="24"/>
        </w:rPr>
      </w:pPr>
      <w:r w:rsidRPr="004B2AFA">
        <w:rPr>
          <w:rFonts w:ascii="Times New Roman" w:eastAsia="Times New Roman" w:hAnsi="Times New Roman" w:cs="Times New Roman"/>
          <w:i/>
          <w:iCs/>
          <w:sz w:val="24"/>
          <w:szCs w:val="24"/>
        </w:rPr>
        <w:lastRenderedPageBreak/>
        <w:t>Provjera prihvatljivosti prijavitelja</w:t>
      </w:r>
    </w:p>
    <w:p w14:paraId="7613A2B2" w14:textId="77777777" w:rsidR="00BC07E8" w:rsidRPr="004B2AFA" w:rsidRDefault="00BC07E8" w:rsidP="004B2AFA">
      <w:pPr>
        <w:spacing w:before="100" w:beforeAutospacing="1" w:after="100" w:afterAutospacing="1" w:line="240" w:lineRule="auto"/>
        <w:jc w:val="both"/>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 xml:space="preserve">Prihvatljivost prijavitelja utvrđuje se putem </w:t>
      </w:r>
      <w:r w:rsidRPr="00CA7A53">
        <w:rPr>
          <w:rFonts w:ascii="Times New Roman" w:eastAsia="Times New Roman" w:hAnsi="Times New Roman" w:cs="Times New Roman"/>
          <w:b/>
          <w:bCs/>
          <w:sz w:val="24"/>
          <w:szCs w:val="24"/>
        </w:rPr>
        <w:t>Kontrolne liste za provjeru prihvatljivosti prijavitelja</w:t>
      </w:r>
      <w:r w:rsidRPr="004B2AFA">
        <w:rPr>
          <w:rFonts w:ascii="Times New Roman" w:eastAsia="Times New Roman" w:hAnsi="Times New Roman" w:cs="Times New Roman"/>
          <w:sz w:val="24"/>
          <w:szCs w:val="24"/>
        </w:rPr>
        <w:t xml:space="preserve"> Poziva za pojedini projektni prijedlog</w:t>
      </w:r>
      <w:r w:rsidR="00AF3081" w:rsidRPr="004B2AFA">
        <w:rPr>
          <w:rFonts w:ascii="Times New Roman" w:eastAsia="Times New Roman" w:hAnsi="Times New Roman" w:cs="Times New Roman"/>
          <w:sz w:val="24"/>
          <w:szCs w:val="24"/>
        </w:rPr>
        <w:t>.</w:t>
      </w:r>
    </w:p>
    <w:p w14:paraId="6A556D3D" w14:textId="77777777" w:rsidR="00BC07E8" w:rsidRPr="004B2AFA" w:rsidRDefault="00BC07E8" w:rsidP="004B2AFA">
      <w:pPr>
        <w:spacing w:before="100" w:beforeAutospacing="1" w:after="100" w:afterAutospacing="1" w:line="240" w:lineRule="auto"/>
        <w:jc w:val="both"/>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Cilj provjere prihvatljivosti Prijavitelja jest provjeriti usklađenost projektnih prijedloga s kriterijima prihvatljivosti za prijavitelje, definiranim u točki 2. ovih Uputa.</w:t>
      </w:r>
    </w:p>
    <w:p w14:paraId="6A4CB09F" w14:textId="77777777" w:rsidR="008A17CE" w:rsidRPr="004B2AFA" w:rsidRDefault="008A17CE" w:rsidP="004B2AFA">
      <w:pPr>
        <w:spacing w:before="100" w:beforeAutospacing="1" w:after="100" w:afterAutospacing="1" w:line="240" w:lineRule="auto"/>
        <w:jc w:val="both"/>
        <w:rPr>
          <w:rFonts w:ascii="Times New Roman" w:eastAsia="Times New Roman" w:hAnsi="Times New Roman" w:cs="Times New Roman"/>
          <w:i/>
          <w:iCs/>
          <w:sz w:val="24"/>
          <w:szCs w:val="24"/>
        </w:rPr>
      </w:pPr>
      <w:r w:rsidRPr="004B2AFA">
        <w:rPr>
          <w:rFonts w:ascii="Times New Roman" w:eastAsia="Times New Roman" w:hAnsi="Times New Roman" w:cs="Times New Roman"/>
          <w:i/>
          <w:iCs/>
          <w:sz w:val="24"/>
          <w:szCs w:val="24"/>
        </w:rPr>
        <w:t>Provjera prihvat</w:t>
      </w:r>
      <w:r w:rsidR="00653EF1" w:rsidRPr="004B2AFA">
        <w:rPr>
          <w:rFonts w:ascii="Times New Roman" w:eastAsia="Times New Roman" w:hAnsi="Times New Roman" w:cs="Times New Roman"/>
          <w:i/>
          <w:iCs/>
          <w:sz w:val="24"/>
          <w:szCs w:val="24"/>
        </w:rPr>
        <w:t>ljivosti operacije i aktivnosti</w:t>
      </w:r>
    </w:p>
    <w:p w14:paraId="4C1E0767" w14:textId="4D18241A" w:rsidR="0069712B" w:rsidRPr="0013589F" w:rsidRDefault="0069712B" w:rsidP="0069712B">
      <w:pPr>
        <w:spacing w:after="0" w:line="240" w:lineRule="auto"/>
        <w:jc w:val="both"/>
        <w:rPr>
          <w:rFonts w:ascii="Times New Roman" w:eastAsia="Times New Roman" w:hAnsi="Times New Roman" w:cs="Times New Roman"/>
          <w:sz w:val="24"/>
          <w:szCs w:val="24"/>
        </w:rPr>
      </w:pPr>
      <w:r w:rsidRPr="0013589F">
        <w:rPr>
          <w:rFonts w:ascii="Times New Roman" w:eastAsia="Times New Roman" w:hAnsi="Times New Roman" w:cs="Times New Roman"/>
          <w:sz w:val="24"/>
          <w:szCs w:val="24"/>
        </w:rPr>
        <w:t xml:space="preserve">Provjera prihvatljivosti operacije i aktivnosti provodi se prema </w:t>
      </w:r>
      <w:r w:rsidRPr="0013589F">
        <w:rPr>
          <w:rFonts w:ascii="Times New Roman" w:eastAsia="Times New Roman" w:hAnsi="Times New Roman" w:cs="Times New Roman"/>
          <w:b/>
          <w:bCs/>
          <w:sz w:val="24"/>
          <w:szCs w:val="24"/>
        </w:rPr>
        <w:t>Kontrolnoj listi za provjeru operacije i aktivnosti</w:t>
      </w:r>
      <w:r w:rsidRPr="0013589F">
        <w:rPr>
          <w:rFonts w:ascii="Times New Roman" w:eastAsia="Times New Roman" w:hAnsi="Times New Roman" w:cs="Times New Roman"/>
          <w:sz w:val="24"/>
          <w:szCs w:val="24"/>
        </w:rPr>
        <w:t>.</w:t>
      </w:r>
    </w:p>
    <w:p w14:paraId="1B20C072" w14:textId="42C68B95" w:rsidR="00BC07E8" w:rsidRPr="004B2AFA" w:rsidRDefault="00BC07E8" w:rsidP="004B2AFA">
      <w:pPr>
        <w:spacing w:before="100" w:beforeAutospacing="1" w:after="100" w:afterAutospacing="1" w:line="240" w:lineRule="auto"/>
        <w:jc w:val="both"/>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 xml:space="preserve">Cilj provjere prihvatljivosti </w:t>
      </w:r>
      <w:r w:rsidR="001F526A">
        <w:rPr>
          <w:rFonts w:ascii="Times New Roman" w:eastAsia="Times New Roman" w:hAnsi="Times New Roman" w:cs="Times New Roman"/>
          <w:sz w:val="24"/>
          <w:szCs w:val="24"/>
        </w:rPr>
        <w:t>operacije</w:t>
      </w:r>
      <w:r w:rsidR="001F526A" w:rsidRPr="004B2AFA">
        <w:rPr>
          <w:rFonts w:ascii="Times New Roman" w:eastAsia="Times New Roman" w:hAnsi="Times New Roman" w:cs="Times New Roman"/>
          <w:sz w:val="24"/>
          <w:szCs w:val="24"/>
        </w:rPr>
        <w:t xml:space="preserve"> </w:t>
      </w:r>
      <w:r w:rsidRPr="004B2AFA">
        <w:rPr>
          <w:rFonts w:ascii="Times New Roman" w:eastAsia="Times New Roman" w:hAnsi="Times New Roman" w:cs="Times New Roman"/>
          <w:sz w:val="24"/>
          <w:szCs w:val="24"/>
        </w:rPr>
        <w:t xml:space="preserve">i aktivnosti je utvrditi usklađenost projektnog prijedloga s kriterijima prihvatljivosti za </w:t>
      </w:r>
      <w:r w:rsidR="003A1EF4" w:rsidRPr="004B2AFA">
        <w:rPr>
          <w:rFonts w:ascii="Times New Roman" w:eastAsia="Times New Roman" w:hAnsi="Times New Roman" w:cs="Times New Roman"/>
          <w:sz w:val="24"/>
          <w:szCs w:val="24"/>
        </w:rPr>
        <w:t xml:space="preserve">operaciju </w:t>
      </w:r>
      <w:r w:rsidRPr="004B2AFA">
        <w:rPr>
          <w:rFonts w:ascii="Times New Roman" w:eastAsia="Times New Roman" w:hAnsi="Times New Roman" w:cs="Times New Roman"/>
          <w:sz w:val="24"/>
          <w:szCs w:val="24"/>
        </w:rPr>
        <w:t xml:space="preserve">navedenih u točki 2. </w:t>
      </w:r>
      <w:r w:rsidR="00DC7F00">
        <w:rPr>
          <w:rFonts w:ascii="Times New Roman" w:eastAsia="Times New Roman" w:hAnsi="Times New Roman" w:cs="Times New Roman"/>
          <w:sz w:val="24"/>
          <w:szCs w:val="24"/>
        </w:rPr>
        <w:t>ovih Uputa</w:t>
      </w:r>
      <w:r w:rsidRPr="004B2AFA">
        <w:rPr>
          <w:rFonts w:ascii="Times New Roman" w:eastAsia="Times New Roman" w:hAnsi="Times New Roman" w:cs="Times New Roman"/>
          <w:sz w:val="24"/>
          <w:szCs w:val="24"/>
        </w:rPr>
        <w:t xml:space="preserve">, primjenjujući Kontrolnu listu. Projektni prijedlog mora udovoljiti svim kriterijima prihvatljivosti. Ako se tijekom provjere prihvatljivosti </w:t>
      </w:r>
      <w:r w:rsidR="003A1EF4" w:rsidRPr="004B2AFA">
        <w:rPr>
          <w:rFonts w:ascii="Times New Roman" w:eastAsia="Times New Roman" w:hAnsi="Times New Roman" w:cs="Times New Roman"/>
          <w:sz w:val="24"/>
          <w:szCs w:val="24"/>
        </w:rPr>
        <w:t xml:space="preserve">operacije </w:t>
      </w:r>
      <w:r w:rsidRPr="004B2AFA">
        <w:rPr>
          <w:rFonts w:ascii="Times New Roman" w:eastAsia="Times New Roman" w:hAnsi="Times New Roman" w:cs="Times New Roman"/>
          <w:sz w:val="24"/>
          <w:szCs w:val="24"/>
        </w:rPr>
        <w:t xml:space="preserve">i aktivnosti utvrdi da u određenom projektnom prijedlogu jedna ili više aktivnosti nisu prihvatljive, to će se evidentirati u Kontrolnoj listi. Slijedom toga, tijelo nadležno za ocjenjivanje prihvatljivosti prijedloga mora ocjenjivati projektni prijedlog uzimajući u obzir aktivnosti koje su prihvatljive odnosno ne uzimajući u obzir aktivnosti za koje je utvrđeno da su neprihvatljive. </w:t>
      </w:r>
    </w:p>
    <w:p w14:paraId="5283927B" w14:textId="55E5A373" w:rsidR="00CC5BD0" w:rsidRDefault="00D1107E" w:rsidP="004B2AFA">
      <w:pPr>
        <w:spacing w:before="100" w:beforeAutospacing="1" w:after="100" w:afterAutospacing="1"/>
        <w:jc w:val="both"/>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 xml:space="preserve">Ako se tijekom provjere prihvatljivosti operacije i aktivnosti utvrdi da u određenom projektnom prijedlogu jedna ili više aktivnosti nisu prihvatljive, u kontrolnoj listi navode se aktivnosti za koje je utvrđeno da su neprihvatljive. Prilikom provjere prihvatljivosti troškova iz proračuna </w:t>
      </w:r>
      <w:r w:rsidR="00FC6644">
        <w:rPr>
          <w:rFonts w:ascii="Times New Roman" w:eastAsia="Times New Roman" w:hAnsi="Times New Roman" w:cs="Times New Roman"/>
          <w:sz w:val="24"/>
          <w:szCs w:val="24"/>
        </w:rPr>
        <w:t>operacije</w:t>
      </w:r>
      <w:r w:rsidR="00FC6644" w:rsidRPr="004B2AFA">
        <w:rPr>
          <w:rFonts w:ascii="Times New Roman" w:eastAsia="Times New Roman" w:hAnsi="Times New Roman" w:cs="Times New Roman"/>
          <w:sz w:val="24"/>
          <w:szCs w:val="24"/>
        </w:rPr>
        <w:t xml:space="preserve"> </w:t>
      </w:r>
      <w:r w:rsidRPr="004B2AFA">
        <w:rPr>
          <w:rFonts w:ascii="Times New Roman" w:eastAsia="Times New Roman" w:hAnsi="Times New Roman" w:cs="Times New Roman"/>
          <w:sz w:val="24"/>
          <w:szCs w:val="24"/>
        </w:rPr>
        <w:t>brišu se tada troškovi koji se odnose na aktivnosti za koje je</w:t>
      </w:r>
      <w:r w:rsidR="00AA4CBD" w:rsidRPr="004B2AFA">
        <w:rPr>
          <w:rFonts w:ascii="Times New Roman" w:eastAsia="Times New Roman" w:hAnsi="Times New Roman" w:cs="Times New Roman"/>
          <w:sz w:val="24"/>
          <w:szCs w:val="24"/>
        </w:rPr>
        <w:t xml:space="preserve"> utvrđeno da su neprihvatljive.</w:t>
      </w:r>
    </w:p>
    <w:p w14:paraId="1C9753F3" w14:textId="77777777" w:rsidR="008619DC" w:rsidRPr="004B2AFA" w:rsidRDefault="008619DC" w:rsidP="004B2AFA">
      <w:pPr>
        <w:spacing w:before="100" w:beforeAutospacing="1" w:after="100" w:afterAutospacing="1" w:line="240" w:lineRule="auto"/>
        <w:jc w:val="both"/>
        <w:rPr>
          <w:rFonts w:ascii="Times New Roman" w:eastAsia="Times New Roman" w:hAnsi="Times New Roman" w:cs="Times New Roman"/>
          <w:i/>
          <w:iCs/>
          <w:sz w:val="24"/>
          <w:szCs w:val="24"/>
        </w:rPr>
      </w:pPr>
      <w:r w:rsidRPr="004B2AFA">
        <w:rPr>
          <w:rFonts w:ascii="Times New Roman" w:eastAsia="Times New Roman" w:hAnsi="Times New Roman" w:cs="Times New Roman"/>
          <w:i/>
          <w:iCs/>
          <w:sz w:val="24"/>
          <w:szCs w:val="24"/>
        </w:rPr>
        <w:t xml:space="preserve">Provjera prihvatljivosti troškova </w:t>
      </w:r>
    </w:p>
    <w:p w14:paraId="747C4DE4" w14:textId="2D8B0915" w:rsidR="008619DC" w:rsidRPr="004B2AFA" w:rsidRDefault="008619DC" w:rsidP="004B2AFA">
      <w:pPr>
        <w:spacing w:before="100" w:beforeAutospacing="1" w:after="100" w:afterAutospacing="1" w:line="240" w:lineRule="auto"/>
        <w:jc w:val="both"/>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 xml:space="preserve">Provjera prihvatljivosti troškova projektnih prijedloga provodi se prema </w:t>
      </w:r>
      <w:r w:rsidR="00DF1CBB" w:rsidRPr="00CA7A53">
        <w:rPr>
          <w:rFonts w:ascii="Times New Roman" w:eastAsia="Times New Roman" w:hAnsi="Times New Roman" w:cs="Times New Roman"/>
          <w:b/>
          <w:bCs/>
          <w:sz w:val="24"/>
          <w:szCs w:val="24"/>
        </w:rPr>
        <w:t>Kontrolnoj</w:t>
      </w:r>
      <w:r w:rsidRPr="00CA7A53">
        <w:rPr>
          <w:rFonts w:ascii="Times New Roman" w:eastAsia="Times New Roman" w:hAnsi="Times New Roman" w:cs="Times New Roman"/>
          <w:b/>
          <w:bCs/>
          <w:sz w:val="24"/>
          <w:szCs w:val="24"/>
        </w:rPr>
        <w:t xml:space="preserve"> </w:t>
      </w:r>
      <w:r w:rsidR="00DF1CBB" w:rsidRPr="00CA7A53">
        <w:rPr>
          <w:rFonts w:ascii="Times New Roman" w:eastAsia="Times New Roman" w:hAnsi="Times New Roman" w:cs="Times New Roman"/>
          <w:b/>
          <w:bCs/>
          <w:sz w:val="24"/>
          <w:szCs w:val="24"/>
        </w:rPr>
        <w:t xml:space="preserve">listi </w:t>
      </w:r>
      <w:r w:rsidRPr="00CA7A53">
        <w:rPr>
          <w:rFonts w:ascii="Times New Roman" w:eastAsia="Times New Roman" w:hAnsi="Times New Roman" w:cs="Times New Roman"/>
          <w:b/>
          <w:bCs/>
          <w:sz w:val="24"/>
          <w:szCs w:val="24"/>
        </w:rPr>
        <w:t>za provjeru prihvatljivosti troškova</w:t>
      </w:r>
      <w:r w:rsidRPr="004B2AFA">
        <w:rPr>
          <w:rFonts w:ascii="Times New Roman" w:eastAsia="Times New Roman" w:hAnsi="Times New Roman" w:cs="Times New Roman"/>
          <w:sz w:val="24"/>
          <w:szCs w:val="24"/>
        </w:rPr>
        <w:t xml:space="preserve">. Tijekom provjere prihvatljivosti troškova osigurava se usklađenost s pravilima prihvatljivosti iz Uredbe Vijeća (EZ) br. 2012/2002 </w:t>
      </w:r>
      <w:r w:rsidR="005F4E89" w:rsidRPr="005F4E89">
        <w:rPr>
          <w:rFonts w:ascii="Times New Roman" w:eastAsia="Times New Roman" w:hAnsi="Times New Roman" w:cs="Times New Roman"/>
          <w:sz w:val="24"/>
          <w:szCs w:val="24"/>
        </w:rPr>
        <w:t xml:space="preserve">i njenim izmjenama navedenim u točki 1.1 ovih Uputa </w:t>
      </w:r>
      <w:r w:rsidRPr="004B2AFA">
        <w:rPr>
          <w:rFonts w:ascii="Times New Roman" w:eastAsia="Times New Roman" w:hAnsi="Times New Roman" w:cs="Times New Roman"/>
          <w:sz w:val="24"/>
          <w:szCs w:val="24"/>
        </w:rPr>
        <w:t>i pravilima prihvatljivosti ovog Poziva.</w:t>
      </w:r>
    </w:p>
    <w:p w14:paraId="5FC52201" w14:textId="77777777" w:rsidR="00A32202" w:rsidRDefault="00A32202" w:rsidP="004B2AFA">
      <w:pPr>
        <w:spacing w:before="100" w:beforeAutospacing="1" w:after="100" w:afterAutospacing="1" w:line="240" w:lineRule="auto"/>
        <w:contextualSpacing/>
        <w:jc w:val="both"/>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 xml:space="preserve">Cilj provjere prihvatljivosti izdataka (troškova) projektnog prijedloga je provjeriti usklađenost projektnih prijedloga s popisa (liste) s kriterijima prihvatljivosti izdataka (točka 2. Poziva) primjenjujući Kontrolnu listu. </w:t>
      </w:r>
    </w:p>
    <w:p w14:paraId="28B67C12" w14:textId="07F5EB7B" w:rsidR="00630663" w:rsidRPr="00AD103D" w:rsidRDefault="00630663" w:rsidP="00630663">
      <w:pPr>
        <w:spacing w:after="0" w:line="240" w:lineRule="auto"/>
        <w:contextualSpacing/>
        <w:jc w:val="both"/>
        <w:rPr>
          <w:rFonts w:ascii="Times New Roman" w:eastAsia="Times New Roman" w:hAnsi="Times New Roman" w:cs="Times New Roman"/>
          <w:sz w:val="24"/>
          <w:szCs w:val="24"/>
        </w:rPr>
      </w:pPr>
      <w:r w:rsidRPr="00AD103D">
        <w:rPr>
          <w:rFonts w:ascii="Times New Roman" w:eastAsia="Times New Roman" w:hAnsi="Times New Roman" w:cs="Times New Roman"/>
          <w:sz w:val="24"/>
          <w:szCs w:val="24"/>
        </w:rPr>
        <w:t xml:space="preserve">Ukoliko se za pojedine troškove utvrdi da nisu razumni, opravdani i u skladu s načelom odgovornog financijskog upravljanja, odnosno u skladu s načelima ekonomičnosti, učinkovitosti i djelotvornosti za postizanje rezultata te u skladu s tržišnim cijenama, TOPFD ispravlja predloženi proračun </w:t>
      </w:r>
      <w:r w:rsidR="002B1F1E">
        <w:rPr>
          <w:rFonts w:ascii="Times New Roman" w:eastAsia="Times New Roman" w:hAnsi="Times New Roman" w:cs="Times New Roman"/>
          <w:sz w:val="24"/>
          <w:szCs w:val="24"/>
        </w:rPr>
        <w:t>operacije</w:t>
      </w:r>
      <w:r w:rsidR="002B1F1E" w:rsidRPr="00AD103D">
        <w:rPr>
          <w:rFonts w:ascii="Times New Roman" w:eastAsia="Times New Roman" w:hAnsi="Times New Roman" w:cs="Times New Roman"/>
          <w:sz w:val="24"/>
          <w:szCs w:val="24"/>
        </w:rPr>
        <w:t xml:space="preserve"> </w:t>
      </w:r>
      <w:r w:rsidRPr="00AD103D">
        <w:rPr>
          <w:rFonts w:ascii="Times New Roman" w:eastAsia="Times New Roman" w:hAnsi="Times New Roman" w:cs="Times New Roman"/>
          <w:sz w:val="24"/>
          <w:szCs w:val="24"/>
        </w:rPr>
        <w:t xml:space="preserve">i temeljem ispravljenog proračuna </w:t>
      </w:r>
      <w:r w:rsidR="002B1F1E">
        <w:rPr>
          <w:rFonts w:ascii="Times New Roman" w:eastAsia="Times New Roman" w:hAnsi="Times New Roman" w:cs="Times New Roman"/>
          <w:sz w:val="24"/>
          <w:szCs w:val="24"/>
        </w:rPr>
        <w:t>operacije</w:t>
      </w:r>
      <w:r w:rsidR="002B1F1E" w:rsidRPr="00AD103D">
        <w:rPr>
          <w:rFonts w:ascii="Times New Roman" w:eastAsia="Times New Roman" w:hAnsi="Times New Roman" w:cs="Times New Roman"/>
          <w:sz w:val="24"/>
          <w:szCs w:val="24"/>
        </w:rPr>
        <w:t xml:space="preserve"> </w:t>
      </w:r>
      <w:r w:rsidRPr="00AD103D">
        <w:rPr>
          <w:rFonts w:ascii="Times New Roman" w:eastAsia="Times New Roman" w:hAnsi="Times New Roman" w:cs="Times New Roman"/>
          <w:sz w:val="24"/>
          <w:szCs w:val="24"/>
        </w:rPr>
        <w:t xml:space="preserve">određuje iznos bespovratnih </w:t>
      </w:r>
      <w:r w:rsidR="009B60BB">
        <w:rPr>
          <w:rFonts w:ascii="Times New Roman" w:eastAsia="Times New Roman" w:hAnsi="Times New Roman" w:cs="Times New Roman"/>
          <w:sz w:val="24"/>
          <w:szCs w:val="24"/>
        </w:rPr>
        <w:t xml:space="preserve">financijskih </w:t>
      </w:r>
      <w:r w:rsidRPr="00AD103D">
        <w:rPr>
          <w:rFonts w:ascii="Times New Roman" w:eastAsia="Times New Roman" w:hAnsi="Times New Roman" w:cs="Times New Roman"/>
          <w:sz w:val="24"/>
          <w:szCs w:val="24"/>
        </w:rPr>
        <w:t>sredstava za dodjelu budućem korisniku.</w:t>
      </w:r>
    </w:p>
    <w:p w14:paraId="7BC2941B" w14:textId="77777777" w:rsidR="00630663" w:rsidRPr="004B2AFA" w:rsidRDefault="00630663" w:rsidP="004B2AFA">
      <w:pPr>
        <w:spacing w:before="100" w:beforeAutospacing="1" w:after="100" w:afterAutospacing="1" w:line="240" w:lineRule="auto"/>
        <w:contextualSpacing/>
        <w:jc w:val="both"/>
        <w:rPr>
          <w:rFonts w:ascii="Times New Roman" w:eastAsia="Times New Roman" w:hAnsi="Times New Roman" w:cs="Times New Roman"/>
          <w:sz w:val="24"/>
          <w:szCs w:val="24"/>
        </w:rPr>
      </w:pPr>
    </w:p>
    <w:p w14:paraId="72B8BA47" w14:textId="005792B2" w:rsidR="00A32202" w:rsidRPr="004B2AFA" w:rsidRDefault="00A32202" w:rsidP="004B2AFA">
      <w:pPr>
        <w:spacing w:before="100" w:beforeAutospacing="1" w:after="100" w:afterAutospacing="1" w:line="240" w:lineRule="auto"/>
        <w:contextualSpacing/>
        <w:jc w:val="both"/>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 xml:space="preserve">U projektnim prijedlozima u kojima se utvrde neprihvatljivi izdaci, ispravlja se predloženi proračun </w:t>
      </w:r>
      <w:r w:rsidR="002B1F1E">
        <w:rPr>
          <w:rFonts w:ascii="Times New Roman" w:eastAsia="Times New Roman" w:hAnsi="Times New Roman" w:cs="Times New Roman"/>
          <w:sz w:val="24"/>
          <w:szCs w:val="24"/>
        </w:rPr>
        <w:t>operacije</w:t>
      </w:r>
      <w:r w:rsidRPr="004B2AFA">
        <w:rPr>
          <w:rFonts w:ascii="Times New Roman" w:eastAsia="Times New Roman" w:hAnsi="Times New Roman" w:cs="Times New Roman"/>
          <w:sz w:val="24"/>
          <w:szCs w:val="24"/>
        </w:rPr>
        <w:t>, uklanjajući neprihvatljive izdatke (troškove) pri čemu se prethodno može od Prijavitelja zatražiti dostavljanje dodatnih podataka kako bi se opravdala prihvatljivost izdataka (troškova), ostavljajući mu primjereni rok. Ako Prijavitelj ne dostavi zadovoljavajuće podatke, ili ih ne dostavi u za to ostavljenom roku, isti se smatraju neprihvatljivima i uklanjaju iz proračuna.</w:t>
      </w:r>
    </w:p>
    <w:p w14:paraId="33CF3A58" w14:textId="3AA3754E" w:rsidR="00A32202" w:rsidRPr="004B2AFA" w:rsidRDefault="00A32202" w:rsidP="004B2AFA">
      <w:pPr>
        <w:spacing w:before="100" w:beforeAutospacing="1" w:after="100" w:afterAutospacing="1" w:line="240" w:lineRule="auto"/>
        <w:contextualSpacing/>
        <w:jc w:val="both"/>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lastRenderedPageBreak/>
        <w:t xml:space="preserve">Ispravci proračuna poduzimaju se u opsegu u kojemu se ne utječe na rezultate prethodnih faza dodjele. Ne mijenja se proračun prijavljenih aktivnosti za koje je u provjeri </w:t>
      </w:r>
      <w:r w:rsidR="002B1F1E">
        <w:rPr>
          <w:rFonts w:ascii="Times New Roman" w:eastAsia="Times New Roman" w:hAnsi="Times New Roman" w:cs="Times New Roman"/>
          <w:sz w:val="24"/>
          <w:szCs w:val="24"/>
        </w:rPr>
        <w:t>operacije</w:t>
      </w:r>
      <w:r w:rsidR="002B1F1E" w:rsidRPr="004B2AFA">
        <w:rPr>
          <w:rFonts w:ascii="Times New Roman" w:eastAsia="Times New Roman" w:hAnsi="Times New Roman" w:cs="Times New Roman"/>
          <w:sz w:val="24"/>
          <w:szCs w:val="24"/>
        </w:rPr>
        <w:t xml:space="preserve"> </w:t>
      </w:r>
      <w:r w:rsidRPr="004B2AFA">
        <w:rPr>
          <w:rFonts w:ascii="Times New Roman" w:eastAsia="Times New Roman" w:hAnsi="Times New Roman" w:cs="Times New Roman"/>
          <w:sz w:val="24"/>
          <w:szCs w:val="24"/>
        </w:rPr>
        <w:t xml:space="preserve">utvrđeno da je prihvatljiv, kao ni opseg intervencije ni ciljevi predloženog projektnog prijedloga. </w:t>
      </w:r>
    </w:p>
    <w:p w14:paraId="2FFE01E2" w14:textId="77777777" w:rsidR="00A32202" w:rsidRPr="004B2AFA" w:rsidRDefault="00A32202" w:rsidP="004B2AFA">
      <w:pPr>
        <w:spacing w:before="100" w:beforeAutospacing="1" w:after="100" w:afterAutospacing="1" w:line="240" w:lineRule="auto"/>
        <w:contextualSpacing/>
        <w:jc w:val="both"/>
        <w:rPr>
          <w:rFonts w:ascii="Times New Roman" w:eastAsia="Times New Roman" w:hAnsi="Times New Roman" w:cs="Times New Roman"/>
          <w:sz w:val="24"/>
          <w:szCs w:val="24"/>
        </w:rPr>
      </w:pPr>
    </w:p>
    <w:p w14:paraId="3E9B129E" w14:textId="77777777" w:rsidR="00490E49" w:rsidRDefault="008619DC" w:rsidP="004B2AFA">
      <w:pPr>
        <w:spacing w:before="100" w:beforeAutospacing="1" w:after="100" w:afterAutospacing="1" w:line="240" w:lineRule="auto"/>
        <w:jc w:val="both"/>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Eventualni ispravci proračuna projektnog prijedloga u suradnji s prijaviteljem ne smiju utjecati na aktivnosti koje su pre</w:t>
      </w:r>
      <w:r w:rsidR="00A464C2">
        <w:rPr>
          <w:rFonts w:ascii="Times New Roman" w:eastAsia="Times New Roman" w:hAnsi="Times New Roman" w:cs="Times New Roman"/>
          <w:sz w:val="24"/>
          <w:szCs w:val="24"/>
        </w:rPr>
        <w:t>thodno utvrđene prihvatljivima.</w:t>
      </w:r>
    </w:p>
    <w:p w14:paraId="52365D8E" w14:textId="77777777" w:rsidR="00811917" w:rsidRPr="00FB7157" w:rsidRDefault="00811917" w:rsidP="00811917">
      <w:pPr>
        <w:spacing w:line="240" w:lineRule="auto"/>
        <w:jc w:val="both"/>
        <w:rPr>
          <w:rFonts w:ascii="Times New Roman" w:eastAsia="Times New Roman" w:hAnsi="Times New Roman" w:cs="Times New Roman"/>
          <w:sz w:val="24"/>
          <w:szCs w:val="24"/>
        </w:rPr>
      </w:pPr>
      <w:r w:rsidRPr="00FB7157">
        <w:rPr>
          <w:rFonts w:ascii="Times New Roman" w:eastAsia="Times New Roman" w:hAnsi="Times New Roman" w:cs="Times New Roman"/>
          <w:sz w:val="24"/>
          <w:szCs w:val="24"/>
        </w:rPr>
        <w:t>TOPFD mora provjeravati prihvatljivost onih projektnih prijedloga kojima se osigurava potpuna iskorištenost raspoloživih financijskih sredstava predmetnog PDP-a. Popis (lista) projektnih prijedloga može sadržavati i rezervnu listu koja obuhvaća projektne prijedloge koji prelaze okvir raspoloživih financijskih sredstava. TOPFD obavještava prijavitelje čiji projektni prijedlozi se nalaze na rezervnoj listi.</w:t>
      </w:r>
    </w:p>
    <w:p w14:paraId="0AAFFF12" w14:textId="77777777" w:rsidR="00811917" w:rsidRPr="00FB7157" w:rsidRDefault="00811917" w:rsidP="00811917">
      <w:pPr>
        <w:spacing w:line="240" w:lineRule="auto"/>
        <w:jc w:val="both"/>
        <w:rPr>
          <w:rFonts w:ascii="Times New Roman" w:eastAsia="Times New Roman" w:hAnsi="Times New Roman" w:cs="Times New Roman"/>
          <w:sz w:val="24"/>
          <w:szCs w:val="24"/>
        </w:rPr>
      </w:pPr>
      <w:r w:rsidRPr="00FB7157">
        <w:rPr>
          <w:rFonts w:ascii="Times New Roman" w:eastAsia="Times New Roman" w:hAnsi="Times New Roman" w:cs="Times New Roman"/>
          <w:sz w:val="24"/>
          <w:szCs w:val="24"/>
        </w:rPr>
        <w:t xml:space="preserve">TOPFD zadržava pravo povećanja alokacije za predmetni Poziv te se postupak dodjele za projektne prijedloge s rezervne liste može nastaviti isključivo pod jednakim uvjetima, izuzev uvjeta koji se odnose na rokove postupka, u trenutku kada i ako potrebna financijska sredstva postanu raspoloživa. Pri tome se uvažava redoslijed projektnih prijedloga na rezervnoj listi te (preostala) raspoloživa financijska sredstva iz pripadajuće omotnice. Ukoliko prvi projektni prijedlog s rezervne liste prelazi preostali raspoloživi iznos, navedenom prijavitelju se nudi mogućnost da ga u odgovarajućoj mjeri sufinancira vlastitim sredstvima ili sredstvima iz drugih izvora, a ukoliko on to odbije, pristupa se prvom idućem projektnom prijedlogu s rezervne liste. </w:t>
      </w:r>
    </w:p>
    <w:p w14:paraId="1CD915AE" w14:textId="77777777" w:rsidR="00811917" w:rsidRPr="00976D30" w:rsidRDefault="00811917" w:rsidP="00811917">
      <w:pPr>
        <w:spacing w:line="240" w:lineRule="auto"/>
        <w:jc w:val="both"/>
        <w:rPr>
          <w:rFonts w:ascii="Times New Roman" w:eastAsia="Times New Roman" w:hAnsi="Times New Roman" w:cs="Times New Roman"/>
          <w:sz w:val="24"/>
          <w:szCs w:val="24"/>
        </w:rPr>
      </w:pPr>
      <w:r w:rsidRPr="00FB7157">
        <w:rPr>
          <w:rFonts w:ascii="Times New Roman" w:eastAsia="Times New Roman" w:hAnsi="Times New Roman" w:cs="Times New Roman"/>
          <w:sz w:val="24"/>
          <w:szCs w:val="24"/>
        </w:rPr>
        <w:t>Nakon što se utvrdi potreba za ugovaranjem projektnih prijedloga s rezervne liste (tj. kada TOPFD ustanovi da ima višak raspoloživih sredstava), TOPFD obavještava prijavitelja (ili prijavitelje) da se nastavlja postupak za projektne prijedloge (ili dio projektnih prijedloga) s rezervne liste.  Postupak dodjele za projektne prijedloge s rezervne liste nastavlja se sukladno odredbama i u rokovima propisanima ovim Uputama, s tim da rokovi teku (nastavljaju se računati) od dana kada je prijavitelj primio obavijest o nastavku postupka u odnosu na projektne prijedloge s rezervne liste. Pojašnjava se da tada rok dalje teče, odnosno da se vrijeme koje je proteklo tijekom postupka dodjele, u odnosu na pojedini projektni prijedlog, uračunava u utvrđeni rok. Rezervna lista utvrđuje se u fazi 3, odnosno kada se priprema popis (lista) projektnih prijedloga prema datumu i vremenu predaje (prijave) svakog pojedinog projektnog prijedloga.</w:t>
      </w:r>
      <w:r w:rsidRPr="00976D30">
        <w:rPr>
          <w:rFonts w:ascii="Times New Roman" w:eastAsia="Times New Roman" w:hAnsi="Times New Roman" w:cs="Times New Roman"/>
          <w:sz w:val="24"/>
          <w:szCs w:val="24"/>
        </w:rPr>
        <w:t xml:space="preserve"> </w:t>
      </w:r>
    </w:p>
    <w:p w14:paraId="5E26173B" w14:textId="77777777" w:rsidR="008619DC" w:rsidRPr="004B2AFA" w:rsidRDefault="007F0B6F" w:rsidP="004B2AFA">
      <w:pPr>
        <w:spacing w:before="100" w:beforeAutospacing="1" w:after="100" w:afterAutospacing="1" w:line="240" w:lineRule="auto"/>
        <w:jc w:val="both"/>
        <w:rPr>
          <w:rFonts w:ascii="Times New Roman" w:eastAsia="Times New Roman" w:hAnsi="Times New Roman" w:cs="Times New Roman"/>
          <w:i/>
          <w:iCs/>
          <w:sz w:val="24"/>
          <w:szCs w:val="24"/>
        </w:rPr>
      </w:pPr>
      <w:r w:rsidRPr="004B2AFA">
        <w:rPr>
          <w:rFonts w:ascii="Times New Roman" w:eastAsia="Times New Roman" w:hAnsi="Times New Roman" w:cs="Times New Roman"/>
          <w:i/>
          <w:iCs/>
          <w:sz w:val="24"/>
          <w:szCs w:val="24"/>
        </w:rPr>
        <w:t>Povlačenje projektnog prijedloga</w:t>
      </w:r>
    </w:p>
    <w:p w14:paraId="5605A3C3" w14:textId="18541D7E" w:rsidR="00412FCE" w:rsidRPr="00AD103D" w:rsidRDefault="008619DC" w:rsidP="00AD103D">
      <w:pPr>
        <w:spacing w:before="100" w:beforeAutospacing="1" w:after="100" w:afterAutospacing="1" w:line="240" w:lineRule="auto"/>
        <w:jc w:val="both"/>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Do trenutka potpisivanja ugovora</w:t>
      </w:r>
      <w:r w:rsidR="001B28E4" w:rsidRPr="004B2AFA">
        <w:rPr>
          <w:rFonts w:ascii="Times New Roman" w:eastAsia="Times New Roman" w:hAnsi="Times New Roman" w:cs="Times New Roman"/>
          <w:sz w:val="24"/>
          <w:szCs w:val="24"/>
        </w:rPr>
        <w:t xml:space="preserve"> o dodjeli bespovratnih financijskih sredstava</w:t>
      </w:r>
      <w:r w:rsidRPr="004B2AFA">
        <w:rPr>
          <w:rFonts w:ascii="Times New Roman" w:eastAsia="Times New Roman" w:hAnsi="Times New Roman" w:cs="Times New Roman"/>
          <w:sz w:val="24"/>
          <w:szCs w:val="24"/>
        </w:rPr>
        <w:t xml:space="preserve">, prijavitelj pisanom obaviješću </w:t>
      </w:r>
      <w:r w:rsidR="00DF1CBB" w:rsidRPr="004B2AFA">
        <w:rPr>
          <w:rFonts w:ascii="Times New Roman" w:eastAsia="Times New Roman" w:hAnsi="Times New Roman" w:cs="Times New Roman"/>
          <w:sz w:val="24"/>
          <w:szCs w:val="24"/>
        </w:rPr>
        <w:t xml:space="preserve">upućenoj </w:t>
      </w:r>
      <w:r w:rsidRPr="004B2AFA">
        <w:rPr>
          <w:rFonts w:ascii="Times New Roman" w:eastAsia="Times New Roman" w:hAnsi="Times New Roman" w:cs="Times New Roman"/>
          <w:sz w:val="24"/>
          <w:szCs w:val="24"/>
        </w:rPr>
        <w:t xml:space="preserve">nadležnom </w:t>
      </w:r>
      <w:r w:rsidR="00DF1CBB" w:rsidRPr="004B2AFA">
        <w:rPr>
          <w:rFonts w:ascii="Times New Roman" w:eastAsia="Times New Roman" w:hAnsi="Times New Roman" w:cs="Times New Roman"/>
          <w:sz w:val="24"/>
          <w:szCs w:val="24"/>
        </w:rPr>
        <w:t xml:space="preserve">TOPFD-u </w:t>
      </w:r>
      <w:r w:rsidRPr="004B2AFA">
        <w:rPr>
          <w:rFonts w:ascii="Times New Roman" w:eastAsia="Times New Roman" w:hAnsi="Times New Roman" w:cs="Times New Roman"/>
          <w:sz w:val="24"/>
          <w:szCs w:val="24"/>
        </w:rPr>
        <w:t>može povući svoj projektni</w:t>
      </w:r>
      <w:r w:rsidR="004D517A">
        <w:rPr>
          <w:rFonts w:ascii="Times New Roman" w:eastAsia="Times New Roman" w:hAnsi="Times New Roman" w:cs="Times New Roman"/>
          <w:sz w:val="24"/>
          <w:szCs w:val="24"/>
        </w:rPr>
        <w:t xml:space="preserve"> prijedlog iz postupka dodjele.</w:t>
      </w:r>
    </w:p>
    <w:p w14:paraId="31684BA1" w14:textId="77777777" w:rsidR="00BC3A90" w:rsidRPr="00A464C2" w:rsidRDefault="007F0B6F" w:rsidP="004B2AFA">
      <w:pPr>
        <w:widowControl w:val="0"/>
        <w:autoSpaceDE w:val="0"/>
        <w:autoSpaceDN w:val="0"/>
        <w:adjustRightInd w:val="0"/>
        <w:spacing w:before="100" w:beforeAutospacing="1" w:after="100" w:afterAutospacing="1"/>
        <w:jc w:val="both"/>
        <w:rPr>
          <w:rFonts w:ascii="Times New Roman" w:hAnsi="Times New Roman" w:cs="Times New Roman"/>
          <w:bCs/>
          <w:i/>
          <w:color w:val="000000"/>
          <w:sz w:val="24"/>
          <w:szCs w:val="24"/>
        </w:rPr>
      </w:pPr>
      <w:r w:rsidRPr="00A464C2">
        <w:rPr>
          <w:rFonts w:ascii="Times New Roman" w:hAnsi="Times New Roman" w:cs="Times New Roman"/>
          <w:bCs/>
          <w:i/>
          <w:color w:val="000000"/>
          <w:sz w:val="24"/>
          <w:szCs w:val="24"/>
        </w:rPr>
        <w:t>Obavještavanje Prijavitelja</w:t>
      </w:r>
    </w:p>
    <w:p w14:paraId="092A2686" w14:textId="77777777" w:rsidR="00490E49" w:rsidRPr="00A464C2" w:rsidRDefault="007F662A" w:rsidP="00A464C2">
      <w:pPr>
        <w:spacing w:before="100" w:beforeAutospacing="1" w:after="100" w:afterAutospacing="1" w:line="240" w:lineRule="auto"/>
        <w:jc w:val="both"/>
        <w:rPr>
          <w:rFonts w:ascii="Times New Roman" w:eastAsia="Times New Roman" w:hAnsi="Times New Roman" w:cs="Times New Roman"/>
          <w:bCs/>
          <w:color w:val="000000"/>
          <w:sz w:val="24"/>
          <w:szCs w:val="24"/>
          <w:lang w:eastAsia="hr-HR"/>
        </w:rPr>
      </w:pPr>
      <w:r w:rsidRPr="004B2AFA">
        <w:rPr>
          <w:rFonts w:ascii="Times New Roman" w:eastAsia="Times New Roman" w:hAnsi="Times New Roman" w:cs="Times New Roman"/>
          <w:bCs/>
          <w:color w:val="000000"/>
          <w:sz w:val="24"/>
          <w:szCs w:val="24"/>
          <w:lang w:eastAsia="hr-HR"/>
        </w:rPr>
        <w:t>Prijavitelju se nakon provedene faze 3 postupka dodjele dostavlja obavijest o odabiru za financiranje i poziv za sklapanje ugovora s prijedlogom ugovora, i to u roku 10 radnih dana od dana dovršetka postupka dodjele u odnosu na konkretni projektni prijedlog. Skla</w:t>
      </w:r>
      <w:r w:rsidR="0019795F" w:rsidRPr="004B2AFA">
        <w:rPr>
          <w:rFonts w:ascii="Times New Roman" w:eastAsia="Times New Roman" w:hAnsi="Times New Roman" w:cs="Times New Roman"/>
          <w:bCs/>
          <w:color w:val="000000"/>
          <w:sz w:val="24"/>
          <w:szCs w:val="24"/>
          <w:lang w:eastAsia="hr-HR"/>
        </w:rPr>
        <w:t xml:space="preserve">panju ugovora prethodi dostava </w:t>
      </w:r>
      <w:r w:rsidR="0019795F" w:rsidRPr="004B2AFA">
        <w:rPr>
          <w:rFonts w:ascii="Times New Roman" w:eastAsia="Times New Roman" w:hAnsi="Times New Roman" w:cs="Times New Roman"/>
          <w:b/>
          <w:bCs/>
          <w:color w:val="000000"/>
          <w:sz w:val="24"/>
          <w:szCs w:val="24"/>
          <w:lang w:eastAsia="hr-HR"/>
        </w:rPr>
        <w:t>I</w:t>
      </w:r>
      <w:r w:rsidRPr="004B2AFA">
        <w:rPr>
          <w:rFonts w:ascii="Times New Roman" w:eastAsia="Times New Roman" w:hAnsi="Times New Roman" w:cs="Times New Roman"/>
          <w:b/>
          <w:bCs/>
          <w:color w:val="000000"/>
          <w:sz w:val="24"/>
          <w:szCs w:val="24"/>
          <w:lang w:eastAsia="hr-HR"/>
        </w:rPr>
        <w:t>zjave prijavitelja o nepromijenjenim okolnostima</w:t>
      </w:r>
      <w:r w:rsidR="0019795F" w:rsidRPr="004B2AFA">
        <w:rPr>
          <w:rFonts w:ascii="Times New Roman" w:eastAsia="Times New Roman" w:hAnsi="Times New Roman" w:cs="Times New Roman"/>
          <w:b/>
          <w:bCs/>
          <w:color w:val="000000"/>
          <w:sz w:val="24"/>
          <w:szCs w:val="24"/>
          <w:lang w:eastAsia="hr-HR"/>
        </w:rPr>
        <w:t xml:space="preserve"> (</w:t>
      </w:r>
      <w:r w:rsidR="00C01C2D" w:rsidRPr="004B2AFA">
        <w:rPr>
          <w:rFonts w:ascii="Times New Roman" w:eastAsia="Times New Roman" w:hAnsi="Times New Roman" w:cs="Times New Roman"/>
          <w:b/>
          <w:bCs/>
          <w:color w:val="000000"/>
          <w:sz w:val="24"/>
          <w:szCs w:val="24"/>
          <w:lang w:eastAsia="hr-HR"/>
        </w:rPr>
        <w:t>Obrazac</w:t>
      </w:r>
      <w:r w:rsidR="0019795F" w:rsidRPr="004B2AFA">
        <w:rPr>
          <w:rFonts w:ascii="Times New Roman" w:eastAsia="Times New Roman" w:hAnsi="Times New Roman" w:cs="Times New Roman"/>
          <w:b/>
          <w:bCs/>
          <w:color w:val="000000"/>
          <w:sz w:val="24"/>
          <w:szCs w:val="24"/>
          <w:lang w:eastAsia="hr-HR"/>
        </w:rPr>
        <w:t xml:space="preserve"> </w:t>
      </w:r>
      <w:r w:rsidR="00BB0439" w:rsidRPr="004B2AFA">
        <w:rPr>
          <w:rFonts w:ascii="Times New Roman" w:eastAsia="Times New Roman" w:hAnsi="Times New Roman" w:cs="Times New Roman"/>
          <w:b/>
          <w:bCs/>
          <w:color w:val="000000"/>
          <w:sz w:val="24"/>
          <w:szCs w:val="24"/>
          <w:lang w:eastAsia="hr-HR"/>
        </w:rPr>
        <w:t>6</w:t>
      </w:r>
      <w:r w:rsidR="0019795F" w:rsidRPr="004B2AFA">
        <w:rPr>
          <w:rFonts w:ascii="Times New Roman" w:eastAsia="Times New Roman" w:hAnsi="Times New Roman" w:cs="Times New Roman"/>
          <w:b/>
          <w:bCs/>
          <w:color w:val="000000"/>
          <w:sz w:val="24"/>
          <w:szCs w:val="24"/>
          <w:lang w:eastAsia="hr-HR"/>
        </w:rPr>
        <w:t>)</w:t>
      </w:r>
      <w:r w:rsidR="00A464C2">
        <w:rPr>
          <w:rFonts w:ascii="Times New Roman" w:eastAsia="Times New Roman" w:hAnsi="Times New Roman" w:cs="Times New Roman"/>
          <w:bCs/>
          <w:color w:val="000000"/>
          <w:sz w:val="24"/>
          <w:szCs w:val="24"/>
          <w:lang w:eastAsia="hr-HR"/>
        </w:rPr>
        <w:t xml:space="preserve">. </w:t>
      </w:r>
    </w:p>
    <w:p w14:paraId="31149DA6" w14:textId="77777777" w:rsidR="00CE629F" w:rsidRPr="00A464C2" w:rsidRDefault="007F0B6F" w:rsidP="004B2AFA">
      <w:pPr>
        <w:pStyle w:val="Bezproreda"/>
        <w:spacing w:before="100" w:beforeAutospacing="1" w:after="100" w:afterAutospacing="1"/>
        <w:jc w:val="both"/>
        <w:rPr>
          <w:rFonts w:ascii="Times New Roman" w:hAnsi="Times New Roman" w:cs="Times New Roman"/>
          <w:bCs/>
          <w:i/>
          <w:sz w:val="24"/>
          <w:szCs w:val="24"/>
        </w:rPr>
      </w:pPr>
      <w:r w:rsidRPr="00A464C2">
        <w:rPr>
          <w:rFonts w:ascii="Times New Roman" w:hAnsi="Times New Roman" w:cs="Times New Roman"/>
          <w:bCs/>
          <w:i/>
          <w:sz w:val="24"/>
          <w:szCs w:val="24"/>
        </w:rPr>
        <w:t>Pojašnjenja tijekom postupka dodjele</w:t>
      </w:r>
    </w:p>
    <w:p w14:paraId="7EF0C144" w14:textId="77777777" w:rsidR="005B0F3F" w:rsidRPr="00A464C2" w:rsidRDefault="005B0F3F" w:rsidP="004B2AFA">
      <w:pPr>
        <w:spacing w:before="100" w:beforeAutospacing="1" w:after="100" w:afterAutospacing="1" w:line="240" w:lineRule="auto"/>
        <w:jc w:val="both"/>
        <w:rPr>
          <w:rFonts w:ascii="Times New Roman" w:eastAsia="Times New Roman" w:hAnsi="Times New Roman" w:cs="Times New Roman"/>
          <w:i/>
          <w:sz w:val="24"/>
          <w:szCs w:val="24"/>
        </w:rPr>
      </w:pPr>
      <w:r w:rsidRPr="004B2AFA">
        <w:rPr>
          <w:rFonts w:ascii="Times New Roman" w:eastAsia="Times New Roman" w:hAnsi="Times New Roman" w:cs="Times New Roman"/>
          <w:sz w:val="24"/>
          <w:szCs w:val="24"/>
        </w:rPr>
        <w:t xml:space="preserve">U bilo kojoj fazi tijekom postupka dodjele, ako u projektnom prijedlogu dostavljeni podaci nisu jasni, ili je uočena neusklađenost u dostavljenim podatcima, koja objektivno onemogućava </w:t>
      </w:r>
      <w:r w:rsidRPr="004B2AFA">
        <w:rPr>
          <w:rFonts w:ascii="Times New Roman" w:eastAsia="Times New Roman" w:hAnsi="Times New Roman" w:cs="Times New Roman"/>
          <w:sz w:val="24"/>
          <w:szCs w:val="24"/>
        </w:rPr>
        <w:lastRenderedPageBreak/>
        <w:t>provedbu postupka dodjele, od prijavitelja se zahtijevaju pojašnjenja s naznakom da, ako se ne postupi u skladu sa zahtjevom i u zahtijevanom roku, projektni prijedlog se može isključiti</w:t>
      </w:r>
      <w:r w:rsidRPr="004B2AFA">
        <w:rPr>
          <w:rFonts w:ascii="Times New Roman" w:eastAsia="Times New Roman" w:hAnsi="Times New Roman" w:cs="Times New Roman"/>
          <w:i/>
          <w:sz w:val="24"/>
          <w:szCs w:val="24"/>
        </w:rPr>
        <w:t xml:space="preserve"> </w:t>
      </w:r>
      <w:r w:rsidRPr="004B2AFA">
        <w:rPr>
          <w:rFonts w:ascii="Times New Roman" w:eastAsia="Times New Roman" w:hAnsi="Times New Roman" w:cs="Times New Roman"/>
          <w:sz w:val="24"/>
          <w:szCs w:val="24"/>
        </w:rPr>
        <w:t>iz postupka dodjele.</w:t>
      </w:r>
      <w:r w:rsidRPr="004B2AFA">
        <w:rPr>
          <w:rFonts w:ascii="Times New Roman" w:eastAsia="Times New Roman" w:hAnsi="Times New Roman" w:cs="Times New Roman"/>
          <w:i/>
          <w:sz w:val="24"/>
          <w:szCs w:val="24"/>
        </w:rPr>
        <w:t xml:space="preserve"> </w:t>
      </w:r>
      <w:r w:rsidRPr="004B2AFA">
        <w:rPr>
          <w:rFonts w:ascii="Times New Roman" w:eastAsia="Times New Roman" w:hAnsi="Times New Roman" w:cs="Times New Roman"/>
          <w:iCs/>
          <w:sz w:val="24"/>
          <w:szCs w:val="24"/>
        </w:rPr>
        <w:t>Prema svim prijaviteljima se postupa na jednak nači</w:t>
      </w:r>
      <w:r w:rsidRPr="004B2AFA">
        <w:rPr>
          <w:rFonts w:ascii="Times New Roman" w:eastAsia="Times New Roman" w:hAnsi="Times New Roman" w:cs="Times New Roman"/>
          <w:sz w:val="24"/>
          <w:szCs w:val="24"/>
        </w:rPr>
        <w:t>n, u</w:t>
      </w:r>
      <w:r w:rsidR="00DB7670" w:rsidRPr="004B2AFA">
        <w:rPr>
          <w:rFonts w:ascii="Times New Roman" w:eastAsia="Times New Roman" w:hAnsi="Times New Roman" w:cs="Times New Roman"/>
          <w:sz w:val="24"/>
          <w:szCs w:val="24"/>
        </w:rPr>
        <w:t xml:space="preserve"> skladu s načelima:</w:t>
      </w:r>
      <w:r w:rsidRPr="004B2AFA">
        <w:rPr>
          <w:rFonts w:ascii="Times New Roman" w:eastAsia="Times New Roman" w:hAnsi="Times New Roman" w:cs="Times New Roman"/>
          <w:sz w:val="24"/>
          <w:szCs w:val="24"/>
        </w:rPr>
        <w:t xml:space="preserve"> </w:t>
      </w:r>
      <w:r w:rsidR="00DB7670" w:rsidRPr="004B2AFA">
        <w:rPr>
          <w:rFonts w:ascii="Times New Roman" w:eastAsia="Times New Roman" w:hAnsi="Times New Roman" w:cs="Times New Roman"/>
          <w:sz w:val="24"/>
          <w:szCs w:val="24"/>
        </w:rPr>
        <w:t>jednakog postupanja, zabrane diskriminacije, transparentnosti, zaštite osobnih podataka, razmjernosti, sprječavanja sukoba interesa, tajnosti postupka</w:t>
      </w:r>
      <w:r w:rsidRPr="004B2AFA">
        <w:rPr>
          <w:rFonts w:ascii="Times New Roman" w:eastAsia="Times New Roman" w:hAnsi="Times New Roman" w:cs="Times New Roman"/>
          <w:sz w:val="24"/>
          <w:szCs w:val="24"/>
        </w:rPr>
        <w:t xml:space="preserve">. Svaki prijavitelj odgovoran je za pripremanje projektnog </w:t>
      </w:r>
      <w:r w:rsidRPr="004B2AFA">
        <w:rPr>
          <w:rFonts w:ascii="Times New Roman" w:eastAsia="Times New Roman" w:hAnsi="Times New Roman" w:cs="Times New Roman"/>
          <w:iCs/>
          <w:sz w:val="24"/>
          <w:szCs w:val="24"/>
        </w:rPr>
        <w:t xml:space="preserve">prijedloga u skladu s uvjetima poziva te se pojašnjavanje ne odnosi na to da </w:t>
      </w:r>
      <w:r w:rsidR="00DB7670" w:rsidRPr="004B2AFA">
        <w:rPr>
          <w:rFonts w:ascii="Times New Roman" w:eastAsia="Times New Roman" w:hAnsi="Times New Roman" w:cs="Times New Roman"/>
          <w:iCs/>
          <w:sz w:val="24"/>
          <w:szCs w:val="24"/>
        </w:rPr>
        <w:t>SUK za</w:t>
      </w:r>
      <w:r w:rsidRPr="004B2AFA">
        <w:rPr>
          <w:rFonts w:ascii="Times New Roman" w:eastAsia="Times New Roman" w:hAnsi="Times New Roman" w:cs="Times New Roman"/>
          <w:iCs/>
          <w:sz w:val="24"/>
          <w:szCs w:val="24"/>
        </w:rPr>
        <w:t xml:space="preserve"> FSEU priprema ili usklađuje umjesto prijavitelja pojedine dijelove projektnog prijedloga niti se postupak pojašnjavanja provodi ako aktivnosti nisu razmjerne cilju kojeg se nastoji postići, a manjkavost projektnog prijedloga (nedostatak potrebnih dokumenata / podataka kao i njihova nepotpunost ili netočnost) je takva da nije razmjerno provoditi postupak pojašnjavanja.</w:t>
      </w:r>
    </w:p>
    <w:p w14:paraId="75335758" w14:textId="2BD8057C" w:rsidR="005B0F3F" w:rsidRPr="004B2AFA" w:rsidRDefault="005B0F3F" w:rsidP="004B2AFA">
      <w:pPr>
        <w:spacing w:before="100" w:beforeAutospacing="1" w:after="100" w:afterAutospacing="1" w:line="240" w:lineRule="auto"/>
        <w:jc w:val="both"/>
        <w:rPr>
          <w:rFonts w:ascii="Times New Roman" w:eastAsia="Times New Roman" w:hAnsi="Times New Roman" w:cs="Times New Roman"/>
          <w:b/>
          <w:bCs/>
          <w:iCs/>
          <w:sz w:val="24"/>
          <w:szCs w:val="24"/>
        </w:rPr>
      </w:pPr>
      <w:r w:rsidRPr="004B2AFA">
        <w:rPr>
          <w:rFonts w:ascii="Times New Roman" w:eastAsia="Times New Roman" w:hAnsi="Times New Roman" w:cs="Times New Roman"/>
          <w:b/>
          <w:bCs/>
          <w:iCs/>
          <w:sz w:val="24"/>
          <w:szCs w:val="24"/>
        </w:rPr>
        <w:t xml:space="preserve">Projektni prijedlog koji ne udovoljava uvjetima </w:t>
      </w:r>
      <w:r w:rsidR="008F0C51" w:rsidRPr="004B2AFA">
        <w:rPr>
          <w:rFonts w:ascii="Times New Roman" w:eastAsia="Times New Roman" w:hAnsi="Times New Roman" w:cs="Times New Roman"/>
          <w:b/>
          <w:bCs/>
          <w:iCs/>
          <w:sz w:val="24"/>
          <w:szCs w:val="24"/>
        </w:rPr>
        <w:t>P</w:t>
      </w:r>
      <w:r w:rsidRPr="004B2AFA">
        <w:rPr>
          <w:rFonts w:ascii="Times New Roman" w:eastAsia="Times New Roman" w:hAnsi="Times New Roman" w:cs="Times New Roman"/>
          <w:b/>
          <w:bCs/>
          <w:iCs/>
          <w:sz w:val="24"/>
          <w:szCs w:val="24"/>
        </w:rPr>
        <w:t>oziva isključuje se iz postupka dodjele</w:t>
      </w:r>
      <w:r w:rsidR="00A22F08" w:rsidRPr="00A22F08">
        <w:rPr>
          <w:rFonts w:ascii="Times New Roman" w:eastAsia="Times New Roman" w:hAnsi="Times New Roman" w:cs="Times New Roman"/>
          <w:b/>
          <w:bCs/>
          <w:iCs/>
          <w:sz w:val="24"/>
          <w:szCs w:val="24"/>
        </w:rPr>
        <w:t xml:space="preserve"> </w:t>
      </w:r>
      <w:r w:rsidR="00A22F08">
        <w:rPr>
          <w:rFonts w:ascii="Times New Roman" w:eastAsia="Times New Roman" w:hAnsi="Times New Roman" w:cs="Times New Roman"/>
          <w:b/>
          <w:bCs/>
          <w:iCs/>
          <w:sz w:val="24"/>
          <w:szCs w:val="24"/>
        </w:rPr>
        <w:t>o čemu TOPFD obavještava Prijavitelja u roku od 5 radnih dana</w:t>
      </w:r>
      <w:r w:rsidR="00A22F08" w:rsidRPr="005B0F3F">
        <w:rPr>
          <w:rFonts w:ascii="Times New Roman" w:eastAsia="Times New Roman" w:hAnsi="Times New Roman" w:cs="Times New Roman"/>
          <w:b/>
          <w:bCs/>
          <w:iCs/>
          <w:sz w:val="24"/>
          <w:szCs w:val="24"/>
        </w:rPr>
        <w:t>.</w:t>
      </w:r>
    </w:p>
    <w:p w14:paraId="4DAABEBC" w14:textId="77777777" w:rsidR="005B0F3F" w:rsidRPr="004B2AFA" w:rsidRDefault="005B0F3F" w:rsidP="004B2AFA">
      <w:pPr>
        <w:spacing w:before="100" w:beforeAutospacing="1" w:after="100" w:afterAutospacing="1" w:line="240" w:lineRule="auto"/>
        <w:jc w:val="both"/>
        <w:rPr>
          <w:rFonts w:ascii="Times New Roman" w:eastAsia="Times New Roman" w:hAnsi="Times New Roman" w:cs="Times New Roman"/>
          <w:b/>
          <w:bCs/>
          <w:sz w:val="24"/>
          <w:szCs w:val="24"/>
        </w:rPr>
      </w:pPr>
      <w:r w:rsidRPr="004B2AFA">
        <w:rPr>
          <w:rFonts w:ascii="Times New Roman" w:eastAsia="Times New Roman" w:hAnsi="Times New Roman" w:cs="Times New Roman"/>
          <w:b/>
          <w:bCs/>
          <w:sz w:val="24"/>
          <w:szCs w:val="24"/>
        </w:rPr>
        <w:t>Projektni prijedlog koji nije uspješno prošao određenu provjeru ne može se uputiti u daljnje provjere u postupku dodjele.</w:t>
      </w:r>
    </w:p>
    <w:p w14:paraId="2A63FE33" w14:textId="77777777" w:rsidR="009A0B2F" w:rsidRDefault="005B0F3F" w:rsidP="00A464C2">
      <w:pPr>
        <w:spacing w:before="100" w:beforeAutospacing="1" w:after="100" w:afterAutospacing="1" w:line="240" w:lineRule="auto"/>
        <w:jc w:val="both"/>
        <w:rPr>
          <w:rFonts w:ascii="Times New Roman" w:eastAsia="Times New Roman" w:hAnsi="Times New Roman" w:cs="Times New Roman"/>
          <w:b/>
          <w:bCs/>
          <w:sz w:val="24"/>
          <w:szCs w:val="24"/>
        </w:rPr>
      </w:pPr>
      <w:r w:rsidRPr="004B2AFA">
        <w:rPr>
          <w:rFonts w:ascii="Times New Roman" w:eastAsia="Times New Roman" w:hAnsi="Times New Roman" w:cs="Times New Roman"/>
          <w:b/>
          <w:bCs/>
          <w:sz w:val="24"/>
          <w:szCs w:val="24"/>
        </w:rPr>
        <w:t xml:space="preserve">Cilj provjera je provjeriti usklađenost projektnih prijedloga s kriterijima koji su definirani u </w:t>
      </w:r>
      <w:r w:rsidR="008F0C51" w:rsidRPr="004B2AFA">
        <w:rPr>
          <w:rFonts w:ascii="Times New Roman" w:eastAsia="Times New Roman" w:hAnsi="Times New Roman" w:cs="Times New Roman"/>
          <w:b/>
          <w:bCs/>
          <w:sz w:val="24"/>
          <w:szCs w:val="24"/>
        </w:rPr>
        <w:t>P</w:t>
      </w:r>
      <w:r w:rsidRPr="004B2AFA">
        <w:rPr>
          <w:rFonts w:ascii="Times New Roman" w:eastAsia="Times New Roman" w:hAnsi="Times New Roman" w:cs="Times New Roman"/>
          <w:b/>
          <w:bCs/>
          <w:sz w:val="24"/>
          <w:szCs w:val="24"/>
        </w:rPr>
        <w:t xml:space="preserve">ozivu, na način kako je to u </w:t>
      </w:r>
      <w:r w:rsidR="008F0C51" w:rsidRPr="004B2AFA">
        <w:rPr>
          <w:rFonts w:ascii="Times New Roman" w:eastAsia="Times New Roman" w:hAnsi="Times New Roman" w:cs="Times New Roman"/>
          <w:b/>
          <w:bCs/>
          <w:sz w:val="24"/>
          <w:szCs w:val="24"/>
        </w:rPr>
        <w:t>P</w:t>
      </w:r>
      <w:r w:rsidRPr="004B2AFA">
        <w:rPr>
          <w:rFonts w:ascii="Times New Roman" w:eastAsia="Times New Roman" w:hAnsi="Times New Roman" w:cs="Times New Roman"/>
          <w:b/>
          <w:bCs/>
          <w:sz w:val="24"/>
          <w:szCs w:val="24"/>
        </w:rPr>
        <w:t xml:space="preserve">ozivu definirano. </w:t>
      </w:r>
    </w:p>
    <w:tbl>
      <w:tblPr>
        <w:tblStyle w:val="Reetkatablice"/>
        <w:tblW w:w="0" w:type="auto"/>
        <w:tblInd w:w="108" w:type="dxa"/>
        <w:tblLook w:val="04A0" w:firstRow="1" w:lastRow="0" w:firstColumn="1" w:lastColumn="0" w:noHBand="0" w:noVBand="1"/>
      </w:tblPr>
      <w:tblGrid>
        <w:gridCol w:w="8954"/>
      </w:tblGrid>
      <w:tr w:rsidR="009A0B2F" w:rsidRPr="004B2AFA" w14:paraId="13038A92" w14:textId="77777777" w:rsidTr="00FE723D">
        <w:tc>
          <w:tcPr>
            <w:tcW w:w="9072" w:type="dxa"/>
            <w:shd w:val="clear" w:color="auto" w:fill="D6F8D7"/>
          </w:tcPr>
          <w:p w14:paraId="194BFBB2" w14:textId="77777777" w:rsidR="009A0B2F" w:rsidRPr="004B2AFA" w:rsidRDefault="009A0B2F" w:rsidP="004B2AFA">
            <w:pPr>
              <w:widowControl w:val="0"/>
              <w:autoSpaceDE w:val="0"/>
              <w:autoSpaceDN w:val="0"/>
              <w:adjustRightInd w:val="0"/>
              <w:spacing w:before="100" w:beforeAutospacing="1" w:after="100" w:afterAutospacing="1"/>
              <w:jc w:val="both"/>
              <w:rPr>
                <w:rFonts w:ascii="Times New Roman" w:hAnsi="Times New Roman" w:cs="Times New Roman"/>
                <w:i/>
                <w:color w:val="000000"/>
                <w:sz w:val="24"/>
                <w:szCs w:val="24"/>
              </w:rPr>
            </w:pPr>
            <w:r w:rsidRPr="004B2AFA">
              <w:rPr>
                <w:rFonts w:ascii="Times New Roman" w:hAnsi="Times New Roman" w:cs="Times New Roman"/>
                <w:b/>
                <w:i/>
                <w:color w:val="000000"/>
                <w:sz w:val="24"/>
                <w:szCs w:val="24"/>
              </w:rPr>
              <w:t>Napomena:</w:t>
            </w:r>
            <w:r w:rsidRPr="004B2AFA">
              <w:rPr>
                <w:rFonts w:ascii="Times New Roman" w:hAnsi="Times New Roman" w:cs="Times New Roman"/>
                <w:i/>
                <w:color w:val="000000"/>
                <w:sz w:val="24"/>
                <w:szCs w:val="24"/>
              </w:rPr>
              <w:t xml:space="preserve"> Prijavitelj je obvezan o svakoj promjeni odnosno okolnostima, koje</w:t>
            </w:r>
            <w:r w:rsidR="00211EE0" w:rsidRPr="004B2AFA">
              <w:rPr>
                <w:rFonts w:ascii="Times New Roman" w:hAnsi="Times New Roman" w:cs="Times New Roman"/>
                <w:i/>
                <w:color w:val="000000"/>
                <w:sz w:val="24"/>
                <w:szCs w:val="24"/>
              </w:rPr>
              <w:t xml:space="preserve"> utječu ili</w:t>
            </w:r>
            <w:r w:rsidRPr="004B2AFA">
              <w:rPr>
                <w:rFonts w:ascii="Times New Roman" w:hAnsi="Times New Roman" w:cs="Times New Roman"/>
                <w:i/>
                <w:color w:val="000000"/>
                <w:sz w:val="24"/>
                <w:szCs w:val="24"/>
              </w:rPr>
              <w:t xml:space="preserve"> bi mogle utjecati na </w:t>
            </w:r>
            <w:r w:rsidR="00211EE0" w:rsidRPr="004B2AFA">
              <w:rPr>
                <w:rFonts w:ascii="Times New Roman" w:hAnsi="Times New Roman" w:cs="Times New Roman"/>
                <w:i/>
                <w:color w:val="000000"/>
                <w:sz w:val="24"/>
                <w:szCs w:val="24"/>
              </w:rPr>
              <w:t>postup</w:t>
            </w:r>
            <w:r w:rsidR="001B28E4" w:rsidRPr="004B2AFA">
              <w:rPr>
                <w:rFonts w:ascii="Times New Roman" w:hAnsi="Times New Roman" w:cs="Times New Roman"/>
                <w:i/>
                <w:color w:val="000000"/>
                <w:sz w:val="24"/>
                <w:szCs w:val="24"/>
              </w:rPr>
              <w:t>ak</w:t>
            </w:r>
            <w:r w:rsidR="00211EE0" w:rsidRPr="004B2AFA">
              <w:rPr>
                <w:rFonts w:ascii="Times New Roman" w:hAnsi="Times New Roman" w:cs="Times New Roman"/>
                <w:i/>
                <w:color w:val="000000"/>
                <w:sz w:val="24"/>
                <w:szCs w:val="24"/>
              </w:rPr>
              <w:t xml:space="preserve"> </w:t>
            </w:r>
            <w:r w:rsidRPr="004B2AFA">
              <w:rPr>
                <w:rFonts w:ascii="Times New Roman" w:hAnsi="Times New Roman" w:cs="Times New Roman"/>
                <w:i/>
                <w:color w:val="000000"/>
                <w:sz w:val="24"/>
                <w:szCs w:val="24"/>
              </w:rPr>
              <w:t>dodjele</w:t>
            </w:r>
            <w:r w:rsidR="001B28E4" w:rsidRPr="004B2AFA">
              <w:rPr>
                <w:rFonts w:ascii="Times New Roman" w:hAnsi="Times New Roman" w:cs="Times New Roman"/>
                <w:i/>
                <w:color w:val="000000"/>
                <w:sz w:val="24"/>
                <w:szCs w:val="24"/>
              </w:rPr>
              <w:t xml:space="preserve"> i sredstva koja se dodjeljuju</w:t>
            </w:r>
            <w:r w:rsidRPr="004B2AFA">
              <w:rPr>
                <w:rFonts w:ascii="Times New Roman" w:hAnsi="Times New Roman" w:cs="Times New Roman"/>
                <w:i/>
                <w:color w:val="000000"/>
                <w:sz w:val="24"/>
                <w:szCs w:val="24"/>
              </w:rPr>
              <w:t xml:space="preserve">, bez odgode </w:t>
            </w:r>
            <w:r w:rsidR="00211EE0" w:rsidRPr="004B2AFA">
              <w:rPr>
                <w:rFonts w:ascii="Times New Roman" w:hAnsi="Times New Roman" w:cs="Times New Roman"/>
                <w:i/>
                <w:color w:val="000000"/>
                <w:sz w:val="24"/>
                <w:szCs w:val="24"/>
              </w:rPr>
              <w:t>o tome obavijestiti TOPFD – u protivnom operacija podliježe mogućnosti povrata sredstava</w:t>
            </w:r>
            <w:r w:rsidRPr="004B2AFA">
              <w:rPr>
                <w:rFonts w:ascii="Times New Roman" w:hAnsi="Times New Roman" w:cs="Times New Roman"/>
                <w:i/>
                <w:color w:val="000000"/>
                <w:sz w:val="24"/>
                <w:szCs w:val="24"/>
              </w:rPr>
              <w:t>.</w:t>
            </w:r>
          </w:p>
        </w:tc>
      </w:tr>
    </w:tbl>
    <w:p w14:paraId="09E7D1A4" w14:textId="20677595" w:rsidR="008744FB" w:rsidRPr="004B2AFA" w:rsidRDefault="008744FB" w:rsidP="004B2AFA">
      <w:pPr>
        <w:spacing w:before="100" w:beforeAutospacing="1" w:after="100" w:afterAutospacing="1" w:line="240" w:lineRule="auto"/>
        <w:jc w:val="both"/>
        <w:rPr>
          <w:rFonts w:ascii="Times New Roman" w:hAnsi="Times New Roman" w:cs="Times New Roman"/>
          <w:sz w:val="24"/>
          <w:szCs w:val="24"/>
        </w:rPr>
      </w:pPr>
      <w:r w:rsidRPr="004B2AFA">
        <w:rPr>
          <w:rFonts w:ascii="Times New Roman" w:eastAsia="Times New Roman" w:hAnsi="Times New Roman" w:cs="Times New Roman"/>
          <w:i/>
          <w:iCs/>
          <w:sz w:val="24"/>
          <w:szCs w:val="24"/>
          <w:u w:val="single"/>
        </w:rPr>
        <w:t>Faza 4.</w:t>
      </w:r>
      <w:r w:rsidR="00977A76">
        <w:rPr>
          <w:rFonts w:ascii="Times New Roman" w:eastAsia="Times New Roman" w:hAnsi="Times New Roman" w:cs="Times New Roman"/>
          <w:i/>
          <w:iCs/>
          <w:sz w:val="24"/>
          <w:szCs w:val="24"/>
          <w:u w:val="single"/>
        </w:rPr>
        <w:t>-</w:t>
      </w:r>
      <w:r w:rsidRPr="004B2AFA">
        <w:rPr>
          <w:rFonts w:ascii="Times New Roman" w:eastAsia="Times New Roman" w:hAnsi="Times New Roman" w:cs="Times New Roman"/>
          <w:i/>
          <w:iCs/>
          <w:sz w:val="24"/>
          <w:szCs w:val="24"/>
          <w:u w:val="single"/>
        </w:rPr>
        <w:t xml:space="preserve"> Sklapanje ugovora</w:t>
      </w:r>
    </w:p>
    <w:p w14:paraId="1D6248D0" w14:textId="1957273D" w:rsidR="008744FB" w:rsidRPr="004B2AFA" w:rsidRDefault="008744FB" w:rsidP="004B2AFA">
      <w:pPr>
        <w:spacing w:before="100" w:beforeAutospacing="1" w:after="100" w:afterAutospacing="1" w:line="240" w:lineRule="auto"/>
        <w:jc w:val="both"/>
        <w:rPr>
          <w:rFonts w:ascii="Times New Roman" w:eastAsia="Times New Roman" w:hAnsi="Times New Roman" w:cs="Times New Roman"/>
          <w:bCs/>
          <w:color w:val="000000"/>
          <w:sz w:val="24"/>
          <w:szCs w:val="24"/>
          <w:lang w:eastAsia="hr-HR"/>
        </w:rPr>
      </w:pPr>
      <w:r w:rsidRPr="004B2AFA">
        <w:rPr>
          <w:rFonts w:ascii="Times New Roman" w:eastAsia="Times New Roman" w:hAnsi="Times New Roman" w:cs="Times New Roman"/>
          <w:bCs/>
          <w:color w:val="000000"/>
          <w:sz w:val="24"/>
          <w:szCs w:val="24"/>
          <w:lang w:eastAsia="hr-HR"/>
        </w:rPr>
        <w:t>Postup</w:t>
      </w:r>
      <w:r w:rsidR="00CC5BD0" w:rsidRPr="004B2AFA">
        <w:rPr>
          <w:rFonts w:ascii="Times New Roman" w:eastAsia="Times New Roman" w:hAnsi="Times New Roman" w:cs="Times New Roman"/>
          <w:bCs/>
          <w:color w:val="000000"/>
          <w:sz w:val="24"/>
          <w:szCs w:val="24"/>
          <w:lang w:eastAsia="hr-HR"/>
        </w:rPr>
        <w:t>ak dodjele završava sklapanjem U</w:t>
      </w:r>
      <w:r w:rsidRPr="004B2AFA">
        <w:rPr>
          <w:rFonts w:ascii="Times New Roman" w:eastAsia="Times New Roman" w:hAnsi="Times New Roman" w:cs="Times New Roman"/>
          <w:bCs/>
          <w:color w:val="000000"/>
          <w:sz w:val="24"/>
          <w:szCs w:val="24"/>
          <w:lang w:eastAsia="hr-HR"/>
        </w:rPr>
        <w:t xml:space="preserve">govora o dodjeli bespovratnih financijskih sredstava (u daljnjem tekstu: </w:t>
      </w:r>
      <w:r w:rsidR="00BE085D">
        <w:rPr>
          <w:rFonts w:ascii="Times New Roman" w:eastAsia="Times New Roman" w:hAnsi="Times New Roman" w:cs="Times New Roman"/>
          <w:bCs/>
          <w:color w:val="000000"/>
          <w:sz w:val="24"/>
          <w:szCs w:val="24"/>
          <w:lang w:eastAsia="hr-HR"/>
        </w:rPr>
        <w:t>U</w:t>
      </w:r>
      <w:r w:rsidR="00BE085D" w:rsidRPr="004B2AFA">
        <w:rPr>
          <w:rFonts w:ascii="Times New Roman" w:eastAsia="Times New Roman" w:hAnsi="Times New Roman" w:cs="Times New Roman"/>
          <w:bCs/>
          <w:color w:val="000000"/>
          <w:sz w:val="24"/>
          <w:szCs w:val="24"/>
          <w:lang w:eastAsia="hr-HR"/>
        </w:rPr>
        <w:t>govor</w:t>
      </w:r>
      <w:r w:rsidRPr="004B2AFA">
        <w:rPr>
          <w:rFonts w:ascii="Times New Roman" w:eastAsia="Times New Roman" w:hAnsi="Times New Roman" w:cs="Times New Roman"/>
          <w:bCs/>
          <w:color w:val="000000"/>
          <w:sz w:val="24"/>
          <w:szCs w:val="24"/>
          <w:lang w:eastAsia="hr-HR"/>
        </w:rPr>
        <w:t>). TOPFD vodi registar ugovora i isti objavljuje na svojim mrežnim stranicama. TOPFD ažurira registar ugovora u roku od 5 radnih dana od sklapanja pojedinog ugovora.</w:t>
      </w:r>
    </w:p>
    <w:p w14:paraId="5E900AEF" w14:textId="3F8903AF" w:rsidR="008744FB" w:rsidRPr="004B2AFA" w:rsidRDefault="00C370F5" w:rsidP="004B2AFA">
      <w:pPr>
        <w:spacing w:before="100" w:beforeAutospacing="1" w:after="100" w:afterAutospacing="1" w:line="240" w:lineRule="auto"/>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 xml:space="preserve">Prijavitelju se </w:t>
      </w:r>
      <w:r w:rsidR="00FB56DE">
        <w:rPr>
          <w:rFonts w:ascii="Times New Roman" w:eastAsia="Times New Roman" w:hAnsi="Times New Roman" w:cs="Times New Roman"/>
          <w:bCs/>
          <w:color w:val="000000"/>
          <w:sz w:val="24"/>
          <w:szCs w:val="24"/>
          <w:lang w:eastAsia="hr-HR"/>
        </w:rPr>
        <w:t xml:space="preserve">dostavlja </w:t>
      </w:r>
      <w:r w:rsidR="00B86E06" w:rsidRPr="004B2AFA">
        <w:rPr>
          <w:rFonts w:ascii="Times New Roman" w:eastAsia="Times New Roman" w:hAnsi="Times New Roman" w:cs="Times New Roman"/>
          <w:bCs/>
          <w:color w:val="000000"/>
          <w:sz w:val="24"/>
          <w:szCs w:val="24"/>
          <w:lang w:eastAsia="hr-HR"/>
        </w:rPr>
        <w:t>Poziv za sklapanje ugovora uz prijedlog</w:t>
      </w:r>
      <w:r w:rsidR="00C01C2D" w:rsidRPr="004B2AFA">
        <w:rPr>
          <w:rFonts w:ascii="Times New Roman" w:eastAsia="Times New Roman" w:hAnsi="Times New Roman" w:cs="Times New Roman"/>
          <w:bCs/>
          <w:color w:val="000000"/>
          <w:sz w:val="24"/>
          <w:szCs w:val="24"/>
          <w:lang w:eastAsia="hr-HR"/>
        </w:rPr>
        <w:t xml:space="preserve"> ugovora i zahtjev za dostavom </w:t>
      </w:r>
      <w:r w:rsidR="00C01C2D" w:rsidRPr="004B2AFA">
        <w:rPr>
          <w:rFonts w:ascii="Times New Roman" w:eastAsia="Times New Roman" w:hAnsi="Times New Roman" w:cs="Times New Roman"/>
          <w:bCs/>
          <w:i/>
          <w:color w:val="000000"/>
          <w:sz w:val="24"/>
          <w:szCs w:val="24"/>
          <w:lang w:eastAsia="hr-HR"/>
        </w:rPr>
        <w:t>I</w:t>
      </w:r>
      <w:r w:rsidR="00B86E06" w:rsidRPr="004B2AFA">
        <w:rPr>
          <w:rFonts w:ascii="Times New Roman" w:eastAsia="Times New Roman" w:hAnsi="Times New Roman" w:cs="Times New Roman"/>
          <w:bCs/>
          <w:i/>
          <w:color w:val="000000"/>
          <w:sz w:val="24"/>
          <w:szCs w:val="24"/>
          <w:lang w:eastAsia="hr-HR"/>
        </w:rPr>
        <w:t>zjave o nepromijenjenim okolnostima</w:t>
      </w:r>
      <w:r w:rsidR="00B86E06" w:rsidRPr="004B2AFA">
        <w:rPr>
          <w:rFonts w:ascii="Times New Roman" w:eastAsia="Times New Roman" w:hAnsi="Times New Roman" w:cs="Times New Roman"/>
          <w:bCs/>
          <w:color w:val="000000"/>
          <w:sz w:val="24"/>
          <w:szCs w:val="24"/>
          <w:lang w:eastAsia="hr-HR"/>
        </w:rPr>
        <w:t xml:space="preserve"> </w:t>
      </w:r>
      <w:r w:rsidR="00B86E06" w:rsidRPr="0056632E">
        <w:rPr>
          <w:rFonts w:ascii="Times New Roman" w:hAnsi="Times New Roman"/>
          <w:i/>
          <w:color w:val="000000"/>
          <w:sz w:val="24"/>
        </w:rPr>
        <w:t xml:space="preserve">(Obrazac </w:t>
      </w:r>
      <w:r w:rsidR="00E87637" w:rsidRPr="0056632E">
        <w:rPr>
          <w:rFonts w:ascii="Times New Roman" w:hAnsi="Times New Roman"/>
          <w:i/>
          <w:color w:val="000000"/>
          <w:sz w:val="24"/>
        </w:rPr>
        <w:t>6</w:t>
      </w:r>
      <w:r w:rsidR="00B86E06" w:rsidRPr="0056632E">
        <w:rPr>
          <w:rFonts w:ascii="Times New Roman" w:hAnsi="Times New Roman"/>
          <w:i/>
          <w:color w:val="000000"/>
          <w:sz w:val="24"/>
        </w:rPr>
        <w:t>.)</w:t>
      </w:r>
      <w:r w:rsidR="00B86E06" w:rsidRPr="004B2AFA">
        <w:rPr>
          <w:rFonts w:ascii="Times New Roman" w:eastAsia="Times New Roman" w:hAnsi="Times New Roman" w:cs="Times New Roman"/>
          <w:bCs/>
          <w:color w:val="000000"/>
          <w:sz w:val="24"/>
          <w:szCs w:val="24"/>
          <w:lang w:eastAsia="hr-HR"/>
        </w:rPr>
        <w:t xml:space="preserve"> u roku od 10 radnih dana od dana dovršetka postupka dodjele u odnosu na konkretan projektni prijedlog.</w:t>
      </w:r>
    </w:p>
    <w:p w14:paraId="57005594" w14:textId="1C28A376" w:rsidR="008744FB" w:rsidRPr="004B2AFA" w:rsidRDefault="008744FB" w:rsidP="00907B95">
      <w:pPr>
        <w:spacing w:after="240" w:line="240" w:lineRule="auto"/>
        <w:jc w:val="both"/>
        <w:rPr>
          <w:rFonts w:ascii="Times New Roman" w:eastAsia="Times New Roman" w:hAnsi="Times New Roman" w:cs="Times New Roman"/>
          <w:bCs/>
          <w:color w:val="000000"/>
          <w:sz w:val="24"/>
          <w:szCs w:val="24"/>
          <w:lang w:eastAsia="hr-HR"/>
        </w:rPr>
      </w:pPr>
      <w:r w:rsidRPr="004B2AFA">
        <w:rPr>
          <w:rFonts w:ascii="Times New Roman" w:eastAsia="Times New Roman" w:hAnsi="Times New Roman" w:cs="Times New Roman"/>
          <w:bCs/>
          <w:color w:val="000000"/>
          <w:sz w:val="24"/>
          <w:szCs w:val="24"/>
          <w:lang w:eastAsia="hr-HR"/>
        </w:rPr>
        <w:t xml:space="preserve">Prijavitelj je obvezan u roku 5 dana od dana primitka poziva na sklapanje </w:t>
      </w:r>
      <w:r w:rsidR="00BE085D">
        <w:rPr>
          <w:rFonts w:ascii="Times New Roman" w:eastAsia="Times New Roman" w:hAnsi="Times New Roman" w:cs="Times New Roman"/>
          <w:bCs/>
          <w:color w:val="000000"/>
          <w:sz w:val="24"/>
          <w:szCs w:val="24"/>
          <w:lang w:eastAsia="hr-HR"/>
        </w:rPr>
        <w:t>U</w:t>
      </w:r>
      <w:r w:rsidR="00BE085D" w:rsidRPr="004B2AFA">
        <w:rPr>
          <w:rFonts w:ascii="Times New Roman" w:eastAsia="Times New Roman" w:hAnsi="Times New Roman" w:cs="Times New Roman"/>
          <w:bCs/>
          <w:color w:val="000000"/>
          <w:sz w:val="24"/>
          <w:szCs w:val="24"/>
          <w:lang w:eastAsia="hr-HR"/>
        </w:rPr>
        <w:t>govora</w:t>
      </w:r>
      <w:r w:rsidR="00BE085D">
        <w:rPr>
          <w:rFonts w:ascii="Times New Roman" w:eastAsia="Times New Roman" w:hAnsi="Times New Roman" w:cs="Times New Roman"/>
          <w:bCs/>
          <w:color w:val="000000"/>
          <w:sz w:val="24"/>
          <w:szCs w:val="24"/>
          <w:lang w:eastAsia="hr-HR"/>
        </w:rPr>
        <w:t xml:space="preserve"> </w:t>
      </w:r>
      <w:r w:rsidR="008B50CC" w:rsidRPr="00A746F5">
        <w:rPr>
          <w:rFonts w:ascii="Times New Roman" w:eastAsia="Times New Roman" w:hAnsi="Times New Roman" w:cs="Times New Roman"/>
          <w:bCs/>
          <w:color w:val="000000"/>
          <w:sz w:val="24"/>
          <w:szCs w:val="24"/>
          <w:lang w:eastAsia="hr-HR"/>
        </w:rPr>
        <w:t>dostaviti pojašnjenja, prilagodbe ili manje korekcije koje se mogu unijeti u opis operacije u onoj mjeri u kojoj neće biti u suprotnosti s načelom jednakog postupanja prema svim prijaviteljima, te izjavu prijavitelja o nepromijenjenim okolnostima, a u suprotnom, može se smatrati da je odustao od sklapanja Ugovora. Nadležni TOPFD sklapa Ugovor s Prijaviteljem u roku od najviše 45 dana od završetka faze 3 postupka dodjele bespovratnih financijskih sredstava.</w:t>
      </w:r>
    </w:p>
    <w:p w14:paraId="42DFF80A" w14:textId="3C16A17B" w:rsidR="007242AF" w:rsidRPr="004B2AFA" w:rsidRDefault="00E87637" w:rsidP="004B2AFA">
      <w:pPr>
        <w:spacing w:before="100" w:beforeAutospacing="1" w:after="100" w:afterAutospacing="1"/>
        <w:jc w:val="both"/>
        <w:rPr>
          <w:rFonts w:ascii="Times New Roman" w:hAnsi="Times New Roman" w:cs="Times New Roman"/>
          <w:bCs/>
          <w:color w:val="000000"/>
          <w:sz w:val="24"/>
          <w:szCs w:val="24"/>
        </w:rPr>
      </w:pPr>
      <w:r w:rsidRPr="004B2AFA">
        <w:rPr>
          <w:rFonts w:ascii="Times New Roman" w:hAnsi="Times New Roman" w:cs="Times New Roman"/>
          <w:bCs/>
          <w:color w:val="000000"/>
          <w:sz w:val="24"/>
          <w:szCs w:val="24"/>
        </w:rPr>
        <w:t xml:space="preserve">Ugovor se sklapa prema predlošku iz </w:t>
      </w:r>
      <w:r w:rsidR="00977A76">
        <w:rPr>
          <w:rFonts w:ascii="Times New Roman" w:hAnsi="Times New Roman" w:cs="Times New Roman"/>
          <w:b/>
          <w:color w:val="000000"/>
          <w:sz w:val="24"/>
          <w:szCs w:val="24"/>
        </w:rPr>
        <w:t>Priloga</w:t>
      </w:r>
      <w:r w:rsidRPr="004B2AFA">
        <w:rPr>
          <w:rFonts w:ascii="Times New Roman" w:hAnsi="Times New Roman" w:cs="Times New Roman"/>
          <w:b/>
          <w:color w:val="000000"/>
          <w:sz w:val="24"/>
          <w:szCs w:val="24"/>
        </w:rPr>
        <w:t xml:space="preserve"> 1. ovih Uputa, koji se dopunjava prema specifičnim zahtjevima pojedinog poziva i prilozima kako je navedeno u Prilogu 1. </w:t>
      </w:r>
    </w:p>
    <w:p w14:paraId="253B7957" w14:textId="77777777" w:rsidR="000447C8" w:rsidRPr="004B2AFA" w:rsidRDefault="008744FB" w:rsidP="004B2AFA">
      <w:pPr>
        <w:spacing w:before="100" w:beforeAutospacing="1" w:after="100" w:afterAutospacing="1"/>
        <w:jc w:val="both"/>
        <w:rPr>
          <w:rFonts w:ascii="Times New Roman" w:hAnsi="Times New Roman" w:cs="Times New Roman"/>
          <w:b/>
          <w:color w:val="000000"/>
          <w:sz w:val="24"/>
          <w:szCs w:val="24"/>
          <w:u w:val="single"/>
        </w:rPr>
      </w:pPr>
      <w:r w:rsidRPr="004B2AFA">
        <w:rPr>
          <w:rFonts w:ascii="Times New Roman" w:hAnsi="Times New Roman" w:cs="Times New Roman"/>
          <w:bCs/>
          <w:color w:val="000000"/>
          <w:sz w:val="24"/>
          <w:szCs w:val="24"/>
        </w:rPr>
        <w:t>Ugovor priprema TOPFD.</w:t>
      </w:r>
      <w:r w:rsidRPr="004B2AFA">
        <w:rPr>
          <w:rFonts w:ascii="Times New Roman" w:hAnsi="Times New Roman" w:cs="Times New Roman"/>
          <w:b/>
          <w:color w:val="000000"/>
          <w:sz w:val="24"/>
          <w:szCs w:val="24"/>
          <w:u w:val="single"/>
        </w:rPr>
        <w:t xml:space="preserve"> </w:t>
      </w:r>
    </w:p>
    <w:p w14:paraId="75AAD30C" w14:textId="5F5926C6" w:rsidR="00490E49" w:rsidRPr="004B2AFA" w:rsidRDefault="008744FB" w:rsidP="004B2AFA">
      <w:pPr>
        <w:spacing w:before="100" w:beforeAutospacing="1" w:after="100" w:afterAutospacing="1"/>
        <w:jc w:val="both"/>
        <w:rPr>
          <w:rFonts w:ascii="Times New Roman" w:hAnsi="Times New Roman" w:cs="Times New Roman"/>
          <w:b/>
          <w:color w:val="000000"/>
          <w:sz w:val="24"/>
          <w:szCs w:val="24"/>
        </w:rPr>
      </w:pPr>
      <w:r w:rsidRPr="004B2AFA">
        <w:rPr>
          <w:rFonts w:ascii="Times New Roman" w:hAnsi="Times New Roman" w:cs="Times New Roman"/>
          <w:b/>
          <w:color w:val="000000"/>
          <w:sz w:val="24"/>
          <w:szCs w:val="24"/>
        </w:rPr>
        <w:t>Predmetni ugovor sklapaju TOPFD i uspješni prijavitelj.</w:t>
      </w:r>
      <w:bookmarkStart w:id="114" w:name="_ODREDBE_KOJE_SE"/>
      <w:bookmarkEnd w:id="114"/>
    </w:p>
    <w:p w14:paraId="6C21B6F7" w14:textId="2B67C798" w:rsidR="001B28E4" w:rsidRPr="00A464C2" w:rsidRDefault="00870F48" w:rsidP="00B7708B">
      <w:pPr>
        <w:pStyle w:val="Naslov2"/>
      </w:pPr>
      <w:r w:rsidRPr="004B2AFA">
        <w:lastRenderedPageBreak/>
        <w:tab/>
      </w:r>
      <w:bookmarkStart w:id="115" w:name="_Toc92087848"/>
      <w:bookmarkStart w:id="116" w:name="_Toc92260709"/>
      <w:r w:rsidRPr="00A464C2">
        <w:t>4.3. Prigovor</w:t>
      </w:r>
      <w:bookmarkEnd w:id="115"/>
      <w:bookmarkEnd w:id="116"/>
    </w:p>
    <w:p w14:paraId="647522FB" w14:textId="56F5BDE8" w:rsidR="001B28E4" w:rsidRPr="00AD3666" w:rsidRDefault="00964875" w:rsidP="004B2AFA">
      <w:pPr>
        <w:spacing w:before="100" w:beforeAutospacing="1" w:after="100" w:afterAutospacing="1"/>
        <w:jc w:val="both"/>
        <w:rPr>
          <w:rFonts w:ascii="Times New Roman" w:eastAsia="Times New Roman" w:hAnsi="Times New Roman" w:cs="Times New Roman"/>
          <w:bCs/>
          <w:color w:val="000000"/>
          <w:sz w:val="24"/>
          <w:szCs w:val="24"/>
          <w:lang w:eastAsia="hr-HR"/>
        </w:rPr>
      </w:pPr>
      <w:r w:rsidRPr="00AD3666">
        <w:rPr>
          <w:rFonts w:ascii="Times New Roman" w:eastAsia="Times New Roman" w:hAnsi="Times New Roman" w:cs="Times New Roman"/>
          <w:bCs/>
          <w:color w:val="000000"/>
          <w:sz w:val="24"/>
          <w:szCs w:val="24"/>
          <w:lang w:eastAsia="hr-HR"/>
        </w:rPr>
        <w:t>Prigovor vezan uz postupak dodjele podnosi se NKT-u, a može se podnijeti osobno, poslati poštom, dostaviti u obliku elektroničke isprave izrađene sukladno zakonu ili usmeno izjaviti na zapisnik u roku od 15 od dana primitka obavijesti o statusu projektnog prijedloga u pojedinoj fazi postupka, na adresu: Ministarstvo prostornoga uređenja, graditeljstva i državne imovine na adresu: Ulica Repu</w:t>
      </w:r>
      <w:r w:rsidR="0059214B" w:rsidRPr="00AD3666">
        <w:rPr>
          <w:rFonts w:ascii="Times New Roman" w:eastAsia="Times New Roman" w:hAnsi="Times New Roman" w:cs="Times New Roman"/>
          <w:bCs/>
          <w:color w:val="000000"/>
          <w:sz w:val="24"/>
          <w:szCs w:val="24"/>
          <w:lang w:eastAsia="hr-HR"/>
        </w:rPr>
        <w:t>blike Austrije 20, 10000 Zagreb</w:t>
      </w:r>
      <w:r w:rsidR="009D5B2F" w:rsidRPr="00AD3666">
        <w:rPr>
          <w:rFonts w:ascii="Times New Roman" w:eastAsia="Times New Roman" w:hAnsi="Times New Roman" w:cs="Times New Roman"/>
          <w:bCs/>
          <w:color w:val="000000"/>
          <w:sz w:val="24"/>
          <w:szCs w:val="24"/>
          <w:lang w:eastAsia="hr-HR"/>
        </w:rPr>
        <w:t>.</w:t>
      </w:r>
      <w:r w:rsidR="0059214B" w:rsidRPr="00AD3666">
        <w:rPr>
          <w:rFonts w:ascii="Times New Roman" w:eastAsia="Times New Roman" w:hAnsi="Times New Roman" w:cs="Times New Roman"/>
          <w:bCs/>
          <w:color w:val="000000"/>
          <w:sz w:val="24"/>
          <w:szCs w:val="24"/>
          <w:lang w:eastAsia="hr-HR"/>
        </w:rPr>
        <w:t xml:space="preserve"> </w:t>
      </w:r>
      <w:r w:rsidR="009D5B2F" w:rsidRPr="00AD3666">
        <w:rPr>
          <w:rFonts w:ascii="Times New Roman" w:eastAsia="Times New Roman" w:hAnsi="Times New Roman" w:cs="Times New Roman"/>
          <w:bCs/>
          <w:color w:val="000000"/>
          <w:sz w:val="24"/>
          <w:szCs w:val="24"/>
          <w:lang w:eastAsia="hr-HR"/>
        </w:rPr>
        <w:t xml:space="preserve">Prigovor u obliku elektroničke isprave može se podnijet na adresu elektroničke pošte </w:t>
      </w:r>
      <w:hyperlink r:id="rId23" w:history="1">
        <w:r w:rsidR="009D5B2F" w:rsidRPr="00CA7A53">
          <w:rPr>
            <w:rFonts w:ascii="Times New Roman" w:eastAsia="Times New Roman" w:hAnsi="Times New Roman" w:cs="Times New Roman"/>
            <w:bCs/>
            <w:color w:val="0070C0"/>
            <w:sz w:val="24"/>
            <w:szCs w:val="24"/>
            <w:u w:val="single"/>
            <w:lang w:eastAsia="hr-HR"/>
          </w:rPr>
          <w:t>fseu-prigovor-dodjela@mpgi.hr</w:t>
        </w:r>
      </w:hyperlink>
      <w:r w:rsidR="0014327D">
        <w:rPr>
          <w:rFonts w:ascii="Times New Roman" w:eastAsia="Times New Roman" w:hAnsi="Times New Roman" w:cs="Times New Roman"/>
          <w:bCs/>
          <w:color w:val="000000"/>
          <w:sz w:val="24"/>
          <w:szCs w:val="24"/>
          <w:lang w:eastAsia="hr-HR"/>
        </w:rPr>
        <w:t>.</w:t>
      </w:r>
    </w:p>
    <w:p w14:paraId="1E626354" w14:textId="77777777" w:rsidR="00B86E06" w:rsidRPr="004B2AFA" w:rsidRDefault="00B86E06" w:rsidP="004B2AFA">
      <w:pPr>
        <w:spacing w:before="100" w:beforeAutospacing="1" w:after="100" w:afterAutospacing="1"/>
        <w:jc w:val="both"/>
        <w:rPr>
          <w:rFonts w:ascii="Times New Roman" w:hAnsi="Times New Roman" w:cs="Times New Roman"/>
          <w:color w:val="000000"/>
          <w:sz w:val="24"/>
          <w:szCs w:val="24"/>
        </w:rPr>
      </w:pPr>
      <w:r w:rsidRPr="004B2AFA">
        <w:rPr>
          <w:rFonts w:ascii="Times New Roman" w:hAnsi="Times New Roman" w:cs="Times New Roman"/>
          <w:color w:val="000000"/>
          <w:sz w:val="24"/>
          <w:szCs w:val="24"/>
        </w:rPr>
        <w:t>Prigovor mora biti razumljiv i sadržavati sve što je potrebno da bi se po njemu moglo postupiti, osobito naziv tijela kojem se upućuje, naznaku obavijesti/o</w:t>
      </w:r>
      <w:r w:rsidR="00653EF1" w:rsidRPr="004B2AFA">
        <w:rPr>
          <w:rFonts w:ascii="Times New Roman" w:hAnsi="Times New Roman" w:cs="Times New Roman"/>
          <w:color w:val="000000"/>
          <w:sz w:val="24"/>
          <w:szCs w:val="24"/>
        </w:rPr>
        <w:t>dluke na koju se podnosi, naziv</w:t>
      </w:r>
      <w:r w:rsidRPr="004B2AFA">
        <w:rPr>
          <w:rFonts w:ascii="Times New Roman" w:hAnsi="Times New Roman" w:cs="Times New Roman"/>
          <w:color w:val="000000"/>
          <w:sz w:val="24"/>
          <w:szCs w:val="24"/>
        </w:rPr>
        <w:t>/ ime i prezime te adresu prijavitelja, ime i prezime te adresu osobe ovlaštene za zastupanje ako je prijavitelj ima, naziv i referentni broj poziva, razloge prigovora, potpis prijavitelja ili osobe ovlaštene za zastupanje.</w:t>
      </w:r>
    </w:p>
    <w:p w14:paraId="3F894DA8" w14:textId="77777777" w:rsidR="00B86E06" w:rsidRPr="004B2AFA" w:rsidRDefault="00B86E06" w:rsidP="004B2AFA">
      <w:pPr>
        <w:spacing w:before="100" w:beforeAutospacing="1" w:after="100" w:afterAutospacing="1"/>
        <w:jc w:val="both"/>
        <w:rPr>
          <w:rFonts w:ascii="Times New Roman" w:hAnsi="Times New Roman" w:cs="Times New Roman"/>
          <w:color w:val="000000"/>
          <w:sz w:val="24"/>
          <w:szCs w:val="24"/>
        </w:rPr>
      </w:pPr>
      <w:r w:rsidRPr="004B2AFA">
        <w:rPr>
          <w:rFonts w:ascii="Times New Roman" w:hAnsi="Times New Roman" w:cs="Times New Roman"/>
          <w:color w:val="000000"/>
          <w:sz w:val="24"/>
          <w:szCs w:val="24"/>
        </w:rPr>
        <w:t>Prigovoru mora biti priložena punomoć osobe ovlaštene za zastupanje ako je prijavitelj ima i dokumentacija kojom dokazuje navode iznijete u prigovoru.</w:t>
      </w:r>
    </w:p>
    <w:p w14:paraId="1174EC18" w14:textId="77777777" w:rsidR="00B86E06" w:rsidRPr="004B2AFA" w:rsidRDefault="00B86E06" w:rsidP="004B2AFA">
      <w:pPr>
        <w:spacing w:before="100" w:beforeAutospacing="1" w:after="100" w:afterAutospacing="1"/>
        <w:jc w:val="both"/>
        <w:rPr>
          <w:rFonts w:ascii="Times New Roman" w:hAnsi="Times New Roman" w:cs="Times New Roman"/>
          <w:color w:val="000000"/>
          <w:sz w:val="24"/>
          <w:szCs w:val="24"/>
        </w:rPr>
      </w:pPr>
      <w:r w:rsidRPr="004B2AFA">
        <w:rPr>
          <w:rFonts w:ascii="Times New Roman" w:hAnsi="Times New Roman" w:cs="Times New Roman"/>
          <w:color w:val="000000"/>
          <w:sz w:val="24"/>
          <w:szCs w:val="24"/>
        </w:rPr>
        <w:t xml:space="preserve">Kad prigovor sadržava kakav nedostatak koji onemogućava postupanje po prigovoru, odnosno ako je nerazumljiv ili nepotpun, prijavitelja će se na to upozoriti i odredit će se rok u kojem je dužan otkloniti nedostatak, uz upozorenje na posljedice ako to ne učini. Ako se nedostaci ne otklone u zadanom roku, prigovor se neće uzeti u razmatranje, već će se rješenjem odbaciti. </w:t>
      </w:r>
    </w:p>
    <w:p w14:paraId="4D9201D3" w14:textId="4760CE16" w:rsidR="00B86E06" w:rsidRPr="004B2AFA" w:rsidRDefault="00B86E06" w:rsidP="004B2AFA">
      <w:pPr>
        <w:spacing w:before="100" w:beforeAutospacing="1" w:after="100" w:afterAutospacing="1"/>
        <w:jc w:val="both"/>
        <w:rPr>
          <w:rFonts w:ascii="Times New Roman" w:hAnsi="Times New Roman" w:cs="Times New Roman"/>
          <w:color w:val="000000"/>
          <w:sz w:val="24"/>
          <w:szCs w:val="24"/>
        </w:rPr>
      </w:pPr>
      <w:r w:rsidRPr="004B2AFA">
        <w:rPr>
          <w:rFonts w:ascii="Times New Roman" w:hAnsi="Times New Roman" w:cs="Times New Roman"/>
          <w:color w:val="000000"/>
          <w:sz w:val="24"/>
          <w:szCs w:val="24"/>
        </w:rPr>
        <w:t xml:space="preserve">O prigovoru odlučuje čelnik NKT-a rješenjem u roku 30 radnih dana od dana zaprimanja prigovora. </w:t>
      </w:r>
    </w:p>
    <w:p w14:paraId="755CE2D3" w14:textId="7B7E8C58" w:rsidR="00B86E06" w:rsidRPr="004B2AFA" w:rsidRDefault="00B86E06" w:rsidP="004B2AFA">
      <w:pPr>
        <w:spacing w:before="100" w:beforeAutospacing="1" w:after="100" w:afterAutospacing="1"/>
        <w:jc w:val="both"/>
        <w:rPr>
          <w:rFonts w:ascii="Times New Roman" w:hAnsi="Times New Roman" w:cs="Times New Roman"/>
          <w:color w:val="000000"/>
          <w:sz w:val="24"/>
          <w:szCs w:val="24"/>
        </w:rPr>
      </w:pPr>
      <w:r w:rsidRPr="004B2AFA">
        <w:rPr>
          <w:rFonts w:ascii="Times New Roman" w:hAnsi="Times New Roman" w:cs="Times New Roman"/>
          <w:color w:val="000000"/>
          <w:sz w:val="24"/>
          <w:szCs w:val="24"/>
        </w:rPr>
        <w:t>Rješenje čelnika NKT-a kojim je odlučeno o prigovoru dostavlja se podnositelju prigovora (prijavitelju)</w:t>
      </w:r>
      <w:r w:rsidR="00B4546D">
        <w:rPr>
          <w:rFonts w:ascii="Times New Roman" w:hAnsi="Times New Roman" w:cs="Times New Roman"/>
          <w:color w:val="000000"/>
          <w:sz w:val="24"/>
          <w:szCs w:val="24"/>
        </w:rPr>
        <w:t xml:space="preserve"> i</w:t>
      </w:r>
      <w:r w:rsidRPr="004B2AFA">
        <w:rPr>
          <w:rFonts w:ascii="Times New Roman" w:hAnsi="Times New Roman" w:cs="Times New Roman"/>
          <w:color w:val="000000"/>
          <w:sz w:val="24"/>
          <w:szCs w:val="24"/>
        </w:rPr>
        <w:t xml:space="preserve"> </w:t>
      </w:r>
      <w:r w:rsidR="00B4546D" w:rsidRPr="004B2AFA">
        <w:rPr>
          <w:rFonts w:ascii="Times New Roman" w:hAnsi="Times New Roman" w:cs="Times New Roman"/>
          <w:color w:val="000000"/>
          <w:sz w:val="24"/>
          <w:szCs w:val="24"/>
        </w:rPr>
        <w:t>nadležn</w:t>
      </w:r>
      <w:r w:rsidR="00B4546D">
        <w:rPr>
          <w:rFonts w:ascii="Times New Roman" w:hAnsi="Times New Roman" w:cs="Times New Roman"/>
          <w:color w:val="000000"/>
          <w:sz w:val="24"/>
          <w:szCs w:val="24"/>
        </w:rPr>
        <w:t>o</w:t>
      </w:r>
      <w:r w:rsidR="00B4546D" w:rsidRPr="004B2AFA">
        <w:rPr>
          <w:rFonts w:ascii="Times New Roman" w:hAnsi="Times New Roman" w:cs="Times New Roman"/>
          <w:color w:val="000000"/>
          <w:sz w:val="24"/>
          <w:szCs w:val="24"/>
        </w:rPr>
        <w:t xml:space="preserve">m </w:t>
      </w:r>
      <w:r w:rsidRPr="004B2AFA">
        <w:rPr>
          <w:rFonts w:ascii="Times New Roman" w:hAnsi="Times New Roman" w:cs="Times New Roman"/>
          <w:color w:val="000000"/>
          <w:sz w:val="24"/>
          <w:szCs w:val="24"/>
        </w:rPr>
        <w:t>TOPFD-</w:t>
      </w:r>
      <w:r w:rsidR="00B4546D">
        <w:rPr>
          <w:rFonts w:ascii="Times New Roman" w:hAnsi="Times New Roman" w:cs="Times New Roman"/>
          <w:color w:val="000000"/>
          <w:sz w:val="24"/>
          <w:szCs w:val="24"/>
        </w:rPr>
        <w:t>u</w:t>
      </w:r>
      <w:r w:rsidR="00B4546D" w:rsidRPr="004B2AFA">
        <w:rPr>
          <w:rFonts w:ascii="Times New Roman" w:hAnsi="Times New Roman" w:cs="Times New Roman"/>
          <w:color w:val="000000"/>
          <w:sz w:val="24"/>
          <w:szCs w:val="24"/>
        </w:rPr>
        <w:t xml:space="preserve"> </w:t>
      </w:r>
      <w:r w:rsidRPr="004B2AFA">
        <w:rPr>
          <w:rFonts w:ascii="Times New Roman" w:hAnsi="Times New Roman" w:cs="Times New Roman"/>
          <w:color w:val="000000"/>
          <w:sz w:val="24"/>
          <w:szCs w:val="24"/>
        </w:rPr>
        <w:t>u okviru konkretnog poziva.</w:t>
      </w:r>
    </w:p>
    <w:p w14:paraId="0776BD6E" w14:textId="77777777" w:rsidR="00A464C2" w:rsidRDefault="00B86E06" w:rsidP="004B2AFA">
      <w:pPr>
        <w:spacing w:before="100" w:beforeAutospacing="1" w:after="100" w:afterAutospacing="1"/>
        <w:jc w:val="both"/>
        <w:rPr>
          <w:rFonts w:ascii="Times New Roman" w:hAnsi="Times New Roman" w:cs="Times New Roman"/>
          <w:color w:val="000000"/>
          <w:sz w:val="24"/>
          <w:szCs w:val="24"/>
        </w:rPr>
      </w:pPr>
      <w:r w:rsidRPr="004B2AFA">
        <w:rPr>
          <w:rFonts w:ascii="Times New Roman" w:hAnsi="Times New Roman" w:cs="Times New Roman"/>
          <w:color w:val="000000"/>
          <w:sz w:val="24"/>
          <w:szCs w:val="24"/>
        </w:rPr>
        <w:t>Rješenje čelnika NKT-a je izvršno te se može pokrenuti upravni spor pred nadležnim upravnim sudom u roku 30</w:t>
      </w:r>
      <w:r w:rsidR="00A464C2">
        <w:rPr>
          <w:rFonts w:ascii="Times New Roman" w:hAnsi="Times New Roman" w:cs="Times New Roman"/>
          <w:color w:val="000000"/>
          <w:sz w:val="24"/>
          <w:szCs w:val="24"/>
        </w:rPr>
        <w:t xml:space="preserve"> dana od dana dostave rješenja.</w:t>
      </w:r>
    </w:p>
    <w:p w14:paraId="714DD357" w14:textId="77777777" w:rsidR="007E56FC" w:rsidRPr="004B2AFA" w:rsidRDefault="007E56FC" w:rsidP="004B2AFA">
      <w:pPr>
        <w:spacing w:before="100" w:beforeAutospacing="1" w:after="100" w:afterAutospacing="1"/>
        <w:jc w:val="both"/>
        <w:rPr>
          <w:rFonts w:ascii="Times New Roman" w:hAnsi="Times New Roman" w:cs="Times New Roman"/>
          <w:color w:val="000000"/>
          <w:sz w:val="24"/>
          <w:szCs w:val="24"/>
        </w:rPr>
      </w:pPr>
    </w:p>
    <w:p w14:paraId="51B19B27" w14:textId="134C4AF5" w:rsidR="00CF77B5" w:rsidRPr="004B2AFA" w:rsidRDefault="00CF77B5" w:rsidP="008D7E8A">
      <w:pPr>
        <w:pStyle w:val="Naslov1"/>
      </w:pPr>
      <w:bookmarkStart w:id="117" w:name="_Toc92087849"/>
      <w:bookmarkStart w:id="118" w:name="_Toc92260710"/>
      <w:r w:rsidRPr="004B2AFA">
        <w:t xml:space="preserve">ODREDBE KOJE SE ODNOSE NA PROVEDBU </w:t>
      </w:r>
      <w:r w:rsidR="007712A8" w:rsidRPr="008D66A7">
        <w:t>OPERACIJ</w:t>
      </w:r>
      <w:r w:rsidR="00D468B4" w:rsidRPr="008D66A7">
        <w:t>A</w:t>
      </w:r>
      <w:bookmarkEnd w:id="117"/>
      <w:bookmarkEnd w:id="118"/>
    </w:p>
    <w:p w14:paraId="259A0C66" w14:textId="77777777" w:rsidR="00CF77B5" w:rsidRPr="004B2AFA" w:rsidRDefault="00CF77B5" w:rsidP="008D7E8A">
      <w:pPr>
        <w:pStyle w:val="Naslov1"/>
        <w:numPr>
          <w:ilvl w:val="0"/>
          <w:numId w:val="0"/>
        </w:numPr>
      </w:pPr>
    </w:p>
    <w:p w14:paraId="21DA67BE" w14:textId="77777777" w:rsidR="00CF77B5" w:rsidRPr="004B2AFA" w:rsidRDefault="006E3435" w:rsidP="00B7708B">
      <w:pPr>
        <w:pStyle w:val="Naslov2"/>
      </w:pPr>
      <w:r w:rsidRPr="004B2AFA">
        <w:tab/>
      </w:r>
      <w:bookmarkStart w:id="119" w:name="_Toc92087850"/>
      <w:bookmarkStart w:id="120" w:name="_Toc92260711"/>
      <w:r w:rsidRPr="004B2AFA">
        <w:t xml:space="preserve">5.1. </w:t>
      </w:r>
      <w:r w:rsidR="00CF77B5" w:rsidRPr="004B2AFA">
        <w:t>Razdoblje provedbe operacije</w:t>
      </w:r>
      <w:bookmarkEnd w:id="119"/>
      <w:bookmarkEnd w:id="120"/>
    </w:p>
    <w:p w14:paraId="52CAB0D3" w14:textId="77777777" w:rsidR="00CF77B5" w:rsidRPr="004B2AFA" w:rsidRDefault="00CF77B5" w:rsidP="004B2AFA">
      <w:pPr>
        <w:pStyle w:val="Bezproreda"/>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Pod razdobljem provedbe operacije podrazumijeva se datum početka i predviđenog završetka provedbe</w:t>
      </w:r>
      <w:r w:rsidRPr="004B2AFA">
        <w:rPr>
          <w:rFonts w:ascii="Times New Roman" w:hAnsi="Times New Roman" w:cs="Times New Roman"/>
          <w:i/>
          <w:sz w:val="24"/>
          <w:szCs w:val="24"/>
        </w:rPr>
        <w:t>.</w:t>
      </w:r>
      <w:r w:rsidRPr="004B2AFA">
        <w:rPr>
          <w:rFonts w:ascii="Times New Roman" w:hAnsi="Times New Roman" w:cs="Times New Roman"/>
          <w:sz w:val="24"/>
          <w:szCs w:val="24"/>
        </w:rPr>
        <w:t xml:space="preserve"> Definira se u ugovoru o dodjeli bespovratnih financijskih sredstava.</w:t>
      </w:r>
    </w:p>
    <w:p w14:paraId="7EDB3865" w14:textId="6465028F" w:rsidR="00E24C44" w:rsidRDefault="00CF77B5" w:rsidP="00661174">
      <w:pPr>
        <w:pStyle w:val="Bezproreda"/>
        <w:jc w:val="both"/>
        <w:rPr>
          <w:rFonts w:ascii="Times New Roman" w:hAnsi="Times New Roman" w:cs="Times New Roman"/>
          <w:sz w:val="24"/>
          <w:szCs w:val="24"/>
        </w:rPr>
      </w:pPr>
      <w:r w:rsidRPr="00CA7A53">
        <w:rPr>
          <w:rFonts w:ascii="Times New Roman" w:hAnsi="Times New Roman" w:cs="Times New Roman"/>
          <w:bCs/>
          <w:sz w:val="24"/>
          <w:szCs w:val="24"/>
        </w:rPr>
        <w:t xml:space="preserve">Provedba </w:t>
      </w:r>
      <w:r w:rsidR="00BE4619" w:rsidRPr="00CA7A53">
        <w:rPr>
          <w:rFonts w:ascii="Times New Roman" w:hAnsi="Times New Roman" w:cs="Times New Roman"/>
          <w:bCs/>
          <w:sz w:val="24"/>
          <w:szCs w:val="24"/>
        </w:rPr>
        <w:t xml:space="preserve">operacije </w:t>
      </w:r>
      <w:r w:rsidR="00CC5BD0" w:rsidRPr="00CA7A53">
        <w:rPr>
          <w:rFonts w:ascii="Times New Roman" w:hAnsi="Times New Roman" w:cs="Times New Roman"/>
          <w:bCs/>
          <w:sz w:val="24"/>
          <w:szCs w:val="24"/>
        </w:rPr>
        <w:t>može</w:t>
      </w:r>
      <w:r w:rsidRPr="00CA7A53">
        <w:rPr>
          <w:rFonts w:ascii="Times New Roman" w:hAnsi="Times New Roman" w:cs="Times New Roman"/>
          <w:bCs/>
          <w:sz w:val="24"/>
          <w:szCs w:val="24"/>
        </w:rPr>
        <w:t xml:space="preserve"> započeti</w:t>
      </w:r>
      <w:r w:rsidRPr="00A8454F">
        <w:rPr>
          <w:rFonts w:ascii="Times New Roman" w:hAnsi="Times New Roman" w:cs="Times New Roman"/>
          <w:bCs/>
          <w:sz w:val="24"/>
          <w:szCs w:val="24"/>
        </w:rPr>
        <w:t xml:space="preserve"> </w:t>
      </w:r>
      <w:r w:rsidR="003A60B8" w:rsidRPr="00A8454F">
        <w:rPr>
          <w:rFonts w:ascii="Times New Roman" w:hAnsi="Times New Roman" w:cs="Times New Roman"/>
          <w:bCs/>
          <w:sz w:val="24"/>
          <w:szCs w:val="24"/>
        </w:rPr>
        <w:t xml:space="preserve">najranije </w:t>
      </w:r>
      <w:r w:rsidR="000E0997" w:rsidRPr="00CA7A53">
        <w:rPr>
          <w:rFonts w:ascii="Times New Roman" w:hAnsi="Times New Roman" w:cs="Times New Roman"/>
          <w:bCs/>
          <w:sz w:val="24"/>
          <w:szCs w:val="24"/>
        </w:rPr>
        <w:t>2</w:t>
      </w:r>
      <w:r w:rsidR="00060730" w:rsidRPr="00CA7A53">
        <w:rPr>
          <w:rFonts w:ascii="Times New Roman" w:hAnsi="Times New Roman" w:cs="Times New Roman"/>
          <w:bCs/>
          <w:sz w:val="24"/>
          <w:szCs w:val="24"/>
        </w:rPr>
        <w:t>8</w:t>
      </w:r>
      <w:r w:rsidR="000E0997" w:rsidRPr="00CA7A53">
        <w:rPr>
          <w:rFonts w:ascii="Times New Roman" w:hAnsi="Times New Roman" w:cs="Times New Roman"/>
          <w:bCs/>
          <w:sz w:val="24"/>
          <w:szCs w:val="24"/>
        </w:rPr>
        <w:t>.</w:t>
      </w:r>
      <w:r w:rsidR="00653EF1" w:rsidRPr="00CA7A53">
        <w:rPr>
          <w:rFonts w:ascii="Times New Roman" w:hAnsi="Times New Roman" w:cs="Times New Roman"/>
          <w:bCs/>
          <w:sz w:val="24"/>
          <w:szCs w:val="24"/>
        </w:rPr>
        <w:t xml:space="preserve"> </w:t>
      </w:r>
      <w:r w:rsidR="00060730" w:rsidRPr="00CA7A53">
        <w:rPr>
          <w:rFonts w:ascii="Times New Roman" w:hAnsi="Times New Roman" w:cs="Times New Roman"/>
          <w:bCs/>
          <w:sz w:val="24"/>
          <w:szCs w:val="24"/>
        </w:rPr>
        <w:t>prosinca</w:t>
      </w:r>
      <w:r w:rsidR="00F231DF" w:rsidRPr="00CA7A53">
        <w:rPr>
          <w:rFonts w:ascii="Times New Roman" w:hAnsi="Times New Roman" w:cs="Times New Roman"/>
          <w:bCs/>
          <w:sz w:val="24"/>
          <w:szCs w:val="24"/>
        </w:rPr>
        <w:t xml:space="preserve"> </w:t>
      </w:r>
      <w:r w:rsidR="00CC5BD0" w:rsidRPr="00CA7A53">
        <w:rPr>
          <w:rFonts w:ascii="Times New Roman" w:hAnsi="Times New Roman" w:cs="Times New Roman"/>
          <w:bCs/>
          <w:sz w:val="24"/>
          <w:szCs w:val="24"/>
        </w:rPr>
        <w:t>2020.</w:t>
      </w:r>
      <w:r w:rsidR="00F231DF" w:rsidRPr="00CA7A53">
        <w:rPr>
          <w:rFonts w:ascii="Times New Roman" w:hAnsi="Times New Roman" w:cs="Times New Roman"/>
          <w:bCs/>
          <w:sz w:val="24"/>
          <w:szCs w:val="24"/>
        </w:rPr>
        <w:t xml:space="preserve"> godine</w:t>
      </w:r>
      <w:r w:rsidRPr="00CA7A53">
        <w:rPr>
          <w:rFonts w:ascii="Times New Roman" w:hAnsi="Times New Roman" w:cs="Times New Roman"/>
          <w:bCs/>
          <w:sz w:val="24"/>
          <w:szCs w:val="24"/>
        </w:rPr>
        <w:t>, a mora se dovršiti</w:t>
      </w:r>
      <w:r w:rsidR="00F21382" w:rsidRPr="00CA7A53">
        <w:rPr>
          <w:rFonts w:ascii="Times New Roman" w:hAnsi="Times New Roman" w:cs="Times New Roman"/>
          <w:bCs/>
          <w:sz w:val="24"/>
          <w:szCs w:val="24"/>
        </w:rPr>
        <w:t xml:space="preserve"> do</w:t>
      </w:r>
      <w:r w:rsidR="00F231DF">
        <w:rPr>
          <w:rFonts w:ascii="Times New Roman" w:hAnsi="Times New Roman" w:cs="Times New Roman"/>
          <w:b/>
          <w:sz w:val="24"/>
          <w:szCs w:val="24"/>
        </w:rPr>
        <w:t xml:space="preserve"> </w:t>
      </w:r>
      <w:r w:rsidR="00C62BE7">
        <w:rPr>
          <w:rFonts w:ascii="Times New Roman" w:hAnsi="Times New Roman" w:cs="Times New Roman"/>
          <w:sz w:val="24"/>
          <w:szCs w:val="24"/>
        </w:rPr>
        <w:t xml:space="preserve">15. </w:t>
      </w:r>
      <w:r w:rsidR="00C62BE7" w:rsidRPr="00376F94">
        <w:rPr>
          <w:rFonts w:ascii="Times New Roman" w:hAnsi="Times New Roman" w:cs="Times New Roman"/>
          <w:sz w:val="24"/>
          <w:szCs w:val="24"/>
        </w:rPr>
        <w:t>svibnja 2023. godine</w:t>
      </w:r>
      <w:r w:rsidR="00C62BE7">
        <w:rPr>
          <w:rFonts w:ascii="Times New Roman" w:hAnsi="Times New Roman" w:cs="Times New Roman"/>
          <w:sz w:val="24"/>
          <w:szCs w:val="24"/>
        </w:rPr>
        <w:t>,</w:t>
      </w:r>
      <w:r w:rsidR="00C62BE7" w:rsidRPr="00376F94">
        <w:rPr>
          <w:rFonts w:ascii="Times New Roman" w:hAnsi="Times New Roman" w:cs="Times New Roman"/>
          <w:sz w:val="24"/>
          <w:szCs w:val="24"/>
        </w:rPr>
        <w:t xml:space="preserve"> s mogućnošću produljenja</w:t>
      </w:r>
      <w:r w:rsidR="00C62BE7">
        <w:rPr>
          <w:rFonts w:ascii="Times New Roman" w:hAnsi="Times New Roman" w:cs="Times New Roman"/>
          <w:sz w:val="24"/>
          <w:szCs w:val="24"/>
        </w:rPr>
        <w:t xml:space="preserve"> u opravdanim slučajevima ako tako nadležan TOPFD odluči</w:t>
      </w:r>
      <w:r w:rsidR="00B86E06" w:rsidRPr="004B2AFA">
        <w:rPr>
          <w:rFonts w:ascii="Times New Roman" w:hAnsi="Times New Roman" w:cs="Times New Roman"/>
          <w:sz w:val="24"/>
          <w:szCs w:val="24"/>
        </w:rPr>
        <w:t xml:space="preserve">. </w:t>
      </w:r>
    </w:p>
    <w:p w14:paraId="3062B26D" w14:textId="122021A3" w:rsidR="00661174" w:rsidRDefault="00B86E06" w:rsidP="00661174">
      <w:pPr>
        <w:pStyle w:val="Bezproreda"/>
        <w:jc w:val="both"/>
        <w:rPr>
          <w:rFonts w:ascii="Times New Roman" w:hAnsi="Times New Roman" w:cs="Times New Roman"/>
          <w:sz w:val="24"/>
          <w:szCs w:val="24"/>
        </w:rPr>
      </w:pPr>
      <w:r w:rsidRPr="004B2AFA">
        <w:rPr>
          <w:rFonts w:ascii="Times New Roman" w:hAnsi="Times New Roman" w:cs="Times New Roman"/>
          <w:sz w:val="24"/>
          <w:szCs w:val="24"/>
        </w:rPr>
        <w:lastRenderedPageBreak/>
        <w:t xml:space="preserve">Ukoliko provedba </w:t>
      </w:r>
      <w:r w:rsidR="00C62BE7">
        <w:rPr>
          <w:rFonts w:ascii="Times New Roman" w:hAnsi="Times New Roman" w:cs="Times New Roman"/>
          <w:sz w:val="24"/>
          <w:szCs w:val="24"/>
        </w:rPr>
        <w:t>operacija</w:t>
      </w:r>
      <w:r w:rsidR="00C62BE7" w:rsidRPr="004B2AFA">
        <w:rPr>
          <w:rFonts w:ascii="Times New Roman" w:hAnsi="Times New Roman" w:cs="Times New Roman"/>
          <w:sz w:val="24"/>
          <w:szCs w:val="24"/>
        </w:rPr>
        <w:t xml:space="preserve"> </w:t>
      </w:r>
      <w:r w:rsidR="00661174">
        <w:rPr>
          <w:rFonts w:ascii="Times New Roman" w:hAnsi="Times New Roman" w:cs="Times New Roman"/>
          <w:sz w:val="24"/>
          <w:szCs w:val="24"/>
        </w:rPr>
        <w:t xml:space="preserve"> </w:t>
      </w:r>
      <w:r w:rsidR="00661174" w:rsidRPr="00DD668D">
        <w:rPr>
          <w:rFonts w:ascii="Times New Roman" w:hAnsi="Times New Roman" w:cs="Times New Roman"/>
          <w:sz w:val="24"/>
          <w:szCs w:val="24"/>
        </w:rPr>
        <w:t>ugovorenih za</w:t>
      </w:r>
      <w:r w:rsidR="00661174" w:rsidRPr="00E75A4C">
        <w:rPr>
          <w:rFonts w:ascii="Times New Roman" w:hAnsi="Times New Roman" w:cs="Times New Roman"/>
          <w:sz w:val="24"/>
          <w:szCs w:val="24"/>
        </w:rPr>
        <w:t xml:space="preserve"> financiranje cjelovite obnove</w:t>
      </w:r>
      <w:r w:rsidR="00661174">
        <w:rPr>
          <w:rFonts w:ascii="Times New Roman" w:hAnsi="Times New Roman" w:cs="Times New Roman"/>
          <w:sz w:val="24"/>
          <w:szCs w:val="24"/>
        </w:rPr>
        <w:t xml:space="preserve"> </w:t>
      </w:r>
      <w:r w:rsidR="00661174" w:rsidRPr="00E75A4C">
        <w:rPr>
          <w:rFonts w:ascii="Times New Roman" w:hAnsi="Times New Roman" w:cs="Times New Roman"/>
          <w:sz w:val="24"/>
          <w:szCs w:val="24"/>
        </w:rPr>
        <w:t xml:space="preserve">traje dulje od navedenog roka, troškovi će se financirati </w:t>
      </w:r>
      <w:r w:rsidR="00661174">
        <w:rPr>
          <w:rFonts w:ascii="Times New Roman" w:hAnsi="Times New Roman" w:cs="Times New Roman"/>
          <w:sz w:val="24"/>
          <w:szCs w:val="24"/>
        </w:rPr>
        <w:t>iz drugih izvora (</w:t>
      </w:r>
      <w:r w:rsidR="00661174" w:rsidRPr="00E75A4C">
        <w:rPr>
          <w:rFonts w:ascii="Times New Roman" w:hAnsi="Times New Roman" w:cs="Times New Roman"/>
          <w:sz w:val="24"/>
          <w:szCs w:val="24"/>
        </w:rPr>
        <w:t xml:space="preserve">Mehanizam </w:t>
      </w:r>
      <w:r w:rsidR="00661174">
        <w:rPr>
          <w:rFonts w:ascii="Times New Roman" w:hAnsi="Times New Roman" w:cs="Times New Roman"/>
          <w:sz w:val="24"/>
          <w:szCs w:val="24"/>
        </w:rPr>
        <w:t>za oporavak</w:t>
      </w:r>
      <w:r w:rsidR="00661174" w:rsidRPr="00E75A4C">
        <w:rPr>
          <w:rFonts w:ascii="Times New Roman" w:hAnsi="Times New Roman" w:cs="Times New Roman"/>
          <w:sz w:val="24"/>
          <w:szCs w:val="24"/>
        </w:rPr>
        <w:t xml:space="preserve"> i </w:t>
      </w:r>
      <w:r w:rsidR="00661174">
        <w:rPr>
          <w:rFonts w:ascii="Times New Roman" w:hAnsi="Times New Roman" w:cs="Times New Roman"/>
          <w:sz w:val="24"/>
          <w:szCs w:val="24"/>
        </w:rPr>
        <w:t>otpornost</w:t>
      </w:r>
      <w:r w:rsidR="00661174" w:rsidRPr="00E75A4C">
        <w:rPr>
          <w:rFonts w:ascii="Times New Roman" w:hAnsi="Times New Roman" w:cs="Times New Roman"/>
          <w:sz w:val="24"/>
          <w:szCs w:val="24"/>
        </w:rPr>
        <w:t xml:space="preserve"> do lipnja 2026. godine).</w:t>
      </w:r>
      <w:r w:rsidR="00661174">
        <w:rPr>
          <w:rFonts w:ascii="Times New Roman" w:hAnsi="Times New Roman" w:cs="Times New Roman"/>
          <w:sz w:val="24"/>
          <w:szCs w:val="24"/>
        </w:rPr>
        <w:t xml:space="preserve"> </w:t>
      </w:r>
    </w:p>
    <w:p w14:paraId="5563C79A" w14:textId="11AA7592" w:rsidR="00661174" w:rsidRPr="00E75A4C" w:rsidRDefault="00661174" w:rsidP="00661174">
      <w:pPr>
        <w:pStyle w:val="Bezproreda"/>
        <w:jc w:val="both"/>
        <w:rPr>
          <w:rFonts w:ascii="Times New Roman" w:hAnsi="Times New Roman" w:cs="Times New Roman"/>
          <w:sz w:val="24"/>
          <w:szCs w:val="24"/>
        </w:rPr>
      </w:pPr>
      <w:r w:rsidRPr="00E75A4C">
        <w:rPr>
          <w:rFonts w:ascii="Times New Roman" w:hAnsi="Times New Roman" w:cs="Times New Roman"/>
          <w:sz w:val="24"/>
          <w:szCs w:val="24"/>
        </w:rPr>
        <w:t xml:space="preserve">Ukoliko provedba </w:t>
      </w:r>
      <w:r>
        <w:rPr>
          <w:rFonts w:ascii="Times New Roman" w:hAnsi="Times New Roman" w:cs="Times New Roman"/>
          <w:sz w:val="24"/>
          <w:szCs w:val="24"/>
        </w:rPr>
        <w:t xml:space="preserve">operacija </w:t>
      </w:r>
      <w:r w:rsidRPr="00E75A4C">
        <w:rPr>
          <w:rFonts w:ascii="Times New Roman" w:hAnsi="Times New Roman" w:cs="Times New Roman"/>
          <w:sz w:val="24"/>
          <w:szCs w:val="24"/>
        </w:rPr>
        <w:t>ugovorenih za financiranje isključivo sredstvima FSEU ili provedba ugovorenih projekata cjelovite obnove za dio koji se financira iz FSEU traje dulje od navedenog roka, troškovi će se financirati iz vlastitih sredstava prijavitelja ili drugih izvora</w:t>
      </w:r>
      <w:r>
        <w:rPr>
          <w:rFonts w:ascii="Times New Roman" w:hAnsi="Times New Roman" w:cs="Times New Roman"/>
          <w:sz w:val="24"/>
          <w:szCs w:val="24"/>
        </w:rPr>
        <w:t>.</w:t>
      </w:r>
    </w:p>
    <w:p w14:paraId="44EE6F76" w14:textId="1D623AE0" w:rsidR="00B86E06" w:rsidRPr="004B2AFA" w:rsidRDefault="00B86E06" w:rsidP="004B2AFA">
      <w:pPr>
        <w:pStyle w:val="Bezproreda"/>
        <w:spacing w:before="100" w:beforeAutospacing="1" w:after="100" w:afterAutospacing="1"/>
        <w:jc w:val="both"/>
        <w:rPr>
          <w:rFonts w:ascii="Times New Roman" w:hAnsi="Times New Roman" w:cs="Times New Roman"/>
          <w:sz w:val="24"/>
          <w:szCs w:val="24"/>
        </w:rPr>
      </w:pPr>
    </w:p>
    <w:p w14:paraId="73C015A2" w14:textId="77777777" w:rsidR="00D67742" w:rsidRPr="00AD3666" w:rsidRDefault="00D67742" w:rsidP="00B7708B">
      <w:pPr>
        <w:pStyle w:val="Naslov2"/>
      </w:pPr>
      <w:r w:rsidRPr="00AD3666">
        <w:tab/>
      </w:r>
      <w:bookmarkStart w:id="121" w:name="_Toc92087851"/>
      <w:bookmarkStart w:id="122" w:name="_Toc92260712"/>
      <w:r w:rsidRPr="00AD3666">
        <w:t>5.2. Nabava</w:t>
      </w:r>
      <w:bookmarkEnd w:id="121"/>
      <w:bookmarkEnd w:id="122"/>
    </w:p>
    <w:p w14:paraId="2B0AD8EC" w14:textId="77777777" w:rsidR="009C5E46" w:rsidRPr="004B2AFA" w:rsidRDefault="009C5E46" w:rsidP="004B2AFA">
      <w:pPr>
        <w:pStyle w:val="Bezproreda"/>
        <w:spacing w:before="100" w:beforeAutospacing="1" w:after="100" w:afterAutospacing="1"/>
        <w:jc w:val="both"/>
        <w:rPr>
          <w:rFonts w:ascii="Times New Roman" w:hAnsi="Times New Roman" w:cs="Times New Roman"/>
          <w:i/>
          <w:sz w:val="24"/>
          <w:szCs w:val="24"/>
        </w:rPr>
      </w:pPr>
      <w:r w:rsidRPr="004B2AFA">
        <w:rPr>
          <w:rFonts w:ascii="Times New Roman" w:hAnsi="Times New Roman" w:cs="Times New Roman"/>
          <w:sz w:val="24"/>
          <w:szCs w:val="24"/>
        </w:rPr>
        <w:t xml:space="preserve">Kod podnošenja projektnog prijedloga i tijekom provedbe projekta prijavitelj/korisnik se mora pridržavati postupaka nabave utvrđenih u dokumentaciji Poziva te </w:t>
      </w:r>
      <w:r w:rsidR="009A3F02" w:rsidRPr="004B2AFA">
        <w:rPr>
          <w:rFonts w:ascii="Times New Roman" w:hAnsi="Times New Roman" w:cs="Times New Roman"/>
          <w:i/>
          <w:sz w:val="24"/>
          <w:szCs w:val="24"/>
        </w:rPr>
        <w:t>Ugovoru</w:t>
      </w:r>
      <w:r w:rsidR="00930AA4" w:rsidRPr="004B2AFA">
        <w:rPr>
          <w:rFonts w:ascii="Times New Roman" w:hAnsi="Times New Roman" w:cs="Times New Roman"/>
          <w:i/>
          <w:sz w:val="24"/>
          <w:szCs w:val="24"/>
        </w:rPr>
        <w:t xml:space="preserve"> </w:t>
      </w:r>
      <w:r w:rsidRPr="004B2AFA">
        <w:rPr>
          <w:rFonts w:ascii="Times New Roman" w:hAnsi="Times New Roman" w:cs="Times New Roman"/>
          <w:i/>
          <w:sz w:val="24"/>
          <w:szCs w:val="24"/>
        </w:rPr>
        <w:t xml:space="preserve">(Prilog </w:t>
      </w:r>
      <w:r w:rsidR="009A3F02" w:rsidRPr="004B2AFA">
        <w:rPr>
          <w:rFonts w:ascii="Times New Roman" w:hAnsi="Times New Roman" w:cs="Times New Roman"/>
          <w:sz w:val="24"/>
          <w:szCs w:val="24"/>
        </w:rPr>
        <w:t>1</w:t>
      </w:r>
      <w:r w:rsidR="009028CF" w:rsidRPr="004B2AFA">
        <w:rPr>
          <w:rFonts w:ascii="Times New Roman" w:hAnsi="Times New Roman" w:cs="Times New Roman"/>
          <w:i/>
          <w:sz w:val="24"/>
          <w:szCs w:val="24"/>
        </w:rPr>
        <w:t xml:space="preserve">.) </w:t>
      </w:r>
      <w:r w:rsidRPr="004B2AFA">
        <w:rPr>
          <w:rFonts w:ascii="Times New Roman" w:hAnsi="Times New Roman" w:cs="Times New Roman"/>
          <w:sz w:val="24"/>
          <w:szCs w:val="24"/>
        </w:rPr>
        <w:t xml:space="preserve">i </w:t>
      </w:r>
      <w:r w:rsidR="009A3F02" w:rsidRPr="004B2AFA">
        <w:rPr>
          <w:rFonts w:ascii="Times New Roman" w:hAnsi="Times New Roman" w:cs="Times New Roman"/>
          <w:i/>
          <w:sz w:val="24"/>
          <w:szCs w:val="24"/>
        </w:rPr>
        <w:t xml:space="preserve">Općim </w:t>
      </w:r>
      <w:r w:rsidRPr="004B2AFA">
        <w:rPr>
          <w:rFonts w:ascii="Times New Roman" w:hAnsi="Times New Roman" w:cs="Times New Roman"/>
          <w:i/>
          <w:sz w:val="24"/>
          <w:szCs w:val="24"/>
        </w:rPr>
        <w:t xml:space="preserve">uvjetima Ugovora (Prilog </w:t>
      </w:r>
      <w:r w:rsidR="009A3F02" w:rsidRPr="004B2AFA">
        <w:rPr>
          <w:rFonts w:ascii="Times New Roman" w:hAnsi="Times New Roman" w:cs="Times New Roman"/>
          <w:sz w:val="24"/>
          <w:szCs w:val="24"/>
        </w:rPr>
        <w:t>2</w:t>
      </w:r>
      <w:r w:rsidR="009028CF" w:rsidRPr="004B2AFA">
        <w:rPr>
          <w:rFonts w:ascii="Times New Roman" w:hAnsi="Times New Roman" w:cs="Times New Roman"/>
          <w:i/>
          <w:sz w:val="24"/>
          <w:szCs w:val="24"/>
        </w:rPr>
        <w:t>).</w:t>
      </w:r>
    </w:p>
    <w:p w14:paraId="5A308CF5" w14:textId="5C79562D" w:rsidR="009C5E46" w:rsidRDefault="009C5E46" w:rsidP="004B2AFA">
      <w:pPr>
        <w:pStyle w:val="Bezproreda"/>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Korisnik, obvezni</w:t>
      </w:r>
      <w:r w:rsidR="00F21382" w:rsidRPr="004B2AFA">
        <w:rPr>
          <w:rFonts w:ascii="Times New Roman" w:hAnsi="Times New Roman" w:cs="Times New Roman"/>
          <w:sz w:val="24"/>
          <w:szCs w:val="24"/>
        </w:rPr>
        <w:t>k</w:t>
      </w:r>
      <w:r w:rsidRPr="004B2AFA">
        <w:rPr>
          <w:rFonts w:ascii="Times New Roman" w:hAnsi="Times New Roman" w:cs="Times New Roman"/>
          <w:sz w:val="24"/>
          <w:szCs w:val="24"/>
        </w:rPr>
        <w:t xml:space="preserve"> Zakona o javnoj nabavi, primjenjuj</w:t>
      </w:r>
      <w:r w:rsidR="00F21382" w:rsidRPr="004B2AFA">
        <w:rPr>
          <w:rFonts w:ascii="Times New Roman" w:hAnsi="Times New Roman" w:cs="Times New Roman"/>
          <w:sz w:val="24"/>
          <w:szCs w:val="24"/>
        </w:rPr>
        <w:t>e</w:t>
      </w:r>
      <w:r w:rsidRPr="004B2AFA">
        <w:rPr>
          <w:rFonts w:ascii="Times New Roman" w:hAnsi="Times New Roman" w:cs="Times New Roman"/>
          <w:sz w:val="24"/>
          <w:szCs w:val="24"/>
        </w:rPr>
        <w:t xml:space="preserve"> Zakon o javnoj nabavi (</w:t>
      </w:r>
      <w:r w:rsidR="00060730">
        <w:rPr>
          <w:rFonts w:ascii="Times New Roman" w:hAnsi="Times New Roman" w:cs="Times New Roman"/>
          <w:sz w:val="24"/>
          <w:szCs w:val="24"/>
        </w:rPr>
        <w:t>„</w:t>
      </w:r>
      <w:r w:rsidRPr="004B2AFA">
        <w:rPr>
          <w:rFonts w:ascii="Times New Roman" w:hAnsi="Times New Roman" w:cs="Times New Roman"/>
          <w:sz w:val="24"/>
          <w:szCs w:val="24"/>
        </w:rPr>
        <w:t>Narodne novine</w:t>
      </w:r>
      <w:r w:rsidR="00060730">
        <w:rPr>
          <w:rFonts w:ascii="Times New Roman" w:hAnsi="Times New Roman" w:cs="Times New Roman"/>
          <w:sz w:val="24"/>
          <w:szCs w:val="24"/>
        </w:rPr>
        <w:t>“</w:t>
      </w:r>
      <w:r w:rsidRPr="004B2AFA">
        <w:rPr>
          <w:rFonts w:ascii="Times New Roman" w:hAnsi="Times New Roman" w:cs="Times New Roman"/>
          <w:sz w:val="24"/>
          <w:szCs w:val="24"/>
        </w:rPr>
        <w:t>, br. 120/16</w:t>
      </w:r>
      <w:r w:rsidR="00060730">
        <w:rPr>
          <w:rFonts w:ascii="Times New Roman" w:hAnsi="Times New Roman" w:cs="Times New Roman"/>
          <w:sz w:val="24"/>
          <w:szCs w:val="24"/>
        </w:rPr>
        <w:t>.</w:t>
      </w:r>
      <w:r w:rsidRPr="004B2AFA">
        <w:rPr>
          <w:rFonts w:ascii="Times New Roman" w:hAnsi="Times New Roman" w:cs="Times New Roman"/>
          <w:sz w:val="24"/>
          <w:szCs w:val="24"/>
        </w:rPr>
        <w:t xml:space="preserve">) na postupke nabave u okviru </w:t>
      </w:r>
      <w:r w:rsidR="00EB796E">
        <w:rPr>
          <w:rFonts w:ascii="Times New Roman" w:hAnsi="Times New Roman" w:cs="Times New Roman"/>
          <w:sz w:val="24"/>
          <w:szCs w:val="24"/>
        </w:rPr>
        <w:t>operacije</w:t>
      </w:r>
      <w:r w:rsidRPr="004B2AFA">
        <w:rPr>
          <w:rFonts w:ascii="Times New Roman" w:hAnsi="Times New Roman" w:cs="Times New Roman"/>
          <w:sz w:val="24"/>
          <w:szCs w:val="24"/>
        </w:rPr>
        <w:t xml:space="preserve">. </w:t>
      </w:r>
    </w:p>
    <w:p w14:paraId="139C67D3" w14:textId="20656C09" w:rsidR="00490E49" w:rsidRPr="004B2AFA" w:rsidRDefault="00044FA0" w:rsidP="004B2AFA">
      <w:pPr>
        <w:pStyle w:val="Bezproreda"/>
        <w:spacing w:before="100" w:beforeAutospacing="1" w:after="100" w:afterAutospacing="1"/>
        <w:jc w:val="both"/>
        <w:rPr>
          <w:rFonts w:ascii="Times New Roman" w:hAnsi="Times New Roman" w:cs="Times New Roman"/>
          <w:i/>
          <w:sz w:val="24"/>
          <w:szCs w:val="24"/>
        </w:rPr>
      </w:pPr>
      <w:r>
        <w:rPr>
          <w:rFonts w:ascii="Times New Roman" w:hAnsi="Times New Roman" w:cs="Times New Roman"/>
          <w:sz w:val="24"/>
          <w:szCs w:val="24"/>
        </w:rPr>
        <w:t xml:space="preserve">Ako </w:t>
      </w:r>
      <w:r w:rsidR="00596708">
        <w:rPr>
          <w:rFonts w:ascii="Times New Roman" w:hAnsi="Times New Roman" w:cs="Times New Roman"/>
          <w:sz w:val="24"/>
          <w:szCs w:val="24"/>
        </w:rPr>
        <w:t>k</w:t>
      </w:r>
      <w:r>
        <w:rPr>
          <w:rFonts w:ascii="Times New Roman" w:hAnsi="Times New Roman" w:cs="Times New Roman"/>
          <w:sz w:val="24"/>
          <w:szCs w:val="24"/>
        </w:rPr>
        <w:t xml:space="preserve">orisnik nije obveznik </w:t>
      </w:r>
      <w:r w:rsidR="00490E49">
        <w:rPr>
          <w:rFonts w:ascii="Times New Roman" w:hAnsi="Times New Roman" w:cs="Times New Roman"/>
          <w:sz w:val="24"/>
          <w:szCs w:val="24"/>
        </w:rPr>
        <w:t>Zakona o javnoj nabavi</w:t>
      </w:r>
      <w:r w:rsidR="00D1643B">
        <w:rPr>
          <w:rFonts w:ascii="Times New Roman" w:hAnsi="Times New Roman" w:cs="Times New Roman"/>
          <w:sz w:val="24"/>
          <w:szCs w:val="24"/>
        </w:rPr>
        <w:t xml:space="preserve">, na njega </w:t>
      </w:r>
      <w:r w:rsidR="00FC379D">
        <w:rPr>
          <w:rFonts w:ascii="Times New Roman" w:hAnsi="Times New Roman" w:cs="Times New Roman"/>
          <w:sz w:val="24"/>
          <w:szCs w:val="24"/>
        </w:rPr>
        <w:t>će se primjenjivati</w:t>
      </w:r>
      <w:r w:rsidR="00490E49">
        <w:rPr>
          <w:rFonts w:ascii="Times New Roman" w:hAnsi="Times New Roman" w:cs="Times New Roman"/>
          <w:sz w:val="24"/>
          <w:szCs w:val="24"/>
        </w:rPr>
        <w:t xml:space="preserve"> </w:t>
      </w:r>
      <w:r w:rsidR="00A87660">
        <w:rPr>
          <w:rFonts w:ascii="Times New Roman" w:hAnsi="Times New Roman" w:cs="Times New Roman"/>
          <w:sz w:val="24"/>
          <w:szCs w:val="24"/>
        </w:rPr>
        <w:t>P</w:t>
      </w:r>
      <w:r w:rsidR="00490E49">
        <w:rPr>
          <w:rFonts w:ascii="Times New Roman" w:hAnsi="Times New Roman" w:cs="Times New Roman"/>
          <w:sz w:val="24"/>
          <w:szCs w:val="24"/>
        </w:rPr>
        <w:t xml:space="preserve">ravila o provedbi postupaka nabava za </w:t>
      </w:r>
      <w:proofErr w:type="spellStart"/>
      <w:r w:rsidR="00490E49">
        <w:rPr>
          <w:rFonts w:ascii="Times New Roman" w:hAnsi="Times New Roman" w:cs="Times New Roman"/>
          <w:sz w:val="24"/>
          <w:szCs w:val="24"/>
        </w:rPr>
        <w:t>neobveznike</w:t>
      </w:r>
      <w:proofErr w:type="spellEnd"/>
      <w:r w:rsidR="00490E49">
        <w:rPr>
          <w:rFonts w:ascii="Times New Roman" w:hAnsi="Times New Roman" w:cs="Times New Roman"/>
          <w:sz w:val="24"/>
          <w:szCs w:val="24"/>
        </w:rPr>
        <w:t xml:space="preserve"> Zakona o javnoj nabavi (NOJN) </w:t>
      </w:r>
      <w:r w:rsidR="00075BD6">
        <w:rPr>
          <w:rFonts w:ascii="Times New Roman" w:hAnsi="Times New Roman" w:cs="Times New Roman"/>
          <w:sz w:val="24"/>
          <w:szCs w:val="24"/>
        </w:rPr>
        <w:t xml:space="preserve">koja su sastavni dio Ugovora </w:t>
      </w:r>
      <w:r w:rsidR="00490E49" w:rsidRPr="00490E49">
        <w:rPr>
          <w:rFonts w:ascii="Times New Roman" w:hAnsi="Times New Roman" w:cs="Times New Roman"/>
          <w:sz w:val="24"/>
          <w:szCs w:val="24"/>
        </w:rPr>
        <w:t>(</w:t>
      </w:r>
      <w:r w:rsidR="00490E49" w:rsidRPr="0056632E">
        <w:rPr>
          <w:rFonts w:ascii="Times New Roman" w:hAnsi="Times New Roman"/>
          <w:i/>
          <w:sz w:val="24"/>
        </w:rPr>
        <w:t>Prilog 3</w:t>
      </w:r>
      <w:r w:rsidR="00490E49" w:rsidRPr="00490E49">
        <w:rPr>
          <w:rFonts w:ascii="Times New Roman" w:hAnsi="Times New Roman" w:cs="Times New Roman"/>
          <w:sz w:val="24"/>
          <w:szCs w:val="24"/>
        </w:rPr>
        <w:t xml:space="preserve">). </w:t>
      </w:r>
    </w:p>
    <w:p w14:paraId="7247D4CD" w14:textId="6C0D1AAA" w:rsidR="00771FC4" w:rsidRPr="004B2AFA" w:rsidRDefault="009C5E46" w:rsidP="004B2AFA">
      <w:pPr>
        <w:pStyle w:val="Bezproreda"/>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 xml:space="preserve">Troškovi koji uključuju nabavu bit će prihvatljivi samo pod uvjetom da je nabava provedena u </w:t>
      </w:r>
      <w:r w:rsidRPr="00AD103D">
        <w:rPr>
          <w:rFonts w:ascii="Times New Roman" w:hAnsi="Times New Roman" w:cs="Times New Roman"/>
          <w:sz w:val="24"/>
          <w:szCs w:val="24"/>
        </w:rPr>
        <w:t>skladu sa Zakonom o javnoj nabavi</w:t>
      </w:r>
      <w:r w:rsidR="00BC625C" w:rsidRPr="00AD103D">
        <w:rPr>
          <w:rFonts w:ascii="Times New Roman" w:hAnsi="Times New Roman" w:cs="Times New Roman"/>
          <w:sz w:val="24"/>
          <w:szCs w:val="24"/>
        </w:rPr>
        <w:t xml:space="preserve"> za obveznike Zakona o javnoj nabavi ili </w:t>
      </w:r>
      <w:r w:rsidR="002E7AE3" w:rsidRPr="00AD103D">
        <w:rPr>
          <w:rFonts w:ascii="Times New Roman" w:hAnsi="Times New Roman" w:cs="Times New Roman"/>
          <w:sz w:val="24"/>
          <w:szCs w:val="24"/>
        </w:rPr>
        <w:t>P</w:t>
      </w:r>
      <w:r w:rsidR="00BC625C" w:rsidRPr="00AD103D">
        <w:rPr>
          <w:rFonts w:ascii="Times New Roman" w:hAnsi="Times New Roman" w:cs="Times New Roman"/>
          <w:sz w:val="24"/>
          <w:szCs w:val="24"/>
        </w:rPr>
        <w:t xml:space="preserve">ravilima o provedbi postupaka nabave za </w:t>
      </w:r>
      <w:proofErr w:type="spellStart"/>
      <w:r w:rsidR="00BC625C" w:rsidRPr="00AD103D">
        <w:rPr>
          <w:rFonts w:ascii="Times New Roman" w:hAnsi="Times New Roman" w:cs="Times New Roman"/>
          <w:sz w:val="24"/>
          <w:szCs w:val="24"/>
        </w:rPr>
        <w:t>neobveznike</w:t>
      </w:r>
      <w:proofErr w:type="spellEnd"/>
      <w:r w:rsidR="00BC625C" w:rsidRPr="00AD103D">
        <w:rPr>
          <w:rFonts w:ascii="Times New Roman" w:hAnsi="Times New Roman" w:cs="Times New Roman"/>
          <w:sz w:val="24"/>
          <w:szCs w:val="24"/>
        </w:rPr>
        <w:t xml:space="preserve"> Zakona o javnoj nabavi.</w:t>
      </w:r>
      <w:r w:rsidR="00BC625C" w:rsidRPr="004B2AFA">
        <w:rPr>
          <w:rFonts w:ascii="Times New Roman" w:hAnsi="Times New Roman" w:cs="Times New Roman"/>
          <w:sz w:val="24"/>
          <w:szCs w:val="24"/>
        </w:rPr>
        <w:t xml:space="preserve"> </w:t>
      </w:r>
      <w:r w:rsidRPr="004B2AFA">
        <w:rPr>
          <w:rFonts w:ascii="Times New Roman" w:hAnsi="Times New Roman" w:cs="Times New Roman"/>
          <w:sz w:val="24"/>
          <w:szCs w:val="24"/>
        </w:rPr>
        <w:t xml:space="preserve"> </w:t>
      </w:r>
    </w:p>
    <w:p w14:paraId="48BBC3CB" w14:textId="4DC4E238" w:rsidR="0059214B" w:rsidRDefault="009C5E46" w:rsidP="004B2AFA">
      <w:pPr>
        <w:pStyle w:val="Bezproreda"/>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 xml:space="preserve">Nepridržavanje ovih postupaka odrazit će se na prihvatljivost izdataka, a </w:t>
      </w:r>
      <w:r w:rsidR="00771FC4" w:rsidRPr="004B2AFA">
        <w:rPr>
          <w:rFonts w:ascii="Times New Roman" w:hAnsi="Times New Roman" w:cs="Times New Roman"/>
          <w:sz w:val="24"/>
          <w:szCs w:val="24"/>
        </w:rPr>
        <w:t xml:space="preserve">TOPFD </w:t>
      </w:r>
      <w:r w:rsidRPr="004B2AFA">
        <w:rPr>
          <w:rFonts w:ascii="Times New Roman" w:hAnsi="Times New Roman" w:cs="Times New Roman"/>
          <w:sz w:val="24"/>
          <w:szCs w:val="24"/>
        </w:rPr>
        <w:t xml:space="preserve">prilikom provjere zahtjeva za nadoknadom sredstava koje tijekom provedbe </w:t>
      </w:r>
      <w:r w:rsidR="00EB796E">
        <w:rPr>
          <w:rFonts w:ascii="Times New Roman" w:hAnsi="Times New Roman" w:cs="Times New Roman"/>
          <w:sz w:val="24"/>
          <w:szCs w:val="24"/>
        </w:rPr>
        <w:t>operacije</w:t>
      </w:r>
      <w:r w:rsidR="00EB796E" w:rsidRPr="004B2AFA">
        <w:rPr>
          <w:rFonts w:ascii="Times New Roman" w:hAnsi="Times New Roman" w:cs="Times New Roman"/>
          <w:sz w:val="24"/>
          <w:szCs w:val="24"/>
        </w:rPr>
        <w:t xml:space="preserve"> </w:t>
      </w:r>
      <w:r w:rsidRPr="004B2AFA">
        <w:rPr>
          <w:rFonts w:ascii="Times New Roman" w:hAnsi="Times New Roman" w:cs="Times New Roman"/>
          <w:sz w:val="24"/>
          <w:szCs w:val="24"/>
        </w:rPr>
        <w:t>podnosi korisnik, može proglasiti vezane troškove neprihv</w:t>
      </w:r>
      <w:r w:rsidR="00A464C2">
        <w:rPr>
          <w:rFonts w:ascii="Times New Roman" w:hAnsi="Times New Roman" w:cs="Times New Roman"/>
          <w:sz w:val="24"/>
          <w:szCs w:val="24"/>
        </w:rPr>
        <w:t>atljivima.</w:t>
      </w:r>
    </w:p>
    <w:p w14:paraId="1DC17510" w14:textId="719FEEE5" w:rsidR="00CF77B5" w:rsidRPr="004B2AFA" w:rsidRDefault="00412F29" w:rsidP="002C4139">
      <w:pPr>
        <w:pStyle w:val="Naslov2"/>
      </w:pPr>
      <w:bookmarkStart w:id="123" w:name="_Toc92087852"/>
      <w:bookmarkStart w:id="124" w:name="_Toc92260713"/>
      <w:r w:rsidRPr="004B2AFA">
        <w:t xml:space="preserve">5.3. Podnošenje zahtjeva za </w:t>
      </w:r>
      <w:r w:rsidR="002C4139">
        <w:t>predujmom/</w:t>
      </w:r>
      <w:r w:rsidRPr="004B2AFA">
        <w:t>nadoknadom sredstava</w:t>
      </w:r>
      <w:bookmarkEnd w:id="123"/>
      <w:bookmarkEnd w:id="124"/>
    </w:p>
    <w:p w14:paraId="21B4AA06" w14:textId="762EA959" w:rsidR="00C90213" w:rsidRPr="004B2AFA" w:rsidRDefault="00722543" w:rsidP="004B2AFA">
      <w:pPr>
        <w:pStyle w:val="Bezproreda"/>
        <w:spacing w:before="100" w:beforeAutospacing="1" w:after="100" w:afterAutospacing="1"/>
        <w:jc w:val="both"/>
        <w:rPr>
          <w:rFonts w:ascii="Times New Roman" w:eastAsia="Calibri" w:hAnsi="Times New Roman" w:cs="Times New Roman"/>
          <w:sz w:val="24"/>
          <w:szCs w:val="24"/>
        </w:rPr>
      </w:pPr>
      <w:r w:rsidRPr="004B2AFA">
        <w:rPr>
          <w:rFonts w:ascii="Times New Roman" w:eastAsia="Calibri" w:hAnsi="Times New Roman" w:cs="Times New Roman"/>
          <w:sz w:val="24"/>
          <w:szCs w:val="24"/>
        </w:rPr>
        <w:t xml:space="preserve">Mogućnosti i uvjeti za podnošenje Zahtjeva za </w:t>
      </w:r>
      <w:r w:rsidR="004D2077">
        <w:rPr>
          <w:rFonts w:ascii="Times New Roman" w:eastAsia="Calibri" w:hAnsi="Times New Roman" w:cs="Times New Roman"/>
          <w:sz w:val="24"/>
          <w:szCs w:val="24"/>
        </w:rPr>
        <w:t>predujmom/</w:t>
      </w:r>
      <w:r w:rsidRPr="004B2AFA">
        <w:rPr>
          <w:rFonts w:ascii="Times New Roman" w:eastAsia="Calibri" w:hAnsi="Times New Roman" w:cs="Times New Roman"/>
          <w:sz w:val="24"/>
          <w:szCs w:val="24"/>
        </w:rPr>
        <w:t>nadoknadom sredstava i k</w:t>
      </w:r>
      <w:r w:rsidR="00930AA4" w:rsidRPr="004B2AFA">
        <w:rPr>
          <w:rFonts w:ascii="Times New Roman" w:eastAsia="Calibri" w:hAnsi="Times New Roman" w:cs="Times New Roman"/>
          <w:sz w:val="24"/>
          <w:szCs w:val="24"/>
        </w:rPr>
        <w:t>orištenje predujma određeni su Ugovorom.</w:t>
      </w:r>
    </w:p>
    <w:p w14:paraId="27833004" w14:textId="62716C3F" w:rsidR="00490E49" w:rsidRDefault="00433AAB" w:rsidP="004B2AFA">
      <w:pPr>
        <w:pStyle w:val="Bezproreda"/>
        <w:spacing w:before="100" w:beforeAutospacing="1" w:after="100" w:afterAutospacing="1"/>
        <w:jc w:val="both"/>
        <w:rPr>
          <w:rFonts w:ascii="Times New Roman" w:eastAsia="Calibri" w:hAnsi="Times New Roman" w:cs="Times New Roman"/>
          <w:sz w:val="24"/>
          <w:szCs w:val="24"/>
        </w:rPr>
      </w:pPr>
      <w:r w:rsidRPr="004B2AFA">
        <w:rPr>
          <w:rFonts w:ascii="Times New Roman" w:eastAsia="Calibri" w:hAnsi="Times New Roman" w:cs="Times New Roman"/>
          <w:sz w:val="24"/>
          <w:szCs w:val="24"/>
        </w:rPr>
        <w:t xml:space="preserve">Korisnik ima pravo podnijeti zahtjev za predujam i to najviše do 20% od odobrenih bespovratnih </w:t>
      </w:r>
      <w:r w:rsidR="006560A0">
        <w:rPr>
          <w:rFonts w:ascii="Times New Roman" w:eastAsia="Calibri" w:hAnsi="Times New Roman" w:cs="Times New Roman"/>
          <w:sz w:val="24"/>
          <w:szCs w:val="24"/>
        </w:rPr>
        <w:t xml:space="preserve">financijskih </w:t>
      </w:r>
      <w:r w:rsidRPr="004B2AFA">
        <w:rPr>
          <w:rFonts w:ascii="Times New Roman" w:eastAsia="Calibri" w:hAnsi="Times New Roman" w:cs="Times New Roman"/>
          <w:sz w:val="24"/>
          <w:szCs w:val="24"/>
        </w:rPr>
        <w:t>sredstava u operaciji.</w:t>
      </w:r>
      <w:r w:rsidR="00490E49">
        <w:rPr>
          <w:rFonts w:ascii="Times New Roman" w:eastAsia="Calibri" w:hAnsi="Times New Roman" w:cs="Times New Roman"/>
          <w:sz w:val="24"/>
          <w:szCs w:val="24"/>
        </w:rPr>
        <w:t xml:space="preserve"> </w:t>
      </w:r>
    </w:p>
    <w:p w14:paraId="6ED5D9A0" w14:textId="77777777" w:rsidR="004072B0" w:rsidRPr="004B2AFA" w:rsidRDefault="00D67742" w:rsidP="00B7708B">
      <w:pPr>
        <w:pStyle w:val="Naslov2"/>
      </w:pPr>
      <w:r w:rsidRPr="004B2AFA">
        <w:tab/>
      </w:r>
      <w:bookmarkStart w:id="125" w:name="_Toc92087853"/>
      <w:bookmarkStart w:id="126" w:name="_Toc92260714"/>
      <w:r w:rsidR="006E3435" w:rsidRPr="004B2AFA">
        <w:t xml:space="preserve">5.4. </w:t>
      </w:r>
      <w:r w:rsidR="004072B0" w:rsidRPr="004B2AFA">
        <w:t>Povrat sredstava</w:t>
      </w:r>
      <w:bookmarkEnd w:id="125"/>
      <w:bookmarkEnd w:id="126"/>
    </w:p>
    <w:p w14:paraId="1D0AB69A" w14:textId="77777777" w:rsidR="00490E49" w:rsidRPr="004B2AFA" w:rsidRDefault="006A74CA" w:rsidP="004B2AFA">
      <w:pPr>
        <w:pStyle w:val="Bezproreda"/>
        <w:spacing w:before="100" w:beforeAutospacing="1" w:after="100" w:afterAutospacing="1"/>
        <w:jc w:val="both"/>
        <w:rPr>
          <w:rFonts w:ascii="Times New Roman" w:eastAsia="Calibri" w:hAnsi="Times New Roman" w:cs="Times New Roman"/>
          <w:sz w:val="24"/>
          <w:szCs w:val="24"/>
        </w:rPr>
      </w:pPr>
      <w:r w:rsidRPr="004B2AFA">
        <w:rPr>
          <w:rFonts w:ascii="Times New Roman" w:eastAsia="Calibri" w:hAnsi="Times New Roman" w:cs="Times New Roman"/>
          <w:sz w:val="24"/>
          <w:szCs w:val="24"/>
        </w:rPr>
        <w:t>Ako postoji opravdana sumnja ili je utvrđeno da je ugroženo izvršavanje Ugovora o dodjeli bespovratnih financijskih sredstava značajnim nepravilnostima ili nepoštivanjem ugovornih obaveza</w:t>
      </w:r>
      <w:r w:rsidR="009A2F3F" w:rsidRPr="004B2AFA">
        <w:rPr>
          <w:rFonts w:ascii="Times New Roman" w:eastAsia="Calibri" w:hAnsi="Times New Roman" w:cs="Times New Roman"/>
          <w:sz w:val="24"/>
          <w:szCs w:val="24"/>
        </w:rPr>
        <w:t xml:space="preserve"> od strane Korisnika</w:t>
      </w:r>
      <w:r w:rsidRPr="004B2AFA">
        <w:rPr>
          <w:rFonts w:ascii="Times New Roman" w:eastAsia="Calibri" w:hAnsi="Times New Roman" w:cs="Times New Roman"/>
          <w:sz w:val="24"/>
          <w:szCs w:val="24"/>
        </w:rPr>
        <w:t>, TOPFD može obustaviti plaćanja, odnosno ako je navedeno utvrđeno, obustaviti plaćanja i/ili zahtijevati povrat plaćenih iznosa razmjerno težini utvrđenih nepravilnosti. Razlozi i osnova za pokretanja postupka obustavljanja plaćanja i povrata sr</w:t>
      </w:r>
      <w:r w:rsidR="00A464C2">
        <w:rPr>
          <w:rFonts w:ascii="Times New Roman" w:eastAsia="Calibri" w:hAnsi="Times New Roman" w:cs="Times New Roman"/>
          <w:sz w:val="24"/>
          <w:szCs w:val="24"/>
        </w:rPr>
        <w:t>edstava su definirani Ugovorom.</w:t>
      </w:r>
    </w:p>
    <w:p w14:paraId="3F0C05F1" w14:textId="3452938A" w:rsidR="00A672E2" w:rsidRPr="004B2AFA" w:rsidRDefault="00206CCF" w:rsidP="00B7708B">
      <w:pPr>
        <w:pStyle w:val="Naslov2"/>
      </w:pPr>
      <w:r w:rsidRPr="004B2AFA">
        <w:tab/>
      </w:r>
      <w:bookmarkStart w:id="127" w:name="_Toc92087854"/>
      <w:bookmarkStart w:id="128" w:name="_Toc92260715"/>
      <w:r w:rsidR="006E3435" w:rsidRPr="004B2AFA">
        <w:t xml:space="preserve">5.5. </w:t>
      </w:r>
      <w:r w:rsidR="00A672E2" w:rsidRPr="004B2AFA">
        <w:t>Prigovori</w:t>
      </w:r>
      <w:r w:rsidR="00CE7221" w:rsidRPr="004B2AFA">
        <w:t xml:space="preserve"> </w:t>
      </w:r>
      <w:bookmarkEnd w:id="127"/>
      <w:r w:rsidR="00D47C7C">
        <w:t>u postupku provedbe operacije</w:t>
      </w:r>
      <w:bookmarkEnd w:id="128"/>
    </w:p>
    <w:p w14:paraId="4B4CB9C7" w14:textId="2F92499F" w:rsidR="006144AA" w:rsidRPr="004B2AFA" w:rsidRDefault="006144AA" w:rsidP="004B2AFA">
      <w:pPr>
        <w:pBdr>
          <w:top w:val="nil"/>
          <w:left w:val="nil"/>
          <w:bottom w:val="nil"/>
          <w:right w:val="nil"/>
          <w:between w:val="nil"/>
        </w:pBdr>
        <w:spacing w:before="100" w:beforeAutospacing="1" w:after="100" w:afterAutospacing="1" w:line="240" w:lineRule="auto"/>
        <w:jc w:val="both"/>
        <w:rPr>
          <w:rFonts w:ascii="Times New Roman" w:hAnsi="Times New Roman" w:cs="Times New Roman"/>
          <w:color w:val="000000"/>
          <w:sz w:val="24"/>
          <w:szCs w:val="24"/>
        </w:rPr>
      </w:pPr>
      <w:r w:rsidRPr="004B2AFA">
        <w:rPr>
          <w:rFonts w:ascii="Times New Roman" w:hAnsi="Times New Roman" w:cs="Times New Roman"/>
          <w:color w:val="000000"/>
          <w:sz w:val="24"/>
          <w:szCs w:val="24"/>
        </w:rPr>
        <w:t xml:space="preserve">Tijekom provedbe </w:t>
      </w:r>
      <w:r w:rsidR="00EB796E">
        <w:rPr>
          <w:rFonts w:ascii="Times New Roman" w:hAnsi="Times New Roman" w:cs="Times New Roman"/>
          <w:color w:val="000000"/>
          <w:sz w:val="24"/>
          <w:szCs w:val="24"/>
        </w:rPr>
        <w:t>operacije</w:t>
      </w:r>
      <w:r w:rsidR="00EB796E" w:rsidRPr="004B2AFA">
        <w:rPr>
          <w:rFonts w:ascii="Times New Roman" w:hAnsi="Times New Roman" w:cs="Times New Roman"/>
          <w:color w:val="000000"/>
          <w:sz w:val="24"/>
          <w:szCs w:val="24"/>
        </w:rPr>
        <w:t xml:space="preserve"> </w:t>
      </w:r>
      <w:r w:rsidRPr="004B2AFA">
        <w:rPr>
          <w:rFonts w:ascii="Times New Roman" w:hAnsi="Times New Roman" w:cs="Times New Roman"/>
          <w:color w:val="000000"/>
          <w:sz w:val="24"/>
          <w:szCs w:val="24"/>
        </w:rPr>
        <w:t>K</w:t>
      </w:r>
      <w:r w:rsidR="00366400" w:rsidRPr="004B2AFA">
        <w:rPr>
          <w:rFonts w:ascii="Times New Roman" w:hAnsi="Times New Roman" w:cs="Times New Roman"/>
          <w:color w:val="000000"/>
          <w:sz w:val="24"/>
          <w:szCs w:val="24"/>
        </w:rPr>
        <w:t>orisnik može podnijeti prigovor NKT-u na:</w:t>
      </w:r>
    </w:p>
    <w:p w14:paraId="597FEF38" w14:textId="77777777" w:rsidR="006144AA" w:rsidRPr="004B2AFA" w:rsidRDefault="006144AA" w:rsidP="004B2AFA">
      <w:pPr>
        <w:pBdr>
          <w:top w:val="nil"/>
          <w:left w:val="nil"/>
          <w:bottom w:val="nil"/>
          <w:right w:val="nil"/>
          <w:between w:val="nil"/>
        </w:pBdr>
        <w:spacing w:before="100" w:beforeAutospacing="1" w:after="100" w:afterAutospacing="1" w:line="240" w:lineRule="auto"/>
        <w:jc w:val="both"/>
        <w:rPr>
          <w:rFonts w:ascii="Times New Roman" w:hAnsi="Times New Roman" w:cs="Times New Roman"/>
          <w:color w:val="000000"/>
          <w:sz w:val="24"/>
          <w:szCs w:val="24"/>
        </w:rPr>
      </w:pPr>
      <w:r w:rsidRPr="004B2AFA">
        <w:rPr>
          <w:rFonts w:ascii="Times New Roman" w:hAnsi="Times New Roman" w:cs="Times New Roman"/>
          <w:color w:val="000000"/>
          <w:sz w:val="24"/>
          <w:szCs w:val="24"/>
        </w:rPr>
        <w:lastRenderedPageBreak/>
        <w:t xml:space="preserve">- </w:t>
      </w:r>
      <w:r w:rsidR="00366400" w:rsidRPr="004B2AFA">
        <w:rPr>
          <w:rFonts w:ascii="Times New Roman" w:hAnsi="Times New Roman" w:cs="Times New Roman"/>
          <w:color w:val="000000"/>
          <w:sz w:val="24"/>
          <w:szCs w:val="24"/>
        </w:rPr>
        <w:t>Odluku o nepravilnostima</w:t>
      </w:r>
    </w:p>
    <w:p w14:paraId="1C090EB6" w14:textId="4FA22C55" w:rsidR="00366400" w:rsidRDefault="006144AA" w:rsidP="004B2AFA">
      <w:pPr>
        <w:pBdr>
          <w:top w:val="nil"/>
          <w:left w:val="nil"/>
          <w:bottom w:val="nil"/>
          <w:right w:val="nil"/>
          <w:between w:val="nil"/>
        </w:pBdr>
        <w:spacing w:before="100" w:beforeAutospacing="1" w:after="100" w:afterAutospacing="1" w:line="240" w:lineRule="auto"/>
        <w:jc w:val="both"/>
        <w:rPr>
          <w:rFonts w:ascii="Times New Roman" w:hAnsi="Times New Roman" w:cs="Times New Roman"/>
          <w:color w:val="000000"/>
          <w:sz w:val="24"/>
          <w:szCs w:val="24"/>
        </w:rPr>
      </w:pPr>
      <w:r w:rsidRPr="004B2AFA">
        <w:rPr>
          <w:rFonts w:ascii="Times New Roman" w:hAnsi="Times New Roman" w:cs="Times New Roman"/>
          <w:color w:val="000000"/>
          <w:sz w:val="24"/>
          <w:szCs w:val="24"/>
        </w:rPr>
        <w:t xml:space="preserve">- Odluku </w:t>
      </w:r>
      <w:r w:rsidR="00366400" w:rsidRPr="004B2AFA">
        <w:rPr>
          <w:rFonts w:ascii="Times New Roman" w:hAnsi="Times New Roman" w:cs="Times New Roman"/>
          <w:color w:val="000000"/>
          <w:sz w:val="24"/>
          <w:szCs w:val="24"/>
        </w:rPr>
        <w:t xml:space="preserve">o povratu, u slučaju kada nije </w:t>
      </w:r>
      <w:r w:rsidR="00964875" w:rsidRPr="004B2AFA">
        <w:rPr>
          <w:rFonts w:ascii="Times New Roman" w:hAnsi="Times New Roman" w:cs="Times New Roman"/>
          <w:color w:val="000000"/>
          <w:sz w:val="24"/>
          <w:szCs w:val="24"/>
        </w:rPr>
        <w:t xml:space="preserve">donesena </w:t>
      </w:r>
      <w:r w:rsidR="00366400" w:rsidRPr="004B2AFA">
        <w:rPr>
          <w:rFonts w:ascii="Times New Roman" w:hAnsi="Times New Roman" w:cs="Times New Roman"/>
          <w:color w:val="000000"/>
          <w:sz w:val="24"/>
          <w:szCs w:val="24"/>
        </w:rPr>
        <w:t>Odluka o nepravilnostima</w:t>
      </w:r>
    </w:p>
    <w:p w14:paraId="56711887" w14:textId="77777777" w:rsidR="001C3C74" w:rsidRPr="000B58A2" w:rsidRDefault="001C3C74" w:rsidP="001C3C74">
      <w:pPr>
        <w:pBdr>
          <w:top w:val="nil"/>
          <w:left w:val="nil"/>
          <w:bottom w:val="nil"/>
          <w:right w:val="nil"/>
          <w:between w:val="nil"/>
        </w:pBdr>
        <w:spacing w:after="120" w:line="240" w:lineRule="auto"/>
        <w:jc w:val="both"/>
        <w:rPr>
          <w:rFonts w:ascii="Times New Roman" w:hAnsi="Times New Roman" w:cs="Times New Roman"/>
          <w:sz w:val="24"/>
          <w:szCs w:val="24"/>
        </w:rPr>
      </w:pPr>
      <w:r w:rsidRPr="000B58A2">
        <w:rPr>
          <w:rFonts w:ascii="Times New Roman" w:hAnsi="Times New Roman" w:cs="Times New Roman"/>
          <w:sz w:val="24"/>
          <w:szCs w:val="24"/>
        </w:rPr>
        <w:t>- postupanje TOPFD-a u postupku provedbe operacija</w:t>
      </w:r>
      <w:r>
        <w:rPr>
          <w:rFonts w:ascii="Times New Roman" w:hAnsi="Times New Roman" w:cs="Times New Roman"/>
          <w:sz w:val="24"/>
          <w:szCs w:val="24"/>
        </w:rPr>
        <w:t>.</w:t>
      </w:r>
    </w:p>
    <w:p w14:paraId="0AEED5B4" w14:textId="77777777" w:rsidR="002D5DF0" w:rsidRDefault="002D5DF0" w:rsidP="00CE5046">
      <w:pPr>
        <w:spacing w:after="0"/>
        <w:jc w:val="both"/>
        <w:rPr>
          <w:rStyle w:val="Hiperveza"/>
          <w:rFonts w:ascii="Times New Roman" w:hAnsi="Times New Roman" w:cs="Times New Roman"/>
          <w:sz w:val="24"/>
          <w:szCs w:val="24"/>
        </w:rPr>
      </w:pPr>
      <w:r>
        <w:rPr>
          <w:rFonts w:ascii="Times New Roman" w:eastAsia="Calibri" w:hAnsi="Times New Roman" w:cs="Times New Roman"/>
          <w:sz w:val="24"/>
          <w:szCs w:val="24"/>
        </w:rPr>
        <w:t>Prigovor se može podnijeti osobno, poslati poštom,</w:t>
      </w:r>
      <w:r w:rsidRPr="002A0ED0">
        <w:rPr>
          <w:rFonts w:ascii="Times New Roman" w:hAnsi="Times New Roman" w:cs="Times New Roman"/>
          <w:color w:val="000000"/>
          <w:sz w:val="24"/>
          <w:szCs w:val="24"/>
        </w:rPr>
        <w:t xml:space="preserve"> </w:t>
      </w:r>
      <w:r w:rsidRPr="00DA1DC0">
        <w:rPr>
          <w:rFonts w:ascii="Times New Roman" w:hAnsi="Times New Roman" w:cs="Times New Roman"/>
          <w:color w:val="000000"/>
          <w:sz w:val="24"/>
          <w:szCs w:val="24"/>
        </w:rPr>
        <w:t xml:space="preserve">dostaviti u obliku elektroničke isprave izrađene sukladno zakonu </w:t>
      </w:r>
      <w:r>
        <w:rPr>
          <w:rFonts w:ascii="Times New Roman" w:hAnsi="Times New Roman" w:cs="Times New Roman"/>
          <w:color w:val="000000"/>
          <w:sz w:val="24"/>
          <w:szCs w:val="24"/>
        </w:rPr>
        <w:t>ili</w:t>
      </w:r>
      <w:r w:rsidRPr="00DA1DC0">
        <w:rPr>
          <w:rFonts w:ascii="Times New Roman" w:hAnsi="Times New Roman" w:cs="Times New Roman"/>
          <w:color w:val="000000"/>
          <w:sz w:val="24"/>
          <w:szCs w:val="24"/>
        </w:rPr>
        <w:t xml:space="preserve"> usmeno izjaviti na zapisnik</w:t>
      </w:r>
      <w:r>
        <w:rPr>
          <w:rFonts w:ascii="Times New Roman" w:hAnsi="Times New Roman" w:cs="Times New Roman"/>
          <w:color w:val="000000"/>
          <w:sz w:val="24"/>
          <w:szCs w:val="24"/>
        </w:rPr>
        <w:t xml:space="preserve"> </w:t>
      </w:r>
      <w:r w:rsidRPr="00DA1DC0">
        <w:rPr>
          <w:rFonts w:ascii="Times New Roman" w:hAnsi="Times New Roman" w:cs="Times New Roman"/>
          <w:color w:val="000000"/>
          <w:sz w:val="24"/>
          <w:szCs w:val="24"/>
        </w:rPr>
        <w:t xml:space="preserve">u roku od 15 dana od dana primitka </w:t>
      </w:r>
      <w:r w:rsidRPr="00E8591B">
        <w:rPr>
          <w:rFonts w:ascii="Times New Roman" w:hAnsi="Times New Roman" w:cs="Times New Roman"/>
          <w:color w:val="000000"/>
          <w:sz w:val="24"/>
          <w:szCs w:val="24"/>
        </w:rPr>
        <w:t>obavijesti kojom TOPFD odlučuje o ZNS-u ili odluke o nepravilnosti, odnosno odluke o povratu</w:t>
      </w:r>
      <w:r>
        <w:rPr>
          <w:rFonts w:ascii="Times New Roman" w:eastAsia="Calibri" w:hAnsi="Times New Roman" w:cs="Times New Roman"/>
          <w:sz w:val="24"/>
          <w:szCs w:val="24"/>
        </w:rPr>
        <w:t xml:space="preserve">, na adresu: </w:t>
      </w:r>
      <w:r w:rsidRPr="001B28E4">
        <w:rPr>
          <w:rFonts w:ascii="Times New Roman" w:eastAsia="Calibri" w:hAnsi="Times New Roman" w:cs="Times New Roman"/>
          <w:sz w:val="24"/>
          <w:szCs w:val="24"/>
        </w:rPr>
        <w:t>Ministarstv</w:t>
      </w:r>
      <w:r>
        <w:rPr>
          <w:rFonts w:ascii="Times New Roman" w:eastAsia="Calibri" w:hAnsi="Times New Roman" w:cs="Times New Roman"/>
          <w:sz w:val="24"/>
          <w:szCs w:val="24"/>
        </w:rPr>
        <w:t>o</w:t>
      </w:r>
      <w:r w:rsidRPr="001B28E4">
        <w:rPr>
          <w:rFonts w:ascii="Times New Roman" w:eastAsia="Calibri" w:hAnsi="Times New Roman" w:cs="Times New Roman"/>
          <w:sz w:val="24"/>
          <w:szCs w:val="24"/>
        </w:rPr>
        <w:t xml:space="preserve"> prostornoga uređenja,</w:t>
      </w:r>
      <w:r>
        <w:rPr>
          <w:rFonts w:ascii="Times New Roman" w:eastAsia="Calibri" w:hAnsi="Times New Roman" w:cs="Times New Roman"/>
          <w:sz w:val="24"/>
          <w:szCs w:val="24"/>
        </w:rPr>
        <w:t xml:space="preserve"> </w:t>
      </w:r>
      <w:r w:rsidRPr="001B28E4">
        <w:rPr>
          <w:rFonts w:ascii="Times New Roman" w:eastAsia="Calibri" w:hAnsi="Times New Roman" w:cs="Times New Roman"/>
          <w:sz w:val="24"/>
          <w:szCs w:val="24"/>
        </w:rPr>
        <w:t>graditeljstva i državne imovine</w:t>
      </w:r>
      <w:r>
        <w:rPr>
          <w:rFonts w:ascii="Times New Roman" w:eastAsia="Calibri" w:hAnsi="Times New Roman" w:cs="Times New Roman"/>
          <w:sz w:val="24"/>
          <w:szCs w:val="24"/>
        </w:rPr>
        <w:t xml:space="preserve"> na a</w:t>
      </w:r>
      <w:r w:rsidRPr="001B28E4">
        <w:rPr>
          <w:rFonts w:ascii="Times New Roman" w:eastAsia="Calibri" w:hAnsi="Times New Roman" w:cs="Times New Roman"/>
          <w:sz w:val="24"/>
          <w:szCs w:val="24"/>
        </w:rPr>
        <w:t>dres</w:t>
      </w:r>
      <w:r>
        <w:rPr>
          <w:rFonts w:ascii="Times New Roman" w:eastAsia="Calibri" w:hAnsi="Times New Roman" w:cs="Times New Roman"/>
          <w:sz w:val="24"/>
          <w:szCs w:val="24"/>
        </w:rPr>
        <w:t>u</w:t>
      </w:r>
      <w:r w:rsidRPr="001B28E4">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1B28E4">
        <w:rPr>
          <w:rFonts w:ascii="Times New Roman" w:eastAsia="Calibri" w:hAnsi="Times New Roman" w:cs="Times New Roman"/>
          <w:sz w:val="24"/>
          <w:szCs w:val="24"/>
        </w:rPr>
        <w:t>Ulica Republike Austrije 20</w:t>
      </w:r>
      <w:r>
        <w:rPr>
          <w:rFonts w:ascii="Times New Roman" w:eastAsia="Calibri" w:hAnsi="Times New Roman" w:cs="Times New Roman"/>
          <w:sz w:val="24"/>
          <w:szCs w:val="24"/>
        </w:rPr>
        <w:t xml:space="preserve">, </w:t>
      </w:r>
      <w:r w:rsidRPr="001B28E4">
        <w:rPr>
          <w:rFonts w:ascii="Times New Roman" w:eastAsia="Calibri" w:hAnsi="Times New Roman" w:cs="Times New Roman"/>
          <w:sz w:val="24"/>
          <w:szCs w:val="24"/>
        </w:rPr>
        <w:t>10000 Zagreb</w:t>
      </w:r>
      <w:r>
        <w:rPr>
          <w:rFonts w:ascii="Times New Roman" w:hAnsi="Times New Roman" w:cs="Times New Roman"/>
          <w:color w:val="000000"/>
          <w:sz w:val="24"/>
          <w:szCs w:val="24"/>
        </w:rPr>
        <w:t>.</w:t>
      </w:r>
      <w:r w:rsidRPr="00232E1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Prigovor u obliku elektroničke isprave može se podnijet na adresu elektroničke pošte </w:t>
      </w:r>
      <w:hyperlink r:id="rId24" w:history="1">
        <w:r w:rsidRPr="00E52C81">
          <w:rPr>
            <w:rStyle w:val="Hiperveza"/>
            <w:rFonts w:ascii="Times New Roman" w:hAnsi="Times New Roman" w:cs="Times New Roman"/>
            <w:sz w:val="24"/>
            <w:szCs w:val="24"/>
          </w:rPr>
          <w:t>fseu-prigovor-</w:t>
        </w:r>
        <w:r w:rsidRPr="00716261">
          <w:rPr>
            <w:rStyle w:val="Hiperveza"/>
            <w:rFonts w:ascii="Times New Roman" w:hAnsi="Times New Roman" w:cs="Times New Roman"/>
            <w:sz w:val="24"/>
            <w:szCs w:val="24"/>
          </w:rPr>
          <w:t>provedba@mpgi.hr</w:t>
        </w:r>
      </w:hyperlink>
      <w:r>
        <w:rPr>
          <w:rStyle w:val="Hiperveza"/>
          <w:rFonts w:ascii="Times New Roman" w:hAnsi="Times New Roman" w:cs="Times New Roman"/>
          <w:sz w:val="24"/>
          <w:szCs w:val="24"/>
        </w:rPr>
        <w:t>.</w:t>
      </w:r>
    </w:p>
    <w:p w14:paraId="29F8AE7E" w14:textId="77777777" w:rsidR="00287D80" w:rsidRDefault="00287D80" w:rsidP="00CE5046">
      <w:pPr>
        <w:spacing w:after="0"/>
        <w:jc w:val="both"/>
        <w:rPr>
          <w:rStyle w:val="Hiperveza"/>
          <w:rFonts w:ascii="Times New Roman" w:hAnsi="Times New Roman" w:cs="Times New Roman"/>
          <w:sz w:val="24"/>
          <w:szCs w:val="24"/>
        </w:rPr>
      </w:pPr>
    </w:p>
    <w:p w14:paraId="0788FFDC" w14:textId="77777777" w:rsidR="002D5DF0" w:rsidRDefault="002D5DF0" w:rsidP="00CE5046">
      <w:pPr>
        <w:spacing w:after="0"/>
        <w:jc w:val="both"/>
        <w:rPr>
          <w:rFonts w:ascii="Times New Roman" w:hAnsi="Times New Roman" w:cs="Times New Roman"/>
          <w:color w:val="000000"/>
          <w:sz w:val="24"/>
          <w:szCs w:val="24"/>
        </w:rPr>
      </w:pPr>
      <w:r w:rsidRPr="00EC0385">
        <w:rPr>
          <w:rFonts w:ascii="Times New Roman" w:hAnsi="Times New Roman" w:cs="Times New Roman"/>
          <w:color w:val="000000"/>
          <w:sz w:val="24"/>
          <w:szCs w:val="24"/>
        </w:rPr>
        <w:t xml:space="preserve">Prigovor mora biti razumljiv i sadržavati sve što je potrebno da bi se po njemu moglo postupiti, osobito naziv tijela kojem se upućuje, naznaku obavijesti/odluke na koju se podnosi, naziv / ime i prezime te adresu </w:t>
      </w:r>
      <w:r>
        <w:rPr>
          <w:rFonts w:ascii="Times New Roman" w:hAnsi="Times New Roman" w:cs="Times New Roman"/>
          <w:color w:val="000000"/>
          <w:sz w:val="24"/>
          <w:szCs w:val="24"/>
        </w:rPr>
        <w:t>korisnika</w:t>
      </w:r>
      <w:r w:rsidRPr="00EC0385">
        <w:rPr>
          <w:rFonts w:ascii="Times New Roman" w:hAnsi="Times New Roman" w:cs="Times New Roman"/>
          <w:color w:val="000000"/>
          <w:sz w:val="24"/>
          <w:szCs w:val="24"/>
        </w:rPr>
        <w:t xml:space="preserve">, ime i prezime te adresu osobe ovlaštene za zastupanje ako je prijavitelj ima, naziv i referentni broj </w:t>
      </w:r>
      <w:r>
        <w:rPr>
          <w:rFonts w:ascii="Times New Roman" w:hAnsi="Times New Roman" w:cs="Times New Roman"/>
          <w:color w:val="000000"/>
          <w:sz w:val="24"/>
          <w:szCs w:val="24"/>
        </w:rPr>
        <w:t>ugovora</w:t>
      </w:r>
      <w:r w:rsidRPr="00EC0385">
        <w:rPr>
          <w:rFonts w:ascii="Times New Roman" w:hAnsi="Times New Roman" w:cs="Times New Roman"/>
          <w:color w:val="000000"/>
          <w:sz w:val="24"/>
          <w:szCs w:val="24"/>
        </w:rPr>
        <w:t>, razloge prigovora, potpis prijavitelja ili osobe ovlaštene za zastupanje.</w:t>
      </w:r>
    </w:p>
    <w:p w14:paraId="10A01763" w14:textId="6DD43B8B" w:rsidR="002567C7" w:rsidRPr="00F66453" w:rsidRDefault="002567C7" w:rsidP="002567C7">
      <w:pPr>
        <w:spacing w:after="0"/>
        <w:jc w:val="both"/>
        <w:rPr>
          <w:rFonts w:ascii="Times New Roman" w:hAnsi="Times New Roman" w:cs="Times New Roman"/>
          <w:color w:val="000000"/>
          <w:sz w:val="24"/>
          <w:szCs w:val="24"/>
        </w:rPr>
      </w:pPr>
      <w:r w:rsidRPr="00F66453">
        <w:rPr>
          <w:rFonts w:ascii="Times New Roman" w:hAnsi="Times New Roman" w:cs="Times New Roman"/>
          <w:color w:val="000000"/>
          <w:sz w:val="24"/>
          <w:szCs w:val="24"/>
        </w:rPr>
        <w:t>Prigovoru mora biti priložena punomoć osobe ovlaštene za zastupanje ako je korisnik ima i dokumentacija kojom dokazuje navode iznijete u prigovoru.</w:t>
      </w:r>
    </w:p>
    <w:p w14:paraId="68ADF2D3" w14:textId="77777777" w:rsidR="002567C7" w:rsidRPr="00F66453" w:rsidRDefault="002567C7" w:rsidP="002567C7">
      <w:pPr>
        <w:spacing w:after="0"/>
        <w:jc w:val="both"/>
        <w:rPr>
          <w:rFonts w:ascii="Times New Roman" w:hAnsi="Times New Roman" w:cs="Times New Roman"/>
          <w:color w:val="000000"/>
          <w:sz w:val="24"/>
          <w:szCs w:val="24"/>
        </w:rPr>
      </w:pPr>
    </w:p>
    <w:p w14:paraId="74497BE4" w14:textId="77777777" w:rsidR="002567C7" w:rsidRPr="00F66453" w:rsidRDefault="002567C7" w:rsidP="002567C7">
      <w:pPr>
        <w:spacing w:after="0"/>
        <w:jc w:val="both"/>
        <w:rPr>
          <w:rFonts w:ascii="Times New Roman" w:hAnsi="Times New Roman" w:cs="Times New Roman"/>
          <w:color w:val="000000"/>
          <w:sz w:val="24"/>
          <w:szCs w:val="24"/>
        </w:rPr>
      </w:pPr>
      <w:r w:rsidRPr="00F66453">
        <w:rPr>
          <w:rFonts w:ascii="Times New Roman" w:hAnsi="Times New Roman" w:cs="Times New Roman"/>
          <w:color w:val="000000"/>
          <w:sz w:val="24"/>
          <w:szCs w:val="24"/>
        </w:rPr>
        <w:t xml:space="preserve">Kad prigovor sadržava kakav nedostatak koji onemogućava postupanje po prigovoru, odnosno ako je nerazumljiv ili nepotpun, korisnika će se na to upozoriti i odredit će se rok u kojem je dužan otkloniti nedostatak, uz upozorenje na posljedice ako to ne učini. Ako se nedostaci ne otklone u zadanom roku, prigovor se neće uzeti u razmatranje, već će se rješenjem odbaciti. </w:t>
      </w:r>
    </w:p>
    <w:p w14:paraId="4222C19B" w14:textId="77777777" w:rsidR="002567C7" w:rsidRPr="00F66453" w:rsidRDefault="002567C7" w:rsidP="002567C7">
      <w:pPr>
        <w:spacing w:after="0"/>
        <w:jc w:val="both"/>
        <w:rPr>
          <w:rFonts w:ascii="Times New Roman" w:hAnsi="Times New Roman" w:cs="Times New Roman"/>
          <w:color w:val="000000"/>
          <w:sz w:val="24"/>
          <w:szCs w:val="24"/>
        </w:rPr>
      </w:pPr>
    </w:p>
    <w:p w14:paraId="4A6A20D0" w14:textId="01FD329E" w:rsidR="002567C7" w:rsidRPr="00F66453" w:rsidRDefault="002567C7" w:rsidP="002567C7">
      <w:pPr>
        <w:spacing w:after="0"/>
        <w:jc w:val="both"/>
        <w:rPr>
          <w:rFonts w:ascii="Times New Roman" w:hAnsi="Times New Roman" w:cs="Times New Roman"/>
          <w:color w:val="000000"/>
          <w:sz w:val="24"/>
          <w:szCs w:val="24"/>
        </w:rPr>
      </w:pPr>
      <w:r w:rsidRPr="00F66453">
        <w:rPr>
          <w:rFonts w:ascii="Times New Roman" w:hAnsi="Times New Roman" w:cs="Times New Roman"/>
          <w:color w:val="000000"/>
          <w:sz w:val="24"/>
          <w:szCs w:val="24"/>
        </w:rPr>
        <w:t xml:space="preserve">O prigovoru odlučuje čelnik NKT-a rješenjem u roku 30 radnih dana od dana zaprimanja prigovora. </w:t>
      </w:r>
    </w:p>
    <w:p w14:paraId="6479ACAB" w14:textId="77777777" w:rsidR="002567C7" w:rsidRPr="00F66453" w:rsidRDefault="002567C7" w:rsidP="002567C7">
      <w:pPr>
        <w:spacing w:after="0"/>
        <w:jc w:val="both"/>
        <w:rPr>
          <w:rFonts w:ascii="Times New Roman" w:hAnsi="Times New Roman" w:cs="Times New Roman"/>
          <w:color w:val="000000"/>
          <w:sz w:val="24"/>
          <w:szCs w:val="24"/>
        </w:rPr>
      </w:pPr>
    </w:p>
    <w:p w14:paraId="2AE2058C" w14:textId="77777777" w:rsidR="002567C7" w:rsidRPr="00F66453" w:rsidRDefault="002567C7" w:rsidP="002567C7">
      <w:pPr>
        <w:spacing w:after="0"/>
        <w:jc w:val="both"/>
        <w:rPr>
          <w:rFonts w:ascii="Times New Roman" w:hAnsi="Times New Roman" w:cs="Times New Roman"/>
          <w:color w:val="000000"/>
          <w:sz w:val="24"/>
          <w:szCs w:val="24"/>
        </w:rPr>
      </w:pPr>
      <w:r w:rsidRPr="00F66453">
        <w:rPr>
          <w:rFonts w:ascii="Times New Roman" w:hAnsi="Times New Roman" w:cs="Times New Roman"/>
          <w:color w:val="000000"/>
          <w:sz w:val="24"/>
          <w:szCs w:val="24"/>
        </w:rPr>
        <w:t>Rješenje čelnika NKT-a kojim je odlučeno o prigovoru dostavlja se podnositelju prigovora (korisniku) i nadležnom TOPFD-u u okviru konkretnog poziva.</w:t>
      </w:r>
    </w:p>
    <w:p w14:paraId="3BFB9524" w14:textId="77777777" w:rsidR="002567C7" w:rsidRPr="00F66453" w:rsidRDefault="002567C7" w:rsidP="002567C7">
      <w:pPr>
        <w:spacing w:after="0"/>
        <w:jc w:val="both"/>
        <w:rPr>
          <w:rFonts w:ascii="Times New Roman" w:hAnsi="Times New Roman" w:cs="Times New Roman"/>
          <w:color w:val="000000"/>
          <w:sz w:val="24"/>
          <w:szCs w:val="24"/>
        </w:rPr>
      </w:pPr>
    </w:p>
    <w:p w14:paraId="3D955248" w14:textId="77777777" w:rsidR="002567C7" w:rsidRDefault="002567C7" w:rsidP="002567C7">
      <w:pPr>
        <w:spacing w:after="0"/>
        <w:jc w:val="both"/>
        <w:rPr>
          <w:rFonts w:ascii="Times New Roman" w:hAnsi="Times New Roman" w:cs="Times New Roman"/>
          <w:color w:val="000000"/>
          <w:sz w:val="24"/>
          <w:szCs w:val="24"/>
        </w:rPr>
      </w:pPr>
      <w:r w:rsidRPr="00F66453">
        <w:rPr>
          <w:rFonts w:ascii="Times New Roman" w:hAnsi="Times New Roman" w:cs="Times New Roman"/>
          <w:color w:val="000000"/>
          <w:sz w:val="24"/>
          <w:szCs w:val="24"/>
        </w:rPr>
        <w:t>Rješenje čelnika NKT-a je izvršno te se može pokrenuti upravni spor pred nadležnim upravnim sudom u roku 30 dana od dana dostave rješenja.</w:t>
      </w:r>
    </w:p>
    <w:p w14:paraId="292E3EC0" w14:textId="77777777" w:rsidR="00AE41CA" w:rsidRPr="00BB0ACE" w:rsidRDefault="00AE41CA" w:rsidP="002567C7">
      <w:pPr>
        <w:spacing w:after="0"/>
        <w:jc w:val="both"/>
        <w:rPr>
          <w:rFonts w:ascii="Times New Roman" w:hAnsi="Times New Roman" w:cs="Times New Roman"/>
          <w:color w:val="000000"/>
          <w:sz w:val="24"/>
          <w:szCs w:val="24"/>
        </w:rPr>
      </w:pPr>
    </w:p>
    <w:p w14:paraId="24826395" w14:textId="6D880E2D" w:rsidR="001B28E4" w:rsidRPr="004B2AFA" w:rsidRDefault="002900A0" w:rsidP="008D7E8A">
      <w:pPr>
        <w:pStyle w:val="Naslov1"/>
      </w:pPr>
      <w:bookmarkStart w:id="129" w:name="_Toc92087855"/>
      <w:bookmarkStart w:id="130" w:name="_Toc92260716"/>
      <w:r w:rsidRPr="004B2AFA">
        <w:t>ZAŠTITA OSOBNIH PODATAKA</w:t>
      </w:r>
      <w:bookmarkEnd w:id="129"/>
      <w:bookmarkEnd w:id="130"/>
    </w:p>
    <w:p w14:paraId="39331349" w14:textId="77777777" w:rsidR="00C65CEC" w:rsidRPr="004B2AFA" w:rsidRDefault="00C65CEC" w:rsidP="004B2AFA">
      <w:pPr>
        <w:spacing w:before="100" w:beforeAutospacing="1" w:after="100" w:afterAutospacing="1"/>
        <w:jc w:val="both"/>
        <w:rPr>
          <w:rFonts w:ascii="Times New Roman" w:eastAsia="Calibri" w:hAnsi="Times New Roman" w:cs="Times New Roman"/>
          <w:sz w:val="24"/>
          <w:szCs w:val="24"/>
        </w:rPr>
      </w:pPr>
      <w:r w:rsidRPr="004B2AFA">
        <w:rPr>
          <w:rFonts w:ascii="Times New Roman" w:eastAsia="Calibri" w:hAnsi="Times New Roman" w:cs="Times New Roman"/>
          <w:sz w:val="24"/>
          <w:szCs w:val="24"/>
        </w:rPr>
        <w:t>Zaštita osobnih podataka temelji se na Uredbi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(Narodne novine br. 42/18).</w:t>
      </w:r>
    </w:p>
    <w:p w14:paraId="7777AE49" w14:textId="698B9942" w:rsidR="00C65CEC" w:rsidRPr="004B2AFA" w:rsidRDefault="00C65CEC" w:rsidP="004B2AFA">
      <w:pPr>
        <w:spacing w:before="100" w:beforeAutospacing="1" w:after="100" w:afterAutospacing="1"/>
        <w:jc w:val="both"/>
        <w:rPr>
          <w:rFonts w:ascii="Times New Roman" w:eastAsia="Calibri" w:hAnsi="Times New Roman" w:cs="Times New Roman"/>
          <w:sz w:val="24"/>
          <w:szCs w:val="24"/>
        </w:rPr>
      </w:pPr>
      <w:r w:rsidRPr="004B2AFA">
        <w:rPr>
          <w:rFonts w:ascii="Times New Roman" w:eastAsia="Calibri" w:hAnsi="Times New Roman" w:cs="Times New Roman"/>
          <w:sz w:val="24"/>
          <w:szCs w:val="24"/>
        </w:rPr>
        <w:t xml:space="preserve">Osobni podaci koji se </w:t>
      </w:r>
      <w:r w:rsidR="00FC5C0B" w:rsidRPr="004B2AFA">
        <w:rPr>
          <w:rFonts w:ascii="Times New Roman" w:eastAsia="Calibri" w:hAnsi="Times New Roman" w:cs="Times New Roman"/>
          <w:sz w:val="24"/>
          <w:szCs w:val="24"/>
        </w:rPr>
        <w:t xml:space="preserve">prikupljaju u okviru </w:t>
      </w:r>
      <w:r w:rsidRPr="004B2AFA">
        <w:rPr>
          <w:rFonts w:ascii="Times New Roman" w:eastAsia="Calibri" w:hAnsi="Times New Roman" w:cs="Times New Roman"/>
          <w:sz w:val="24"/>
          <w:szCs w:val="24"/>
        </w:rPr>
        <w:t>projektnog prijedloga</w:t>
      </w:r>
      <w:r w:rsidR="00FC5C0B" w:rsidRPr="004B2AFA">
        <w:rPr>
          <w:rFonts w:ascii="Times New Roman" w:eastAsia="Calibri" w:hAnsi="Times New Roman" w:cs="Times New Roman"/>
          <w:sz w:val="24"/>
          <w:szCs w:val="24"/>
        </w:rPr>
        <w:t xml:space="preserve"> su</w:t>
      </w:r>
      <w:r w:rsidR="00372AB9" w:rsidRPr="004B2AFA">
        <w:rPr>
          <w:rFonts w:ascii="Times New Roman" w:eastAsia="Calibri" w:hAnsi="Times New Roman" w:cs="Times New Roman"/>
          <w:sz w:val="24"/>
          <w:szCs w:val="24"/>
        </w:rPr>
        <w:t xml:space="preserve"> podaci </w:t>
      </w:r>
      <w:r w:rsidR="008A3159" w:rsidRPr="004B2AFA">
        <w:rPr>
          <w:rFonts w:ascii="Times New Roman" w:eastAsia="Calibri" w:hAnsi="Times New Roman" w:cs="Times New Roman"/>
          <w:sz w:val="24"/>
          <w:szCs w:val="24"/>
        </w:rPr>
        <w:t xml:space="preserve">prijavitelja, odnosno </w:t>
      </w:r>
      <w:r w:rsidR="00372AB9" w:rsidRPr="004B2AFA">
        <w:rPr>
          <w:rFonts w:ascii="Times New Roman" w:eastAsia="Calibri" w:hAnsi="Times New Roman" w:cs="Times New Roman"/>
          <w:sz w:val="24"/>
          <w:szCs w:val="24"/>
        </w:rPr>
        <w:t>osobe ovlaštene za zastupanje prijavitelja (opći podaci - ime, prezime, OIB, e-mail adresa, broj</w:t>
      </w:r>
      <w:r w:rsidR="008A3159" w:rsidRPr="004B2AFA">
        <w:rPr>
          <w:rFonts w:ascii="Times New Roman" w:eastAsia="Calibri" w:hAnsi="Times New Roman" w:cs="Times New Roman"/>
          <w:sz w:val="24"/>
          <w:szCs w:val="24"/>
        </w:rPr>
        <w:t xml:space="preserve"> </w:t>
      </w:r>
      <w:r w:rsidR="008A3159" w:rsidRPr="004B2AFA">
        <w:rPr>
          <w:rFonts w:ascii="Times New Roman" w:eastAsia="Calibri" w:hAnsi="Times New Roman" w:cs="Times New Roman"/>
          <w:sz w:val="24"/>
          <w:szCs w:val="24"/>
        </w:rPr>
        <w:lastRenderedPageBreak/>
        <w:t>telefona</w:t>
      </w:r>
      <w:r w:rsidR="00AE41CA">
        <w:rPr>
          <w:rFonts w:ascii="Times New Roman" w:eastAsia="Calibri" w:hAnsi="Times New Roman" w:cs="Times New Roman"/>
          <w:sz w:val="24"/>
          <w:szCs w:val="24"/>
        </w:rPr>
        <w:t>)</w:t>
      </w:r>
      <w:r w:rsidR="008A3159" w:rsidRPr="004B2AFA">
        <w:rPr>
          <w:rFonts w:ascii="Times New Roman" w:eastAsia="Calibri" w:hAnsi="Times New Roman" w:cs="Times New Roman"/>
          <w:sz w:val="24"/>
          <w:szCs w:val="24"/>
        </w:rPr>
        <w:t xml:space="preserve">. </w:t>
      </w:r>
      <w:r w:rsidR="00FC5C0B" w:rsidRPr="004B2AFA">
        <w:rPr>
          <w:rFonts w:ascii="Times New Roman" w:eastAsia="Calibri" w:hAnsi="Times New Roman" w:cs="Times New Roman"/>
          <w:sz w:val="24"/>
          <w:szCs w:val="24"/>
        </w:rPr>
        <w:t>U provedbi ugovora o dodjeli bespovratnih</w:t>
      </w:r>
      <w:r w:rsidR="008A3159" w:rsidRPr="004B2AFA">
        <w:rPr>
          <w:rFonts w:ascii="Times New Roman" w:eastAsia="Calibri" w:hAnsi="Times New Roman" w:cs="Times New Roman"/>
          <w:sz w:val="24"/>
          <w:szCs w:val="24"/>
        </w:rPr>
        <w:t xml:space="preserve"> financijskih</w:t>
      </w:r>
      <w:r w:rsidR="00FC5C0B" w:rsidRPr="004B2AFA">
        <w:rPr>
          <w:rFonts w:ascii="Times New Roman" w:eastAsia="Calibri" w:hAnsi="Times New Roman" w:cs="Times New Roman"/>
          <w:sz w:val="24"/>
          <w:szCs w:val="24"/>
        </w:rPr>
        <w:t xml:space="preserve"> sredstava prikupljaju se i</w:t>
      </w:r>
      <w:r w:rsidR="00372AB9" w:rsidRPr="004B2AFA">
        <w:rPr>
          <w:rFonts w:ascii="Times New Roman" w:eastAsia="Calibri" w:hAnsi="Times New Roman" w:cs="Times New Roman"/>
          <w:sz w:val="24"/>
          <w:szCs w:val="24"/>
        </w:rPr>
        <w:t xml:space="preserve"> podaci dionika u provedbi </w:t>
      </w:r>
      <w:r w:rsidR="00FC5C0B" w:rsidRPr="004B2AFA">
        <w:rPr>
          <w:rFonts w:ascii="Times New Roman" w:eastAsia="Calibri" w:hAnsi="Times New Roman" w:cs="Times New Roman"/>
          <w:sz w:val="24"/>
          <w:szCs w:val="24"/>
        </w:rPr>
        <w:t xml:space="preserve">navedenog </w:t>
      </w:r>
      <w:r w:rsidR="00372AB9" w:rsidRPr="004B2AFA">
        <w:rPr>
          <w:rFonts w:ascii="Times New Roman" w:eastAsia="Calibri" w:hAnsi="Times New Roman" w:cs="Times New Roman"/>
          <w:sz w:val="24"/>
          <w:szCs w:val="24"/>
        </w:rPr>
        <w:t xml:space="preserve">ugovora </w:t>
      </w:r>
      <w:r w:rsidR="00FC5C0B" w:rsidRPr="004B2AFA">
        <w:rPr>
          <w:rFonts w:ascii="Times New Roman" w:eastAsia="Calibri" w:hAnsi="Times New Roman" w:cs="Times New Roman"/>
          <w:sz w:val="24"/>
          <w:szCs w:val="24"/>
        </w:rPr>
        <w:t xml:space="preserve">(ime, prezime, OIB, plaća te ostali podaci koji se dostavljaju u sklopu provedbe </w:t>
      </w:r>
      <w:r w:rsidR="00EB796E">
        <w:rPr>
          <w:rFonts w:ascii="Times New Roman" w:eastAsia="Calibri" w:hAnsi="Times New Roman" w:cs="Times New Roman"/>
          <w:sz w:val="24"/>
          <w:szCs w:val="24"/>
        </w:rPr>
        <w:t>operacije</w:t>
      </w:r>
      <w:r w:rsidR="00EB796E" w:rsidRPr="004B2AFA">
        <w:rPr>
          <w:rFonts w:ascii="Times New Roman" w:eastAsia="Calibri" w:hAnsi="Times New Roman" w:cs="Times New Roman"/>
          <w:sz w:val="24"/>
          <w:szCs w:val="24"/>
        </w:rPr>
        <w:t xml:space="preserve"> </w:t>
      </w:r>
      <w:r w:rsidR="00FC5C0B" w:rsidRPr="004B2AFA">
        <w:rPr>
          <w:rFonts w:ascii="Times New Roman" w:eastAsia="Calibri" w:hAnsi="Times New Roman" w:cs="Times New Roman"/>
          <w:sz w:val="24"/>
          <w:szCs w:val="24"/>
        </w:rPr>
        <w:t>u obliku priloženih dokumenata u izvještajima, ukoliko se povezani troškovi nadoknađuju kroz</w:t>
      </w:r>
      <w:r w:rsidR="008A3159" w:rsidRPr="004B2AFA">
        <w:rPr>
          <w:rFonts w:ascii="Times New Roman" w:eastAsia="Calibri" w:hAnsi="Times New Roman" w:cs="Times New Roman"/>
          <w:sz w:val="24"/>
          <w:szCs w:val="24"/>
        </w:rPr>
        <w:t xml:space="preserve"> predmetni</w:t>
      </w:r>
      <w:r w:rsidR="00FC5C0B" w:rsidRPr="004B2AFA">
        <w:rPr>
          <w:rFonts w:ascii="Times New Roman" w:eastAsia="Calibri" w:hAnsi="Times New Roman" w:cs="Times New Roman"/>
          <w:sz w:val="24"/>
          <w:szCs w:val="24"/>
        </w:rPr>
        <w:t xml:space="preserve"> ugovor). Navedeni osobni podaci obrađuju</w:t>
      </w:r>
      <w:r w:rsidR="008A3159" w:rsidRPr="004B2AFA">
        <w:rPr>
          <w:rFonts w:ascii="Times New Roman" w:eastAsia="Calibri" w:hAnsi="Times New Roman" w:cs="Times New Roman"/>
          <w:sz w:val="24"/>
          <w:szCs w:val="24"/>
        </w:rPr>
        <w:t xml:space="preserve"> se</w:t>
      </w:r>
      <w:r w:rsidR="00FC5C0B" w:rsidRPr="004B2AFA">
        <w:rPr>
          <w:rFonts w:ascii="Times New Roman" w:eastAsia="Calibri" w:hAnsi="Times New Roman" w:cs="Times New Roman"/>
          <w:sz w:val="24"/>
          <w:szCs w:val="24"/>
        </w:rPr>
        <w:t xml:space="preserve"> </w:t>
      </w:r>
      <w:r w:rsidRPr="004B2AFA">
        <w:rPr>
          <w:rFonts w:ascii="Times New Roman" w:eastAsia="Calibri" w:hAnsi="Times New Roman" w:cs="Times New Roman"/>
          <w:sz w:val="24"/>
          <w:szCs w:val="24"/>
        </w:rPr>
        <w:t xml:space="preserve">u svrhu izrade i podnošenja projektnog prijedloga, provedbe postupka dodjele bespovratnih </w:t>
      </w:r>
      <w:r w:rsidR="008A3159" w:rsidRPr="004B2AFA">
        <w:rPr>
          <w:rFonts w:ascii="Times New Roman" w:eastAsia="Calibri" w:hAnsi="Times New Roman" w:cs="Times New Roman"/>
          <w:sz w:val="24"/>
          <w:szCs w:val="24"/>
        </w:rPr>
        <w:t xml:space="preserve">financijskih </w:t>
      </w:r>
      <w:r w:rsidRPr="004B2AFA">
        <w:rPr>
          <w:rFonts w:ascii="Times New Roman" w:eastAsia="Calibri" w:hAnsi="Times New Roman" w:cs="Times New Roman"/>
          <w:sz w:val="24"/>
          <w:szCs w:val="24"/>
        </w:rPr>
        <w:t xml:space="preserve">sredstava, </w:t>
      </w:r>
      <w:r w:rsidR="00E81D44" w:rsidRPr="004B2AFA">
        <w:rPr>
          <w:rFonts w:ascii="Times New Roman" w:eastAsia="Calibri" w:hAnsi="Times New Roman" w:cs="Times New Roman"/>
          <w:sz w:val="24"/>
          <w:szCs w:val="24"/>
        </w:rPr>
        <w:t xml:space="preserve">sklapanja i </w:t>
      </w:r>
      <w:r w:rsidRPr="004B2AFA">
        <w:rPr>
          <w:rFonts w:ascii="Times New Roman" w:eastAsia="Calibri" w:hAnsi="Times New Roman" w:cs="Times New Roman"/>
          <w:sz w:val="24"/>
          <w:szCs w:val="24"/>
        </w:rPr>
        <w:t xml:space="preserve">izvršavanja ugovora o dodjeli bespovratnih </w:t>
      </w:r>
      <w:r w:rsidR="008A3159" w:rsidRPr="004B2AFA">
        <w:rPr>
          <w:rFonts w:ascii="Times New Roman" w:eastAsia="Calibri" w:hAnsi="Times New Roman" w:cs="Times New Roman"/>
          <w:sz w:val="24"/>
          <w:szCs w:val="24"/>
        </w:rPr>
        <w:t xml:space="preserve">financijskih </w:t>
      </w:r>
      <w:r w:rsidRPr="004B2AFA">
        <w:rPr>
          <w:rFonts w:ascii="Times New Roman" w:eastAsia="Calibri" w:hAnsi="Times New Roman" w:cs="Times New Roman"/>
          <w:sz w:val="24"/>
          <w:szCs w:val="24"/>
        </w:rPr>
        <w:t xml:space="preserve">sredstava, provedbe </w:t>
      </w:r>
      <w:r w:rsidR="00E81D44" w:rsidRPr="004B2AFA">
        <w:rPr>
          <w:rFonts w:ascii="Times New Roman" w:eastAsia="Calibri" w:hAnsi="Times New Roman" w:cs="Times New Roman"/>
          <w:sz w:val="24"/>
          <w:szCs w:val="24"/>
        </w:rPr>
        <w:t xml:space="preserve">revizije </w:t>
      </w:r>
      <w:r w:rsidR="008A3159" w:rsidRPr="004B2AFA">
        <w:rPr>
          <w:rFonts w:ascii="Times New Roman" w:eastAsia="Calibri" w:hAnsi="Times New Roman" w:cs="Times New Roman"/>
          <w:sz w:val="24"/>
          <w:szCs w:val="24"/>
        </w:rPr>
        <w:t>operacija.</w:t>
      </w:r>
    </w:p>
    <w:p w14:paraId="45660D65" w14:textId="77777777" w:rsidR="00C65CEC" w:rsidRPr="004B2AFA" w:rsidRDefault="00FC5C0B" w:rsidP="004B2AFA">
      <w:pPr>
        <w:spacing w:before="100" w:beforeAutospacing="1" w:after="100" w:afterAutospacing="1"/>
        <w:jc w:val="both"/>
        <w:rPr>
          <w:rFonts w:ascii="Times New Roman" w:eastAsia="Calibri" w:hAnsi="Times New Roman" w:cs="Times New Roman"/>
          <w:sz w:val="24"/>
          <w:szCs w:val="24"/>
        </w:rPr>
      </w:pPr>
      <w:r w:rsidRPr="004B2AFA">
        <w:rPr>
          <w:rFonts w:ascii="Times New Roman" w:eastAsia="Calibri" w:hAnsi="Times New Roman" w:cs="Times New Roman"/>
          <w:sz w:val="24"/>
          <w:szCs w:val="24"/>
        </w:rPr>
        <w:t>Navedeni</w:t>
      </w:r>
      <w:r w:rsidR="00C65CEC" w:rsidRPr="004B2AFA">
        <w:rPr>
          <w:rFonts w:ascii="Times New Roman" w:eastAsia="Calibri" w:hAnsi="Times New Roman" w:cs="Times New Roman"/>
          <w:sz w:val="24"/>
          <w:szCs w:val="24"/>
        </w:rPr>
        <w:t xml:space="preserve"> se</w:t>
      </w:r>
      <w:r w:rsidRPr="004B2AFA">
        <w:rPr>
          <w:rFonts w:ascii="Times New Roman" w:eastAsia="Calibri" w:hAnsi="Times New Roman" w:cs="Times New Roman"/>
          <w:sz w:val="24"/>
          <w:szCs w:val="24"/>
        </w:rPr>
        <w:t xml:space="preserve"> osobni</w:t>
      </w:r>
      <w:r w:rsidR="00C65CEC" w:rsidRPr="004B2AFA">
        <w:rPr>
          <w:rFonts w:ascii="Times New Roman" w:eastAsia="Calibri" w:hAnsi="Times New Roman" w:cs="Times New Roman"/>
          <w:sz w:val="24"/>
          <w:szCs w:val="24"/>
        </w:rPr>
        <w:t xml:space="preserve"> podaci mogu razmjenjivati:</w:t>
      </w:r>
    </w:p>
    <w:p w14:paraId="771CC4AA" w14:textId="3094B707" w:rsidR="00C65CEC" w:rsidRPr="004B2AFA" w:rsidRDefault="00C65CEC" w:rsidP="004B2AFA">
      <w:pPr>
        <w:spacing w:before="100" w:beforeAutospacing="1" w:after="100" w:afterAutospacing="1"/>
        <w:jc w:val="both"/>
        <w:rPr>
          <w:rFonts w:ascii="Times New Roman" w:eastAsia="Calibri" w:hAnsi="Times New Roman" w:cs="Times New Roman"/>
          <w:sz w:val="24"/>
          <w:szCs w:val="24"/>
        </w:rPr>
      </w:pPr>
      <w:r w:rsidRPr="004B2AFA">
        <w:rPr>
          <w:rFonts w:ascii="Times New Roman" w:eastAsia="Calibri" w:hAnsi="Times New Roman" w:cs="Times New Roman"/>
          <w:sz w:val="24"/>
          <w:szCs w:val="24"/>
        </w:rPr>
        <w:t xml:space="preserve">- između tijela sustava upravljanja i kontrole </w:t>
      </w:r>
      <w:r w:rsidR="008A3159" w:rsidRPr="004B2AFA">
        <w:rPr>
          <w:rFonts w:ascii="Times New Roman" w:eastAsia="Calibri" w:hAnsi="Times New Roman" w:cs="Times New Roman"/>
          <w:sz w:val="24"/>
          <w:szCs w:val="24"/>
        </w:rPr>
        <w:t>za FSEU (NKT-a i T</w:t>
      </w:r>
      <w:r w:rsidR="00AE41CA">
        <w:rPr>
          <w:rFonts w:ascii="Times New Roman" w:eastAsia="Calibri" w:hAnsi="Times New Roman" w:cs="Times New Roman"/>
          <w:sz w:val="24"/>
          <w:szCs w:val="24"/>
        </w:rPr>
        <w:t>O</w:t>
      </w:r>
      <w:r w:rsidR="008A3159" w:rsidRPr="004B2AFA">
        <w:rPr>
          <w:rFonts w:ascii="Times New Roman" w:eastAsia="Calibri" w:hAnsi="Times New Roman" w:cs="Times New Roman"/>
          <w:sz w:val="24"/>
          <w:szCs w:val="24"/>
        </w:rPr>
        <w:t>PFD-a zaduženog za konkretni poziv, pa time i operacije u okviru tog poziva)</w:t>
      </w:r>
    </w:p>
    <w:p w14:paraId="25B199F5" w14:textId="77777777" w:rsidR="00C65CEC" w:rsidRPr="004B2AFA" w:rsidRDefault="008A3159" w:rsidP="004B2AFA">
      <w:pPr>
        <w:spacing w:before="100" w:beforeAutospacing="1" w:after="100" w:afterAutospacing="1"/>
        <w:jc w:val="both"/>
        <w:rPr>
          <w:rFonts w:ascii="Times New Roman" w:eastAsia="Calibri" w:hAnsi="Times New Roman" w:cs="Times New Roman"/>
          <w:sz w:val="24"/>
          <w:szCs w:val="24"/>
        </w:rPr>
      </w:pPr>
      <w:r w:rsidRPr="004B2AFA">
        <w:rPr>
          <w:rFonts w:ascii="Times New Roman" w:eastAsia="Calibri" w:hAnsi="Times New Roman" w:cs="Times New Roman"/>
          <w:sz w:val="24"/>
          <w:szCs w:val="24"/>
        </w:rPr>
        <w:t xml:space="preserve">- tijela sustava upravljanja i kontrole za FSEU i </w:t>
      </w:r>
      <w:r w:rsidR="00C65CEC" w:rsidRPr="004B2AFA">
        <w:rPr>
          <w:rFonts w:ascii="Times New Roman" w:eastAsia="Calibri" w:hAnsi="Times New Roman" w:cs="Times New Roman"/>
          <w:sz w:val="24"/>
          <w:szCs w:val="24"/>
        </w:rPr>
        <w:t xml:space="preserve">tijela koja su ovlaštena provoditi reviziju, u skladu s pravnim i institucionalnim okvirom za </w:t>
      </w:r>
      <w:r w:rsidRPr="004B2AFA">
        <w:rPr>
          <w:rFonts w:ascii="Times New Roman" w:eastAsia="Calibri" w:hAnsi="Times New Roman" w:cs="Times New Roman"/>
          <w:sz w:val="24"/>
          <w:szCs w:val="24"/>
        </w:rPr>
        <w:t>FSEU</w:t>
      </w:r>
      <w:r w:rsidR="00C65CEC" w:rsidRPr="004B2AFA">
        <w:rPr>
          <w:rFonts w:ascii="Times New Roman" w:eastAsia="Calibri" w:hAnsi="Times New Roman" w:cs="Times New Roman"/>
          <w:sz w:val="24"/>
          <w:szCs w:val="24"/>
        </w:rPr>
        <w:t xml:space="preserve"> (Neovisno reviz</w:t>
      </w:r>
      <w:r w:rsidRPr="004B2AFA">
        <w:rPr>
          <w:rFonts w:ascii="Times New Roman" w:eastAsia="Calibri" w:hAnsi="Times New Roman" w:cs="Times New Roman"/>
          <w:sz w:val="24"/>
          <w:szCs w:val="24"/>
        </w:rPr>
        <w:t>orsko tijelo</w:t>
      </w:r>
      <w:r w:rsidR="00C65CEC" w:rsidRPr="004B2AFA">
        <w:rPr>
          <w:rFonts w:ascii="Times New Roman" w:eastAsia="Calibri" w:hAnsi="Times New Roman" w:cs="Times New Roman"/>
          <w:sz w:val="24"/>
          <w:szCs w:val="24"/>
        </w:rPr>
        <w:t>, Europska komisija, Europski revizorski sud, OLAF, drugi revizor kojeg su ta tijela za navedeno ovlastila).</w:t>
      </w:r>
    </w:p>
    <w:p w14:paraId="296C0A92" w14:textId="2FEC0C34" w:rsidR="00C65CEC" w:rsidRPr="004B2AFA" w:rsidRDefault="00C65CEC" w:rsidP="004B2AFA">
      <w:pPr>
        <w:spacing w:before="100" w:beforeAutospacing="1" w:after="100" w:afterAutospacing="1"/>
        <w:jc w:val="both"/>
        <w:rPr>
          <w:rFonts w:ascii="Times New Roman" w:eastAsia="Calibri" w:hAnsi="Times New Roman" w:cs="Times New Roman"/>
          <w:sz w:val="24"/>
          <w:szCs w:val="24"/>
        </w:rPr>
      </w:pPr>
      <w:r w:rsidRPr="004B2AFA">
        <w:rPr>
          <w:rFonts w:ascii="Times New Roman" w:eastAsia="Calibri" w:hAnsi="Times New Roman" w:cs="Times New Roman"/>
          <w:sz w:val="24"/>
          <w:szCs w:val="24"/>
        </w:rPr>
        <w:t xml:space="preserve">- </w:t>
      </w:r>
      <w:r w:rsidR="00A55681" w:rsidRPr="004B2AFA">
        <w:rPr>
          <w:rFonts w:ascii="Times New Roman" w:eastAsia="Calibri" w:hAnsi="Times New Roman" w:cs="Times New Roman"/>
          <w:sz w:val="24"/>
          <w:szCs w:val="24"/>
        </w:rPr>
        <w:t xml:space="preserve">tijela sustava upravljanja i kontrole za FSEU </w:t>
      </w:r>
      <w:r w:rsidRPr="004B2AFA">
        <w:rPr>
          <w:rFonts w:ascii="Times New Roman" w:eastAsia="Calibri" w:hAnsi="Times New Roman" w:cs="Times New Roman"/>
          <w:sz w:val="24"/>
          <w:szCs w:val="24"/>
        </w:rPr>
        <w:t>te osoba koje su ta tijela angažirala/ovlastila za izvršenje usluga vezano uz potrebu ili obvezu obavljanja aktivn</w:t>
      </w:r>
      <w:r w:rsidR="00A2765D">
        <w:rPr>
          <w:rFonts w:ascii="Times New Roman" w:eastAsia="Calibri" w:hAnsi="Times New Roman" w:cs="Times New Roman"/>
          <w:sz w:val="24"/>
          <w:szCs w:val="24"/>
        </w:rPr>
        <w:t>osti u okviru njihovih funkcija</w:t>
      </w:r>
      <w:r w:rsidRPr="004B2AFA">
        <w:rPr>
          <w:rFonts w:ascii="Times New Roman" w:eastAsia="Calibri" w:hAnsi="Times New Roman" w:cs="Times New Roman"/>
          <w:sz w:val="24"/>
          <w:szCs w:val="24"/>
        </w:rPr>
        <w:t xml:space="preserve"> </w:t>
      </w:r>
    </w:p>
    <w:p w14:paraId="30DE5037" w14:textId="77777777" w:rsidR="00C65CEC" w:rsidRPr="004B2AFA" w:rsidRDefault="00C65CEC" w:rsidP="004B2AFA">
      <w:pPr>
        <w:spacing w:before="100" w:beforeAutospacing="1" w:after="100" w:afterAutospacing="1"/>
        <w:jc w:val="both"/>
        <w:rPr>
          <w:rFonts w:ascii="Times New Roman" w:eastAsia="Calibri" w:hAnsi="Times New Roman" w:cs="Times New Roman"/>
          <w:sz w:val="24"/>
          <w:szCs w:val="24"/>
        </w:rPr>
      </w:pPr>
      <w:r w:rsidRPr="004B2AFA">
        <w:rPr>
          <w:rFonts w:ascii="Times New Roman" w:eastAsia="Calibri" w:hAnsi="Times New Roman" w:cs="Times New Roman"/>
          <w:sz w:val="24"/>
          <w:szCs w:val="24"/>
        </w:rPr>
        <w:t xml:space="preserve">Pristup osobnim podacima je ograničen samo na osobe koje </w:t>
      </w:r>
      <w:r w:rsidR="00A55681" w:rsidRPr="004B2AFA">
        <w:rPr>
          <w:rFonts w:ascii="Times New Roman" w:eastAsia="Calibri" w:hAnsi="Times New Roman" w:cs="Times New Roman"/>
          <w:sz w:val="24"/>
          <w:szCs w:val="24"/>
        </w:rPr>
        <w:t xml:space="preserve"> obavljaju</w:t>
      </w:r>
      <w:r w:rsidRPr="004B2AFA">
        <w:rPr>
          <w:rFonts w:ascii="Times New Roman" w:eastAsia="Calibri" w:hAnsi="Times New Roman" w:cs="Times New Roman"/>
          <w:sz w:val="24"/>
          <w:szCs w:val="24"/>
        </w:rPr>
        <w:t xml:space="preserve"> poslove za koje je pristup osobnim podacima nužan.</w:t>
      </w:r>
    </w:p>
    <w:p w14:paraId="5BB82B44" w14:textId="77777777" w:rsidR="00C65CEC" w:rsidRPr="004B2AFA" w:rsidRDefault="00C65CEC" w:rsidP="004B2AFA">
      <w:pPr>
        <w:spacing w:before="100" w:beforeAutospacing="1" w:after="100" w:afterAutospacing="1"/>
        <w:jc w:val="both"/>
        <w:rPr>
          <w:rFonts w:ascii="Times New Roman" w:eastAsia="Calibri" w:hAnsi="Times New Roman" w:cs="Times New Roman"/>
          <w:sz w:val="24"/>
          <w:szCs w:val="24"/>
        </w:rPr>
      </w:pPr>
      <w:r w:rsidRPr="004B2AFA">
        <w:rPr>
          <w:rFonts w:ascii="Times New Roman" w:eastAsia="Calibri" w:hAnsi="Times New Roman" w:cs="Times New Roman"/>
          <w:sz w:val="24"/>
          <w:szCs w:val="24"/>
        </w:rPr>
        <w:t>Prijavitelji odnosno korisnici imaju sljedeća prava</w:t>
      </w:r>
      <w:r w:rsidR="00FC5C0B" w:rsidRPr="004B2AFA">
        <w:rPr>
          <w:rFonts w:ascii="Times New Roman" w:eastAsia="Calibri" w:hAnsi="Times New Roman" w:cs="Times New Roman"/>
          <w:sz w:val="24"/>
          <w:szCs w:val="24"/>
        </w:rPr>
        <w:t xml:space="preserve"> u zaštiti osobnih podataka</w:t>
      </w:r>
      <w:r w:rsidRPr="004B2AFA">
        <w:rPr>
          <w:rFonts w:ascii="Times New Roman" w:eastAsia="Calibri" w:hAnsi="Times New Roman" w:cs="Times New Roman"/>
          <w:sz w:val="24"/>
          <w:szCs w:val="24"/>
        </w:rPr>
        <w:t>:</w:t>
      </w:r>
    </w:p>
    <w:p w14:paraId="4360AF03" w14:textId="77777777" w:rsidR="00C65CEC" w:rsidRPr="004B2AFA" w:rsidRDefault="00C65CEC" w:rsidP="004B2AFA">
      <w:pPr>
        <w:spacing w:before="100" w:beforeAutospacing="1" w:after="100" w:afterAutospacing="1"/>
        <w:jc w:val="both"/>
        <w:rPr>
          <w:rFonts w:ascii="Times New Roman" w:eastAsia="Calibri" w:hAnsi="Times New Roman" w:cs="Times New Roman"/>
          <w:sz w:val="24"/>
          <w:szCs w:val="24"/>
        </w:rPr>
      </w:pPr>
      <w:r w:rsidRPr="004B2AFA">
        <w:rPr>
          <w:rFonts w:ascii="Times New Roman" w:eastAsia="Calibri" w:hAnsi="Times New Roman" w:cs="Times New Roman"/>
          <w:sz w:val="24"/>
          <w:szCs w:val="24"/>
        </w:rPr>
        <w:t>- pravo na pristup svojim osobnim podacima, tj. pravo zahtijevati potvrdu obrađuju li se osobni podatci te ako se takvi podatci obrađuju, pravo zahtijevati pristup i informacije o obradi i kopiju osobnih podataka koji se obrađuju</w:t>
      </w:r>
    </w:p>
    <w:p w14:paraId="6F26E1B9" w14:textId="77777777" w:rsidR="00C65CEC" w:rsidRPr="004B2AFA" w:rsidRDefault="00C65CEC" w:rsidP="004B2AFA">
      <w:pPr>
        <w:spacing w:before="100" w:beforeAutospacing="1" w:after="100" w:afterAutospacing="1"/>
        <w:jc w:val="both"/>
        <w:rPr>
          <w:rFonts w:ascii="Times New Roman" w:eastAsia="Calibri" w:hAnsi="Times New Roman" w:cs="Times New Roman"/>
          <w:sz w:val="24"/>
          <w:szCs w:val="24"/>
        </w:rPr>
      </w:pPr>
      <w:r w:rsidRPr="004B2AFA">
        <w:rPr>
          <w:rFonts w:ascii="Times New Roman" w:eastAsia="Calibri" w:hAnsi="Times New Roman" w:cs="Times New Roman"/>
          <w:sz w:val="24"/>
          <w:szCs w:val="24"/>
        </w:rPr>
        <w:t xml:space="preserve">- pravo na ispravak netočnih i nadopunu nepotpunih podataka </w:t>
      </w:r>
    </w:p>
    <w:p w14:paraId="41AE7C07" w14:textId="77777777" w:rsidR="00C65CEC" w:rsidRPr="004B2AFA" w:rsidRDefault="00C65CEC" w:rsidP="004B2AFA">
      <w:pPr>
        <w:spacing w:before="100" w:beforeAutospacing="1" w:after="100" w:afterAutospacing="1"/>
        <w:jc w:val="both"/>
        <w:rPr>
          <w:rFonts w:ascii="Times New Roman" w:eastAsia="Calibri" w:hAnsi="Times New Roman" w:cs="Times New Roman"/>
          <w:sz w:val="24"/>
          <w:szCs w:val="24"/>
        </w:rPr>
      </w:pPr>
      <w:r w:rsidRPr="004B2AFA">
        <w:rPr>
          <w:rFonts w:ascii="Times New Roman" w:eastAsia="Calibri" w:hAnsi="Times New Roman" w:cs="Times New Roman"/>
          <w:sz w:val="24"/>
          <w:szCs w:val="24"/>
        </w:rPr>
        <w:t>- pravo na brisanje osobnih podataka, ako takvi podaci više nisu nužni u odnosu na svrhe za koje su prikupljeni, ako su nezakonito obrađeni, ili nakon isteka roka čuvanja podataka</w:t>
      </w:r>
    </w:p>
    <w:p w14:paraId="5DD90244" w14:textId="77777777" w:rsidR="00C65CEC" w:rsidRPr="004B2AFA" w:rsidRDefault="00C65CEC" w:rsidP="004B2AFA">
      <w:pPr>
        <w:spacing w:before="100" w:beforeAutospacing="1" w:after="100" w:afterAutospacing="1"/>
        <w:jc w:val="both"/>
        <w:rPr>
          <w:rFonts w:ascii="Times New Roman" w:eastAsia="Calibri" w:hAnsi="Times New Roman" w:cs="Times New Roman"/>
          <w:sz w:val="24"/>
          <w:szCs w:val="24"/>
        </w:rPr>
      </w:pPr>
      <w:r w:rsidRPr="004B2AFA">
        <w:rPr>
          <w:rFonts w:ascii="Times New Roman" w:eastAsia="Calibri" w:hAnsi="Times New Roman" w:cs="Times New Roman"/>
          <w:sz w:val="24"/>
          <w:szCs w:val="24"/>
        </w:rPr>
        <w:t>- pravo na ograničavanje obrade osobnih podataka</w:t>
      </w:r>
    </w:p>
    <w:p w14:paraId="6938CFDB" w14:textId="77777777" w:rsidR="00C65CEC" w:rsidRPr="004B2AFA" w:rsidRDefault="00C65CEC" w:rsidP="004B2AFA">
      <w:pPr>
        <w:spacing w:before="100" w:beforeAutospacing="1" w:after="100" w:afterAutospacing="1"/>
        <w:jc w:val="both"/>
        <w:rPr>
          <w:rFonts w:ascii="Times New Roman" w:eastAsia="Calibri" w:hAnsi="Times New Roman" w:cs="Times New Roman"/>
          <w:sz w:val="24"/>
          <w:szCs w:val="24"/>
        </w:rPr>
      </w:pPr>
      <w:r w:rsidRPr="004B2AFA">
        <w:rPr>
          <w:rFonts w:ascii="Times New Roman" w:eastAsia="Calibri" w:hAnsi="Times New Roman" w:cs="Times New Roman"/>
          <w:sz w:val="24"/>
          <w:szCs w:val="24"/>
        </w:rPr>
        <w:t>- pravo uložiti prigovor na obradu osobnih podataka</w:t>
      </w:r>
    </w:p>
    <w:p w14:paraId="438AE6A4" w14:textId="484FD204" w:rsidR="00372AB9" w:rsidRPr="004B2AFA" w:rsidRDefault="00C65CEC" w:rsidP="004B2AFA">
      <w:pPr>
        <w:spacing w:before="100" w:beforeAutospacing="1" w:after="100" w:afterAutospacing="1"/>
        <w:jc w:val="both"/>
        <w:rPr>
          <w:rFonts w:ascii="Times New Roman" w:eastAsia="Calibri" w:hAnsi="Times New Roman" w:cs="Times New Roman"/>
          <w:sz w:val="24"/>
          <w:szCs w:val="24"/>
        </w:rPr>
      </w:pPr>
      <w:r w:rsidRPr="004B2AFA">
        <w:rPr>
          <w:rFonts w:ascii="Times New Roman" w:eastAsia="Calibri" w:hAnsi="Times New Roman" w:cs="Times New Roman"/>
          <w:sz w:val="24"/>
          <w:szCs w:val="24"/>
        </w:rPr>
        <w:t>- pravo podnijeti pritužbu Agenc</w:t>
      </w:r>
      <w:r w:rsidR="00A2765D">
        <w:rPr>
          <w:rFonts w:ascii="Times New Roman" w:eastAsia="Calibri" w:hAnsi="Times New Roman" w:cs="Times New Roman"/>
          <w:sz w:val="24"/>
          <w:szCs w:val="24"/>
        </w:rPr>
        <w:t>iji za zaštitu osobnih podataka</w:t>
      </w:r>
    </w:p>
    <w:p w14:paraId="42BEF280" w14:textId="3C8FCF58" w:rsidR="00C65CEC" w:rsidRPr="004B2AFA" w:rsidRDefault="00372AB9" w:rsidP="004B2AFA">
      <w:pPr>
        <w:spacing w:before="100" w:beforeAutospacing="1" w:after="100" w:afterAutospacing="1"/>
        <w:jc w:val="both"/>
        <w:rPr>
          <w:rFonts w:ascii="Times New Roman" w:eastAsia="Calibri" w:hAnsi="Times New Roman" w:cs="Times New Roman"/>
          <w:sz w:val="24"/>
          <w:szCs w:val="24"/>
        </w:rPr>
      </w:pPr>
      <w:r w:rsidRPr="004B2AFA">
        <w:rPr>
          <w:rFonts w:ascii="Times New Roman" w:eastAsia="Calibri" w:hAnsi="Times New Roman" w:cs="Times New Roman"/>
          <w:sz w:val="24"/>
          <w:szCs w:val="24"/>
        </w:rPr>
        <w:t>O</w:t>
      </w:r>
      <w:r w:rsidR="00C65CEC" w:rsidRPr="004B2AFA">
        <w:rPr>
          <w:rFonts w:ascii="Times New Roman" w:eastAsia="Calibri" w:hAnsi="Times New Roman" w:cs="Times New Roman"/>
          <w:sz w:val="24"/>
          <w:szCs w:val="24"/>
        </w:rPr>
        <w:t>sobni poda</w:t>
      </w:r>
      <w:r w:rsidR="00D25C58">
        <w:rPr>
          <w:rFonts w:ascii="Times New Roman" w:eastAsia="Calibri" w:hAnsi="Times New Roman" w:cs="Times New Roman"/>
          <w:sz w:val="24"/>
          <w:szCs w:val="24"/>
        </w:rPr>
        <w:t>t</w:t>
      </w:r>
      <w:r w:rsidR="00C65CEC" w:rsidRPr="004B2AFA">
        <w:rPr>
          <w:rFonts w:ascii="Times New Roman" w:eastAsia="Calibri" w:hAnsi="Times New Roman" w:cs="Times New Roman"/>
          <w:sz w:val="24"/>
          <w:szCs w:val="24"/>
        </w:rPr>
        <w:t xml:space="preserve">ci čuvaju se dok za navedeno postoji svrha, </w:t>
      </w:r>
      <w:r w:rsidRPr="004B2AFA">
        <w:rPr>
          <w:rFonts w:ascii="Times New Roman" w:eastAsia="Calibri" w:hAnsi="Times New Roman" w:cs="Times New Roman"/>
          <w:sz w:val="24"/>
          <w:szCs w:val="24"/>
        </w:rPr>
        <w:t xml:space="preserve">a </w:t>
      </w:r>
      <w:r w:rsidR="00C65CEC" w:rsidRPr="004B2AFA">
        <w:rPr>
          <w:rFonts w:ascii="Times New Roman" w:eastAsia="Calibri" w:hAnsi="Times New Roman" w:cs="Times New Roman"/>
          <w:sz w:val="24"/>
          <w:szCs w:val="24"/>
        </w:rPr>
        <w:t xml:space="preserve">najdulje </w:t>
      </w:r>
      <w:r w:rsidR="00A55681" w:rsidRPr="004B2AFA">
        <w:rPr>
          <w:rFonts w:ascii="Times New Roman" w:eastAsia="Calibri" w:hAnsi="Times New Roman" w:cs="Times New Roman"/>
          <w:sz w:val="24"/>
          <w:szCs w:val="24"/>
        </w:rPr>
        <w:t>tijekom razdoblja od tri godine nakon zaključenja pomoći iz FSEU.</w:t>
      </w:r>
    </w:p>
    <w:p w14:paraId="3269F8EF" w14:textId="77777777" w:rsidR="008F44E4" w:rsidRPr="004B2AFA" w:rsidRDefault="00C65CEC" w:rsidP="004B2AFA">
      <w:pPr>
        <w:spacing w:before="100" w:beforeAutospacing="1" w:after="100" w:afterAutospacing="1"/>
        <w:jc w:val="both"/>
        <w:rPr>
          <w:rFonts w:ascii="Times New Roman" w:eastAsia="Calibri" w:hAnsi="Times New Roman" w:cs="Times New Roman"/>
          <w:sz w:val="24"/>
          <w:szCs w:val="24"/>
        </w:rPr>
      </w:pPr>
      <w:r w:rsidRPr="004B2AFA">
        <w:rPr>
          <w:rFonts w:ascii="Times New Roman" w:eastAsia="Calibri" w:hAnsi="Times New Roman" w:cs="Times New Roman"/>
          <w:sz w:val="24"/>
          <w:szCs w:val="24"/>
        </w:rPr>
        <w:t xml:space="preserve">Pravna osnova </w:t>
      </w:r>
      <w:r w:rsidR="008F44E4" w:rsidRPr="004B2AFA">
        <w:rPr>
          <w:rFonts w:ascii="Times New Roman" w:eastAsia="Calibri" w:hAnsi="Times New Roman" w:cs="Times New Roman"/>
          <w:sz w:val="24"/>
          <w:szCs w:val="24"/>
        </w:rPr>
        <w:t xml:space="preserve">za obradu osobnih podataka </w:t>
      </w:r>
      <w:r w:rsidR="00BC7402" w:rsidRPr="004B2AFA">
        <w:rPr>
          <w:rFonts w:ascii="Times New Roman" w:eastAsia="Calibri" w:hAnsi="Times New Roman" w:cs="Times New Roman"/>
          <w:sz w:val="24"/>
          <w:szCs w:val="24"/>
        </w:rPr>
        <w:t xml:space="preserve">prikupljenih u svrhu provedbe postupka dodjele bespovratnih </w:t>
      </w:r>
      <w:r w:rsidR="00A55681" w:rsidRPr="004B2AFA">
        <w:rPr>
          <w:rFonts w:ascii="Times New Roman" w:eastAsia="Calibri" w:hAnsi="Times New Roman" w:cs="Times New Roman"/>
          <w:sz w:val="24"/>
          <w:szCs w:val="24"/>
        </w:rPr>
        <w:t xml:space="preserve">financijskih </w:t>
      </w:r>
      <w:r w:rsidR="00BC7402" w:rsidRPr="004B2AFA">
        <w:rPr>
          <w:rFonts w:ascii="Times New Roman" w:eastAsia="Calibri" w:hAnsi="Times New Roman" w:cs="Times New Roman"/>
          <w:sz w:val="24"/>
          <w:szCs w:val="24"/>
        </w:rPr>
        <w:t xml:space="preserve">sredstava je sklapanje i izvršavanje ugovora o dodjeli bespovratnih sredstava </w:t>
      </w:r>
      <w:r w:rsidR="008F44E4" w:rsidRPr="004B2AFA">
        <w:rPr>
          <w:rFonts w:ascii="Times New Roman" w:eastAsia="Calibri" w:hAnsi="Times New Roman" w:cs="Times New Roman"/>
          <w:sz w:val="24"/>
          <w:szCs w:val="24"/>
        </w:rPr>
        <w:t xml:space="preserve">u skladu s točkom b) stavka 1. članka 6. </w:t>
      </w:r>
      <w:r w:rsidR="00BC7402" w:rsidRPr="004B2AFA">
        <w:rPr>
          <w:rFonts w:ascii="Times New Roman" w:eastAsia="Calibri" w:hAnsi="Times New Roman" w:cs="Times New Roman"/>
          <w:sz w:val="24"/>
          <w:szCs w:val="24"/>
        </w:rPr>
        <w:t>Opće uredbe o zaštiti osobnih podataka</w:t>
      </w:r>
      <w:r w:rsidR="008F44E4" w:rsidRPr="004B2AFA">
        <w:rPr>
          <w:rFonts w:ascii="Times New Roman" w:eastAsia="Calibri" w:hAnsi="Times New Roman" w:cs="Times New Roman"/>
          <w:sz w:val="24"/>
          <w:szCs w:val="24"/>
        </w:rPr>
        <w:t>.</w:t>
      </w:r>
      <w:r w:rsidR="00BC7402" w:rsidRPr="004B2AFA">
        <w:rPr>
          <w:rFonts w:ascii="Times New Roman" w:eastAsia="Calibri" w:hAnsi="Times New Roman" w:cs="Times New Roman"/>
          <w:sz w:val="24"/>
          <w:szCs w:val="24"/>
        </w:rPr>
        <w:t xml:space="preserve"> </w:t>
      </w:r>
      <w:r w:rsidR="008F44E4" w:rsidRPr="004B2AFA">
        <w:rPr>
          <w:rFonts w:ascii="Times New Roman" w:eastAsia="Calibri" w:hAnsi="Times New Roman" w:cs="Times New Roman"/>
          <w:sz w:val="24"/>
          <w:szCs w:val="24"/>
        </w:rPr>
        <w:lastRenderedPageBreak/>
        <w:t>Također, obrada osobnih podataka iz svih</w:t>
      </w:r>
      <w:r w:rsidR="00BC7402" w:rsidRPr="004B2AFA">
        <w:rPr>
          <w:rFonts w:ascii="Times New Roman" w:eastAsia="Calibri" w:hAnsi="Times New Roman" w:cs="Times New Roman"/>
          <w:sz w:val="24"/>
          <w:szCs w:val="24"/>
        </w:rPr>
        <w:t xml:space="preserve"> utvrđenih svrha </w:t>
      </w:r>
      <w:r w:rsidR="008F44E4" w:rsidRPr="004B2AFA">
        <w:rPr>
          <w:rFonts w:ascii="Times New Roman" w:eastAsia="Calibri" w:hAnsi="Times New Roman" w:cs="Times New Roman"/>
          <w:sz w:val="24"/>
          <w:szCs w:val="24"/>
        </w:rPr>
        <w:t xml:space="preserve">nužna je radi poštivanja pravnih obveza voditelja obrade u skladu s točkom c) stavka 1. članka 6. </w:t>
      </w:r>
      <w:r w:rsidR="00BC7402" w:rsidRPr="004B2AFA">
        <w:rPr>
          <w:rFonts w:ascii="Times New Roman" w:eastAsia="Calibri" w:hAnsi="Times New Roman" w:cs="Times New Roman"/>
          <w:sz w:val="24"/>
          <w:szCs w:val="24"/>
        </w:rPr>
        <w:t>Opće uredbe o zaštiti osobnih podataka te radi</w:t>
      </w:r>
      <w:r w:rsidR="008F44E4" w:rsidRPr="004B2AFA">
        <w:rPr>
          <w:rFonts w:ascii="Times New Roman" w:eastAsia="Calibri" w:hAnsi="Times New Roman" w:cs="Times New Roman"/>
          <w:sz w:val="24"/>
          <w:szCs w:val="24"/>
        </w:rPr>
        <w:t xml:space="preserve"> izvršavanj</w:t>
      </w:r>
      <w:r w:rsidR="00BC7402" w:rsidRPr="004B2AFA">
        <w:rPr>
          <w:rFonts w:ascii="Times New Roman" w:eastAsia="Calibri" w:hAnsi="Times New Roman" w:cs="Times New Roman"/>
          <w:sz w:val="24"/>
          <w:szCs w:val="24"/>
        </w:rPr>
        <w:t>a</w:t>
      </w:r>
      <w:r w:rsidR="008F44E4" w:rsidRPr="004B2AFA">
        <w:rPr>
          <w:rFonts w:ascii="Times New Roman" w:eastAsia="Calibri" w:hAnsi="Times New Roman" w:cs="Times New Roman"/>
          <w:sz w:val="24"/>
          <w:szCs w:val="24"/>
        </w:rPr>
        <w:t xml:space="preserve"> zadaće od javnog interesa i pri izvršavanju službene ovlasti voditelja obrade u skladu s točkom e) stavka 1. članka 6. </w:t>
      </w:r>
      <w:r w:rsidR="00BC7402" w:rsidRPr="004B2AFA">
        <w:rPr>
          <w:rFonts w:ascii="Times New Roman" w:eastAsia="Calibri" w:hAnsi="Times New Roman" w:cs="Times New Roman"/>
          <w:sz w:val="24"/>
          <w:szCs w:val="24"/>
        </w:rPr>
        <w:t>Opće uredbe o zaštiti osobnih podataka</w:t>
      </w:r>
      <w:r w:rsidR="008F44E4" w:rsidRPr="004B2AFA">
        <w:rPr>
          <w:rFonts w:ascii="Times New Roman" w:eastAsia="Calibri" w:hAnsi="Times New Roman" w:cs="Times New Roman"/>
          <w:sz w:val="24"/>
          <w:szCs w:val="24"/>
        </w:rPr>
        <w:t>.</w:t>
      </w:r>
    </w:p>
    <w:p w14:paraId="267FB9E6" w14:textId="77777777" w:rsidR="00C65CEC" w:rsidRPr="004B2AFA" w:rsidRDefault="00C65CEC" w:rsidP="004B2AFA">
      <w:pPr>
        <w:spacing w:before="100" w:beforeAutospacing="1" w:after="100" w:afterAutospacing="1"/>
        <w:jc w:val="both"/>
        <w:rPr>
          <w:rFonts w:ascii="Times New Roman" w:eastAsia="Calibri" w:hAnsi="Times New Roman" w:cs="Times New Roman"/>
          <w:sz w:val="24"/>
          <w:szCs w:val="24"/>
          <w:u w:val="single"/>
        </w:rPr>
      </w:pPr>
      <w:r w:rsidRPr="004B2AFA">
        <w:rPr>
          <w:rFonts w:ascii="Times New Roman" w:eastAsia="Calibri" w:hAnsi="Times New Roman" w:cs="Times New Roman"/>
          <w:sz w:val="24"/>
          <w:szCs w:val="24"/>
          <w:u w:val="single"/>
        </w:rPr>
        <w:t>Dodatne napomene:</w:t>
      </w:r>
    </w:p>
    <w:p w14:paraId="0D0B7490" w14:textId="77777777" w:rsidR="00C65CEC" w:rsidRPr="004B2AFA" w:rsidRDefault="00C65CEC" w:rsidP="004B2AFA">
      <w:pPr>
        <w:spacing w:before="100" w:beforeAutospacing="1" w:after="100" w:afterAutospacing="1"/>
        <w:jc w:val="both"/>
        <w:rPr>
          <w:rFonts w:ascii="Times New Roman" w:eastAsia="Calibri" w:hAnsi="Times New Roman" w:cs="Times New Roman"/>
          <w:sz w:val="24"/>
          <w:szCs w:val="24"/>
        </w:rPr>
      </w:pPr>
      <w:r w:rsidRPr="004B2AFA">
        <w:rPr>
          <w:rFonts w:ascii="Times New Roman" w:eastAsia="Calibri" w:hAnsi="Times New Roman" w:cs="Times New Roman"/>
          <w:sz w:val="24"/>
          <w:szCs w:val="24"/>
          <w:u w:val="single"/>
        </w:rPr>
        <w:t>Identitet i kontaktni podaci voditelja obrade</w:t>
      </w:r>
      <w:r w:rsidRPr="004B2AFA">
        <w:rPr>
          <w:rFonts w:ascii="Times New Roman" w:eastAsia="Calibri" w:hAnsi="Times New Roman" w:cs="Times New Roman"/>
          <w:sz w:val="24"/>
          <w:szCs w:val="24"/>
        </w:rPr>
        <w:t xml:space="preserve">: </w:t>
      </w:r>
      <w:r w:rsidR="009A673D" w:rsidRPr="004B2AFA">
        <w:rPr>
          <w:rFonts w:ascii="Times New Roman" w:eastAsia="Calibri" w:hAnsi="Times New Roman" w:cs="Times New Roman"/>
          <w:sz w:val="24"/>
          <w:szCs w:val="24"/>
        </w:rPr>
        <w:t xml:space="preserve">Ministarstvo zdravstva -  </w:t>
      </w:r>
      <w:hyperlink r:id="rId25" w:history="1">
        <w:r w:rsidR="009A673D" w:rsidRPr="004B2AFA">
          <w:rPr>
            <w:rStyle w:val="Hiperveza"/>
            <w:rFonts w:ascii="Times New Roman" w:eastAsia="Calibri" w:hAnsi="Times New Roman" w:cs="Times New Roman"/>
            <w:sz w:val="24"/>
            <w:szCs w:val="24"/>
          </w:rPr>
          <w:t>zastita.podataka@miz.hr</w:t>
        </w:r>
      </w:hyperlink>
    </w:p>
    <w:p w14:paraId="0B838125" w14:textId="77777777" w:rsidR="00C65CEC" w:rsidRPr="004B2AFA" w:rsidRDefault="00C65CEC" w:rsidP="004B2AFA">
      <w:pPr>
        <w:spacing w:before="100" w:beforeAutospacing="1" w:after="100" w:afterAutospacing="1"/>
        <w:jc w:val="both"/>
        <w:rPr>
          <w:rFonts w:ascii="Times New Roman" w:eastAsia="Calibri" w:hAnsi="Times New Roman" w:cs="Times New Roman"/>
          <w:sz w:val="24"/>
          <w:szCs w:val="24"/>
        </w:rPr>
      </w:pPr>
      <w:r w:rsidRPr="004B2AFA">
        <w:rPr>
          <w:rFonts w:ascii="Times New Roman" w:eastAsia="Calibri" w:hAnsi="Times New Roman" w:cs="Times New Roman"/>
          <w:sz w:val="24"/>
          <w:szCs w:val="24"/>
          <w:u w:val="single"/>
        </w:rPr>
        <w:t>Kontakt podaci službenika za zaštitu podataka</w:t>
      </w:r>
      <w:r w:rsidRPr="004B2AFA">
        <w:rPr>
          <w:rFonts w:ascii="Times New Roman" w:eastAsia="Calibri" w:hAnsi="Times New Roman" w:cs="Times New Roman"/>
          <w:sz w:val="24"/>
          <w:szCs w:val="24"/>
        </w:rPr>
        <w:t xml:space="preserve">: </w:t>
      </w:r>
      <w:hyperlink r:id="rId26" w:history="1">
        <w:r w:rsidR="006A2C5B" w:rsidRPr="004B2AFA">
          <w:rPr>
            <w:rStyle w:val="Hiperveza"/>
            <w:rFonts w:ascii="Times New Roman" w:eastAsia="Calibri" w:hAnsi="Times New Roman" w:cs="Times New Roman"/>
            <w:sz w:val="24"/>
            <w:szCs w:val="24"/>
          </w:rPr>
          <w:t>zastita.podataka@miz.hr</w:t>
        </w:r>
      </w:hyperlink>
      <w:r w:rsidR="006A2C5B" w:rsidRPr="004B2AFA">
        <w:rPr>
          <w:rFonts w:ascii="Times New Roman" w:eastAsia="Calibri" w:hAnsi="Times New Roman" w:cs="Times New Roman"/>
          <w:sz w:val="24"/>
          <w:szCs w:val="24"/>
        </w:rPr>
        <w:t xml:space="preserve"> </w:t>
      </w:r>
    </w:p>
    <w:p w14:paraId="37677056" w14:textId="21D1FA4B" w:rsidR="00E255C2" w:rsidRDefault="00C65CEC" w:rsidP="004B2AFA">
      <w:pPr>
        <w:spacing w:before="100" w:beforeAutospacing="1" w:after="100" w:afterAutospacing="1"/>
        <w:jc w:val="both"/>
        <w:rPr>
          <w:rFonts w:ascii="Times New Roman" w:eastAsia="Calibri" w:hAnsi="Times New Roman" w:cs="Times New Roman"/>
          <w:sz w:val="24"/>
          <w:szCs w:val="24"/>
        </w:rPr>
      </w:pPr>
      <w:r w:rsidRPr="004B2AFA">
        <w:rPr>
          <w:rFonts w:ascii="Times New Roman" w:eastAsia="Calibri" w:hAnsi="Times New Roman" w:cs="Times New Roman"/>
          <w:sz w:val="24"/>
          <w:szCs w:val="24"/>
        </w:rPr>
        <w:t>Zahtjev za utvrđenje povrede prava se podnosi nadzornom tijelu (Agencija za zaštitu osobnih podataka).</w:t>
      </w:r>
    </w:p>
    <w:p w14:paraId="1D7BA8F7" w14:textId="77777777" w:rsidR="0022189B" w:rsidRDefault="0022189B" w:rsidP="004B2AFA">
      <w:pPr>
        <w:spacing w:before="100" w:beforeAutospacing="1" w:after="100" w:afterAutospacing="1"/>
        <w:jc w:val="both"/>
        <w:rPr>
          <w:rFonts w:ascii="Times New Roman" w:eastAsia="Calibri" w:hAnsi="Times New Roman" w:cs="Times New Roman"/>
          <w:sz w:val="24"/>
          <w:szCs w:val="24"/>
        </w:rPr>
      </w:pPr>
    </w:p>
    <w:p w14:paraId="68EDC9A1" w14:textId="77777777" w:rsidR="0022189B" w:rsidRPr="0010562E" w:rsidRDefault="0022189B" w:rsidP="004B2AFA">
      <w:pPr>
        <w:spacing w:before="100" w:beforeAutospacing="1" w:after="100" w:afterAutospacing="1"/>
        <w:jc w:val="both"/>
        <w:rPr>
          <w:rFonts w:ascii="Times New Roman" w:eastAsia="Calibri" w:hAnsi="Times New Roman" w:cs="Times New Roman"/>
          <w:sz w:val="24"/>
          <w:szCs w:val="24"/>
        </w:rPr>
      </w:pPr>
    </w:p>
    <w:p w14:paraId="164D58C7" w14:textId="77777777" w:rsidR="00C91E49" w:rsidRPr="004B2AFA" w:rsidRDefault="00F206FC" w:rsidP="008D7E8A">
      <w:pPr>
        <w:pStyle w:val="Naslov1"/>
      </w:pPr>
      <w:bookmarkStart w:id="131" w:name="_OBRASCI_I_PRILOZI"/>
      <w:bookmarkStart w:id="132" w:name="_Toc92087856"/>
      <w:bookmarkStart w:id="133" w:name="_Toc92260717"/>
      <w:bookmarkEnd w:id="131"/>
      <w:r w:rsidRPr="004B2AFA">
        <w:t>OBRASCI I PRILOZI</w:t>
      </w:r>
      <w:bookmarkEnd w:id="132"/>
      <w:bookmarkEnd w:id="133"/>
    </w:p>
    <w:p w14:paraId="30539359" w14:textId="77777777" w:rsidR="00930AA4" w:rsidRPr="004B2AFA" w:rsidRDefault="004C2F08" w:rsidP="004B2AFA">
      <w:pPr>
        <w:pStyle w:val="Bezproreda"/>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Obrasci koji su sastavni dio Poziva:</w:t>
      </w:r>
    </w:p>
    <w:p w14:paraId="53895809" w14:textId="77777777" w:rsidR="00AE41CA" w:rsidRPr="00AE41CA" w:rsidRDefault="00AE41CA" w:rsidP="0056632E">
      <w:pPr>
        <w:pStyle w:val="Bezproreda"/>
        <w:numPr>
          <w:ilvl w:val="0"/>
          <w:numId w:val="48"/>
        </w:numPr>
        <w:rPr>
          <w:rFonts w:ascii="Times New Roman" w:hAnsi="Times New Roman" w:cs="Times New Roman"/>
          <w:sz w:val="24"/>
          <w:szCs w:val="24"/>
        </w:rPr>
      </w:pPr>
      <w:r w:rsidRPr="00AE41CA">
        <w:rPr>
          <w:rFonts w:ascii="Times New Roman" w:hAnsi="Times New Roman" w:cs="Times New Roman"/>
          <w:sz w:val="24"/>
          <w:szCs w:val="24"/>
        </w:rPr>
        <w:t>Obrazac 1 - Prijavni obrazac</w:t>
      </w:r>
    </w:p>
    <w:p w14:paraId="57034508" w14:textId="77777777" w:rsidR="00AE41CA" w:rsidRPr="00AE41CA" w:rsidRDefault="00AE41CA" w:rsidP="0056632E">
      <w:pPr>
        <w:pStyle w:val="Bezproreda"/>
        <w:numPr>
          <w:ilvl w:val="0"/>
          <w:numId w:val="48"/>
        </w:numPr>
        <w:rPr>
          <w:rFonts w:ascii="Times New Roman" w:hAnsi="Times New Roman" w:cs="Times New Roman"/>
          <w:sz w:val="24"/>
          <w:szCs w:val="24"/>
        </w:rPr>
      </w:pPr>
      <w:r w:rsidRPr="00AE41CA">
        <w:rPr>
          <w:rFonts w:ascii="Times New Roman" w:hAnsi="Times New Roman" w:cs="Times New Roman"/>
          <w:sz w:val="24"/>
          <w:szCs w:val="24"/>
        </w:rPr>
        <w:t>Obrazac 1a - Prijavni obrazac 1a</w:t>
      </w:r>
    </w:p>
    <w:p w14:paraId="337C3619" w14:textId="77777777" w:rsidR="00AE41CA" w:rsidRPr="00AE41CA" w:rsidRDefault="00AE41CA" w:rsidP="0056632E">
      <w:pPr>
        <w:pStyle w:val="Bezproreda"/>
        <w:numPr>
          <w:ilvl w:val="0"/>
          <w:numId w:val="48"/>
        </w:numPr>
        <w:rPr>
          <w:rFonts w:ascii="Times New Roman" w:hAnsi="Times New Roman" w:cs="Times New Roman"/>
          <w:sz w:val="24"/>
          <w:szCs w:val="24"/>
        </w:rPr>
      </w:pPr>
      <w:r w:rsidRPr="00AE41CA">
        <w:rPr>
          <w:rFonts w:ascii="Times New Roman" w:hAnsi="Times New Roman" w:cs="Times New Roman"/>
          <w:sz w:val="24"/>
          <w:szCs w:val="24"/>
        </w:rPr>
        <w:t>Obrazac 2 - Izjava prijavitelja</w:t>
      </w:r>
    </w:p>
    <w:p w14:paraId="3F343007" w14:textId="77777777" w:rsidR="00AE41CA" w:rsidRPr="00AE41CA" w:rsidRDefault="00AE41CA" w:rsidP="0056632E">
      <w:pPr>
        <w:pStyle w:val="Bezproreda"/>
        <w:numPr>
          <w:ilvl w:val="0"/>
          <w:numId w:val="48"/>
        </w:numPr>
        <w:rPr>
          <w:rFonts w:ascii="Times New Roman" w:hAnsi="Times New Roman" w:cs="Times New Roman"/>
          <w:sz w:val="24"/>
          <w:szCs w:val="24"/>
        </w:rPr>
      </w:pPr>
      <w:r w:rsidRPr="00AE41CA">
        <w:rPr>
          <w:rFonts w:ascii="Times New Roman" w:hAnsi="Times New Roman" w:cs="Times New Roman"/>
          <w:sz w:val="24"/>
          <w:szCs w:val="24"/>
        </w:rPr>
        <w:t>Obrazac 3 - Izjava stručnjaka</w:t>
      </w:r>
    </w:p>
    <w:p w14:paraId="5023594E" w14:textId="77777777" w:rsidR="00AE41CA" w:rsidRPr="00AE41CA" w:rsidRDefault="00AE41CA" w:rsidP="0056632E">
      <w:pPr>
        <w:pStyle w:val="Bezproreda"/>
        <w:numPr>
          <w:ilvl w:val="0"/>
          <w:numId w:val="48"/>
        </w:numPr>
        <w:rPr>
          <w:rFonts w:ascii="Times New Roman" w:hAnsi="Times New Roman" w:cs="Times New Roman"/>
          <w:sz w:val="24"/>
          <w:szCs w:val="24"/>
        </w:rPr>
      </w:pPr>
      <w:r w:rsidRPr="00AE41CA">
        <w:rPr>
          <w:rFonts w:ascii="Times New Roman" w:hAnsi="Times New Roman" w:cs="Times New Roman"/>
          <w:sz w:val="24"/>
          <w:szCs w:val="24"/>
        </w:rPr>
        <w:t>Obrazac 4 - Izjava o imenovanju voditelja operacije</w:t>
      </w:r>
    </w:p>
    <w:p w14:paraId="7725DA3A" w14:textId="2B836C38" w:rsidR="00AE41CA" w:rsidRPr="0056632E" w:rsidRDefault="00AE41CA" w:rsidP="0056632E">
      <w:pPr>
        <w:pStyle w:val="Bezproreda"/>
        <w:numPr>
          <w:ilvl w:val="0"/>
          <w:numId w:val="48"/>
        </w:numPr>
        <w:rPr>
          <w:rFonts w:ascii="Times New Roman" w:hAnsi="Times New Roman"/>
          <w:sz w:val="24"/>
        </w:rPr>
      </w:pPr>
      <w:r w:rsidRPr="00AE41CA">
        <w:rPr>
          <w:rFonts w:ascii="Times New Roman" w:hAnsi="Times New Roman" w:cs="Times New Roman"/>
          <w:sz w:val="24"/>
          <w:szCs w:val="24"/>
        </w:rPr>
        <w:t xml:space="preserve">Obrazac 5 - Izjava prijavitelja o </w:t>
      </w:r>
      <w:bookmarkStart w:id="134" w:name="_Hlk70500350"/>
      <w:r w:rsidR="00362562">
        <w:rPr>
          <w:rFonts w:ascii="Times New Roman" w:hAnsi="Times New Roman" w:cs="Times New Roman"/>
          <w:sz w:val="24"/>
          <w:szCs w:val="24"/>
        </w:rPr>
        <w:t xml:space="preserve">mogućnosti povrata </w:t>
      </w:r>
      <w:r w:rsidR="00CB4664">
        <w:rPr>
          <w:rFonts w:ascii="Times New Roman" w:hAnsi="Times New Roman" w:cs="Times New Roman"/>
          <w:sz w:val="24"/>
          <w:szCs w:val="24"/>
        </w:rPr>
        <w:t>poreza na dodanu vrijednost</w:t>
      </w:r>
      <w:bookmarkEnd w:id="134"/>
    </w:p>
    <w:p w14:paraId="0231DB8F" w14:textId="77777777" w:rsidR="00AE41CA" w:rsidRPr="00AE41CA" w:rsidRDefault="00AE41CA" w:rsidP="0056632E">
      <w:pPr>
        <w:pStyle w:val="Bezproreda"/>
        <w:numPr>
          <w:ilvl w:val="0"/>
          <w:numId w:val="48"/>
        </w:numPr>
        <w:rPr>
          <w:rFonts w:ascii="Times New Roman" w:hAnsi="Times New Roman" w:cs="Times New Roman"/>
          <w:sz w:val="24"/>
          <w:szCs w:val="24"/>
        </w:rPr>
      </w:pPr>
      <w:r w:rsidRPr="00AE41CA">
        <w:rPr>
          <w:rFonts w:ascii="Times New Roman" w:hAnsi="Times New Roman" w:cs="Times New Roman"/>
          <w:sz w:val="24"/>
          <w:szCs w:val="24"/>
        </w:rPr>
        <w:t>Obrazac 6 - Izjava o nepromijenjenim okolnostima</w:t>
      </w:r>
    </w:p>
    <w:p w14:paraId="4DC0B36C" w14:textId="77777777" w:rsidR="00AE41CA" w:rsidRDefault="00AE41CA" w:rsidP="0056632E">
      <w:pPr>
        <w:pStyle w:val="Bezproreda"/>
        <w:numPr>
          <w:ilvl w:val="0"/>
          <w:numId w:val="48"/>
        </w:numPr>
        <w:rPr>
          <w:rFonts w:ascii="Times New Roman" w:hAnsi="Times New Roman" w:cs="Times New Roman"/>
          <w:sz w:val="24"/>
          <w:szCs w:val="24"/>
        </w:rPr>
      </w:pPr>
      <w:r w:rsidRPr="00AE41CA">
        <w:rPr>
          <w:rFonts w:ascii="Times New Roman" w:hAnsi="Times New Roman" w:cs="Times New Roman"/>
          <w:sz w:val="24"/>
          <w:szCs w:val="24"/>
        </w:rPr>
        <w:t>Obrazac 7 - Predložak adresiranja omotnice</w:t>
      </w:r>
    </w:p>
    <w:p w14:paraId="38332BA3" w14:textId="79DAE9E0" w:rsidR="00170038" w:rsidRPr="00AE41CA" w:rsidRDefault="00170038" w:rsidP="0056632E">
      <w:pPr>
        <w:pStyle w:val="Bezproreda"/>
        <w:numPr>
          <w:ilvl w:val="0"/>
          <w:numId w:val="48"/>
        </w:numPr>
        <w:rPr>
          <w:rFonts w:ascii="Times New Roman" w:hAnsi="Times New Roman" w:cs="Times New Roman"/>
          <w:sz w:val="24"/>
          <w:szCs w:val="24"/>
        </w:rPr>
      </w:pPr>
      <w:r>
        <w:rPr>
          <w:rFonts w:ascii="Times New Roman" w:hAnsi="Times New Roman" w:cs="Times New Roman"/>
          <w:sz w:val="24"/>
          <w:szCs w:val="24"/>
        </w:rPr>
        <w:t xml:space="preserve">Obrazac 8  </w:t>
      </w:r>
      <w:r w:rsidR="00464DA0">
        <w:rPr>
          <w:rFonts w:ascii="Times New Roman" w:hAnsi="Times New Roman" w:cs="Times New Roman"/>
          <w:sz w:val="24"/>
          <w:szCs w:val="24"/>
        </w:rPr>
        <w:t xml:space="preserve">Izjava prijavitelja </w:t>
      </w:r>
      <w:r w:rsidR="00247DA5" w:rsidRPr="00247DA5">
        <w:rPr>
          <w:rFonts w:ascii="Times New Roman" w:hAnsi="Times New Roman" w:cs="Times New Roman"/>
          <w:sz w:val="24"/>
          <w:szCs w:val="24"/>
        </w:rPr>
        <w:t xml:space="preserve">o usklađenosti operacije s načelom </w:t>
      </w:r>
      <w:proofErr w:type="spellStart"/>
      <w:r w:rsidR="00247DA5" w:rsidRPr="00247DA5">
        <w:rPr>
          <w:rFonts w:ascii="Times New Roman" w:hAnsi="Times New Roman" w:cs="Times New Roman"/>
          <w:sz w:val="24"/>
          <w:szCs w:val="24"/>
        </w:rPr>
        <w:t>nenanošenja</w:t>
      </w:r>
      <w:proofErr w:type="spellEnd"/>
      <w:r w:rsidR="00247DA5" w:rsidRPr="00247DA5">
        <w:rPr>
          <w:rFonts w:ascii="Times New Roman" w:hAnsi="Times New Roman" w:cs="Times New Roman"/>
          <w:sz w:val="24"/>
          <w:szCs w:val="24"/>
        </w:rPr>
        <w:t xml:space="preserve"> bitne štete</w:t>
      </w:r>
    </w:p>
    <w:p w14:paraId="490CBEDC" w14:textId="77777777" w:rsidR="00E4717F" w:rsidRPr="004B2AFA" w:rsidRDefault="004C2F08" w:rsidP="00490E49">
      <w:pPr>
        <w:pStyle w:val="Bezproreda"/>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Prilozi koji sastavni dio Poziva:</w:t>
      </w:r>
    </w:p>
    <w:p w14:paraId="0902E148" w14:textId="77777777" w:rsidR="00892390" w:rsidRPr="004B2AFA" w:rsidRDefault="00892390" w:rsidP="00490E49">
      <w:pPr>
        <w:pStyle w:val="Odlomakpopisa"/>
        <w:numPr>
          <w:ilvl w:val="0"/>
          <w:numId w:val="30"/>
        </w:numPr>
        <w:spacing w:before="100" w:beforeAutospacing="1" w:after="100" w:afterAutospacing="1" w:line="240" w:lineRule="auto"/>
        <w:ind w:left="714" w:hanging="357"/>
        <w:jc w:val="both"/>
        <w:rPr>
          <w:rFonts w:ascii="Times New Roman" w:hAnsi="Times New Roman" w:cs="Times New Roman"/>
          <w:sz w:val="24"/>
          <w:szCs w:val="24"/>
        </w:rPr>
      </w:pPr>
      <w:r w:rsidRPr="004B2AFA">
        <w:rPr>
          <w:rFonts w:ascii="Times New Roman" w:hAnsi="Times New Roman" w:cs="Times New Roman"/>
          <w:sz w:val="24"/>
          <w:szCs w:val="24"/>
        </w:rPr>
        <w:t>Ugovor o dodjeli bespovratnih financijskih sredstava</w:t>
      </w:r>
    </w:p>
    <w:p w14:paraId="4E893516" w14:textId="77777777" w:rsidR="00892390" w:rsidRPr="004B2AFA" w:rsidRDefault="00892390" w:rsidP="00490E49">
      <w:pPr>
        <w:pStyle w:val="Bezproreda"/>
        <w:numPr>
          <w:ilvl w:val="0"/>
          <w:numId w:val="30"/>
        </w:numPr>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Opći uvjeti Ugovora</w:t>
      </w:r>
    </w:p>
    <w:p w14:paraId="00C67419" w14:textId="77777777" w:rsidR="00892390" w:rsidRPr="004B2AFA" w:rsidRDefault="00892390" w:rsidP="00490E49">
      <w:pPr>
        <w:pStyle w:val="Bezproreda"/>
        <w:numPr>
          <w:ilvl w:val="0"/>
          <w:numId w:val="30"/>
        </w:numPr>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 xml:space="preserve">Pravila o provedbi postupaka nabava za </w:t>
      </w:r>
      <w:proofErr w:type="spellStart"/>
      <w:r w:rsidRPr="004B2AFA">
        <w:rPr>
          <w:rFonts w:ascii="Times New Roman" w:hAnsi="Times New Roman" w:cs="Times New Roman"/>
          <w:sz w:val="24"/>
          <w:szCs w:val="24"/>
        </w:rPr>
        <w:t>neobveznike</w:t>
      </w:r>
      <w:proofErr w:type="spellEnd"/>
      <w:r w:rsidRPr="004B2AFA">
        <w:rPr>
          <w:rFonts w:ascii="Times New Roman" w:hAnsi="Times New Roman" w:cs="Times New Roman"/>
          <w:sz w:val="24"/>
          <w:szCs w:val="24"/>
        </w:rPr>
        <w:t xml:space="preserve"> Zakona o javnoj nabavi</w:t>
      </w:r>
    </w:p>
    <w:p w14:paraId="58609429" w14:textId="77777777" w:rsidR="00892390" w:rsidRPr="004B2AFA" w:rsidRDefault="00892390" w:rsidP="00490E49">
      <w:pPr>
        <w:pStyle w:val="Bezproreda"/>
        <w:numPr>
          <w:ilvl w:val="0"/>
          <w:numId w:val="30"/>
        </w:numPr>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 xml:space="preserve">Prilog Odluci Komisije od 14.5.2019. godine o utvrđivanju smjernica za određivanje financijskih ispravaka koje u slučaju nepoštivanja primjenjivih pravila o javnoj nabavi Komisija primjenjuje na rashode koje financira Unija </w:t>
      </w:r>
    </w:p>
    <w:p w14:paraId="0C20C1C4" w14:textId="77777777" w:rsidR="00892390" w:rsidRPr="004B2AFA" w:rsidRDefault="00892390" w:rsidP="00490E49">
      <w:pPr>
        <w:pStyle w:val="Bezproreda"/>
        <w:numPr>
          <w:ilvl w:val="0"/>
          <w:numId w:val="30"/>
        </w:numPr>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Zahtjev za nadoknadom sredstava</w:t>
      </w:r>
    </w:p>
    <w:p w14:paraId="5FB6251D" w14:textId="77777777" w:rsidR="00490E49" w:rsidRDefault="00892390" w:rsidP="004B2AFA">
      <w:pPr>
        <w:pStyle w:val="Bezproreda"/>
        <w:numPr>
          <w:ilvl w:val="0"/>
          <w:numId w:val="30"/>
        </w:numPr>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Završno izvješće</w:t>
      </w:r>
    </w:p>
    <w:p w14:paraId="2BE36585" w14:textId="77777777" w:rsidR="00FE64A4" w:rsidRDefault="00FE64A4" w:rsidP="00FE64A4">
      <w:pPr>
        <w:pStyle w:val="Bezproreda"/>
        <w:spacing w:before="100" w:beforeAutospacing="1" w:after="100" w:afterAutospacing="1"/>
        <w:ind w:left="720"/>
        <w:jc w:val="both"/>
        <w:rPr>
          <w:rFonts w:ascii="Times New Roman" w:hAnsi="Times New Roman" w:cs="Times New Roman"/>
          <w:sz w:val="24"/>
          <w:szCs w:val="24"/>
        </w:rPr>
      </w:pPr>
    </w:p>
    <w:p w14:paraId="7AFD9ED2" w14:textId="77777777" w:rsidR="0022189B" w:rsidRDefault="0022189B" w:rsidP="00FE64A4">
      <w:pPr>
        <w:pStyle w:val="Bezproreda"/>
        <w:spacing w:before="100" w:beforeAutospacing="1" w:after="100" w:afterAutospacing="1"/>
        <w:ind w:left="720"/>
        <w:jc w:val="both"/>
        <w:rPr>
          <w:rFonts w:ascii="Times New Roman" w:hAnsi="Times New Roman" w:cs="Times New Roman"/>
          <w:sz w:val="24"/>
          <w:szCs w:val="24"/>
        </w:rPr>
      </w:pPr>
    </w:p>
    <w:p w14:paraId="2B112D1D" w14:textId="77777777" w:rsidR="0022189B" w:rsidRPr="007E56FC" w:rsidRDefault="0022189B" w:rsidP="00FE64A4">
      <w:pPr>
        <w:pStyle w:val="Bezproreda"/>
        <w:spacing w:before="100" w:beforeAutospacing="1" w:after="100" w:afterAutospacing="1"/>
        <w:ind w:left="720"/>
        <w:jc w:val="both"/>
        <w:rPr>
          <w:rFonts w:ascii="Times New Roman" w:hAnsi="Times New Roman" w:cs="Times New Roman"/>
          <w:sz w:val="24"/>
          <w:szCs w:val="24"/>
        </w:rPr>
      </w:pPr>
    </w:p>
    <w:p w14:paraId="69BAAA1E" w14:textId="04B93D3B" w:rsidR="00F206FC" w:rsidRPr="004B2AFA" w:rsidRDefault="00F206FC" w:rsidP="008D7E8A">
      <w:pPr>
        <w:pStyle w:val="Naslov1"/>
      </w:pPr>
      <w:bookmarkStart w:id="135" w:name="_POJMOVNIK"/>
      <w:bookmarkStart w:id="136" w:name="_Toc92087857"/>
      <w:bookmarkStart w:id="137" w:name="_Toc92260718"/>
      <w:bookmarkEnd w:id="135"/>
      <w:r w:rsidRPr="004B2AFA">
        <w:t>POJMOVNIK</w:t>
      </w:r>
      <w:bookmarkEnd w:id="136"/>
      <w:r w:rsidR="0089014C">
        <w:t xml:space="preserve"> I POPIS KRATICA</w:t>
      </w:r>
      <w:bookmarkEnd w:id="137"/>
    </w:p>
    <w:p w14:paraId="391D1FE9" w14:textId="77777777" w:rsidR="00226BCE" w:rsidRPr="007E56FC" w:rsidRDefault="00527D6D" w:rsidP="007E56FC">
      <w:pPr>
        <w:spacing w:before="100" w:beforeAutospacing="1" w:after="100" w:afterAutospacing="1"/>
        <w:rPr>
          <w:rFonts w:ascii="Times New Roman" w:hAnsi="Times New Roman" w:cs="Times New Roman"/>
          <w:sz w:val="24"/>
          <w:szCs w:val="24"/>
        </w:rPr>
      </w:pPr>
      <w:r w:rsidRPr="004B2AFA">
        <w:rPr>
          <w:rFonts w:ascii="Times New Roman" w:hAnsi="Times New Roman" w:cs="Times New Roman"/>
          <w:sz w:val="24"/>
          <w:szCs w:val="24"/>
        </w:rPr>
        <w:t>POPIS KRATICA</w:t>
      </w:r>
    </w:p>
    <w:tbl>
      <w:tblPr>
        <w:tblpPr w:leftFromText="180" w:rightFromText="180" w:vertAnchor="text" w:tblpY="1"/>
        <w:tblOverlap w:val="never"/>
        <w:tblW w:w="9776" w:type="dxa"/>
        <w:tblLayout w:type="fixed"/>
        <w:tblCellMar>
          <w:left w:w="0" w:type="dxa"/>
          <w:right w:w="0" w:type="dxa"/>
        </w:tblCellMar>
        <w:tblLook w:val="0000" w:firstRow="0" w:lastRow="0" w:firstColumn="0" w:lastColumn="0" w:noHBand="0" w:noVBand="0"/>
      </w:tblPr>
      <w:tblGrid>
        <w:gridCol w:w="2132"/>
        <w:gridCol w:w="7644"/>
      </w:tblGrid>
      <w:tr w:rsidR="007D01C7" w:rsidRPr="004B2AFA" w14:paraId="79FB0747" w14:textId="77777777" w:rsidTr="00CD7EEF">
        <w:trPr>
          <w:trHeight w:hRule="exact" w:val="566"/>
        </w:trPr>
        <w:tc>
          <w:tcPr>
            <w:tcW w:w="2132" w:type="dxa"/>
            <w:tcBorders>
              <w:top w:val="single" w:sz="4" w:space="0" w:color="000000"/>
              <w:left w:val="single" w:sz="4" w:space="0" w:color="000000"/>
              <w:bottom w:val="single" w:sz="4" w:space="0" w:color="000000"/>
              <w:right w:val="single" w:sz="4" w:space="0" w:color="000000"/>
            </w:tcBorders>
            <w:vAlign w:val="center"/>
          </w:tcPr>
          <w:p w14:paraId="2D5DED69" w14:textId="77777777" w:rsidR="007D01C7" w:rsidRPr="004B2AFA" w:rsidRDefault="005E1DB9" w:rsidP="004B2AFA">
            <w:pPr>
              <w:kinsoku w:val="0"/>
              <w:overflowPunct w:val="0"/>
              <w:spacing w:before="100" w:beforeAutospacing="1" w:after="100" w:afterAutospacing="1"/>
              <w:ind w:left="147"/>
              <w:rPr>
                <w:rFonts w:ascii="Times New Roman" w:hAnsi="Times New Roman" w:cs="Times New Roman"/>
                <w:spacing w:val="-1"/>
                <w:sz w:val="24"/>
                <w:szCs w:val="24"/>
              </w:rPr>
            </w:pPr>
            <w:r w:rsidRPr="004B2AFA">
              <w:rPr>
                <w:rFonts w:ascii="Times New Roman" w:hAnsi="Times New Roman" w:cs="Times New Roman"/>
                <w:spacing w:val="-1"/>
                <w:sz w:val="24"/>
                <w:szCs w:val="24"/>
              </w:rPr>
              <w:t>FSEU (EUSF)</w:t>
            </w:r>
          </w:p>
        </w:tc>
        <w:tc>
          <w:tcPr>
            <w:tcW w:w="7644" w:type="dxa"/>
            <w:tcBorders>
              <w:top w:val="single" w:sz="4" w:space="0" w:color="000000"/>
              <w:left w:val="single" w:sz="4" w:space="0" w:color="000000"/>
              <w:bottom w:val="single" w:sz="4" w:space="0" w:color="000000"/>
              <w:right w:val="single" w:sz="4" w:space="0" w:color="000000"/>
            </w:tcBorders>
            <w:vAlign w:val="center"/>
          </w:tcPr>
          <w:p w14:paraId="07699EBA" w14:textId="77777777" w:rsidR="007D01C7" w:rsidRPr="004B2AFA" w:rsidRDefault="007D01C7" w:rsidP="004B2AFA">
            <w:pPr>
              <w:pStyle w:val="Bezproreda"/>
              <w:spacing w:before="100" w:beforeAutospacing="1" w:after="100" w:afterAutospacing="1"/>
              <w:ind w:left="242"/>
              <w:jc w:val="both"/>
              <w:rPr>
                <w:rFonts w:ascii="Times New Roman" w:hAnsi="Times New Roman" w:cs="Times New Roman"/>
                <w:sz w:val="24"/>
                <w:szCs w:val="24"/>
              </w:rPr>
            </w:pPr>
            <w:r w:rsidRPr="004B2AFA">
              <w:rPr>
                <w:rFonts w:ascii="Times New Roman" w:hAnsi="Times New Roman" w:cs="Times New Roman"/>
                <w:sz w:val="24"/>
                <w:szCs w:val="24"/>
              </w:rPr>
              <w:t xml:space="preserve">Fond solidarnosti Europske unije </w:t>
            </w:r>
          </w:p>
        </w:tc>
      </w:tr>
      <w:tr w:rsidR="00226BCE" w:rsidRPr="004B2AFA" w14:paraId="122CFF5D" w14:textId="77777777" w:rsidTr="00CD7EEF">
        <w:trPr>
          <w:trHeight w:hRule="exact" w:val="566"/>
        </w:trPr>
        <w:tc>
          <w:tcPr>
            <w:tcW w:w="2132" w:type="dxa"/>
            <w:tcBorders>
              <w:top w:val="single" w:sz="4" w:space="0" w:color="000000"/>
              <w:left w:val="single" w:sz="4" w:space="0" w:color="000000"/>
              <w:bottom w:val="single" w:sz="4" w:space="0" w:color="000000"/>
              <w:right w:val="single" w:sz="4" w:space="0" w:color="000000"/>
            </w:tcBorders>
            <w:vAlign w:val="center"/>
          </w:tcPr>
          <w:p w14:paraId="2E533A76" w14:textId="77777777" w:rsidR="00226BCE" w:rsidRPr="004B2AFA" w:rsidRDefault="007D01C7" w:rsidP="004B2AFA">
            <w:pPr>
              <w:kinsoku w:val="0"/>
              <w:overflowPunct w:val="0"/>
              <w:spacing w:before="100" w:beforeAutospacing="1" w:after="100" w:afterAutospacing="1"/>
              <w:ind w:left="147"/>
              <w:rPr>
                <w:rFonts w:ascii="Times New Roman" w:hAnsi="Times New Roman" w:cs="Times New Roman"/>
                <w:spacing w:val="-1"/>
                <w:sz w:val="24"/>
                <w:szCs w:val="24"/>
              </w:rPr>
            </w:pPr>
            <w:r w:rsidRPr="004B2AFA">
              <w:rPr>
                <w:rFonts w:ascii="Times New Roman" w:hAnsi="Times New Roman" w:cs="Times New Roman"/>
                <w:spacing w:val="-1"/>
                <w:sz w:val="24"/>
                <w:szCs w:val="24"/>
              </w:rPr>
              <w:t>NKT</w:t>
            </w:r>
          </w:p>
        </w:tc>
        <w:tc>
          <w:tcPr>
            <w:tcW w:w="7644" w:type="dxa"/>
            <w:tcBorders>
              <w:top w:val="single" w:sz="4" w:space="0" w:color="000000"/>
              <w:left w:val="single" w:sz="4" w:space="0" w:color="000000"/>
              <w:bottom w:val="single" w:sz="4" w:space="0" w:color="000000"/>
              <w:right w:val="single" w:sz="4" w:space="0" w:color="000000"/>
            </w:tcBorders>
            <w:vAlign w:val="center"/>
          </w:tcPr>
          <w:p w14:paraId="49F68A85" w14:textId="77777777" w:rsidR="00226BCE" w:rsidRPr="004B2AFA" w:rsidRDefault="007D01C7" w:rsidP="004B2AFA">
            <w:pPr>
              <w:pStyle w:val="Bezproreda"/>
              <w:spacing w:before="100" w:beforeAutospacing="1" w:after="100" w:afterAutospacing="1"/>
              <w:ind w:left="242"/>
              <w:jc w:val="both"/>
              <w:rPr>
                <w:rFonts w:ascii="Times New Roman" w:hAnsi="Times New Roman" w:cs="Times New Roman"/>
                <w:sz w:val="24"/>
                <w:szCs w:val="24"/>
              </w:rPr>
            </w:pPr>
            <w:r w:rsidRPr="004B2AFA">
              <w:rPr>
                <w:rFonts w:ascii="Times New Roman" w:hAnsi="Times New Roman" w:cs="Times New Roman"/>
                <w:sz w:val="24"/>
                <w:szCs w:val="24"/>
              </w:rPr>
              <w:t xml:space="preserve">Nacionalno koordinacijsko tijelo </w:t>
            </w:r>
          </w:p>
        </w:tc>
      </w:tr>
      <w:tr w:rsidR="007D01C7" w:rsidRPr="004B2AFA" w14:paraId="4C51B7C4" w14:textId="77777777" w:rsidTr="00CD7EEF">
        <w:trPr>
          <w:trHeight w:hRule="exact" w:val="566"/>
        </w:trPr>
        <w:tc>
          <w:tcPr>
            <w:tcW w:w="2132" w:type="dxa"/>
            <w:tcBorders>
              <w:top w:val="single" w:sz="4" w:space="0" w:color="000000"/>
              <w:left w:val="single" w:sz="4" w:space="0" w:color="000000"/>
              <w:bottom w:val="single" w:sz="4" w:space="0" w:color="000000"/>
              <w:right w:val="single" w:sz="4" w:space="0" w:color="000000"/>
            </w:tcBorders>
            <w:vAlign w:val="center"/>
          </w:tcPr>
          <w:p w14:paraId="634D4D9A" w14:textId="77777777" w:rsidR="007D01C7" w:rsidRPr="004B2AFA" w:rsidRDefault="007D01C7" w:rsidP="004B2AFA">
            <w:pPr>
              <w:kinsoku w:val="0"/>
              <w:overflowPunct w:val="0"/>
              <w:spacing w:before="100" w:beforeAutospacing="1" w:after="100" w:afterAutospacing="1"/>
              <w:ind w:left="147"/>
              <w:rPr>
                <w:rFonts w:ascii="Times New Roman" w:hAnsi="Times New Roman" w:cs="Times New Roman"/>
                <w:spacing w:val="-1"/>
                <w:sz w:val="24"/>
                <w:szCs w:val="24"/>
              </w:rPr>
            </w:pPr>
            <w:r w:rsidRPr="004B2AFA">
              <w:rPr>
                <w:rFonts w:ascii="Times New Roman" w:hAnsi="Times New Roman" w:cs="Times New Roman"/>
                <w:spacing w:val="-1"/>
                <w:sz w:val="24"/>
                <w:szCs w:val="24"/>
              </w:rPr>
              <w:t>MPGI</w:t>
            </w:r>
          </w:p>
        </w:tc>
        <w:tc>
          <w:tcPr>
            <w:tcW w:w="7644" w:type="dxa"/>
            <w:tcBorders>
              <w:top w:val="single" w:sz="4" w:space="0" w:color="000000"/>
              <w:left w:val="single" w:sz="4" w:space="0" w:color="000000"/>
              <w:bottom w:val="single" w:sz="4" w:space="0" w:color="000000"/>
              <w:right w:val="single" w:sz="4" w:space="0" w:color="000000"/>
            </w:tcBorders>
            <w:vAlign w:val="center"/>
          </w:tcPr>
          <w:p w14:paraId="27A6FD57" w14:textId="77777777" w:rsidR="007D01C7" w:rsidRPr="004B2AFA" w:rsidRDefault="007D01C7" w:rsidP="004B2AFA">
            <w:pPr>
              <w:pStyle w:val="Bezproreda"/>
              <w:spacing w:before="100" w:beforeAutospacing="1" w:after="100" w:afterAutospacing="1"/>
              <w:ind w:left="242"/>
              <w:jc w:val="both"/>
              <w:rPr>
                <w:rFonts w:ascii="Times New Roman" w:hAnsi="Times New Roman" w:cs="Times New Roman"/>
                <w:sz w:val="24"/>
                <w:szCs w:val="24"/>
              </w:rPr>
            </w:pPr>
            <w:r w:rsidRPr="004B2AFA">
              <w:rPr>
                <w:rFonts w:ascii="Times New Roman" w:hAnsi="Times New Roman" w:cs="Times New Roman"/>
                <w:sz w:val="24"/>
                <w:szCs w:val="24"/>
              </w:rPr>
              <w:t>Ministarstvo prostornoga uređenja, graditeljstva i državne imovine</w:t>
            </w:r>
          </w:p>
        </w:tc>
      </w:tr>
      <w:tr w:rsidR="00226BCE" w:rsidRPr="004B2AFA" w14:paraId="072ED1F1" w14:textId="77777777" w:rsidTr="00CD7EEF">
        <w:trPr>
          <w:trHeight w:hRule="exact" w:val="415"/>
        </w:trPr>
        <w:tc>
          <w:tcPr>
            <w:tcW w:w="2132" w:type="dxa"/>
            <w:tcBorders>
              <w:top w:val="single" w:sz="4" w:space="0" w:color="000000"/>
              <w:left w:val="single" w:sz="4" w:space="0" w:color="000000"/>
              <w:bottom w:val="single" w:sz="4" w:space="0" w:color="000000"/>
              <w:right w:val="single" w:sz="4" w:space="0" w:color="000000"/>
            </w:tcBorders>
            <w:vAlign w:val="center"/>
          </w:tcPr>
          <w:p w14:paraId="7603A6C7" w14:textId="77777777" w:rsidR="00226BCE" w:rsidRPr="004B2AFA" w:rsidRDefault="007D01C7" w:rsidP="004B2AFA">
            <w:pPr>
              <w:kinsoku w:val="0"/>
              <w:overflowPunct w:val="0"/>
              <w:spacing w:before="100" w:beforeAutospacing="1" w:after="100" w:afterAutospacing="1"/>
              <w:ind w:left="147"/>
              <w:rPr>
                <w:rFonts w:ascii="Times New Roman" w:hAnsi="Times New Roman" w:cs="Times New Roman"/>
                <w:spacing w:val="-1"/>
                <w:sz w:val="24"/>
                <w:szCs w:val="24"/>
              </w:rPr>
            </w:pPr>
            <w:r w:rsidRPr="004B2AFA">
              <w:rPr>
                <w:rFonts w:ascii="Times New Roman" w:hAnsi="Times New Roman" w:cs="Times New Roman"/>
                <w:spacing w:val="-1"/>
                <w:sz w:val="24"/>
                <w:szCs w:val="24"/>
              </w:rPr>
              <w:t>TOPFD</w:t>
            </w:r>
          </w:p>
        </w:tc>
        <w:tc>
          <w:tcPr>
            <w:tcW w:w="7644" w:type="dxa"/>
            <w:tcBorders>
              <w:top w:val="single" w:sz="4" w:space="0" w:color="000000"/>
              <w:left w:val="single" w:sz="4" w:space="0" w:color="000000"/>
              <w:bottom w:val="single" w:sz="4" w:space="0" w:color="000000"/>
              <w:right w:val="single" w:sz="4" w:space="0" w:color="000000"/>
            </w:tcBorders>
            <w:vAlign w:val="center"/>
          </w:tcPr>
          <w:p w14:paraId="05221290" w14:textId="77777777" w:rsidR="00226BCE" w:rsidRPr="004B2AFA" w:rsidRDefault="007D01C7" w:rsidP="004B2AFA">
            <w:pPr>
              <w:pStyle w:val="Bezproreda"/>
              <w:spacing w:before="100" w:beforeAutospacing="1" w:after="100" w:afterAutospacing="1"/>
              <w:ind w:left="242"/>
              <w:jc w:val="both"/>
              <w:rPr>
                <w:rFonts w:ascii="Times New Roman" w:hAnsi="Times New Roman" w:cs="Times New Roman"/>
                <w:sz w:val="24"/>
                <w:szCs w:val="24"/>
              </w:rPr>
            </w:pPr>
            <w:r w:rsidRPr="004B2AFA">
              <w:rPr>
                <w:rFonts w:ascii="Times New Roman" w:hAnsi="Times New Roman" w:cs="Times New Roman"/>
                <w:sz w:val="24"/>
                <w:szCs w:val="24"/>
              </w:rPr>
              <w:t>Tijelo odgovorno za provedbu financijskog doprinosa</w:t>
            </w:r>
          </w:p>
        </w:tc>
      </w:tr>
      <w:tr w:rsidR="007D01C7" w:rsidRPr="004B2AFA" w14:paraId="7613C4F3" w14:textId="77777777" w:rsidTr="00CD7EEF">
        <w:trPr>
          <w:trHeight w:hRule="exact" w:val="415"/>
        </w:trPr>
        <w:tc>
          <w:tcPr>
            <w:tcW w:w="2132" w:type="dxa"/>
            <w:tcBorders>
              <w:top w:val="single" w:sz="4" w:space="0" w:color="000000"/>
              <w:left w:val="single" w:sz="4" w:space="0" w:color="000000"/>
              <w:bottom w:val="single" w:sz="4" w:space="0" w:color="000000"/>
              <w:right w:val="single" w:sz="4" w:space="0" w:color="000000"/>
            </w:tcBorders>
            <w:vAlign w:val="center"/>
          </w:tcPr>
          <w:p w14:paraId="2A38C3CC" w14:textId="77777777" w:rsidR="007D01C7" w:rsidRPr="004B2AFA" w:rsidRDefault="007D01C7" w:rsidP="004B2AFA">
            <w:pPr>
              <w:kinsoku w:val="0"/>
              <w:overflowPunct w:val="0"/>
              <w:spacing w:before="100" w:beforeAutospacing="1" w:after="100" w:afterAutospacing="1"/>
              <w:ind w:left="147"/>
              <w:rPr>
                <w:rFonts w:ascii="Times New Roman" w:hAnsi="Times New Roman" w:cs="Times New Roman"/>
                <w:spacing w:val="-1"/>
                <w:sz w:val="24"/>
                <w:szCs w:val="24"/>
              </w:rPr>
            </w:pPr>
            <w:proofErr w:type="spellStart"/>
            <w:r w:rsidRPr="004B2AFA">
              <w:rPr>
                <w:rFonts w:ascii="Times New Roman" w:hAnsi="Times New Roman" w:cs="Times New Roman"/>
                <w:spacing w:val="-1"/>
                <w:sz w:val="24"/>
                <w:szCs w:val="24"/>
              </w:rPr>
              <w:t>MiZ</w:t>
            </w:r>
            <w:proofErr w:type="spellEnd"/>
          </w:p>
        </w:tc>
        <w:tc>
          <w:tcPr>
            <w:tcW w:w="7644" w:type="dxa"/>
            <w:tcBorders>
              <w:top w:val="single" w:sz="4" w:space="0" w:color="000000"/>
              <w:left w:val="single" w:sz="4" w:space="0" w:color="000000"/>
              <w:bottom w:val="single" w:sz="4" w:space="0" w:color="000000"/>
              <w:right w:val="single" w:sz="4" w:space="0" w:color="000000"/>
            </w:tcBorders>
            <w:vAlign w:val="center"/>
          </w:tcPr>
          <w:p w14:paraId="5EBC3A41" w14:textId="77777777" w:rsidR="007D01C7" w:rsidRPr="004B2AFA" w:rsidRDefault="007D01C7" w:rsidP="004B2AFA">
            <w:pPr>
              <w:pStyle w:val="Bezproreda"/>
              <w:spacing w:before="100" w:beforeAutospacing="1" w:after="100" w:afterAutospacing="1"/>
              <w:ind w:left="242"/>
              <w:jc w:val="both"/>
              <w:rPr>
                <w:rFonts w:ascii="Times New Roman" w:hAnsi="Times New Roman" w:cs="Times New Roman"/>
                <w:sz w:val="24"/>
                <w:szCs w:val="24"/>
              </w:rPr>
            </w:pPr>
            <w:r w:rsidRPr="004B2AFA">
              <w:rPr>
                <w:rFonts w:ascii="Times New Roman" w:hAnsi="Times New Roman" w:cs="Times New Roman"/>
                <w:sz w:val="24"/>
                <w:szCs w:val="24"/>
              </w:rPr>
              <w:t>Ministarstvo zdravstva</w:t>
            </w:r>
          </w:p>
        </w:tc>
      </w:tr>
      <w:tr w:rsidR="003D7857" w:rsidRPr="004B2AFA" w14:paraId="55F8053A" w14:textId="77777777" w:rsidTr="00CD7EEF">
        <w:trPr>
          <w:trHeight w:hRule="exact" w:val="415"/>
        </w:trPr>
        <w:tc>
          <w:tcPr>
            <w:tcW w:w="2132" w:type="dxa"/>
            <w:tcBorders>
              <w:top w:val="single" w:sz="4" w:space="0" w:color="000000"/>
              <w:left w:val="single" w:sz="4" w:space="0" w:color="000000"/>
              <w:bottom w:val="single" w:sz="4" w:space="0" w:color="000000"/>
              <w:right w:val="single" w:sz="4" w:space="0" w:color="000000"/>
            </w:tcBorders>
            <w:vAlign w:val="center"/>
          </w:tcPr>
          <w:p w14:paraId="6F778959" w14:textId="77777777" w:rsidR="003D7857" w:rsidRPr="004B2AFA" w:rsidRDefault="007D01C7" w:rsidP="004B2AFA">
            <w:pPr>
              <w:kinsoku w:val="0"/>
              <w:overflowPunct w:val="0"/>
              <w:spacing w:before="100" w:beforeAutospacing="1" w:after="100" w:afterAutospacing="1"/>
              <w:ind w:left="147"/>
              <w:rPr>
                <w:rFonts w:ascii="Times New Roman" w:hAnsi="Times New Roman" w:cs="Times New Roman"/>
                <w:spacing w:val="-1"/>
                <w:sz w:val="24"/>
                <w:szCs w:val="24"/>
              </w:rPr>
            </w:pPr>
            <w:r w:rsidRPr="004B2AFA">
              <w:rPr>
                <w:rFonts w:ascii="Times New Roman" w:hAnsi="Times New Roman" w:cs="Times New Roman"/>
                <w:spacing w:val="-1"/>
                <w:sz w:val="24"/>
                <w:szCs w:val="24"/>
              </w:rPr>
              <w:t>SUK</w:t>
            </w:r>
          </w:p>
        </w:tc>
        <w:tc>
          <w:tcPr>
            <w:tcW w:w="7644" w:type="dxa"/>
            <w:tcBorders>
              <w:top w:val="single" w:sz="4" w:space="0" w:color="000000"/>
              <w:left w:val="single" w:sz="4" w:space="0" w:color="000000"/>
              <w:bottom w:val="single" w:sz="4" w:space="0" w:color="000000"/>
              <w:right w:val="single" w:sz="4" w:space="0" w:color="000000"/>
            </w:tcBorders>
            <w:vAlign w:val="center"/>
          </w:tcPr>
          <w:p w14:paraId="57DD0AE6" w14:textId="77777777" w:rsidR="003D7857" w:rsidRPr="004B2AFA" w:rsidRDefault="007D01C7" w:rsidP="004B2AFA">
            <w:pPr>
              <w:pStyle w:val="Bezproreda"/>
              <w:spacing w:before="100" w:beforeAutospacing="1" w:after="100" w:afterAutospacing="1"/>
              <w:ind w:left="242"/>
              <w:jc w:val="both"/>
              <w:rPr>
                <w:rFonts w:ascii="Times New Roman" w:hAnsi="Times New Roman" w:cs="Times New Roman"/>
                <w:sz w:val="24"/>
                <w:szCs w:val="24"/>
              </w:rPr>
            </w:pPr>
            <w:r w:rsidRPr="004B2AFA">
              <w:rPr>
                <w:rFonts w:ascii="Times New Roman" w:hAnsi="Times New Roman" w:cs="Times New Roman"/>
                <w:sz w:val="24"/>
                <w:szCs w:val="24"/>
              </w:rPr>
              <w:t>Sustav upravljanja i kontrole</w:t>
            </w:r>
            <w:r w:rsidR="007E7668" w:rsidRPr="004B2AFA">
              <w:rPr>
                <w:rFonts w:ascii="Times New Roman" w:hAnsi="Times New Roman" w:cs="Times New Roman"/>
                <w:sz w:val="24"/>
                <w:szCs w:val="24"/>
              </w:rPr>
              <w:t xml:space="preserve"> za provedbu FSEU</w:t>
            </w:r>
          </w:p>
        </w:tc>
      </w:tr>
      <w:tr w:rsidR="007D01C7" w:rsidRPr="004B2AFA" w14:paraId="235D74D5" w14:textId="77777777" w:rsidTr="00A55681">
        <w:trPr>
          <w:trHeight w:hRule="exact" w:val="321"/>
        </w:trPr>
        <w:tc>
          <w:tcPr>
            <w:tcW w:w="2132" w:type="dxa"/>
            <w:tcBorders>
              <w:top w:val="single" w:sz="4" w:space="0" w:color="000000"/>
              <w:left w:val="single" w:sz="4" w:space="0" w:color="000000"/>
              <w:bottom w:val="single" w:sz="4" w:space="0" w:color="000000"/>
              <w:right w:val="single" w:sz="4" w:space="0" w:color="000000"/>
            </w:tcBorders>
            <w:vAlign w:val="center"/>
          </w:tcPr>
          <w:p w14:paraId="26ED5C96" w14:textId="77777777" w:rsidR="007D01C7" w:rsidRPr="004B2AFA" w:rsidRDefault="007D01C7" w:rsidP="004B2AFA">
            <w:pPr>
              <w:kinsoku w:val="0"/>
              <w:overflowPunct w:val="0"/>
              <w:spacing w:before="100" w:beforeAutospacing="1" w:after="100" w:afterAutospacing="1"/>
              <w:ind w:left="147"/>
              <w:rPr>
                <w:rFonts w:ascii="Times New Roman" w:hAnsi="Times New Roman" w:cs="Times New Roman"/>
                <w:spacing w:val="-1"/>
                <w:sz w:val="24"/>
                <w:szCs w:val="24"/>
              </w:rPr>
            </w:pPr>
            <w:r w:rsidRPr="004B2AFA">
              <w:rPr>
                <w:rFonts w:ascii="Times New Roman" w:hAnsi="Times New Roman" w:cs="Times New Roman"/>
                <w:spacing w:val="-1"/>
                <w:sz w:val="24"/>
                <w:szCs w:val="24"/>
              </w:rPr>
              <w:t>OLAF</w:t>
            </w:r>
          </w:p>
        </w:tc>
        <w:tc>
          <w:tcPr>
            <w:tcW w:w="7644" w:type="dxa"/>
            <w:tcBorders>
              <w:top w:val="single" w:sz="4" w:space="0" w:color="000000"/>
              <w:left w:val="single" w:sz="4" w:space="0" w:color="000000"/>
              <w:bottom w:val="single" w:sz="4" w:space="0" w:color="000000"/>
              <w:right w:val="single" w:sz="4" w:space="0" w:color="000000"/>
            </w:tcBorders>
            <w:vAlign w:val="center"/>
          </w:tcPr>
          <w:p w14:paraId="7B05AA26" w14:textId="77777777" w:rsidR="007D01C7" w:rsidRPr="004B2AFA" w:rsidRDefault="007D01C7" w:rsidP="004B2AFA">
            <w:pPr>
              <w:pStyle w:val="t-10-9-kurz-s"/>
              <w:ind w:left="270"/>
              <w:jc w:val="both"/>
              <w:rPr>
                <w:shd w:val="clear" w:color="auto" w:fill="FFFFFF"/>
              </w:rPr>
            </w:pPr>
            <w:r w:rsidRPr="004B2AFA">
              <w:rPr>
                <w:shd w:val="clear" w:color="auto" w:fill="FFFFFF"/>
              </w:rPr>
              <w:t>Europski ured za borbu protiv prijevara</w:t>
            </w:r>
          </w:p>
        </w:tc>
      </w:tr>
      <w:tr w:rsidR="00226BCE" w:rsidRPr="004B2AFA" w14:paraId="401C55A7" w14:textId="77777777" w:rsidTr="00A55681">
        <w:trPr>
          <w:trHeight w:hRule="exact" w:val="321"/>
        </w:trPr>
        <w:tc>
          <w:tcPr>
            <w:tcW w:w="2132" w:type="dxa"/>
            <w:tcBorders>
              <w:top w:val="single" w:sz="4" w:space="0" w:color="000000"/>
              <w:left w:val="single" w:sz="4" w:space="0" w:color="000000"/>
              <w:bottom w:val="single" w:sz="4" w:space="0" w:color="000000"/>
              <w:right w:val="single" w:sz="4" w:space="0" w:color="000000"/>
            </w:tcBorders>
            <w:vAlign w:val="center"/>
          </w:tcPr>
          <w:p w14:paraId="5357E120" w14:textId="77777777" w:rsidR="00226BCE" w:rsidRPr="004B2AFA" w:rsidRDefault="007D01C7" w:rsidP="004B2AFA">
            <w:pPr>
              <w:kinsoku w:val="0"/>
              <w:overflowPunct w:val="0"/>
              <w:spacing w:before="100" w:beforeAutospacing="1" w:after="100" w:afterAutospacing="1"/>
              <w:ind w:left="147"/>
              <w:rPr>
                <w:rFonts w:ascii="Times New Roman" w:hAnsi="Times New Roman" w:cs="Times New Roman"/>
                <w:spacing w:val="-1"/>
                <w:sz w:val="24"/>
                <w:szCs w:val="24"/>
              </w:rPr>
            </w:pPr>
            <w:r w:rsidRPr="004B2AFA">
              <w:rPr>
                <w:rFonts w:ascii="Times New Roman" w:hAnsi="Times New Roman" w:cs="Times New Roman"/>
                <w:spacing w:val="-1"/>
                <w:sz w:val="24"/>
                <w:szCs w:val="24"/>
              </w:rPr>
              <w:t>NN</w:t>
            </w:r>
          </w:p>
        </w:tc>
        <w:tc>
          <w:tcPr>
            <w:tcW w:w="7644" w:type="dxa"/>
            <w:tcBorders>
              <w:top w:val="single" w:sz="4" w:space="0" w:color="000000"/>
              <w:left w:val="single" w:sz="4" w:space="0" w:color="000000"/>
              <w:bottom w:val="single" w:sz="4" w:space="0" w:color="000000"/>
              <w:right w:val="single" w:sz="4" w:space="0" w:color="000000"/>
            </w:tcBorders>
            <w:vAlign w:val="center"/>
          </w:tcPr>
          <w:p w14:paraId="6D6468FB" w14:textId="77777777" w:rsidR="00226BCE" w:rsidRPr="004B2AFA" w:rsidRDefault="007D01C7" w:rsidP="004B2AFA">
            <w:pPr>
              <w:pStyle w:val="t-10-9-kurz-s"/>
              <w:ind w:left="270"/>
              <w:jc w:val="both"/>
              <w:rPr>
                <w:shd w:val="clear" w:color="auto" w:fill="FFFFFF"/>
              </w:rPr>
            </w:pPr>
            <w:r w:rsidRPr="004B2AFA">
              <w:rPr>
                <w:shd w:val="clear" w:color="auto" w:fill="FFFFFF"/>
              </w:rPr>
              <w:t>Narodne novine</w:t>
            </w:r>
          </w:p>
        </w:tc>
      </w:tr>
    </w:tbl>
    <w:p w14:paraId="1A0EB3DF" w14:textId="77777777" w:rsidR="009A673D" w:rsidRPr="004B2AFA" w:rsidRDefault="009A673D" w:rsidP="004B2AFA">
      <w:pPr>
        <w:spacing w:before="100" w:beforeAutospacing="1" w:after="100" w:afterAutospacing="1"/>
        <w:rPr>
          <w:rFonts w:ascii="Times New Roman" w:hAnsi="Times New Roman" w:cs="Times New Roman"/>
          <w:sz w:val="24"/>
          <w:szCs w:val="24"/>
        </w:rPr>
      </w:pPr>
      <w:bookmarkStart w:id="138" w:name="_POPIS_KRATICA_(UPUTA:"/>
      <w:bookmarkEnd w:id="138"/>
    </w:p>
    <w:p w14:paraId="41174170" w14:textId="77777777" w:rsidR="00E321D9" w:rsidRDefault="00E321D9" w:rsidP="004B2AFA">
      <w:pPr>
        <w:tabs>
          <w:tab w:val="left" w:pos="549"/>
        </w:tabs>
        <w:kinsoku w:val="0"/>
        <w:overflowPunct w:val="0"/>
        <w:spacing w:before="100" w:beforeAutospacing="1" w:after="100" w:afterAutospacing="1"/>
        <w:outlineLvl w:val="0"/>
        <w:rPr>
          <w:rFonts w:ascii="Times New Roman" w:eastAsiaTheme="majorEastAsia" w:hAnsi="Times New Roman" w:cs="Times New Roman"/>
          <w:bCs/>
          <w:sz w:val="24"/>
          <w:szCs w:val="24"/>
        </w:rPr>
      </w:pPr>
    </w:p>
    <w:p w14:paraId="07C67797" w14:textId="77777777" w:rsidR="00AE41CA" w:rsidRDefault="00AE41CA" w:rsidP="004B2AFA">
      <w:pPr>
        <w:tabs>
          <w:tab w:val="left" w:pos="549"/>
        </w:tabs>
        <w:kinsoku w:val="0"/>
        <w:overflowPunct w:val="0"/>
        <w:spacing w:before="100" w:beforeAutospacing="1" w:after="100" w:afterAutospacing="1"/>
        <w:outlineLvl w:val="0"/>
        <w:rPr>
          <w:rFonts w:ascii="Times New Roman" w:eastAsiaTheme="majorEastAsia" w:hAnsi="Times New Roman" w:cs="Times New Roman"/>
          <w:bCs/>
          <w:sz w:val="24"/>
          <w:szCs w:val="24"/>
        </w:rPr>
      </w:pPr>
    </w:p>
    <w:p w14:paraId="63E685AA" w14:textId="77777777" w:rsidR="00AE41CA" w:rsidRDefault="00AE41CA" w:rsidP="004B2AFA">
      <w:pPr>
        <w:tabs>
          <w:tab w:val="left" w:pos="549"/>
        </w:tabs>
        <w:kinsoku w:val="0"/>
        <w:overflowPunct w:val="0"/>
        <w:spacing w:before="100" w:beforeAutospacing="1" w:after="100" w:afterAutospacing="1"/>
        <w:outlineLvl w:val="0"/>
        <w:rPr>
          <w:rFonts w:ascii="Times New Roman" w:eastAsiaTheme="majorEastAsia" w:hAnsi="Times New Roman" w:cs="Times New Roman"/>
          <w:bCs/>
          <w:sz w:val="24"/>
          <w:szCs w:val="24"/>
        </w:rPr>
      </w:pPr>
    </w:p>
    <w:p w14:paraId="1DA2B23C" w14:textId="61AF8B93" w:rsidR="00AE41CA" w:rsidRDefault="00AE41CA">
      <w:pPr>
        <w:spacing w:after="160" w:line="259" w:lineRule="auto"/>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br w:type="page"/>
      </w:r>
    </w:p>
    <w:p w14:paraId="18381020" w14:textId="39CF4BCE" w:rsidR="00F00CC5" w:rsidRPr="00B904B1" w:rsidRDefault="00F00CC5" w:rsidP="00B904B1">
      <w:pPr>
        <w:rPr>
          <w:rFonts w:ascii="Times New Roman" w:hAnsi="Times New Roman" w:cs="Times New Roman"/>
          <w:sz w:val="24"/>
          <w:szCs w:val="24"/>
        </w:rPr>
      </w:pPr>
      <w:bookmarkStart w:id="139" w:name="_Toc68006357"/>
      <w:bookmarkStart w:id="140" w:name="_Toc92087858"/>
      <w:r w:rsidRPr="00B904B1">
        <w:rPr>
          <w:rFonts w:ascii="Times New Roman" w:hAnsi="Times New Roman" w:cs="Times New Roman"/>
          <w:sz w:val="24"/>
          <w:szCs w:val="24"/>
        </w:rPr>
        <w:lastRenderedPageBreak/>
        <w:t>POJMOVNIK</w:t>
      </w:r>
      <w:bookmarkEnd w:id="139"/>
      <w:bookmarkEnd w:id="140"/>
    </w:p>
    <w:tbl>
      <w:tblPr>
        <w:tblStyle w:val="Reetkatablice"/>
        <w:tblW w:w="9923" w:type="dxa"/>
        <w:tblInd w:w="-147" w:type="dxa"/>
        <w:tblLook w:val="04A0" w:firstRow="1" w:lastRow="0" w:firstColumn="1" w:lastColumn="0" w:noHBand="0" w:noVBand="1"/>
      </w:tblPr>
      <w:tblGrid>
        <w:gridCol w:w="2269"/>
        <w:gridCol w:w="7654"/>
      </w:tblGrid>
      <w:tr w:rsidR="00F00CC5" w14:paraId="3FBFC13D" w14:textId="77777777" w:rsidTr="0056632E">
        <w:tc>
          <w:tcPr>
            <w:tcW w:w="2269" w:type="dxa"/>
          </w:tcPr>
          <w:p w14:paraId="5D63154E" w14:textId="75731BBE" w:rsidR="00F00CC5" w:rsidRPr="0056632E" w:rsidRDefault="00F00CC5" w:rsidP="0056632E">
            <w:pPr>
              <w:spacing w:after="160" w:line="259" w:lineRule="auto"/>
              <w:rPr>
                <w:rFonts w:ascii="Times New Roman" w:hAnsi="Times New Roman"/>
                <w:sz w:val="24"/>
              </w:rPr>
            </w:pPr>
            <w:r w:rsidRPr="004B2AFA">
              <w:rPr>
                <w:rFonts w:ascii="Times New Roman" w:hAnsi="Times New Roman" w:cs="Times New Roman"/>
                <w:spacing w:val="-1"/>
                <w:sz w:val="24"/>
                <w:szCs w:val="24"/>
              </w:rPr>
              <w:t>Akt</w:t>
            </w:r>
          </w:p>
        </w:tc>
        <w:tc>
          <w:tcPr>
            <w:tcW w:w="7654" w:type="dxa"/>
          </w:tcPr>
          <w:p w14:paraId="3D3545B3" w14:textId="01698DB1" w:rsidR="00F00CC5" w:rsidRPr="0056632E" w:rsidRDefault="00F00CC5" w:rsidP="0056632E">
            <w:pPr>
              <w:spacing w:after="0" w:line="259" w:lineRule="auto"/>
              <w:rPr>
                <w:rFonts w:ascii="Times New Roman" w:hAnsi="Times New Roman"/>
                <w:sz w:val="24"/>
              </w:rPr>
            </w:pPr>
            <w:r w:rsidRPr="0056632E">
              <w:rPr>
                <w:rFonts w:ascii="Times New Roman" w:hAnsi="Times New Roman"/>
                <w:sz w:val="24"/>
              </w:rPr>
              <w:t>Akt koji je za strane Ugovora pravno obvezujući po svojoj naravi ili po odluci države članice (NKT-a), a temelji se na nacionalnim i/ili EU pravilima ili predstavlja nacionalno i/ili EU pravilo</w:t>
            </w:r>
            <w:r w:rsidR="00134349">
              <w:rPr>
                <w:rFonts w:ascii="Times New Roman" w:hAnsi="Times New Roman"/>
                <w:sz w:val="24"/>
              </w:rPr>
              <w:t>.</w:t>
            </w:r>
          </w:p>
        </w:tc>
      </w:tr>
      <w:tr w:rsidR="00F00CC5" w14:paraId="5BA57A0F" w14:textId="77777777" w:rsidTr="00E90030">
        <w:trPr>
          <w:trHeight w:val="1517"/>
        </w:trPr>
        <w:tc>
          <w:tcPr>
            <w:tcW w:w="2269" w:type="dxa"/>
          </w:tcPr>
          <w:p w14:paraId="3A651980" w14:textId="769994AF" w:rsidR="00F00CC5" w:rsidRPr="0056632E" w:rsidRDefault="00F00CC5" w:rsidP="0056632E">
            <w:pPr>
              <w:spacing w:after="0" w:line="259" w:lineRule="auto"/>
              <w:rPr>
                <w:rFonts w:ascii="Times New Roman" w:hAnsi="Times New Roman"/>
                <w:sz w:val="24"/>
              </w:rPr>
            </w:pPr>
            <w:r w:rsidRPr="0056632E">
              <w:rPr>
                <w:rFonts w:ascii="Times New Roman" w:hAnsi="Times New Roman"/>
                <w:sz w:val="24"/>
              </w:rPr>
              <w:t>Bespovratna financijska sredstva</w:t>
            </w:r>
          </w:p>
        </w:tc>
        <w:tc>
          <w:tcPr>
            <w:tcW w:w="7654" w:type="dxa"/>
          </w:tcPr>
          <w:p w14:paraId="53902342" w14:textId="497DFB36" w:rsidR="00F00CC5" w:rsidRPr="0056632E" w:rsidRDefault="00F00CC5" w:rsidP="0056632E">
            <w:pPr>
              <w:spacing w:after="0" w:line="259" w:lineRule="auto"/>
              <w:rPr>
                <w:rFonts w:ascii="Times New Roman" w:hAnsi="Times New Roman"/>
                <w:sz w:val="24"/>
              </w:rPr>
            </w:pPr>
            <w:r w:rsidRPr="0056632E">
              <w:rPr>
                <w:rFonts w:ascii="Times New Roman" w:hAnsi="Times New Roman"/>
                <w:sz w:val="24"/>
              </w:rPr>
              <w:t>Bespovratna financijska sredstva su iznos novca koji se može dodijeliti Korisniku.  Definira se u apsolutnim brojkama i u omjeru u odnosu na ukupne prihvatljive troškove. Izvor bespovratnih sredstava su sredstva FSEU, a mogu biti sredstva državnog proračuna i druga nacionalna sredstva</w:t>
            </w:r>
            <w:r w:rsidR="00952D4C" w:rsidRPr="00E90030">
              <w:rPr>
                <w:rFonts w:ascii="Times New Roman" w:hAnsi="Times New Roman"/>
                <w:sz w:val="24"/>
              </w:rPr>
              <w:t xml:space="preserve"> i sredstva iz jednog ili više programa i drugih instrumenata Unije.</w:t>
            </w:r>
          </w:p>
        </w:tc>
      </w:tr>
      <w:tr w:rsidR="00F00CC5" w14:paraId="5ECCB9F3" w14:textId="77777777" w:rsidTr="0056632E">
        <w:tc>
          <w:tcPr>
            <w:tcW w:w="2269" w:type="dxa"/>
          </w:tcPr>
          <w:p w14:paraId="76487E8B" w14:textId="4774C440" w:rsidR="00F00CC5" w:rsidRPr="0056632E" w:rsidRDefault="00F00CC5" w:rsidP="0056632E">
            <w:pPr>
              <w:spacing w:after="160" w:line="259" w:lineRule="auto"/>
              <w:rPr>
                <w:rFonts w:ascii="Times New Roman" w:hAnsi="Times New Roman"/>
                <w:sz w:val="24"/>
              </w:rPr>
            </w:pPr>
            <w:r w:rsidRPr="0056632E">
              <w:rPr>
                <w:rFonts w:ascii="Times New Roman" w:hAnsi="Times New Roman"/>
                <w:sz w:val="24"/>
              </w:rPr>
              <w:t>Dan</w:t>
            </w:r>
          </w:p>
        </w:tc>
        <w:tc>
          <w:tcPr>
            <w:tcW w:w="7654" w:type="dxa"/>
          </w:tcPr>
          <w:p w14:paraId="47E2AA50" w14:textId="3B9B7011" w:rsidR="00F00CC5" w:rsidRDefault="00F00CC5" w:rsidP="0056632E">
            <w:pPr>
              <w:spacing w:after="0" w:line="240" w:lineRule="auto"/>
              <w:ind w:left="33" w:right="278"/>
              <w:jc w:val="both"/>
              <w:rPr>
                <w:rFonts w:ascii="Times New Roman" w:hAnsi="Times New Roman" w:cs="Times New Roman"/>
                <w:spacing w:val="-1"/>
                <w:sz w:val="24"/>
                <w:szCs w:val="24"/>
              </w:rPr>
            </w:pPr>
            <w:r w:rsidRPr="004B2AFA">
              <w:rPr>
                <w:rFonts w:ascii="Times New Roman" w:hAnsi="Times New Roman" w:cs="Times New Roman"/>
                <w:spacing w:val="-1"/>
                <w:sz w:val="24"/>
                <w:szCs w:val="24"/>
              </w:rPr>
              <w:t>Kalendarski dani ako nije drukčije o</w:t>
            </w:r>
            <w:r>
              <w:rPr>
                <w:rFonts w:ascii="Times New Roman" w:hAnsi="Times New Roman" w:cs="Times New Roman"/>
                <w:spacing w:val="-1"/>
                <w:sz w:val="24"/>
                <w:szCs w:val="24"/>
              </w:rPr>
              <w:t>dređeno pojedinim odredbama ovih</w:t>
            </w:r>
          </w:p>
          <w:p w14:paraId="562B8651" w14:textId="55270F32" w:rsidR="00F00CC5" w:rsidRPr="00F00CC5" w:rsidRDefault="00F00CC5" w:rsidP="0056632E">
            <w:pPr>
              <w:spacing w:after="0" w:line="240" w:lineRule="auto"/>
              <w:ind w:left="33" w:right="278"/>
              <w:jc w:val="both"/>
              <w:rPr>
                <w:rFonts w:ascii="Times New Roman" w:hAnsi="Times New Roman" w:cs="Times New Roman"/>
                <w:spacing w:val="-1"/>
                <w:sz w:val="24"/>
                <w:szCs w:val="24"/>
              </w:rPr>
            </w:pPr>
            <w:r w:rsidRPr="004B2AFA">
              <w:rPr>
                <w:rFonts w:ascii="Times New Roman" w:hAnsi="Times New Roman" w:cs="Times New Roman"/>
                <w:spacing w:val="-1"/>
                <w:sz w:val="24"/>
                <w:szCs w:val="24"/>
              </w:rPr>
              <w:t>Općih</w:t>
            </w:r>
            <w:r>
              <w:rPr>
                <w:rFonts w:ascii="Times New Roman" w:hAnsi="Times New Roman" w:cs="Times New Roman"/>
                <w:spacing w:val="-1"/>
                <w:sz w:val="24"/>
                <w:szCs w:val="24"/>
              </w:rPr>
              <w:t xml:space="preserve"> uvjeta.</w:t>
            </w:r>
          </w:p>
        </w:tc>
      </w:tr>
      <w:tr w:rsidR="00F00CC5" w14:paraId="6964F51F" w14:textId="77777777" w:rsidTr="0056632E">
        <w:tc>
          <w:tcPr>
            <w:tcW w:w="2269" w:type="dxa"/>
          </w:tcPr>
          <w:p w14:paraId="759560C1" w14:textId="142BA122" w:rsidR="00F00CC5" w:rsidRPr="0056632E" w:rsidRDefault="00F00CC5" w:rsidP="0056632E">
            <w:pPr>
              <w:spacing w:after="160" w:line="259" w:lineRule="auto"/>
              <w:rPr>
                <w:rFonts w:ascii="Times New Roman" w:hAnsi="Times New Roman"/>
                <w:sz w:val="24"/>
              </w:rPr>
            </w:pPr>
            <w:r w:rsidRPr="00F00CC5">
              <w:rPr>
                <w:rFonts w:ascii="Times New Roman" w:eastAsiaTheme="majorEastAsia" w:hAnsi="Times New Roman" w:cs="Times New Roman"/>
                <w:bCs/>
                <w:sz w:val="24"/>
                <w:szCs w:val="24"/>
              </w:rPr>
              <w:t>Europski ured za borbu protiv prijevara (OLAF)</w:t>
            </w:r>
          </w:p>
        </w:tc>
        <w:tc>
          <w:tcPr>
            <w:tcW w:w="7654" w:type="dxa"/>
          </w:tcPr>
          <w:p w14:paraId="7EADB77B" w14:textId="015DBA56" w:rsidR="00F00CC5" w:rsidRPr="004B2AFA" w:rsidRDefault="00F00CC5" w:rsidP="0056632E">
            <w:pPr>
              <w:spacing w:after="0" w:line="240" w:lineRule="auto"/>
              <w:ind w:left="33" w:right="278"/>
              <w:jc w:val="both"/>
              <w:rPr>
                <w:rFonts w:ascii="Times New Roman" w:hAnsi="Times New Roman" w:cs="Times New Roman"/>
                <w:spacing w:val="-1"/>
                <w:sz w:val="24"/>
                <w:szCs w:val="24"/>
              </w:rPr>
            </w:pPr>
            <w:r w:rsidRPr="00F00CC5">
              <w:rPr>
                <w:rFonts w:ascii="Times New Roman" w:hAnsi="Times New Roman" w:cs="Times New Roman"/>
                <w:spacing w:val="-1"/>
                <w:sz w:val="24"/>
                <w:szCs w:val="24"/>
              </w:rPr>
              <w:t>Tijelo koje je osnovala Europska komisija. Štiti financijske interese Europske unije (EU) istražujući prijevare, korupciju i druge nezakonite aktivnosti, otkriva i istražuje ozbiljna pitanja koja se odnose na izvršavanje službenih dužnosti članova i osoblja u europskim institucijama i tijelima što bi moglo dovesti do disciplinskih ili kaznenih postupaka, podržava institucije EU-a, posebice Europsku komisiju, u razvoju i provedbi zakonodavstva i politike borbe protiv prijevara.</w:t>
            </w:r>
          </w:p>
        </w:tc>
      </w:tr>
      <w:tr w:rsidR="00F00CC5" w14:paraId="19613B7F" w14:textId="77777777" w:rsidTr="0056632E">
        <w:tc>
          <w:tcPr>
            <w:tcW w:w="2269" w:type="dxa"/>
          </w:tcPr>
          <w:p w14:paraId="02F58D58" w14:textId="08171DE4" w:rsidR="00F00CC5" w:rsidRPr="00F00CC5" w:rsidRDefault="00F00CC5" w:rsidP="0056632E">
            <w:pPr>
              <w:spacing w:after="160" w:line="259" w:lineRule="auto"/>
              <w:rPr>
                <w:rFonts w:ascii="Times New Roman" w:eastAsiaTheme="majorEastAsia" w:hAnsi="Times New Roman" w:cs="Times New Roman"/>
                <w:bCs/>
                <w:sz w:val="24"/>
                <w:szCs w:val="24"/>
              </w:rPr>
            </w:pPr>
            <w:r w:rsidRPr="0056632E">
              <w:rPr>
                <w:rFonts w:ascii="Times New Roman" w:hAnsi="Times New Roman"/>
                <w:sz w:val="24"/>
              </w:rPr>
              <w:t>Izdatak (trošak)</w:t>
            </w:r>
          </w:p>
        </w:tc>
        <w:tc>
          <w:tcPr>
            <w:tcW w:w="7654" w:type="dxa"/>
          </w:tcPr>
          <w:p w14:paraId="213C1794" w14:textId="0EE7A250" w:rsidR="00F00CC5" w:rsidRPr="0056632E" w:rsidRDefault="00F00CC5" w:rsidP="0056632E">
            <w:pPr>
              <w:spacing w:after="0" w:line="240" w:lineRule="auto"/>
              <w:ind w:left="33" w:right="278"/>
              <w:jc w:val="both"/>
              <w:rPr>
                <w:rFonts w:ascii="Times New Roman" w:hAnsi="Times New Roman"/>
                <w:spacing w:val="-1"/>
                <w:sz w:val="24"/>
              </w:rPr>
            </w:pPr>
            <w:r w:rsidRPr="0056632E">
              <w:rPr>
                <w:rFonts w:ascii="Times New Roman" w:hAnsi="Times New Roman"/>
                <w:spacing w:val="-1"/>
                <w:sz w:val="24"/>
              </w:rPr>
              <w:t>Izdatak je trošak koji je plaćen iz sredstava Korisnika ili Prijavitelja.</w:t>
            </w:r>
          </w:p>
        </w:tc>
      </w:tr>
      <w:tr w:rsidR="00F00CC5" w14:paraId="13A5EBA0" w14:textId="77777777" w:rsidTr="0056632E">
        <w:tc>
          <w:tcPr>
            <w:tcW w:w="2269" w:type="dxa"/>
          </w:tcPr>
          <w:p w14:paraId="78B3B337" w14:textId="3E4822CB" w:rsidR="00F00CC5" w:rsidRPr="00F00CC5" w:rsidRDefault="00F00CC5" w:rsidP="0056632E">
            <w:pPr>
              <w:spacing w:after="0" w:line="259" w:lineRule="auto"/>
              <w:rPr>
                <w:rFonts w:ascii="Times New Roman" w:eastAsiaTheme="majorEastAsia" w:hAnsi="Times New Roman" w:cs="Times New Roman"/>
                <w:bCs/>
                <w:sz w:val="24"/>
                <w:szCs w:val="24"/>
              </w:rPr>
            </w:pPr>
            <w:r w:rsidRPr="00F00CC5">
              <w:rPr>
                <w:rFonts w:ascii="Times New Roman" w:eastAsiaTheme="majorEastAsia" w:hAnsi="Times New Roman" w:cs="Times New Roman"/>
                <w:bCs/>
                <w:sz w:val="24"/>
                <w:szCs w:val="24"/>
              </w:rPr>
              <w:t>Izjava o imenovanju voditelja operacije</w:t>
            </w:r>
          </w:p>
        </w:tc>
        <w:tc>
          <w:tcPr>
            <w:tcW w:w="7654" w:type="dxa"/>
          </w:tcPr>
          <w:p w14:paraId="20EF33E0" w14:textId="567ED4E4" w:rsidR="00F00CC5" w:rsidRPr="0056632E" w:rsidRDefault="00F00CC5" w:rsidP="0056632E">
            <w:pPr>
              <w:spacing w:after="0" w:line="240" w:lineRule="auto"/>
              <w:ind w:left="33" w:right="278"/>
              <w:jc w:val="both"/>
              <w:rPr>
                <w:rFonts w:ascii="Times New Roman" w:hAnsi="Times New Roman"/>
                <w:spacing w:val="-1"/>
                <w:sz w:val="24"/>
              </w:rPr>
            </w:pPr>
            <w:r w:rsidRPr="0056632E">
              <w:rPr>
                <w:rFonts w:ascii="Times New Roman" w:hAnsi="Times New Roman"/>
                <w:spacing w:val="-1"/>
                <w:sz w:val="24"/>
              </w:rPr>
              <w:t>Izjava o imenovanju voditelja operacije je izjava u kojoj Prijavitelj imenuje odgovornu operativnu osobu za prijavu i provedbu operacije</w:t>
            </w:r>
          </w:p>
        </w:tc>
      </w:tr>
      <w:tr w:rsidR="00F00CC5" w14:paraId="59AD3CEC" w14:textId="77777777" w:rsidTr="0056632E">
        <w:tc>
          <w:tcPr>
            <w:tcW w:w="2269" w:type="dxa"/>
          </w:tcPr>
          <w:p w14:paraId="20DF12A0" w14:textId="7ADEEDF5" w:rsidR="00F00CC5" w:rsidRPr="00F00CC5" w:rsidRDefault="00F00CC5" w:rsidP="0056632E">
            <w:pPr>
              <w:spacing w:after="160" w:line="259" w:lineRule="auto"/>
              <w:rPr>
                <w:rFonts w:ascii="Times New Roman" w:eastAsiaTheme="majorEastAsia" w:hAnsi="Times New Roman" w:cs="Times New Roman"/>
                <w:bCs/>
                <w:sz w:val="24"/>
                <w:szCs w:val="24"/>
              </w:rPr>
            </w:pPr>
            <w:r w:rsidRPr="004B2AFA">
              <w:rPr>
                <w:rFonts w:ascii="Times New Roman" w:eastAsia="Times New Roman" w:hAnsi="Times New Roman" w:cs="Times New Roman"/>
                <w:sz w:val="24"/>
                <w:szCs w:val="24"/>
              </w:rPr>
              <w:t>Korisnik</w:t>
            </w:r>
          </w:p>
        </w:tc>
        <w:tc>
          <w:tcPr>
            <w:tcW w:w="7654" w:type="dxa"/>
          </w:tcPr>
          <w:p w14:paraId="28DA4C48" w14:textId="5ABA25F6" w:rsidR="00F00CC5" w:rsidRPr="0056632E" w:rsidRDefault="00F00CC5" w:rsidP="0056632E">
            <w:pPr>
              <w:spacing w:after="0" w:line="240" w:lineRule="auto"/>
              <w:ind w:left="33" w:right="278"/>
              <w:jc w:val="both"/>
              <w:rPr>
                <w:rFonts w:ascii="Times New Roman" w:hAnsi="Times New Roman"/>
                <w:spacing w:val="-1"/>
                <w:sz w:val="24"/>
              </w:rPr>
            </w:pPr>
            <w:r w:rsidRPr="0056632E">
              <w:rPr>
                <w:rFonts w:ascii="Times New Roman" w:hAnsi="Times New Roman"/>
                <w:spacing w:val="-1"/>
                <w:sz w:val="24"/>
              </w:rPr>
              <w:t>Korisnik je uspješan prijavitelj s kojim se potpisuje Ugovor o dodjeli bespovratnih financijskih sredstava. Izravno je odgovoran za početak, upravljanje, provedbu i rezultate operacije.</w:t>
            </w:r>
          </w:p>
        </w:tc>
      </w:tr>
      <w:tr w:rsidR="00F00CC5" w14:paraId="610582C2" w14:textId="77777777" w:rsidTr="0056632E">
        <w:tc>
          <w:tcPr>
            <w:tcW w:w="2269" w:type="dxa"/>
          </w:tcPr>
          <w:p w14:paraId="4F42D302" w14:textId="5552D7F2" w:rsidR="00F00CC5" w:rsidRPr="00F00CC5" w:rsidRDefault="003626D9" w:rsidP="0056632E">
            <w:pPr>
              <w:spacing w:after="160" w:line="259" w:lineRule="auto"/>
              <w:rPr>
                <w:rFonts w:ascii="Times New Roman" w:eastAsiaTheme="majorEastAsia" w:hAnsi="Times New Roman" w:cs="Times New Roman"/>
                <w:bCs/>
                <w:sz w:val="24"/>
                <w:szCs w:val="24"/>
              </w:rPr>
            </w:pPr>
            <w:r w:rsidRPr="003626D9">
              <w:rPr>
                <w:rFonts w:ascii="Times New Roman" w:eastAsiaTheme="majorEastAsia" w:hAnsi="Times New Roman" w:cs="Times New Roman"/>
                <w:bCs/>
                <w:sz w:val="24"/>
                <w:szCs w:val="24"/>
              </w:rPr>
              <w:t>Nabava</w:t>
            </w:r>
          </w:p>
        </w:tc>
        <w:tc>
          <w:tcPr>
            <w:tcW w:w="7654" w:type="dxa"/>
          </w:tcPr>
          <w:p w14:paraId="51A5CF10" w14:textId="69186E02" w:rsidR="00F00CC5" w:rsidRPr="0056632E" w:rsidRDefault="003626D9" w:rsidP="0056632E">
            <w:pPr>
              <w:spacing w:after="0" w:line="240" w:lineRule="auto"/>
              <w:ind w:left="33" w:right="278"/>
              <w:jc w:val="both"/>
              <w:rPr>
                <w:rFonts w:ascii="Times New Roman" w:hAnsi="Times New Roman"/>
                <w:spacing w:val="-1"/>
                <w:sz w:val="24"/>
              </w:rPr>
            </w:pPr>
            <w:r w:rsidRPr="0056632E">
              <w:rPr>
                <w:rFonts w:ascii="Times New Roman" w:hAnsi="Times New Roman"/>
                <w:spacing w:val="-1"/>
                <w:sz w:val="24"/>
              </w:rPr>
              <w:t xml:space="preserve">Nabava radova, robe i/ili usluga za potrebe operacije koja je predmet Ugovora, a provodi se u skladu s odredbama Zakona o javnoj nabavi ili po Pravilima o provedbi postupaka nabava za </w:t>
            </w:r>
            <w:proofErr w:type="spellStart"/>
            <w:r w:rsidRPr="0056632E">
              <w:rPr>
                <w:rFonts w:ascii="Times New Roman" w:hAnsi="Times New Roman"/>
                <w:spacing w:val="-1"/>
                <w:sz w:val="24"/>
              </w:rPr>
              <w:t>neobveznike</w:t>
            </w:r>
            <w:proofErr w:type="spellEnd"/>
            <w:r w:rsidRPr="0056632E">
              <w:rPr>
                <w:rFonts w:ascii="Times New Roman" w:hAnsi="Times New Roman"/>
                <w:spacing w:val="-1"/>
                <w:sz w:val="24"/>
              </w:rPr>
              <w:t xml:space="preserve"> Zakona o javnoj nabavi (NOJN), koja su, ako je primjenjivo, sastavni dio Ugovora</w:t>
            </w:r>
            <w:r w:rsidR="00B07C50">
              <w:rPr>
                <w:rFonts w:ascii="Times New Roman" w:hAnsi="Times New Roman"/>
                <w:spacing w:val="-1"/>
                <w:sz w:val="24"/>
              </w:rPr>
              <w:t>.</w:t>
            </w:r>
          </w:p>
        </w:tc>
      </w:tr>
      <w:tr w:rsidR="00F00CC5" w14:paraId="5200CE5D" w14:textId="77777777" w:rsidTr="0056632E">
        <w:tc>
          <w:tcPr>
            <w:tcW w:w="2269" w:type="dxa"/>
          </w:tcPr>
          <w:p w14:paraId="15974C76" w14:textId="5ED4BFA3" w:rsidR="00F00CC5" w:rsidRPr="00F00CC5" w:rsidRDefault="003626D9" w:rsidP="0056632E">
            <w:pPr>
              <w:spacing w:after="160" w:line="259" w:lineRule="auto"/>
              <w:rPr>
                <w:rFonts w:ascii="Times New Roman" w:eastAsiaTheme="majorEastAsia" w:hAnsi="Times New Roman" w:cs="Times New Roman"/>
                <w:bCs/>
                <w:sz w:val="24"/>
                <w:szCs w:val="24"/>
              </w:rPr>
            </w:pPr>
            <w:r w:rsidRPr="003626D9">
              <w:rPr>
                <w:rFonts w:ascii="Times New Roman" w:eastAsiaTheme="majorEastAsia" w:hAnsi="Times New Roman" w:cs="Times New Roman"/>
                <w:bCs/>
                <w:sz w:val="24"/>
                <w:szCs w:val="24"/>
              </w:rPr>
              <w:t>Nacionalno koordinacijsko tijelo (NKT)</w:t>
            </w:r>
          </w:p>
        </w:tc>
        <w:tc>
          <w:tcPr>
            <w:tcW w:w="7654" w:type="dxa"/>
          </w:tcPr>
          <w:p w14:paraId="333E645C" w14:textId="142011B5" w:rsidR="00E03197" w:rsidRDefault="00E03197" w:rsidP="00E03197">
            <w:pPr>
              <w:tabs>
                <w:tab w:val="left" w:pos="820"/>
              </w:tabs>
              <w:spacing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Tijelo </w:t>
            </w:r>
            <w:r w:rsidR="003E0B7B">
              <w:rPr>
                <w:rFonts w:ascii="Times New Roman" w:eastAsia="Calibri" w:hAnsi="Times New Roman" w:cs="Times New Roman"/>
                <w:sz w:val="24"/>
                <w:szCs w:val="24"/>
                <w:lang w:eastAsia="hr-HR"/>
              </w:rPr>
              <w:t xml:space="preserve">iz </w:t>
            </w:r>
            <w:r>
              <w:rPr>
                <w:rFonts w:ascii="Times New Roman" w:eastAsia="Calibri" w:hAnsi="Times New Roman" w:cs="Times New Roman"/>
                <w:sz w:val="24"/>
                <w:szCs w:val="24"/>
                <w:lang w:eastAsia="hr-HR"/>
              </w:rPr>
              <w:t xml:space="preserve">Odluke o načinu raspodjele bespovratnih financijskih sredstava iz Fonda solidarnosti Europske unije za financiranje sanacije šteta od potresa na području Grada Zagreba, Krapinsko-zagorske županije,  Zagrebačke županije, Sisačko-moslavačke županije, Karlovačke županije, Varaždinske županije, Međimurske županije, Brodsko-posavske županije i Bjelovarsko-bilogorske županije, imenovanju i određivanju zaduženja nacionalnog koordinacijskog tijela, tijela odgovornih za provedbu financijskog doprinosa i neovisnog revizorskog tijela od </w:t>
            </w:r>
            <w:r>
              <w:rPr>
                <w:rFonts w:ascii="Times New Roman" w:eastAsia="Times New Roman" w:hAnsi="Times New Roman" w:cs="Times New Roman"/>
                <w:sz w:val="24"/>
                <w:szCs w:val="24"/>
                <w:lang w:eastAsia="hr-HR"/>
              </w:rPr>
              <w:t xml:space="preserve">24. studenoga 2021. </w:t>
            </w:r>
            <w:r>
              <w:rPr>
                <w:rFonts w:ascii="Times New Roman" w:eastAsia="Calibri" w:hAnsi="Times New Roman" w:cs="Times New Roman"/>
                <w:sz w:val="24"/>
                <w:szCs w:val="24"/>
                <w:lang w:eastAsia="hr-HR"/>
              </w:rPr>
              <w:t xml:space="preserve">(Narodne novine, br. 127/21) i </w:t>
            </w:r>
            <w:r>
              <w:rPr>
                <w:rFonts w:ascii="Times New Roman" w:eastAsia="Times New Roman" w:hAnsi="Times New Roman" w:cs="Times New Roman"/>
                <w:sz w:val="24"/>
                <w:szCs w:val="24"/>
                <w:lang w:eastAsia="hr-HR"/>
              </w:rPr>
              <w:t xml:space="preserve">Odluke o izmjeni i dopuni Odluke o načinu raspodjele bespovratnih financijskih sredstava iz Fonda solidarnosti Europske unije za financiranje sanacije šteta od potresa na području Grada Zagreba, Krapinsko-zagorske županije, Zagrebačke županije, Sisačko-moslavačke županije, Karlovačke županije, Varaždinske županije, Međimurske županije, Brodsko-posavske županije i Bjelovarsko-bilogorske županije, imenovanju i određivanju zaduženja nacionalnog koordinacijskog tijela, tijela odgovornih za provedbu financijskog doprinosa i neovisnog revizorskog tijela od 23. prosinca 2021. (Narodne novine, br. 143/21) </w:t>
            </w:r>
            <w:r>
              <w:rPr>
                <w:rFonts w:ascii="Times New Roman" w:eastAsia="Calibri" w:hAnsi="Times New Roman" w:cs="Times New Roman"/>
                <w:sz w:val="24"/>
                <w:szCs w:val="24"/>
                <w:lang w:eastAsia="hr-HR"/>
              </w:rPr>
              <w:t>- u daljnjem tekstu: Odluka VRH.</w:t>
            </w:r>
          </w:p>
          <w:p w14:paraId="685CFA72" w14:textId="18EA43DE" w:rsidR="00F00CC5" w:rsidRPr="0056632E" w:rsidRDefault="00F00CC5" w:rsidP="0056632E">
            <w:pPr>
              <w:spacing w:after="0" w:line="240" w:lineRule="auto"/>
              <w:ind w:left="33" w:right="278"/>
              <w:jc w:val="both"/>
              <w:rPr>
                <w:rFonts w:ascii="Times New Roman" w:hAnsi="Times New Roman"/>
                <w:spacing w:val="-1"/>
                <w:sz w:val="24"/>
              </w:rPr>
            </w:pPr>
          </w:p>
        </w:tc>
      </w:tr>
      <w:tr w:rsidR="003626D9" w14:paraId="23C6998D" w14:textId="77777777" w:rsidTr="0056632E">
        <w:tc>
          <w:tcPr>
            <w:tcW w:w="2269" w:type="dxa"/>
          </w:tcPr>
          <w:p w14:paraId="5B9C336F" w14:textId="3905C5E1" w:rsidR="003626D9" w:rsidRPr="00F00CC5" w:rsidRDefault="003626D9" w:rsidP="0056632E">
            <w:pPr>
              <w:spacing w:after="160" w:line="259" w:lineRule="auto"/>
              <w:rPr>
                <w:rFonts w:ascii="Times New Roman" w:eastAsiaTheme="majorEastAsia" w:hAnsi="Times New Roman" w:cs="Times New Roman"/>
                <w:bCs/>
                <w:sz w:val="24"/>
                <w:szCs w:val="24"/>
              </w:rPr>
            </w:pPr>
            <w:r w:rsidRPr="003626D9">
              <w:rPr>
                <w:rFonts w:ascii="Times New Roman" w:eastAsiaTheme="majorEastAsia" w:hAnsi="Times New Roman" w:cs="Times New Roman"/>
                <w:bCs/>
                <w:sz w:val="24"/>
                <w:szCs w:val="24"/>
              </w:rPr>
              <w:lastRenderedPageBreak/>
              <w:t>Nepredvidiva okolnost</w:t>
            </w:r>
          </w:p>
        </w:tc>
        <w:tc>
          <w:tcPr>
            <w:tcW w:w="7654" w:type="dxa"/>
          </w:tcPr>
          <w:p w14:paraId="126E1274" w14:textId="1BE2DFB3" w:rsidR="003626D9" w:rsidRPr="0056632E" w:rsidRDefault="003626D9" w:rsidP="0056632E">
            <w:pPr>
              <w:spacing w:after="0" w:line="240" w:lineRule="auto"/>
              <w:ind w:left="33" w:right="278"/>
              <w:jc w:val="both"/>
              <w:rPr>
                <w:rFonts w:ascii="Times New Roman" w:hAnsi="Times New Roman"/>
                <w:spacing w:val="-1"/>
                <w:sz w:val="24"/>
              </w:rPr>
            </w:pPr>
            <w:r w:rsidRPr="0056632E">
              <w:rPr>
                <w:rFonts w:ascii="Times New Roman" w:hAnsi="Times New Roman"/>
                <w:spacing w:val="-1"/>
                <w:sz w:val="24"/>
              </w:rPr>
              <w:t>Objektivna okolnost koja se nije mogla predvidjeti i otkloniti, a  nastala je prije isteka roka za ispunjenje obveze, pri čemu je za jednu Ugovornu stranu ispunjenje obveze postalo pretjerano otežano, odnosno okolnost koja ima učinak na ispunjenje obveze. Nepredvidiva okolnost koja je izvan kontrole dotičnog subjekta, čije se posljedice nisu mogle izbjeći i otkloniti, te se radi o objektivnoj nemogućnosti ispunjenja obveze predstavlja višu silu.</w:t>
            </w:r>
          </w:p>
        </w:tc>
      </w:tr>
      <w:tr w:rsidR="003626D9" w14:paraId="7A28F34E" w14:textId="77777777" w:rsidTr="0056632E">
        <w:tc>
          <w:tcPr>
            <w:tcW w:w="2269" w:type="dxa"/>
          </w:tcPr>
          <w:p w14:paraId="4F6DFAB4" w14:textId="2B51B7FE" w:rsidR="003626D9" w:rsidRPr="00F00CC5" w:rsidRDefault="003626D9" w:rsidP="0056632E">
            <w:pPr>
              <w:spacing w:after="0" w:line="259" w:lineRule="auto"/>
              <w:rPr>
                <w:rFonts w:ascii="Times New Roman" w:eastAsiaTheme="majorEastAsia" w:hAnsi="Times New Roman" w:cs="Times New Roman"/>
                <w:bCs/>
                <w:sz w:val="24"/>
                <w:szCs w:val="24"/>
              </w:rPr>
            </w:pPr>
            <w:r w:rsidRPr="003626D9">
              <w:rPr>
                <w:rFonts w:ascii="Times New Roman" w:eastAsiaTheme="majorEastAsia" w:hAnsi="Times New Roman" w:cs="Times New Roman"/>
                <w:bCs/>
                <w:sz w:val="24"/>
                <w:szCs w:val="24"/>
              </w:rPr>
              <w:t>Načela ekonomičnosti, učinkovitosti i djelotvornosti</w:t>
            </w:r>
          </w:p>
        </w:tc>
        <w:tc>
          <w:tcPr>
            <w:tcW w:w="7654" w:type="dxa"/>
          </w:tcPr>
          <w:p w14:paraId="4937BBB5" w14:textId="70914D56" w:rsidR="003626D9" w:rsidRPr="0056632E" w:rsidRDefault="003626D9" w:rsidP="0056632E">
            <w:pPr>
              <w:spacing w:after="0" w:line="240" w:lineRule="auto"/>
              <w:ind w:left="33" w:right="278"/>
              <w:jc w:val="both"/>
              <w:rPr>
                <w:rFonts w:ascii="Times New Roman" w:hAnsi="Times New Roman"/>
                <w:spacing w:val="-1"/>
                <w:sz w:val="24"/>
              </w:rPr>
            </w:pPr>
            <w:r w:rsidRPr="0056632E">
              <w:rPr>
                <w:rFonts w:ascii="Times New Roman" w:hAnsi="Times New Roman"/>
                <w:spacing w:val="-1"/>
                <w:sz w:val="24"/>
              </w:rPr>
              <w:t>Načelo ekonomičnosti zahtijeva da resursi koje koristi institucija u svrhu obavljanja svog poslovanja budu dostupni na vrijeme, u odgovarajućoj količini i rezultatima i po najboljoj cijeni. Načelo učinkovitosti bavi se najboljim odnosom između uloženih resursa i dobivenih rezultata. Načelo djelotvornosti bavi se postizanjem određenih postavljenih ciljeva i ostvarivanjem željenih rezultata</w:t>
            </w:r>
          </w:p>
        </w:tc>
      </w:tr>
      <w:tr w:rsidR="003626D9" w14:paraId="7387AE75" w14:textId="77777777" w:rsidTr="0056632E">
        <w:tc>
          <w:tcPr>
            <w:tcW w:w="2269" w:type="dxa"/>
            <w:tcBorders>
              <w:top w:val="single" w:sz="4" w:space="0" w:color="auto"/>
              <w:left w:val="single" w:sz="4" w:space="0" w:color="auto"/>
              <w:bottom w:val="single" w:sz="4" w:space="0" w:color="auto"/>
              <w:right w:val="single" w:sz="4" w:space="0" w:color="auto"/>
            </w:tcBorders>
            <w:vAlign w:val="center"/>
          </w:tcPr>
          <w:p w14:paraId="136A9E23" w14:textId="0877D792" w:rsidR="003626D9" w:rsidRPr="00F00CC5" w:rsidRDefault="003626D9" w:rsidP="0056632E">
            <w:pPr>
              <w:spacing w:after="160" w:line="259" w:lineRule="auto"/>
              <w:rPr>
                <w:rFonts w:ascii="Times New Roman" w:eastAsiaTheme="majorEastAsia" w:hAnsi="Times New Roman" w:cs="Times New Roman"/>
                <w:bCs/>
                <w:sz w:val="24"/>
                <w:szCs w:val="24"/>
              </w:rPr>
            </w:pPr>
            <w:r w:rsidRPr="004B2AFA">
              <w:rPr>
                <w:rFonts w:ascii="Times New Roman" w:eastAsia="Times New Roman" w:hAnsi="Times New Roman" w:cs="Times New Roman"/>
                <w:sz w:val="24"/>
                <w:szCs w:val="24"/>
              </w:rPr>
              <w:t>Održivi razvoj</w:t>
            </w:r>
          </w:p>
        </w:tc>
        <w:tc>
          <w:tcPr>
            <w:tcW w:w="7654" w:type="dxa"/>
            <w:tcBorders>
              <w:top w:val="single" w:sz="4" w:space="0" w:color="auto"/>
              <w:left w:val="single" w:sz="4" w:space="0" w:color="auto"/>
              <w:bottom w:val="single" w:sz="4" w:space="0" w:color="auto"/>
              <w:right w:val="single" w:sz="4" w:space="0" w:color="auto"/>
            </w:tcBorders>
            <w:vAlign w:val="center"/>
          </w:tcPr>
          <w:p w14:paraId="7C416334" w14:textId="6866D55E" w:rsidR="003626D9" w:rsidRPr="0056632E" w:rsidRDefault="003626D9" w:rsidP="0056632E">
            <w:pPr>
              <w:spacing w:after="0" w:line="240" w:lineRule="auto"/>
              <w:ind w:left="33" w:right="278"/>
              <w:jc w:val="both"/>
              <w:rPr>
                <w:rFonts w:ascii="Times New Roman" w:hAnsi="Times New Roman"/>
                <w:spacing w:val="-1"/>
                <w:sz w:val="24"/>
              </w:rPr>
            </w:pPr>
            <w:r w:rsidRPr="004B2AFA">
              <w:rPr>
                <w:rFonts w:ascii="Times New Roman" w:eastAsia="Times New Roman" w:hAnsi="Times New Roman" w:cs="Times New Roman"/>
                <w:sz w:val="24"/>
                <w:szCs w:val="24"/>
              </w:rPr>
              <w:t xml:space="preserve">Održivi razvoj znači da bi trebalo udovoljiti potrebama sadašnje generacije, a da se pritom ne ugrozi sposobnost budućih generacija da udovolje svojim vlastitim potrebama. To je cilj Europske unije utvrđen u Ugovoru, koji regulira sve politike i aktivnosti Unije. Odnosi se na očuvanje kapaciteta planeta Zemlje da podupre život u svoj svojoj raznolikosti. Ima za cilj neprekidno poboljšanje kvalitete života i dobrobiti planeta Zemlje za sadašnje i buduće </w:t>
            </w:r>
            <w:r w:rsidRPr="004B2AFA">
              <w:rPr>
                <w:rFonts w:ascii="Times New Roman" w:hAnsi="Times New Roman" w:cs="Times New Roman"/>
                <w:sz w:val="24"/>
                <w:szCs w:val="24"/>
              </w:rPr>
              <w:t xml:space="preserve"> generacije.</w:t>
            </w:r>
            <w:r w:rsidRPr="004B2AFA">
              <w:rPr>
                <w:rStyle w:val="Referencafusnote"/>
                <w:rFonts w:ascii="Times New Roman" w:hAnsi="Times New Roman" w:cs="Times New Roman"/>
                <w:sz w:val="24"/>
                <w:szCs w:val="24"/>
              </w:rPr>
              <w:footnoteReference w:id="5"/>
            </w:r>
          </w:p>
        </w:tc>
      </w:tr>
      <w:tr w:rsidR="003626D9" w14:paraId="38BD0F2C" w14:textId="77777777" w:rsidTr="0056632E">
        <w:tc>
          <w:tcPr>
            <w:tcW w:w="2269" w:type="dxa"/>
            <w:tcBorders>
              <w:top w:val="single" w:sz="4" w:space="0" w:color="000000"/>
              <w:left w:val="single" w:sz="4" w:space="0" w:color="000000"/>
              <w:bottom w:val="single" w:sz="4" w:space="0" w:color="000000"/>
              <w:right w:val="single" w:sz="4" w:space="0" w:color="000000"/>
            </w:tcBorders>
            <w:vAlign w:val="center"/>
          </w:tcPr>
          <w:p w14:paraId="2BAD171D" w14:textId="7895A911" w:rsidR="003626D9" w:rsidRPr="00F00CC5" w:rsidRDefault="003626D9" w:rsidP="0056632E">
            <w:pPr>
              <w:spacing w:after="160" w:line="259" w:lineRule="auto"/>
              <w:rPr>
                <w:rFonts w:ascii="Times New Roman" w:eastAsiaTheme="majorEastAsia" w:hAnsi="Times New Roman" w:cs="Times New Roman"/>
                <w:bCs/>
                <w:sz w:val="24"/>
                <w:szCs w:val="24"/>
              </w:rPr>
            </w:pPr>
            <w:r w:rsidRPr="004B2AFA">
              <w:rPr>
                <w:rFonts w:ascii="Times New Roman" w:eastAsia="Times New Roman" w:hAnsi="Times New Roman" w:cs="Times New Roman"/>
                <w:sz w:val="24"/>
                <w:szCs w:val="24"/>
              </w:rPr>
              <w:t>Operacija</w:t>
            </w:r>
          </w:p>
        </w:tc>
        <w:tc>
          <w:tcPr>
            <w:tcW w:w="7654" w:type="dxa"/>
            <w:tcBorders>
              <w:top w:val="single" w:sz="4" w:space="0" w:color="000000"/>
              <w:left w:val="single" w:sz="4" w:space="0" w:color="000000"/>
              <w:bottom w:val="single" w:sz="4" w:space="0" w:color="000000"/>
              <w:right w:val="single" w:sz="4" w:space="0" w:color="000000"/>
            </w:tcBorders>
            <w:vAlign w:val="center"/>
          </w:tcPr>
          <w:p w14:paraId="2A5C79E5" w14:textId="44091959" w:rsidR="003626D9" w:rsidRPr="0056632E" w:rsidRDefault="003626D9" w:rsidP="0056632E">
            <w:pPr>
              <w:spacing w:after="0" w:line="240" w:lineRule="auto"/>
              <w:ind w:left="33" w:right="278"/>
              <w:jc w:val="both"/>
              <w:rPr>
                <w:rFonts w:ascii="Times New Roman" w:hAnsi="Times New Roman"/>
                <w:spacing w:val="-1"/>
                <w:sz w:val="24"/>
              </w:rPr>
            </w:pPr>
            <w:r w:rsidRPr="004B2AFA">
              <w:rPr>
                <w:rFonts w:ascii="Times New Roman" w:eastAsia="Times New Roman" w:hAnsi="Times New Roman" w:cs="Times New Roman"/>
                <w:sz w:val="24"/>
                <w:szCs w:val="24"/>
              </w:rPr>
              <w:t>Operacija</w:t>
            </w:r>
            <w:r w:rsidRPr="004B2AFA">
              <w:rPr>
                <w:rFonts w:ascii="Times New Roman" w:hAnsi="Times New Roman" w:cs="Times New Roman"/>
                <w:sz w:val="24"/>
                <w:szCs w:val="24"/>
              </w:rPr>
              <w:t xml:space="preserve"> </w:t>
            </w:r>
            <w:r w:rsidRPr="004B2AFA">
              <w:rPr>
                <w:rFonts w:ascii="Times New Roman" w:eastAsia="Times New Roman" w:hAnsi="Times New Roman" w:cs="Times New Roman"/>
                <w:sz w:val="24"/>
                <w:szCs w:val="24"/>
              </w:rPr>
              <w:t>znači projekt, ugovor, akciju ili grupu projekata koje za financiranje odabire TOPFD, koja se smatra prihvatljivom za doprinos iz FSEU.</w:t>
            </w:r>
          </w:p>
        </w:tc>
      </w:tr>
      <w:tr w:rsidR="003626D9" w14:paraId="40BCD43A" w14:textId="77777777" w:rsidTr="0056632E">
        <w:tc>
          <w:tcPr>
            <w:tcW w:w="2269" w:type="dxa"/>
            <w:tcBorders>
              <w:top w:val="single" w:sz="4" w:space="0" w:color="000000"/>
              <w:left w:val="single" w:sz="4" w:space="0" w:color="000000"/>
              <w:bottom w:val="single" w:sz="4" w:space="0" w:color="000000"/>
              <w:right w:val="single" w:sz="4" w:space="0" w:color="000000"/>
            </w:tcBorders>
            <w:vAlign w:val="center"/>
          </w:tcPr>
          <w:p w14:paraId="7B95CDAA" w14:textId="2083F7C0" w:rsidR="003626D9" w:rsidRPr="00F00CC5" w:rsidRDefault="003626D9" w:rsidP="0056632E">
            <w:pPr>
              <w:spacing w:after="160" w:line="259" w:lineRule="auto"/>
              <w:rPr>
                <w:rFonts w:ascii="Times New Roman" w:eastAsiaTheme="majorEastAsia" w:hAnsi="Times New Roman" w:cs="Times New Roman"/>
                <w:bCs/>
                <w:sz w:val="24"/>
                <w:szCs w:val="24"/>
              </w:rPr>
            </w:pPr>
            <w:r w:rsidRPr="004B2AFA">
              <w:rPr>
                <w:rFonts w:ascii="Times New Roman" w:eastAsia="Times New Roman" w:hAnsi="Times New Roman" w:cs="Times New Roman"/>
                <w:sz w:val="24"/>
                <w:szCs w:val="24"/>
              </w:rPr>
              <w:t>Otvoreni poziv na dostavu projektnih prijedloga</w:t>
            </w:r>
          </w:p>
        </w:tc>
        <w:tc>
          <w:tcPr>
            <w:tcW w:w="7654" w:type="dxa"/>
            <w:tcBorders>
              <w:top w:val="single" w:sz="4" w:space="0" w:color="000000"/>
              <w:left w:val="single" w:sz="4" w:space="0" w:color="000000"/>
              <w:bottom w:val="single" w:sz="4" w:space="0" w:color="000000"/>
              <w:right w:val="single" w:sz="4" w:space="0" w:color="000000"/>
            </w:tcBorders>
            <w:vAlign w:val="center"/>
          </w:tcPr>
          <w:p w14:paraId="3CFFE9E5" w14:textId="1150C55F" w:rsidR="003626D9" w:rsidRPr="0056632E" w:rsidRDefault="003626D9" w:rsidP="0056632E">
            <w:pPr>
              <w:spacing w:before="100" w:beforeAutospacing="1" w:after="100" w:afterAutospacing="1"/>
              <w:ind w:left="33" w:right="278"/>
              <w:jc w:val="both"/>
              <w:rPr>
                <w:rFonts w:ascii="Times New Roman" w:hAnsi="Times New Roman"/>
                <w:spacing w:val="-1"/>
                <w:sz w:val="24"/>
              </w:rPr>
            </w:pPr>
            <w:r w:rsidRPr="004B2AFA">
              <w:rPr>
                <w:rFonts w:ascii="Times New Roman" w:eastAsia="Times New Roman" w:hAnsi="Times New Roman" w:cs="Times New Roman"/>
                <w:sz w:val="24"/>
                <w:szCs w:val="24"/>
              </w:rPr>
              <w:t>Otvoreni postupak na dostavu projektnih prijedloga je vrsta postupka dodjele bespovratnih financijskih sredstava u koje se poziv na dostavu projektnih prijedloga pokreće javno, ciljajući na što veći broj potencijalnih prijavitelja.</w:t>
            </w:r>
          </w:p>
        </w:tc>
      </w:tr>
      <w:tr w:rsidR="003626D9" w14:paraId="2118963C" w14:textId="77777777" w:rsidTr="0056632E">
        <w:tc>
          <w:tcPr>
            <w:tcW w:w="2269" w:type="dxa"/>
            <w:tcBorders>
              <w:top w:val="single" w:sz="4" w:space="0" w:color="000000"/>
              <w:left w:val="single" w:sz="4" w:space="0" w:color="000000"/>
              <w:bottom w:val="single" w:sz="4" w:space="0" w:color="000000"/>
              <w:right w:val="single" w:sz="4" w:space="0" w:color="000000"/>
            </w:tcBorders>
            <w:vAlign w:val="center"/>
          </w:tcPr>
          <w:p w14:paraId="72BF5CD4" w14:textId="01C43CEC" w:rsidR="003626D9" w:rsidRPr="00F00CC5" w:rsidRDefault="003626D9" w:rsidP="0056632E">
            <w:pPr>
              <w:spacing w:after="160" w:line="259" w:lineRule="auto"/>
              <w:rPr>
                <w:rFonts w:ascii="Times New Roman" w:eastAsiaTheme="majorEastAsia" w:hAnsi="Times New Roman" w:cs="Times New Roman"/>
                <w:bCs/>
                <w:sz w:val="24"/>
                <w:szCs w:val="24"/>
              </w:rPr>
            </w:pPr>
            <w:r w:rsidRPr="004B2AFA">
              <w:rPr>
                <w:rFonts w:ascii="Times New Roman" w:eastAsia="Times New Roman" w:hAnsi="Times New Roman" w:cs="Times New Roman"/>
                <w:sz w:val="24"/>
                <w:szCs w:val="24"/>
              </w:rPr>
              <w:t>Pismeno/podnesak</w:t>
            </w:r>
          </w:p>
        </w:tc>
        <w:tc>
          <w:tcPr>
            <w:tcW w:w="7654" w:type="dxa"/>
            <w:tcBorders>
              <w:top w:val="single" w:sz="4" w:space="0" w:color="000000"/>
              <w:left w:val="single" w:sz="4" w:space="0" w:color="000000"/>
              <w:bottom w:val="single" w:sz="4" w:space="0" w:color="000000"/>
              <w:right w:val="single" w:sz="4" w:space="0" w:color="000000"/>
            </w:tcBorders>
            <w:vAlign w:val="center"/>
          </w:tcPr>
          <w:p w14:paraId="32592621" w14:textId="1F67A522" w:rsidR="003626D9" w:rsidRPr="0056632E" w:rsidRDefault="003626D9" w:rsidP="0056632E">
            <w:pPr>
              <w:spacing w:after="0" w:line="240" w:lineRule="auto"/>
              <w:ind w:left="33" w:right="278"/>
              <w:jc w:val="both"/>
              <w:rPr>
                <w:rFonts w:ascii="Times New Roman" w:hAnsi="Times New Roman"/>
                <w:spacing w:val="-1"/>
                <w:sz w:val="24"/>
              </w:rPr>
            </w:pPr>
            <w:r w:rsidRPr="004B2AFA">
              <w:rPr>
                <w:rFonts w:ascii="Times New Roman" w:eastAsia="Times New Roman" w:hAnsi="Times New Roman" w:cs="Times New Roman"/>
                <w:sz w:val="24"/>
                <w:szCs w:val="24"/>
              </w:rPr>
              <w:t>Pisani oblik komunikacije između strana Ugovora u koji su uključeni primjerice zahtjevi, prijedlozi, ispunjeni obrasci, prijave, molbe, pritužbe, obavijesti</w:t>
            </w:r>
          </w:p>
        </w:tc>
      </w:tr>
      <w:tr w:rsidR="003626D9" w14:paraId="31DB7126" w14:textId="77777777" w:rsidTr="0056632E">
        <w:tc>
          <w:tcPr>
            <w:tcW w:w="2269" w:type="dxa"/>
            <w:tcBorders>
              <w:top w:val="single" w:sz="4" w:space="0" w:color="000000"/>
              <w:left w:val="single" w:sz="4" w:space="0" w:color="000000"/>
              <w:bottom w:val="single" w:sz="4" w:space="0" w:color="000000"/>
              <w:right w:val="single" w:sz="4" w:space="0" w:color="000000"/>
            </w:tcBorders>
            <w:vAlign w:val="center"/>
          </w:tcPr>
          <w:p w14:paraId="493FC9BF" w14:textId="6061D7BD" w:rsidR="003626D9" w:rsidRPr="00F00CC5" w:rsidRDefault="003626D9" w:rsidP="0056632E">
            <w:pPr>
              <w:spacing w:after="160" w:line="259" w:lineRule="auto"/>
              <w:rPr>
                <w:rFonts w:ascii="Times New Roman" w:eastAsiaTheme="majorEastAsia" w:hAnsi="Times New Roman" w:cs="Times New Roman"/>
                <w:bCs/>
                <w:sz w:val="24"/>
                <w:szCs w:val="24"/>
              </w:rPr>
            </w:pPr>
            <w:r w:rsidRPr="004B2AFA">
              <w:rPr>
                <w:rFonts w:ascii="Times New Roman" w:eastAsia="Times New Roman" w:hAnsi="Times New Roman" w:cs="Times New Roman"/>
                <w:sz w:val="24"/>
                <w:szCs w:val="24"/>
              </w:rPr>
              <w:t>Prijavitelj</w:t>
            </w:r>
          </w:p>
        </w:tc>
        <w:tc>
          <w:tcPr>
            <w:tcW w:w="7654" w:type="dxa"/>
            <w:tcBorders>
              <w:top w:val="single" w:sz="4" w:space="0" w:color="000000"/>
              <w:left w:val="single" w:sz="4" w:space="0" w:color="000000"/>
              <w:bottom w:val="single" w:sz="4" w:space="0" w:color="000000"/>
              <w:right w:val="single" w:sz="4" w:space="0" w:color="000000"/>
            </w:tcBorders>
            <w:vAlign w:val="center"/>
          </w:tcPr>
          <w:p w14:paraId="2F2B795B" w14:textId="6636D746" w:rsidR="003626D9" w:rsidRPr="0056632E" w:rsidRDefault="003626D9" w:rsidP="0056632E">
            <w:pPr>
              <w:spacing w:after="0" w:line="240" w:lineRule="auto"/>
              <w:ind w:left="33" w:right="278"/>
              <w:jc w:val="both"/>
              <w:rPr>
                <w:rFonts w:ascii="Times New Roman" w:hAnsi="Times New Roman"/>
                <w:spacing w:val="-1"/>
                <w:sz w:val="24"/>
              </w:rPr>
            </w:pPr>
            <w:r w:rsidRPr="004B2AFA">
              <w:rPr>
                <w:rFonts w:ascii="Times New Roman" w:eastAsia="Times New Roman" w:hAnsi="Times New Roman" w:cs="Times New Roman"/>
                <w:sz w:val="24"/>
                <w:szCs w:val="24"/>
              </w:rPr>
              <w:t>Osoba koja podnosi projektni prijedlog.</w:t>
            </w:r>
          </w:p>
        </w:tc>
      </w:tr>
      <w:tr w:rsidR="003626D9" w14:paraId="297EB1DF" w14:textId="77777777" w:rsidTr="0056632E">
        <w:tc>
          <w:tcPr>
            <w:tcW w:w="2269" w:type="dxa"/>
            <w:tcBorders>
              <w:top w:val="single" w:sz="4" w:space="0" w:color="000000"/>
              <w:left w:val="single" w:sz="4" w:space="0" w:color="000000"/>
              <w:bottom w:val="single" w:sz="4" w:space="0" w:color="000000"/>
              <w:right w:val="single" w:sz="4" w:space="0" w:color="000000"/>
            </w:tcBorders>
            <w:vAlign w:val="center"/>
          </w:tcPr>
          <w:p w14:paraId="48090311" w14:textId="249E5BBC" w:rsidR="003626D9" w:rsidRPr="00F00CC5" w:rsidRDefault="003626D9" w:rsidP="0056632E">
            <w:pPr>
              <w:spacing w:after="160" w:line="259" w:lineRule="auto"/>
              <w:rPr>
                <w:rFonts w:ascii="Times New Roman" w:eastAsiaTheme="majorEastAsia" w:hAnsi="Times New Roman" w:cs="Times New Roman"/>
                <w:bCs/>
                <w:sz w:val="24"/>
                <w:szCs w:val="24"/>
              </w:rPr>
            </w:pPr>
            <w:r w:rsidRPr="004B2AFA">
              <w:rPr>
                <w:rFonts w:ascii="Times New Roman" w:eastAsia="Times New Roman" w:hAnsi="Times New Roman" w:cs="Times New Roman"/>
                <w:sz w:val="24"/>
                <w:szCs w:val="24"/>
              </w:rPr>
              <w:t>Prijevara</w:t>
            </w:r>
          </w:p>
        </w:tc>
        <w:tc>
          <w:tcPr>
            <w:tcW w:w="7654" w:type="dxa"/>
            <w:tcBorders>
              <w:top w:val="single" w:sz="4" w:space="0" w:color="000000"/>
              <w:left w:val="single" w:sz="4" w:space="0" w:color="000000"/>
              <w:bottom w:val="single" w:sz="4" w:space="0" w:color="000000"/>
              <w:right w:val="single" w:sz="4" w:space="0" w:color="000000"/>
            </w:tcBorders>
            <w:vAlign w:val="center"/>
          </w:tcPr>
          <w:p w14:paraId="1CC76BC9" w14:textId="60ED9509" w:rsidR="003626D9" w:rsidRPr="0056632E" w:rsidRDefault="003626D9" w:rsidP="0056632E">
            <w:pPr>
              <w:spacing w:after="0" w:line="240" w:lineRule="auto"/>
              <w:ind w:left="33" w:right="278"/>
              <w:jc w:val="both"/>
              <w:rPr>
                <w:rFonts w:ascii="Times New Roman" w:hAnsi="Times New Roman"/>
                <w:spacing w:val="-1"/>
                <w:sz w:val="24"/>
              </w:rPr>
            </w:pPr>
            <w:r w:rsidRPr="004B2AFA">
              <w:rPr>
                <w:rFonts w:ascii="Times New Roman" w:eastAsia="Times New Roman" w:hAnsi="Times New Roman" w:cs="Times New Roman"/>
                <w:sz w:val="24"/>
                <w:szCs w:val="24"/>
              </w:rPr>
              <w:t xml:space="preserve">Pojam koji se koristi za opisivanje spektra ponašanja u svrhu ostvarivanja osobne koristi, koristi za povezanu osobu ili treću stranu ili </w:t>
            </w:r>
            <w:proofErr w:type="spellStart"/>
            <w:r w:rsidRPr="004B2AFA">
              <w:rPr>
                <w:rFonts w:ascii="Times New Roman" w:eastAsia="Times New Roman" w:hAnsi="Times New Roman" w:cs="Times New Roman"/>
                <w:sz w:val="24"/>
                <w:szCs w:val="24"/>
              </w:rPr>
              <w:t>prouzročenja</w:t>
            </w:r>
            <w:proofErr w:type="spellEnd"/>
            <w:r w:rsidRPr="004B2AFA">
              <w:rPr>
                <w:rFonts w:ascii="Times New Roman" w:eastAsia="Times New Roman" w:hAnsi="Times New Roman" w:cs="Times New Roman"/>
                <w:sz w:val="24"/>
                <w:szCs w:val="24"/>
              </w:rPr>
              <w:t xml:space="preserve"> gubitka za trećega. Prijevara nema samo potencijalni štetni financijski učinak, već može naštetiti i ugledu tijela sustava upravljanja i kontrole (SUK) koja su odgovorna za upravljanje sredstvima na učinkovit način. Pod terminom „prijevara“ (eng. </w:t>
            </w:r>
            <w:proofErr w:type="spellStart"/>
            <w:r w:rsidRPr="004B2AFA">
              <w:rPr>
                <w:rFonts w:ascii="Times New Roman" w:eastAsia="Times New Roman" w:hAnsi="Times New Roman" w:cs="Times New Roman"/>
                <w:sz w:val="24"/>
                <w:szCs w:val="24"/>
              </w:rPr>
              <w:t>Fraud</w:t>
            </w:r>
            <w:proofErr w:type="spellEnd"/>
            <w:r w:rsidRPr="004B2AFA">
              <w:rPr>
                <w:rFonts w:ascii="Times New Roman" w:eastAsia="Times New Roman" w:hAnsi="Times New Roman" w:cs="Times New Roman"/>
                <w:sz w:val="24"/>
                <w:szCs w:val="24"/>
              </w:rPr>
              <w:t xml:space="preserve">) ne podrazumijevaju se samo postupanja koja imaju elemente kaznenog djela Prijevare i kaznenog djela Prijevare u gospodarskom poslovanju u skladu s nacionalnim pravilima kaznenog prava, već se može raditi o takvu postupanju ili propuštanju postupanja koje ima elemente bilo kojeg drugog kaznenog djela, u skladu s tim pravilima. U pogledu troškova/izdataka (zaštite financijskih interesa EU) predstavlja i svako namjerno postupanje ili propuštanje postupanja koje je povezano s uporabom ili prezentiranjem netočnih, nepotpunih ili lažnih izjava, koje za posljedicu ima pronevjeru ili protuzakonito zadržavanje sredstava općeg proračuna Unije ili proračuna kojim upravlja ili kojim se upravlja u ime Unije, </w:t>
            </w:r>
            <w:proofErr w:type="spellStart"/>
            <w:r w:rsidRPr="004B2AFA">
              <w:rPr>
                <w:rFonts w:ascii="Times New Roman" w:eastAsia="Times New Roman" w:hAnsi="Times New Roman" w:cs="Times New Roman"/>
                <w:sz w:val="24"/>
                <w:szCs w:val="24"/>
              </w:rPr>
              <w:t>neotkrivanje</w:t>
            </w:r>
            <w:proofErr w:type="spellEnd"/>
            <w:r w:rsidRPr="004B2AFA">
              <w:rPr>
                <w:rFonts w:ascii="Times New Roman" w:eastAsia="Times New Roman" w:hAnsi="Times New Roman" w:cs="Times New Roman"/>
                <w:sz w:val="24"/>
                <w:szCs w:val="24"/>
              </w:rPr>
              <w:t xml:space="preserve"> informacija (ako navedeno dovodi do povrede specifičnih obveza), s prethodno navedenim učinkom </w:t>
            </w:r>
            <w:r w:rsidRPr="004B2AFA">
              <w:rPr>
                <w:rFonts w:ascii="Times New Roman" w:eastAsia="Times New Roman" w:hAnsi="Times New Roman" w:cs="Times New Roman"/>
                <w:sz w:val="24"/>
                <w:szCs w:val="24"/>
              </w:rPr>
              <w:lastRenderedPageBreak/>
              <w:t>te zloupotreba sredstava (u svrhe drugačije od onih za koju su prvotno navedena sredstva i dodijeljena).</w:t>
            </w:r>
          </w:p>
        </w:tc>
      </w:tr>
      <w:tr w:rsidR="003626D9" w14:paraId="41971C07" w14:textId="77777777" w:rsidTr="0056632E">
        <w:tc>
          <w:tcPr>
            <w:tcW w:w="2269" w:type="dxa"/>
          </w:tcPr>
          <w:p w14:paraId="32554C37" w14:textId="718EEFC8" w:rsidR="003626D9" w:rsidRPr="00F00CC5" w:rsidRDefault="003626D9" w:rsidP="0056632E">
            <w:pPr>
              <w:spacing w:after="160" w:line="259" w:lineRule="auto"/>
              <w:rPr>
                <w:rFonts w:ascii="Times New Roman" w:eastAsiaTheme="majorEastAsia" w:hAnsi="Times New Roman" w:cs="Times New Roman"/>
                <w:bCs/>
                <w:sz w:val="24"/>
                <w:szCs w:val="24"/>
              </w:rPr>
            </w:pPr>
            <w:r w:rsidRPr="003626D9">
              <w:rPr>
                <w:rFonts w:ascii="Times New Roman" w:eastAsiaTheme="majorEastAsia" w:hAnsi="Times New Roman" w:cs="Times New Roman"/>
                <w:bCs/>
                <w:sz w:val="24"/>
                <w:szCs w:val="24"/>
              </w:rPr>
              <w:lastRenderedPageBreak/>
              <w:t>Razdoblje izvršenja ugovora</w:t>
            </w:r>
          </w:p>
        </w:tc>
        <w:tc>
          <w:tcPr>
            <w:tcW w:w="7654" w:type="dxa"/>
          </w:tcPr>
          <w:p w14:paraId="0D599ADF" w14:textId="0866C901" w:rsidR="003626D9" w:rsidRPr="0056632E" w:rsidRDefault="003626D9" w:rsidP="0056632E">
            <w:pPr>
              <w:spacing w:after="0" w:line="240" w:lineRule="auto"/>
              <w:ind w:right="278"/>
              <w:jc w:val="both"/>
              <w:rPr>
                <w:rFonts w:ascii="Times New Roman" w:hAnsi="Times New Roman"/>
                <w:spacing w:val="-1"/>
                <w:sz w:val="24"/>
              </w:rPr>
            </w:pPr>
            <w:r w:rsidRPr="0056632E">
              <w:rPr>
                <w:rFonts w:ascii="Times New Roman" w:hAnsi="Times New Roman"/>
                <w:spacing w:val="-1"/>
                <w:sz w:val="24"/>
              </w:rPr>
              <w:t>Razdoblje od stupanja Ugovora na snagu do izvršenja svih prava i obveza sukladno Ugovoru.</w:t>
            </w:r>
          </w:p>
        </w:tc>
      </w:tr>
      <w:tr w:rsidR="003626D9" w14:paraId="48C9E17D" w14:textId="77777777" w:rsidTr="0056632E">
        <w:tc>
          <w:tcPr>
            <w:tcW w:w="2269" w:type="dxa"/>
            <w:tcBorders>
              <w:top w:val="single" w:sz="4" w:space="0" w:color="000000"/>
              <w:left w:val="single" w:sz="4" w:space="0" w:color="000000"/>
              <w:bottom w:val="single" w:sz="4" w:space="0" w:color="000000"/>
              <w:right w:val="single" w:sz="4" w:space="0" w:color="000000"/>
            </w:tcBorders>
            <w:vAlign w:val="center"/>
          </w:tcPr>
          <w:p w14:paraId="02217A45" w14:textId="12DE77E2" w:rsidR="003626D9" w:rsidRPr="00F00CC5" w:rsidRDefault="003626D9" w:rsidP="0056632E">
            <w:pPr>
              <w:spacing w:after="160" w:line="259" w:lineRule="auto"/>
              <w:rPr>
                <w:rFonts w:ascii="Times New Roman" w:eastAsiaTheme="majorEastAsia" w:hAnsi="Times New Roman" w:cs="Times New Roman"/>
                <w:bCs/>
                <w:sz w:val="24"/>
                <w:szCs w:val="24"/>
              </w:rPr>
            </w:pPr>
            <w:r w:rsidRPr="004B2AFA">
              <w:rPr>
                <w:rFonts w:ascii="Times New Roman" w:eastAsia="Times New Roman" w:hAnsi="Times New Roman" w:cs="Times New Roman"/>
                <w:sz w:val="24"/>
                <w:szCs w:val="24"/>
              </w:rPr>
              <w:t>Razdoblje prihvatljivosti troškova</w:t>
            </w:r>
          </w:p>
        </w:tc>
        <w:tc>
          <w:tcPr>
            <w:tcW w:w="7654" w:type="dxa"/>
            <w:tcBorders>
              <w:top w:val="single" w:sz="4" w:space="0" w:color="000000"/>
              <w:left w:val="single" w:sz="4" w:space="0" w:color="000000"/>
              <w:bottom w:val="single" w:sz="4" w:space="0" w:color="000000"/>
              <w:right w:val="single" w:sz="4" w:space="0" w:color="000000"/>
            </w:tcBorders>
            <w:vAlign w:val="center"/>
          </w:tcPr>
          <w:p w14:paraId="595C6635" w14:textId="4A221C05" w:rsidR="003626D9" w:rsidRPr="0056632E" w:rsidRDefault="003626D9" w:rsidP="0056632E">
            <w:pPr>
              <w:spacing w:after="0" w:line="240" w:lineRule="auto"/>
              <w:ind w:left="33" w:right="278"/>
              <w:jc w:val="both"/>
              <w:rPr>
                <w:rFonts w:ascii="Times New Roman" w:hAnsi="Times New Roman"/>
                <w:spacing w:val="-1"/>
                <w:sz w:val="24"/>
              </w:rPr>
            </w:pPr>
            <w:r w:rsidRPr="004B2AFA">
              <w:rPr>
                <w:rFonts w:ascii="Times New Roman" w:eastAsia="Times New Roman" w:hAnsi="Times New Roman" w:cs="Times New Roman"/>
                <w:sz w:val="24"/>
                <w:szCs w:val="24"/>
              </w:rPr>
              <w:t xml:space="preserve">Razdoblje </w:t>
            </w:r>
            <w:r w:rsidRPr="004B2AFA">
              <w:rPr>
                <w:rFonts w:ascii="Times New Roman" w:hAnsi="Times New Roman" w:cs="Times New Roman"/>
                <w:sz w:val="24"/>
                <w:szCs w:val="24"/>
              </w:rPr>
              <w:t xml:space="preserve"> </w:t>
            </w:r>
            <w:r w:rsidRPr="004B2AFA">
              <w:rPr>
                <w:rFonts w:ascii="Times New Roman" w:eastAsia="Times New Roman" w:hAnsi="Times New Roman" w:cs="Times New Roman"/>
                <w:sz w:val="24"/>
                <w:szCs w:val="24"/>
              </w:rPr>
              <w:t>definirano u Ugovoru u skladu s Uredbom Vijeća (EZ) br. 2012/2002 i referentnim pozivom na dodjelu bespovratnih financijskih sredstava .</w:t>
            </w:r>
          </w:p>
        </w:tc>
      </w:tr>
      <w:tr w:rsidR="003626D9" w14:paraId="7AD2E967" w14:textId="77777777" w:rsidTr="0056632E">
        <w:tc>
          <w:tcPr>
            <w:tcW w:w="2269" w:type="dxa"/>
            <w:tcBorders>
              <w:top w:val="single" w:sz="4" w:space="0" w:color="000000"/>
              <w:left w:val="single" w:sz="4" w:space="0" w:color="000000"/>
              <w:bottom w:val="single" w:sz="4" w:space="0" w:color="000000"/>
              <w:right w:val="single" w:sz="4" w:space="0" w:color="000000"/>
            </w:tcBorders>
            <w:vAlign w:val="center"/>
          </w:tcPr>
          <w:p w14:paraId="0B653D9A" w14:textId="7BA9DD48" w:rsidR="003626D9" w:rsidRPr="00F00CC5" w:rsidRDefault="003626D9" w:rsidP="0056632E">
            <w:pPr>
              <w:spacing w:after="160" w:line="259" w:lineRule="auto"/>
              <w:rPr>
                <w:rFonts w:ascii="Times New Roman" w:eastAsiaTheme="majorEastAsia" w:hAnsi="Times New Roman" w:cs="Times New Roman"/>
                <w:bCs/>
                <w:sz w:val="24"/>
                <w:szCs w:val="24"/>
              </w:rPr>
            </w:pPr>
            <w:r w:rsidRPr="004B2AFA">
              <w:rPr>
                <w:rFonts w:ascii="Times New Roman" w:eastAsia="Times New Roman" w:hAnsi="Times New Roman" w:cs="Times New Roman"/>
                <w:sz w:val="24"/>
                <w:szCs w:val="24"/>
              </w:rPr>
              <w:t>Razdoblje provedbe operacije</w:t>
            </w:r>
          </w:p>
        </w:tc>
        <w:tc>
          <w:tcPr>
            <w:tcW w:w="7654" w:type="dxa"/>
            <w:tcBorders>
              <w:top w:val="single" w:sz="4" w:space="0" w:color="000000"/>
              <w:left w:val="single" w:sz="4" w:space="0" w:color="000000"/>
              <w:bottom w:val="single" w:sz="4" w:space="0" w:color="000000"/>
              <w:right w:val="single" w:sz="4" w:space="0" w:color="000000"/>
            </w:tcBorders>
            <w:vAlign w:val="center"/>
          </w:tcPr>
          <w:p w14:paraId="45F8F4C4" w14:textId="1999D7CA" w:rsidR="003626D9" w:rsidRPr="0056632E" w:rsidRDefault="003626D9" w:rsidP="0056632E">
            <w:pPr>
              <w:spacing w:after="0" w:line="240" w:lineRule="auto"/>
              <w:ind w:left="33" w:right="278"/>
              <w:jc w:val="both"/>
              <w:rPr>
                <w:rFonts w:ascii="Times New Roman" w:hAnsi="Times New Roman"/>
                <w:spacing w:val="-1"/>
                <w:sz w:val="24"/>
              </w:rPr>
            </w:pPr>
            <w:r w:rsidRPr="004B2AFA">
              <w:rPr>
                <w:rFonts w:ascii="Times New Roman" w:eastAsia="Times New Roman" w:hAnsi="Times New Roman" w:cs="Times New Roman"/>
                <w:sz w:val="24"/>
                <w:szCs w:val="24"/>
              </w:rPr>
              <w:t>Razdoblje koje započinje početkom obavljanja aktivnosti operacije te istječe završetkom obavljanja predmetnih aktivnosti u kojem trošak mora nastati kako bi bio prihvatljiv za financiranje sukladno Ugovoru. Definira se u Ugovoru.</w:t>
            </w:r>
          </w:p>
        </w:tc>
      </w:tr>
      <w:tr w:rsidR="003626D9" w14:paraId="27F36EC2" w14:textId="77777777" w:rsidTr="0056632E">
        <w:tc>
          <w:tcPr>
            <w:tcW w:w="2269" w:type="dxa"/>
            <w:tcBorders>
              <w:top w:val="single" w:sz="4" w:space="0" w:color="000000"/>
              <w:left w:val="single" w:sz="4" w:space="0" w:color="000000"/>
              <w:bottom w:val="single" w:sz="4" w:space="0" w:color="000000"/>
              <w:right w:val="single" w:sz="4" w:space="0" w:color="000000"/>
            </w:tcBorders>
            <w:vAlign w:val="center"/>
          </w:tcPr>
          <w:p w14:paraId="3557F5E8" w14:textId="3E9B1E99" w:rsidR="003626D9" w:rsidRPr="00F00CC5" w:rsidRDefault="003626D9" w:rsidP="0056632E">
            <w:pPr>
              <w:spacing w:after="160" w:line="259" w:lineRule="auto"/>
              <w:rPr>
                <w:rFonts w:ascii="Times New Roman" w:eastAsiaTheme="majorEastAsia" w:hAnsi="Times New Roman" w:cs="Times New Roman"/>
                <w:bCs/>
                <w:sz w:val="24"/>
                <w:szCs w:val="24"/>
              </w:rPr>
            </w:pPr>
            <w:r w:rsidRPr="004B2AFA">
              <w:rPr>
                <w:rFonts w:ascii="Times New Roman" w:eastAsia="Times New Roman" w:hAnsi="Times New Roman" w:cs="Times New Roman"/>
                <w:sz w:val="24"/>
                <w:szCs w:val="24"/>
              </w:rPr>
              <w:t>Rokovi</w:t>
            </w:r>
          </w:p>
        </w:tc>
        <w:tc>
          <w:tcPr>
            <w:tcW w:w="7654" w:type="dxa"/>
            <w:tcBorders>
              <w:top w:val="single" w:sz="4" w:space="0" w:color="000000"/>
              <w:left w:val="single" w:sz="4" w:space="0" w:color="000000"/>
              <w:bottom w:val="single" w:sz="4" w:space="0" w:color="000000"/>
              <w:right w:val="single" w:sz="4" w:space="0" w:color="000000"/>
            </w:tcBorders>
            <w:vAlign w:val="center"/>
          </w:tcPr>
          <w:p w14:paraId="0A81930F" w14:textId="3DF83068" w:rsidR="003626D9" w:rsidRPr="0056632E" w:rsidRDefault="003626D9" w:rsidP="0056632E">
            <w:pPr>
              <w:spacing w:after="0" w:line="240" w:lineRule="auto"/>
              <w:ind w:left="33" w:right="278"/>
              <w:jc w:val="both"/>
              <w:rPr>
                <w:rFonts w:ascii="Times New Roman" w:hAnsi="Times New Roman"/>
                <w:spacing w:val="-1"/>
                <w:sz w:val="24"/>
              </w:rPr>
            </w:pPr>
            <w:r>
              <w:rPr>
                <w:rFonts w:ascii="Times New Roman" w:eastAsia="Times New Roman" w:hAnsi="Times New Roman" w:cs="Times New Roman"/>
                <w:sz w:val="24"/>
                <w:szCs w:val="24"/>
              </w:rPr>
              <w:t>Rokovi s</w:t>
            </w:r>
            <w:r w:rsidRPr="004B2AFA">
              <w:rPr>
                <w:rFonts w:ascii="Times New Roman" w:eastAsia="Times New Roman" w:hAnsi="Times New Roman" w:cs="Times New Roman"/>
                <w:sz w:val="24"/>
                <w:szCs w:val="24"/>
              </w:rPr>
              <w:t>u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w:t>
            </w:r>
            <w:r>
              <w:rPr>
                <w:rFonts w:ascii="Times New Roman" w:eastAsia="Times New Roman" w:hAnsi="Times New Roman" w:cs="Times New Roman"/>
                <w:sz w:val="24"/>
                <w:szCs w:val="24"/>
              </w:rPr>
              <w:t xml:space="preserve"> </w:t>
            </w:r>
            <w:r w:rsidRPr="004B2AFA">
              <w:rPr>
                <w:rFonts w:ascii="Times New Roman" w:eastAsia="Times New Roman" w:hAnsi="Times New Roman" w:cs="Times New Roman"/>
                <w:sz w:val="24"/>
                <w:szCs w:val="24"/>
              </w:rPr>
              <w:t>početak i na tijek roka.</w:t>
            </w:r>
          </w:p>
        </w:tc>
      </w:tr>
      <w:tr w:rsidR="003626D9" w14:paraId="21D84766" w14:textId="77777777" w:rsidTr="0056632E">
        <w:tc>
          <w:tcPr>
            <w:tcW w:w="2269" w:type="dxa"/>
            <w:tcBorders>
              <w:top w:val="single" w:sz="4" w:space="0" w:color="000000"/>
              <w:left w:val="single" w:sz="4" w:space="0" w:color="000000"/>
              <w:bottom w:val="single" w:sz="4" w:space="0" w:color="000000"/>
              <w:right w:val="single" w:sz="4" w:space="0" w:color="000000"/>
            </w:tcBorders>
            <w:vAlign w:val="center"/>
          </w:tcPr>
          <w:p w14:paraId="5936DC31" w14:textId="5FF1AEC5" w:rsidR="003626D9" w:rsidRPr="00F00CC5" w:rsidRDefault="003626D9" w:rsidP="0056632E">
            <w:pPr>
              <w:spacing w:after="160" w:line="259" w:lineRule="auto"/>
              <w:rPr>
                <w:rFonts w:ascii="Times New Roman" w:eastAsiaTheme="majorEastAsia" w:hAnsi="Times New Roman" w:cs="Times New Roman"/>
                <w:bCs/>
                <w:sz w:val="24"/>
                <w:szCs w:val="24"/>
              </w:rPr>
            </w:pPr>
            <w:r w:rsidRPr="004B2AFA">
              <w:rPr>
                <w:rFonts w:ascii="Times New Roman" w:eastAsia="Times New Roman" w:hAnsi="Times New Roman" w:cs="Times New Roman"/>
                <w:sz w:val="24"/>
                <w:szCs w:val="24"/>
              </w:rPr>
              <w:t>Sukob interesa</w:t>
            </w:r>
          </w:p>
        </w:tc>
        <w:tc>
          <w:tcPr>
            <w:tcW w:w="7654" w:type="dxa"/>
            <w:tcBorders>
              <w:top w:val="single" w:sz="4" w:space="0" w:color="000000"/>
              <w:left w:val="single" w:sz="4" w:space="0" w:color="000000"/>
              <w:bottom w:val="single" w:sz="4" w:space="0" w:color="000000"/>
              <w:right w:val="single" w:sz="4" w:space="0" w:color="000000"/>
            </w:tcBorders>
            <w:vAlign w:val="center"/>
          </w:tcPr>
          <w:p w14:paraId="28AA219D" w14:textId="7565DF51" w:rsidR="003626D9" w:rsidRPr="0056632E" w:rsidRDefault="003626D9" w:rsidP="0056632E">
            <w:pPr>
              <w:spacing w:after="0" w:line="240" w:lineRule="auto"/>
              <w:ind w:left="33" w:right="278"/>
              <w:jc w:val="both"/>
              <w:rPr>
                <w:rFonts w:ascii="Times New Roman" w:hAnsi="Times New Roman"/>
                <w:spacing w:val="-1"/>
                <w:sz w:val="24"/>
              </w:rPr>
            </w:pPr>
            <w:r w:rsidRPr="004B2AFA">
              <w:rPr>
                <w:rFonts w:ascii="Times New Roman" w:eastAsia="Times New Roman" w:hAnsi="Times New Roman" w:cs="Times New Roman"/>
                <w:sz w:val="24"/>
                <w:szCs w:val="24"/>
              </w:rPr>
              <w:t xml:space="preserve">Situacija u kojoj su privatni interesi osoba u suprotnosti s javnim interesom ili kad privatni interes utječe ili može utjecati na nepristranost, zbog čega nastaje situacija u kojoj se dolazi u priliku svojom odlukom ili drugim djelovanjem pogodovati sebi ili sebi bliskim osobama, društvenim skupinama i organizacijama. Smatra se da sukob interesa postoji ako nepristrano i objektivno postupanje, obavljanje funkcija i izvršavanje zadataka može biti ili jest narušeno zbog odnosa srodstva, bliskog osobnog odnosa, gospodarskog ili drugog poslovnog odnosa,  zatim zbog političkog ili drugog uvjerenja, te drugog utvrđenog zajedničkog interesa. Sukob interesa razmatra se i u kontekstu članka 61. Financijske uredbe. Sukob interesa za </w:t>
            </w:r>
            <w:proofErr w:type="spellStart"/>
            <w:r w:rsidRPr="004B2AFA">
              <w:rPr>
                <w:rFonts w:ascii="Times New Roman" w:eastAsia="Times New Roman" w:hAnsi="Times New Roman" w:cs="Times New Roman"/>
                <w:sz w:val="24"/>
                <w:szCs w:val="24"/>
              </w:rPr>
              <w:t>neobveznike</w:t>
            </w:r>
            <w:proofErr w:type="spellEnd"/>
            <w:r w:rsidRPr="004B2AFA">
              <w:rPr>
                <w:rFonts w:ascii="Times New Roman" w:eastAsia="Times New Roman" w:hAnsi="Times New Roman" w:cs="Times New Roman"/>
                <w:sz w:val="24"/>
                <w:szCs w:val="24"/>
              </w:rPr>
              <w:t xml:space="preserve"> Zakona o javnoj nabavi utvrđen je u Pravilima o provedbi postupaka nabava za </w:t>
            </w:r>
            <w:proofErr w:type="spellStart"/>
            <w:r w:rsidRPr="004B2AFA">
              <w:rPr>
                <w:rFonts w:ascii="Times New Roman" w:eastAsia="Times New Roman" w:hAnsi="Times New Roman" w:cs="Times New Roman"/>
                <w:sz w:val="24"/>
                <w:szCs w:val="24"/>
              </w:rPr>
              <w:t>neobveznike</w:t>
            </w:r>
            <w:proofErr w:type="spellEnd"/>
            <w:r w:rsidRPr="004B2AFA">
              <w:rPr>
                <w:rFonts w:ascii="Times New Roman" w:eastAsia="Times New Roman" w:hAnsi="Times New Roman" w:cs="Times New Roman"/>
                <w:sz w:val="24"/>
                <w:szCs w:val="24"/>
              </w:rPr>
              <w:t xml:space="preserve"> Zakona o javnoj nabavi, koja su (kada je primjenjivo) sastavni dio Ugovora.</w:t>
            </w:r>
          </w:p>
        </w:tc>
      </w:tr>
      <w:tr w:rsidR="003626D9" w14:paraId="4CC99C97" w14:textId="77777777" w:rsidTr="0056632E">
        <w:tc>
          <w:tcPr>
            <w:tcW w:w="2269" w:type="dxa"/>
            <w:tcBorders>
              <w:top w:val="single" w:sz="4" w:space="0" w:color="auto"/>
              <w:left w:val="single" w:sz="4" w:space="0" w:color="auto"/>
              <w:bottom w:val="single" w:sz="4" w:space="0" w:color="auto"/>
              <w:right w:val="single" w:sz="4" w:space="0" w:color="auto"/>
            </w:tcBorders>
            <w:vAlign w:val="center"/>
          </w:tcPr>
          <w:p w14:paraId="731F7DB4" w14:textId="55CA9794" w:rsidR="003626D9" w:rsidRPr="00F00CC5" w:rsidRDefault="003626D9" w:rsidP="0056632E">
            <w:pPr>
              <w:spacing w:after="160" w:line="259" w:lineRule="auto"/>
              <w:rPr>
                <w:rFonts w:ascii="Times New Roman" w:eastAsiaTheme="majorEastAsia" w:hAnsi="Times New Roman" w:cs="Times New Roman"/>
                <w:bCs/>
                <w:sz w:val="24"/>
                <w:szCs w:val="24"/>
              </w:rPr>
            </w:pPr>
            <w:r w:rsidRPr="004B2AFA">
              <w:rPr>
                <w:rFonts w:ascii="Times New Roman" w:eastAsia="Times New Roman" w:hAnsi="Times New Roman" w:cs="Times New Roman"/>
                <w:sz w:val="24"/>
                <w:szCs w:val="24"/>
              </w:rPr>
              <w:t>Sustav upravljanja i kontrole za FSEU (SUK za FESU)</w:t>
            </w:r>
          </w:p>
        </w:tc>
        <w:tc>
          <w:tcPr>
            <w:tcW w:w="7654" w:type="dxa"/>
            <w:tcBorders>
              <w:top w:val="single" w:sz="4" w:space="0" w:color="auto"/>
              <w:left w:val="single" w:sz="4" w:space="0" w:color="auto"/>
              <w:bottom w:val="single" w:sz="4" w:space="0" w:color="auto"/>
              <w:right w:val="single" w:sz="4" w:space="0" w:color="auto"/>
            </w:tcBorders>
            <w:vAlign w:val="center"/>
          </w:tcPr>
          <w:p w14:paraId="1A265CFA" w14:textId="603528F3" w:rsidR="003626D9" w:rsidRPr="0056632E" w:rsidRDefault="003626D9" w:rsidP="0056632E">
            <w:pPr>
              <w:spacing w:after="0" w:line="240" w:lineRule="auto"/>
              <w:ind w:left="33" w:right="278"/>
              <w:jc w:val="both"/>
              <w:rPr>
                <w:rFonts w:ascii="Times New Roman" w:hAnsi="Times New Roman"/>
                <w:spacing w:val="-1"/>
                <w:sz w:val="24"/>
              </w:rPr>
            </w:pPr>
            <w:r w:rsidRPr="004B2AFA">
              <w:rPr>
                <w:rFonts w:ascii="Times New Roman" w:eastAsia="Times New Roman" w:hAnsi="Times New Roman" w:cs="Times New Roman"/>
                <w:sz w:val="24"/>
                <w:szCs w:val="24"/>
              </w:rPr>
              <w:t>Tijela iz Odluke VRH.</w:t>
            </w:r>
          </w:p>
        </w:tc>
      </w:tr>
      <w:tr w:rsidR="003626D9" w14:paraId="232F9218" w14:textId="77777777" w:rsidTr="0056632E">
        <w:tc>
          <w:tcPr>
            <w:tcW w:w="2269" w:type="dxa"/>
            <w:tcBorders>
              <w:top w:val="single" w:sz="4" w:space="0" w:color="auto"/>
              <w:left w:val="single" w:sz="4" w:space="0" w:color="auto"/>
              <w:bottom w:val="single" w:sz="4" w:space="0" w:color="auto"/>
              <w:right w:val="single" w:sz="4" w:space="0" w:color="auto"/>
            </w:tcBorders>
            <w:vAlign w:val="center"/>
          </w:tcPr>
          <w:p w14:paraId="4BF6B890" w14:textId="711BFB74" w:rsidR="003626D9" w:rsidRPr="00F00CC5" w:rsidRDefault="003626D9" w:rsidP="0056632E">
            <w:pPr>
              <w:spacing w:after="160" w:line="259" w:lineRule="auto"/>
              <w:rPr>
                <w:rFonts w:ascii="Times New Roman" w:eastAsiaTheme="majorEastAsia" w:hAnsi="Times New Roman" w:cs="Times New Roman"/>
                <w:bCs/>
                <w:sz w:val="24"/>
                <w:szCs w:val="24"/>
              </w:rPr>
            </w:pPr>
            <w:r w:rsidRPr="004B2AFA">
              <w:rPr>
                <w:rFonts w:ascii="Times New Roman" w:eastAsia="Times New Roman" w:hAnsi="Times New Roman" w:cs="Times New Roman"/>
                <w:sz w:val="24"/>
                <w:szCs w:val="24"/>
              </w:rPr>
              <w:t>Teški profesionalni propust</w:t>
            </w:r>
          </w:p>
        </w:tc>
        <w:tc>
          <w:tcPr>
            <w:tcW w:w="7654" w:type="dxa"/>
            <w:tcBorders>
              <w:top w:val="single" w:sz="4" w:space="0" w:color="auto"/>
              <w:left w:val="single" w:sz="4" w:space="0" w:color="auto"/>
              <w:bottom w:val="single" w:sz="4" w:space="0" w:color="auto"/>
              <w:right w:val="single" w:sz="4" w:space="0" w:color="auto"/>
            </w:tcBorders>
            <w:vAlign w:val="center"/>
          </w:tcPr>
          <w:p w14:paraId="531336F1" w14:textId="04D863AF" w:rsidR="003626D9" w:rsidRPr="0056632E" w:rsidRDefault="003626D9" w:rsidP="0056632E">
            <w:pPr>
              <w:spacing w:after="0" w:line="240" w:lineRule="auto"/>
              <w:ind w:left="33" w:right="278"/>
              <w:jc w:val="both"/>
              <w:rPr>
                <w:rFonts w:ascii="Times New Roman" w:hAnsi="Times New Roman"/>
                <w:spacing w:val="-1"/>
                <w:sz w:val="24"/>
              </w:rPr>
            </w:pPr>
            <w:r w:rsidRPr="004B2AFA">
              <w:rPr>
                <w:rFonts w:ascii="Times New Roman" w:eastAsia="Times New Roman" w:hAnsi="Times New Roman" w:cs="Times New Roman"/>
                <w:sz w:val="24"/>
                <w:szCs w:val="24"/>
              </w:rPr>
              <w:t>Pogrešna postupanja koja utječu na profesionalni kredibilitet, a koja su utvrdila nadzorna tijela ili su posljedica neurednog izvršenja ugovornih obveza.</w:t>
            </w:r>
          </w:p>
        </w:tc>
      </w:tr>
      <w:tr w:rsidR="003626D9" w14:paraId="7BDDAE0A" w14:textId="77777777" w:rsidTr="0056632E">
        <w:tc>
          <w:tcPr>
            <w:tcW w:w="2269" w:type="dxa"/>
            <w:tcBorders>
              <w:top w:val="single" w:sz="4" w:space="0" w:color="auto"/>
              <w:left w:val="single" w:sz="4" w:space="0" w:color="auto"/>
              <w:bottom w:val="single" w:sz="4" w:space="0" w:color="auto"/>
              <w:right w:val="single" w:sz="4" w:space="0" w:color="auto"/>
            </w:tcBorders>
            <w:vAlign w:val="center"/>
          </w:tcPr>
          <w:p w14:paraId="707C7C3E" w14:textId="598A72FF" w:rsidR="003626D9" w:rsidRPr="00F00CC5" w:rsidRDefault="003626D9" w:rsidP="0056632E">
            <w:pPr>
              <w:spacing w:after="160" w:line="259" w:lineRule="auto"/>
              <w:rPr>
                <w:rFonts w:ascii="Times New Roman" w:eastAsiaTheme="majorEastAsia" w:hAnsi="Times New Roman" w:cs="Times New Roman"/>
                <w:bCs/>
                <w:sz w:val="24"/>
                <w:szCs w:val="24"/>
              </w:rPr>
            </w:pPr>
            <w:r w:rsidRPr="004B2AFA">
              <w:rPr>
                <w:rFonts w:ascii="Times New Roman" w:eastAsia="Times New Roman" w:hAnsi="Times New Roman" w:cs="Times New Roman"/>
                <w:sz w:val="24"/>
                <w:szCs w:val="24"/>
              </w:rPr>
              <w:t>Teško kršenje ugovora</w:t>
            </w:r>
          </w:p>
        </w:tc>
        <w:tc>
          <w:tcPr>
            <w:tcW w:w="7654" w:type="dxa"/>
            <w:tcBorders>
              <w:top w:val="single" w:sz="4" w:space="0" w:color="auto"/>
              <w:left w:val="single" w:sz="4" w:space="0" w:color="auto"/>
              <w:bottom w:val="single" w:sz="4" w:space="0" w:color="auto"/>
              <w:right w:val="single" w:sz="4" w:space="0" w:color="auto"/>
            </w:tcBorders>
            <w:vAlign w:val="center"/>
          </w:tcPr>
          <w:p w14:paraId="72B744F7" w14:textId="7C74F55B" w:rsidR="003626D9" w:rsidRPr="0056632E" w:rsidRDefault="003626D9" w:rsidP="0056632E">
            <w:pPr>
              <w:spacing w:after="0" w:line="240" w:lineRule="auto"/>
              <w:ind w:left="33" w:right="278"/>
              <w:jc w:val="both"/>
              <w:rPr>
                <w:rFonts w:ascii="Times New Roman" w:hAnsi="Times New Roman"/>
                <w:spacing w:val="-1"/>
                <w:sz w:val="24"/>
              </w:rPr>
            </w:pPr>
            <w:r w:rsidRPr="004B2AFA">
              <w:rPr>
                <w:rFonts w:ascii="Times New Roman" w:eastAsia="Times New Roman" w:hAnsi="Times New Roman" w:cs="Times New Roman"/>
                <w:sz w:val="24"/>
                <w:szCs w:val="24"/>
              </w:rPr>
              <w:t>Kršenje ugovora koje je u toj mjeri teško da je u odnosu na njega zatražen povrat cjelokupnog iznosa dodijeljenih sredstava.</w:t>
            </w:r>
          </w:p>
        </w:tc>
      </w:tr>
      <w:tr w:rsidR="003626D9" w14:paraId="3F7EF468" w14:textId="77777777" w:rsidTr="0056632E">
        <w:tc>
          <w:tcPr>
            <w:tcW w:w="2269" w:type="dxa"/>
          </w:tcPr>
          <w:p w14:paraId="4012E82F" w14:textId="58E54025" w:rsidR="003626D9" w:rsidRPr="00F00CC5" w:rsidRDefault="003626D9" w:rsidP="0056632E">
            <w:pPr>
              <w:spacing w:after="160" w:line="259" w:lineRule="auto"/>
              <w:rPr>
                <w:rFonts w:ascii="Times New Roman" w:eastAsiaTheme="majorEastAsia" w:hAnsi="Times New Roman" w:cs="Times New Roman"/>
                <w:bCs/>
                <w:sz w:val="24"/>
                <w:szCs w:val="24"/>
              </w:rPr>
            </w:pPr>
            <w:r w:rsidRPr="003626D9">
              <w:rPr>
                <w:rFonts w:ascii="Times New Roman" w:eastAsiaTheme="majorEastAsia" w:hAnsi="Times New Roman" w:cs="Times New Roman"/>
                <w:bCs/>
                <w:sz w:val="24"/>
                <w:szCs w:val="24"/>
              </w:rPr>
              <w:t xml:space="preserve">Tijelo odgovorno za provedbu </w:t>
            </w:r>
            <w:r w:rsidRPr="003626D9">
              <w:rPr>
                <w:rFonts w:ascii="Times New Roman" w:eastAsiaTheme="majorEastAsia" w:hAnsi="Times New Roman" w:cs="Times New Roman"/>
                <w:bCs/>
                <w:sz w:val="24"/>
                <w:szCs w:val="24"/>
              </w:rPr>
              <w:lastRenderedPageBreak/>
              <w:t>financijskog doprinosa (TOPFD)</w:t>
            </w:r>
          </w:p>
        </w:tc>
        <w:tc>
          <w:tcPr>
            <w:tcW w:w="7654" w:type="dxa"/>
          </w:tcPr>
          <w:p w14:paraId="2B5A0B28" w14:textId="77777777" w:rsidR="007702B7" w:rsidRPr="007702B7" w:rsidRDefault="007702B7" w:rsidP="007702B7">
            <w:pPr>
              <w:spacing w:after="0" w:line="240" w:lineRule="auto"/>
              <w:ind w:left="33" w:right="278"/>
              <w:jc w:val="both"/>
              <w:rPr>
                <w:rFonts w:ascii="Times New Roman" w:eastAsia="Times New Roman" w:hAnsi="Times New Roman" w:cs="Times New Roman"/>
                <w:sz w:val="32"/>
                <w:szCs w:val="32"/>
              </w:rPr>
            </w:pPr>
          </w:p>
          <w:p w14:paraId="30622054" w14:textId="7C727367" w:rsidR="003626D9" w:rsidRPr="0056632E" w:rsidRDefault="003626D9" w:rsidP="0056632E">
            <w:pPr>
              <w:spacing w:after="0" w:line="240" w:lineRule="auto"/>
              <w:ind w:left="33" w:right="278"/>
              <w:jc w:val="both"/>
              <w:rPr>
                <w:rFonts w:ascii="Times New Roman" w:hAnsi="Times New Roman"/>
                <w:spacing w:val="-1"/>
                <w:sz w:val="24"/>
              </w:rPr>
            </w:pPr>
            <w:r w:rsidRPr="004B2AFA">
              <w:rPr>
                <w:rFonts w:ascii="Times New Roman" w:eastAsia="Times New Roman" w:hAnsi="Times New Roman" w:cs="Times New Roman"/>
                <w:sz w:val="24"/>
                <w:szCs w:val="24"/>
              </w:rPr>
              <w:t>Tijelo iz Odluke VRH</w:t>
            </w:r>
          </w:p>
        </w:tc>
      </w:tr>
      <w:tr w:rsidR="007702B7" w14:paraId="127550A2" w14:textId="77777777" w:rsidTr="0056632E">
        <w:tc>
          <w:tcPr>
            <w:tcW w:w="2269" w:type="dxa"/>
            <w:tcBorders>
              <w:top w:val="single" w:sz="4" w:space="0" w:color="auto"/>
              <w:left w:val="single" w:sz="4" w:space="0" w:color="auto"/>
              <w:bottom w:val="single" w:sz="4" w:space="0" w:color="auto"/>
              <w:right w:val="single" w:sz="4" w:space="0" w:color="auto"/>
            </w:tcBorders>
            <w:vAlign w:val="center"/>
          </w:tcPr>
          <w:p w14:paraId="23361691" w14:textId="6167BE9B" w:rsidR="007702B7" w:rsidRPr="00F00CC5" w:rsidRDefault="007702B7" w:rsidP="0056632E">
            <w:pPr>
              <w:spacing w:after="160" w:line="259" w:lineRule="auto"/>
              <w:rPr>
                <w:rFonts w:ascii="Times New Roman" w:eastAsiaTheme="majorEastAsia" w:hAnsi="Times New Roman" w:cs="Times New Roman"/>
                <w:bCs/>
                <w:sz w:val="24"/>
                <w:szCs w:val="24"/>
              </w:rPr>
            </w:pPr>
            <w:r w:rsidRPr="004B2AFA">
              <w:rPr>
                <w:rFonts w:ascii="Times New Roman" w:eastAsia="Times New Roman" w:hAnsi="Times New Roman" w:cs="Times New Roman"/>
                <w:sz w:val="24"/>
                <w:szCs w:val="24"/>
              </w:rPr>
              <w:t>Trošak</w:t>
            </w:r>
          </w:p>
        </w:tc>
        <w:tc>
          <w:tcPr>
            <w:tcW w:w="7654" w:type="dxa"/>
            <w:tcBorders>
              <w:top w:val="single" w:sz="4" w:space="0" w:color="auto"/>
              <w:left w:val="single" w:sz="4" w:space="0" w:color="auto"/>
              <w:bottom w:val="single" w:sz="4" w:space="0" w:color="auto"/>
              <w:right w:val="single" w:sz="4" w:space="0" w:color="auto"/>
            </w:tcBorders>
            <w:vAlign w:val="center"/>
          </w:tcPr>
          <w:p w14:paraId="6D0C7870" w14:textId="64083B6A" w:rsidR="007702B7" w:rsidRPr="0056632E" w:rsidRDefault="007702B7" w:rsidP="0056632E">
            <w:pPr>
              <w:spacing w:after="0" w:line="240" w:lineRule="auto"/>
              <w:ind w:left="33" w:right="278"/>
              <w:jc w:val="both"/>
              <w:rPr>
                <w:rFonts w:ascii="Times New Roman" w:hAnsi="Times New Roman"/>
                <w:spacing w:val="-1"/>
                <w:sz w:val="24"/>
              </w:rPr>
            </w:pPr>
            <w:r w:rsidRPr="004B2AFA">
              <w:rPr>
                <w:rFonts w:ascii="Times New Roman" w:eastAsia="Times New Roman" w:hAnsi="Times New Roman" w:cs="Times New Roman"/>
                <w:sz w:val="24"/>
                <w:szCs w:val="24"/>
              </w:rPr>
              <w:t xml:space="preserve">Troškovi su u novcu izražene količine resursa, upotrijebljene u svrhu jednog ili više </w:t>
            </w:r>
            <w:r w:rsidRPr="00F66453">
              <w:rPr>
                <w:rFonts w:ascii="Times New Roman" w:eastAsia="Times New Roman" w:hAnsi="Times New Roman" w:cs="Times New Roman"/>
                <w:sz w:val="24"/>
                <w:szCs w:val="24"/>
              </w:rPr>
              <w:t>ciljeva operacije.</w:t>
            </w:r>
          </w:p>
        </w:tc>
      </w:tr>
      <w:tr w:rsidR="007702B7" w14:paraId="69401CA4" w14:textId="77777777" w:rsidTr="0056632E">
        <w:tc>
          <w:tcPr>
            <w:tcW w:w="2269" w:type="dxa"/>
            <w:tcBorders>
              <w:top w:val="single" w:sz="4" w:space="0" w:color="auto"/>
              <w:left w:val="single" w:sz="4" w:space="0" w:color="auto"/>
              <w:bottom w:val="single" w:sz="4" w:space="0" w:color="auto"/>
              <w:right w:val="single" w:sz="4" w:space="0" w:color="auto"/>
            </w:tcBorders>
            <w:vAlign w:val="center"/>
          </w:tcPr>
          <w:p w14:paraId="2C70885F" w14:textId="16FCAA6A" w:rsidR="007702B7" w:rsidRPr="004B2AFA" w:rsidRDefault="007702B7" w:rsidP="0056632E">
            <w:pPr>
              <w:spacing w:after="160" w:line="259" w:lineRule="auto"/>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Ugovor o dodjeli bespovratnih financijskih sredstava (Ugovor)</w:t>
            </w:r>
          </w:p>
        </w:tc>
        <w:tc>
          <w:tcPr>
            <w:tcW w:w="7654" w:type="dxa"/>
            <w:tcBorders>
              <w:top w:val="single" w:sz="4" w:space="0" w:color="auto"/>
              <w:left w:val="single" w:sz="4" w:space="0" w:color="auto"/>
              <w:bottom w:val="single" w:sz="4" w:space="0" w:color="auto"/>
              <w:right w:val="single" w:sz="4" w:space="0" w:color="auto"/>
            </w:tcBorders>
            <w:vAlign w:val="center"/>
          </w:tcPr>
          <w:p w14:paraId="742C798D" w14:textId="76227354" w:rsidR="007702B7" w:rsidRPr="004B2AFA" w:rsidRDefault="007702B7" w:rsidP="0056632E">
            <w:pPr>
              <w:spacing w:after="0" w:line="240" w:lineRule="auto"/>
              <w:ind w:left="33" w:right="278"/>
              <w:jc w:val="both"/>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 xml:space="preserve">Ugovor o dodjeli bespovratnih financijskih sredstava je ugovor između Korisnika i TOPFD, kojim se utvrđuje najviši iznos bespovratnih sredstava dodijeljen za provedbu </w:t>
            </w:r>
            <w:r w:rsidRPr="00F66453">
              <w:rPr>
                <w:rFonts w:ascii="Times New Roman" w:eastAsia="Times New Roman" w:hAnsi="Times New Roman" w:cs="Times New Roman"/>
                <w:sz w:val="24"/>
                <w:szCs w:val="24"/>
              </w:rPr>
              <w:t>operacije iz</w:t>
            </w:r>
            <w:r w:rsidRPr="004B2AFA">
              <w:rPr>
                <w:rFonts w:ascii="Times New Roman" w:eastAsia="Times New Roman" w:hAnsi="Times New Roman" w:cs="Times New Roman"/>
                <w:sz w:val="24"/>
                <w:szCs w:val="24"/>
              </w:rPr>
              <w:t xml:space="preserve"> sredstava EU i sredstava iz državnog proračuna te drugi </w:t>
            </w:r>
            <w:r>
              <w:rPr>
                <w:rFonts w:ascii="Times New Roman" w:eastAsia="Times New Roman" w:hAnsi="Times New Roman" w:cs="Times New Roman"/>
                <w:sz w:val="24"/>
                <w:szCs w:val="24"/>
              </w:rPr>
              <w:t xml:space="preserve">financijski i provedbeni </w:t>
            </w:r>
            <w:r w:rsidRPr="00F66453">
              <w:rPr>
                <w:rFonts w:ascii="Times New Roman" w:eastAsia="Times New Roman" w:hAnsi="Times New Roman" w:cs="Times New Roman"/>
                <w:sz w:val="24"/>
                <w:szCs w:val="24"/>
              </w:rPr>
              <w:t>uvjeti Operacije.</w:t>
            </w:r>
          </w:p>
        </w:tc>
      </w:tr>
      <w:tr w:rsidR="007702B7" w14:paraId="4FA823E3" w14:textId="77777777" w:rsidTr="0056632E">
        <w:tc>
          <w:tcPr>
            <w:tcW w:w="2269" w:type="dxa"/>
            <w:tcBorders>
              <w:top w:val="single" w:sz="4" w:space="0" w:color="auto"/>
              <w:left w:val="single" w:sz="4" w:space="0" w:color="auto"/>
              <w:bottom w:val="single" w:sz="4" w:space="0" w:color="auto"/>
              <w:right w:val="single" w:sz="4" w:space="0" w:color="auto"/>
            </w:tcBorders>
            <w:vAlign w:val="center"/>
          </w:tcPr>
          <w:p w14:paraId="7C14A856" w14:textId="22AF6104" w:rsidR="007702B7" w:rsidRPr="004B2AFA" w:rsidRDefault="007702B7" w:rsidP="0056632E">
            <w:pPr>
              <w:spacing w:after="160" w:line="259" w:lineRule="auto"/>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Ugovorne strane</w:t>
            </w:r>
          </w:p>
        </w:tc>
        <w:tc>
          <w:tcPr>
            <w:tcW w:w="7654" w:type="dxa"/>
            <w:tcBorders>
              <w:top w:val="single" w:sz="4" w:space="0" w:color="auto"/>
              <w:left w:val="single" w:sz="4" w:space="0" w:color="auto"/>
              <w:bottom w:val="single" w:sz="4" w:space="0" w:color="auto"/>
              <w:right w:val="single" w:sz="4" w:space="0" w:color="auto"/>
            </w:tcBorders>
            <w:vAlign w:val="center"/>
          </w:tcPr>
          <w:p w14:paraId="3F8AECB8" w14:textId="3D29A7E7" w:rsidR="007702B7" w:rsidRPr="004B2AFA" w:rsidRDefault="007702B7" w:rsidP="0056632E">
            <w:pPr>
              <w:spacing w:after="0" w:line="240" w:lineRule="auto"/>
              <w:ind w:left="33" w:right="278"/>
              <w:jc w:val="both"/>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Korisnik i TOPFD</w:t>
            </w:r>
          </w:p>
        </w:tc>
      </w:tr>
    </w:tbl>
    <w:p w14:paraId="594BA719" w14:textId="77777777" w:rsidR="00F00CC5" w:rsidRDefault="00F00CC5" w:rsidP="0056632E">
      <w:pPr>
        <w:spacing w:after="160" w:line="259" w:lineRule="auto"/>
        <w:rPr>
          <w:rFonts w:ascii="Times New Roman" w:eastAsiaTheme="majorEastAsia" w:hAnsi="Times New Roman" w:cs="Times New Roman"/>
          <w:bCs/>
          <w:sz w:val="24"/>
          <w:szCs w:val="24"/>
        </w:rPr>
      </w:pPr>
    </w:p>
    <w:p w14:paraId="03706E3F" w14:textId="77777777" w:rsidR="00E321D9" w:rsidRPr="004B2AFA" w:rsidRDefault="00E321D9" w:rsidP="004B2AFA">
      <w:pPr>
        <w:spacing w:before="100" w:beforeAutospacing="1" w:after="100" w:afterAutospacing="1" w:line="192" w:lineRule="auto"/>
        <w:rPr>
          <w:rFonts w:ascii="Times New Roman" w:hAnsi="Times New Roman" w:cs="Times New Roman"/>
          <w:sz w:val="24"/>
          <w:szCs w:val="24"/>
        </w:rPr>
      </w:pPr>
    </w:p>
    <w:p w14:paraId="0B420D2E" w14:textId="77777777" w:rsidR="0010650D" w:rsidRPr="004B2AFA" w:rsidRDefault="0010650D" w:rsidP="004B2AFA">
      <w:pPr>
        <w:spacing w:before="100" w:beforeAutospacing="1" w:after="100" w:afterAutospacing="1"/>
        <w:jc w:val="right"/>
        <w:rPr>
          <w:rFonts w:ascii="Times New Roman" w:hAnsi="Times New Roman" w:cs="Times New Roman"/>
          <w:sz w:val="24"/>
          <w:szCs w:val="24"/>
        </w:rPr>
      </w:pPr>
    </w:p>
    <w:sectPr w:rsidR="0010650D" w:rsidRPr="004B2AFA" w:rsidSect="00BC7FA9">
      <w:headerReference w:type="even" r:id="rId27"/>
      <w:headerReference w:type="default" r:id="rId28"/>
      <w:footerReference w:type="even" r:id="rId29"/>
      <w:footerReference w:type="default" r:id="rId30"/>
      <w:headerReference w:type="first" r:id="rId31"/>
      <w:footerReference w:type="first" r:id="rId32"/>
      <w:pgSz w:w="11906" w:h="16838"/>
      <w:pgMar w:top="993"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8722F" w14:textId="77777777" w:rsidR="00FB253B" w:rsidRDefault="00FB253B" w:rsidP="006D336D">
      <w:pPr>
        <w:spacing w:after="0" w:line="240" w:lineRule="auto"/>
      </w:pPr>
      <w:r>
        <w:separator/>
      </w:r>
    </w:p>
  </w:endnote>
  <w:endnote w:type="continuationSeparator" w:id="0">
    <w:p w14:paraId="34BE9903" w14:textId="77777777" w:rsidR="00FB253B" w:rsidRDefault="00FB253B" w:rsidP="006D336D">
      <w:pPr>
        <w:spacing w:after="0" w:line="240" w:lineRule="auto"/>
      </w:pPr>
      <w:r>
        <w:continuationSeparator/>
      </w:r>
    </w:p>
  </w:endnote>
  <w:endnote w:type="continuationNotice" w:id="1">
    <w:p w14:paraId="2F02437B" w14:textId="77777777" w:rsidR="00FB253B" w:rsidRDefault="00FB25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roid Sans Fallback">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Gill Sans MT">
    <w:panose1 w:val="020B0502020104020203"/>
    <w:charset w:val="EE"/>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EB562" w14:textId="77777777" w:rsidR="00BC7FA9" w:rsidRDefault="00BC7FA9">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0A8FC" w14:textId="2D14F8C7" w:rsidR="00FB253B" w:rsidRPr="000A35EC" w:rsidRDefault="00FB253B">
    <w:pPr>
      <w:pStyle w:val="Podnoje"/>
      <w:jc w:val="center"/>
      <w:rPr>
        <w:rFonts w:ascii="Times New Roman" w:hAnsi="Times New Roman" w:cs="Times New Roman"/>
        <w:sz w:val="18"/>
        <w:szCs w:val="18"/>
      </w:rPr>
    </w:pPr>
    <w:r w:rsidRPr="000A35EC">
      <w:rPr>
        <w:rFonts w:ascii="Times New Roman" w:hAnsi="Times New Roman" w:cs="Times New Roman"/>
        <w:sz w:val="18"/>
        <w:szCs w:val="18"/>
      </w:rPr>
      <w:t xml:space="preserve">Stranica </w:t>
    </w:r>
    <w:sdt>
      <w:sdtPr>
        <w:rPr>
          <w:rFonts w:ascii="Times New Roman" w:hAnsi="Times New Roman" w:cs="Times New Roman"/>
          <w:sz w:val="18"/>
          <w:szCs w:val="18"/>
        </w:rPr>
        <w:id w:val="774286652"/>
        <w:docPartObj>
          <w:docPartGallery w:val="Page Numbers (Bottom of Page)"/>
          <w:docPartUnique/>
        </w:docPartObj>
      </w:sdtPr>
      <w:sdtEndPr>
        <w:rPr>
          <w:noProof/>
        </w:rPr>
      </w:sdtEndPr>
      <w:sdtContent>
        <w:r w:rsidRPr="000A35EC">
          <w:rPr>
            <w:rFonts w:ascii="Times New Roman" w:hAnsi="Times New Roman" w:cs="Times New Roman"/>
            <w:sz w:val="18"/>
            <w:szCs w:val="18"/>
          </w:rPr>
          <w:fldChar w:fldCharType="begin"/>
        </w:r>
        <w:r w:rsidRPr="000A35EC">
          <w:rPr>
            <w:rFonts w:ascii="Times New Roman" w:hAnsi="Times New Roman" w:cs="Times New Roman"/>
            <w:sz w:val="18"/>
            <w:szCs w:val="18"/>
          </w:rPr>
          <w:instrText xml:space="preserve"> PAGE   \* MERGEFORMAT </w:instrText>
        </w:r>
        <w:r w:rsidRPr="000A35EC">
          <w:rPr>
            <w:rFonts w:ascii="Times New Roman" w:hAnsi="Times New Roman" w:cs="Times New Roman"/>
            <w:sz w:val="18"/>
            <w:szCs w:val="18"/>
          </w:rPr>
          <w:fldChar w:fldCharType="separate"/>
        </w:r>
        <w:r w:rsidR="00BC7FA9">
          <w:rPr>
            <w:rFonts w:ascii="Times New Roman" w:hAnsi="Times New Roman" w:cs="Times New Roman"/>
            <w:noProof/>
            <w:sz w:val="18"/>
            <w:szCs w:val="18"/>
          </w:rPr>
          <w:t>22</w:t>
        </w:r>
        <w:r w:rsidRPr="000A35EC">
          <w:rPr>
            <w:rFonts w:ascii="Times New Roman" w:hAnsi="Times New Roman" w:cs="Times New Roman"/>
            <w:noProof/>
            <w:sz w:val="18"/>
            <w:szCs w:val="18"/>
          </w:rPr>
          <w:fldChar w:fldCharType="end"/>
        </w:r>
      </w:sdtContent>
    </w:sdt>
  </w:p>
  <w:p w14:paraId="626FBFAF" w14:textId="77777777" w:rsidR="00FB253B" w:rsidRDefault="00FB253B" w:rsidP="003027C5">
    <w:pPr>
      <w:pStyle w:val="Tijeloteksta"/>
      <w:tabs>
        <w:tab w:val="right" w:pos="9072"/>
      </w:tabs>
      <w:kinsoku w:val="0"/>
      <w:overflowPunct w:val="0"/>
      <w:spacing w:before="0" w:line="14" w:lineRule="auto"/>
      <w:ind w:left="0"/>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AF98B" w14:textId="77777777" w:rsidR="00BC7FA9" w:rsidRDefault="00BC7FA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002FA" w14:textId="77777777" w:rsidR="00FB253B" w:rsidRDefault="00FB253B" w:rsidP="006D336D">
      <w:pPr>
        <w:spacing w:after="0" w:line="240" w:lineRule="auto"/>
      </w:pPr>
      <w:r>
        <w:separator/>
      </w:r>
    </w:p>
  </w:footnote>
  <w:footnote w:type="continuationSeparator" w:id="0">
    <w:p w14:paraId="68081AED" w14:textId="77777777" w:rsidR="00FB253B" w:rsidRDefault="00FB253B" w:rsidP="006D336D">
      <w:pPr>
        <w:spacing w:after="0" w:line="240" w:lineRule="auto"/>
      </w:pPr>
      <w:r>
        <w:continuationSeparator/>
      </w:r>
    </w:p>
  </w:footnote>
  <w:footnote w:type="continuationNotice" w:id="1">
    <w:p w14:paraId="3980B777" w14:textId="77777777" w:rsidR="00FB253B" w:rsidRDefault="00FB253B">
      <w:pPr>
        <w:spacing w:after="0" w:line="240" w:lineRule="auto"/>
      </w:pPr>
    </w:p>
  </w:footnote>
  <w:footnote w:id="2">
    <w:p w14:paraId="0244A08F" w14:textId="6CE34DEC" w:rsidR="00FB253B" w:rsidRPr="008A5EC9" w:rsidRDefault="00FB253B" w:rsidP="00E90B9F">
      <w:pPr>
        <w:pStyle w:val="Tekstfusnote"/>
        <w:jc w:val="both"/>
        <w:rPr>
          <w:rFonts w:ascii="Times New Roman" w:hAnsi="Times New Roman" w:cs="Times New Roman"/>
          <w:bCs/>
          <w:iCs/>
          <w:sz w:val="18"/>
          <w:szCs w:val="18"/>
        </w:rPr>
      </w:pPr>
      <w:r w:rsidRPr="00C96E02">
        <w:rPr>
          <w:rStyle w:val="Referencafusnote"/>
          <w:rFonts w:ascii="Times New Roman" w:hAnsi="Times New Roman" w:cs="Times New Roman"/>
          <w:sz w:val="18"/>
          <w:szCs w:val="18"/>
        </w:rPr>
        <w:footnoteRef/>
      </w:r>
      <w:bookmarkStart w:id="52" w:name="_Hlk61254812"/>
      <w:r w:rsidRPr="00B804BA">
        <w:rPr>
          <w:rFonts w:ascii="Times New Roman" w:hAnsi="Times New Roman" w:cs="Times New Roman"/>
          <w:bCs/>
          <w:iCs/>
          <w:sz w:val="18"/>
          <w:szCs w:val="18"/>
        </w:rPr>
        <w:t xml:space="preserve">Teško kršenje ugovora je kršenje ugovora u pogledu kojeg je nadležno tijelo izvršilo jednostrani raskid sukladno </w:t>
      </w:r>
      <w:r>
        <w:rPr>
          <w:rFonts w:ascii="Times New Roman" w:hAnsi="Times New Roman" w:cs="Times New Roman"/>
          <w:bCs/>
          <w:iCs/>
          <w:sz w:val="18"/>
          <w:szCs w:val="18"/>
        </w:rPr>
        <w:t>ugovoru o dodjeli bespovratnih financijskih sredstava</w:t>
      </w:r>
      <w:r w:rsidRPr="00B804BA">
        <w:rPr>
          <w:rFonts w:ascii="Times New Roman" w:hAnsi="Times New Roman" w:cs="Times New Roman"/>
          <w:bCs/>
          <w:iCs/>
          <w:sz w:val="18"/>
          <w:szCs w:val="18"/>
        </w:rPr>
        <w:t>, te je zatražen povrat cjelokupnog iznosa dodijeljenih sredstava, a radi se o sredstvima čiji povrat je po navedenoj osnovi zatražen u odnosu na bilo koji postupak dodjele bespovratnih</w:t>
      </w:r>
      <w:r>
        <w:rPr>
          <w:rFonts w:ascii="Times New Roman" w:hAnsi="Times New Roman" w:cs="Times New Roman"/>
          <w:bCs/>
          <w:iCs/>
          <w:sz w:val="18"/>
          <w:szCs w:val="18"/>
        </w:rPr>
        <w:t xml:space="preserve"> financijskih</w:t>
      </w:r>
      <w:r w:rsidRPr="00B804BA">
        <w:rPr>
          <w:rFonts w:ascii="Times New Roman" w:hAnsi="Times New Roman" w:cs="Times New Roman"/>
          <w:bCs/>
          <w:iCs/>
          <w:sz w:val="18"/>
          <w:szCs w:val="18"/>
        </w:rPr>
        <w:t xml:space="preserve"> sredstava iz bilo kojeg fonda EU</w:t>
      </w:r>
      <w:bookmarkEnd w:id="52"/>
      <w:r>
        <w:rPr>
          <w:rFonts w:ascii="Times New Roman" w:hAnsi="Times New Roman" w:cs="Times New Roman"/>
          <w:bCs/>
          <w:iCs/>
          <w:sz w:val="18"/>
          <w:szCs w:val="18"/>
        </w:rPr>
        <w:t>.</w:t>
      </w:r>
    </w:p>
  </w:footnote>
  <w:footnote w:id="3">
    <w:p w14:paraId="1DD03B5C" w14:textId="77777777" w:rsidR="00FB253B" w:rsidRPr="00C76742" w:rsidRDefault="00FB253B" w:rsidP="00B72594">
      <w:pPr>
        <w:pStyle w:val="Tekstfusnote"/>
        <w:spacing w:after="0" w:line="240" w:lineRule="auto"/>
        <w:jc w:val="both"/>
        <w:rPr>
          <w:sz w:val="22"/>
          <w:szCs w:val="22"/>
        </w:rPr>
      </w:pPr>
      <w:r w:rsidRPr="00C76742">
        <w:rPr>
          <w:rStyle w:val="Referencafusnote"/>
          <w:sz w:val="22"/>
          <w:szCs w:val="22"/>
        </w:rPr>
        <w:footnoteRef/>
      </w:r>
      <w:r w:rsidRPr="00C76742">
        <w:rPr>
          <w:sz w:val="22"/>
          <w:szCs w:val="22"/>
        </w:rPr>
        <w:t xml:space="preserve"> </w:t>
      </w:r>
      <w:r w:rsidRPr="00C76742">
        <w:rPr>
          <w:sz w:val="16"/>
          <w:szCs w:val="16"/>
        </w:rPr>
        <w:t xml:space="preserve">Stručnjak koji daje </w:t>
      </w:r>
      <w:r>
        <w:rPr>
          <w:sz w:val="16"/>
          <w:szCs w:val="16"/>
        </w:rPr>
        <w:t>I</w:t>
      </w:r>
      <w:r w:rsidRPr="00C76742">
        <w:rPr>
          <w:sz w:val="16"/>
          <w:szCs w:val="16"/>
        </w:rPr>
        <w:t>zjavu je stručna osoba koja je sudjelovala u izradi postojeće tehničke dokumentacije (dipl. ing. arhitekture, dipl. ing. građevinarstva, projektant) ili, ako nije sudjelovala u izradi, posjeduje potrebne kvalifikacije za izradu iste.</w:t>
      </w:r>
    </w:p>
  </w:footnote>
  <w:footnote w:id="4">
    <w:p w14:paraId="5881EEBF" w14:textId="77777777" w:rsidR="00FB253B" w:rsidRPr="00080813" w:rsidRDefault="00FB253B" w:rsidP="003162BE">
      <w:pPr>
        <w:pStyle w:val="Bezproreda"/>
        <w:jc w:val="both"/>
        <w:rPr>
          <w:rFonts w:ascii="Times New Roman" w:eastAsia="Calibri" w:hAnsi="Times New Roman" w:cs="Times New Roman"/>
          <w:sz w:val="16"/>
          <w:szCs w:val="16"/>
        </w:rPr>
      </w:pPr>
      <w:r w:rsidRPr="001F15BA">
        <w:rPr>
          <w:rStyle w:val="Referencafusnote"/>
          <w:rFonts w:ascii="Times New Roman" w:hAnsi="Times New Roman" w:cs="Times New Roman"/>
          <w:sz w:val="16"/>
          <w:szCs w:val="16"/>
        </w:rPr>
        <w:footnoteRef/>
      </w:r>
      <w:r w:rsidRPr="001F15BA">
        <w:rPr>
          <w:rFonts w:ascii="Times New Roman" w:eastAsia="Calibri" w:hAnsi="Times New Roman" w:cs="Times New Roman"/>
          <w:sz w:val="16"/>
          <w:szCs w:val="16"/>
        </w:rPr>
        <w:t>Zelena javna nabava instrument je održive proizvodnje i potrošnje, a označava postupak u kojem tijela javne vlasti nastoje nabavljati robu, usluge i radove koji imaju manji utjecaj na okoliš tijekom životnog ciklusa u usporedbi s robom, uslugama i radovima iste namjene koji bi inače bili nabavljeni. Svojom odlukom o kupnji onih proizvoda i usluga koje imaju manji učinak na okoliš, javna tijela utječu na tržište te tako potiču gospodarski sektor da razvija zelene tehnologije i proizvode.</w:t>
      </w:r>
    </w:p>
    <w:p w14:paraId="0BB0FA52" w14:textId="77777777" w:rsidR="00FB253B" w:rsidRPr="00080813" w:rsidRDefault="00FB253B" w:rsidP="003162BE">
      <w:pPr>
        <w:pStyle w:val="Bezproreda"/>
        <w:jc w:val="both"/>
        <w:rPr>
          <w:rFonts w:ascii="Times New Roman" w:hAnsi="Times New Roman" w:cs="Times New Roman"/>
          <w:sz w:val="16"/>
          <w:szCs w:val="16"/>
        </w:rPr>
      </w:pPr>
    </w:p>
  </w:footnote>
  <w:footnote w:id="5">
    <w:p w14:paraId="4C145B8D" w14:textId="77777777" w:rsidR="00FB253B" w:rsidRPr="000C37EE" w:rsidRDefault="00FB253B" w:rsidP="00E321D9">
      <w:pPr>
        <w:pStyle w:val="Bezproreda"/>
        <w:rPr>
          <w:rFonts w:cs="Times New Roman"/>
          <w:sz w:val="18"/>
          <w:szCs w:val="18"/>
        </w:rPr>
      </w:pPr>
      <w:r w:rsidRPr="000C37EE">
        <w:rPr>
          <w:rStyle w:val="Referencafusnote"/>
          <w:rFonts w:cs="Times New Roman"/>
          <w:sz w:val="18"/>
          <w:szCs w:val="18"/>
        </w:rPr>
        <w:footnoteRef/>
      </w:r>
      <w:r w:rsidRPr="000C37EE">
        <w:rPr>
          <w:rFonts w:cs="Times New Roman"/>
          <w:sz w:val="18"/>
          <w:szCs w:val="18"/>
        </w:rPr>
        <w:t xml:space="preserve"> </w:t>
      </w:r>
      <w:r w:rsidRPr="000C37EE">
        <w:rPr>
          <w:rFonts w:cs="Times New Roman"/>
          <w:sz w:val="18"/>
          <w:szCs w:val="18"/>
        </w:rPr>
        <w:t>Vijeće Europske unije 10917/06 Obnovljena strategija održivog razvoja Europske unije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D5EB4" w14:textId="77777777" w:rsidR="00BC7FA9" w:rsidRDefault="00BC7FA9">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0B4F0" w14:textId="0865C866" w:rsidR="00FB253B" w:rsidRPr="00BC7FA9" w:rsidRDefault="00FB253B" w:rsidP="00BC7FA9">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21C92" w14:textId="77777777" w:rsidR="00BC7FA9" w:rsidRDefault="00BC7FA9" w:rsidP="00BC7FA9">
    <w:pPr>
      <w:pStyle w:val="StandardWeb"/>
      <w:spacing w:before="0" w:beforeAutospacing="0" w:after="0" w:afterAutospacing="0"/>
      <w:rPr>
        <w:b/>
        <w:color w:val="EE0000"/>
        <w:kern w:val="24"/>
        <w:sz w:val="16"/>
        <w:szCs w:val="16"/>
      </w:rPr>
    </w:pPr>
    <w:r>
      <w:rPr>
        <w:lang w:eastAsia="hr-HR"/>
      </w:rPr>
      <w:drawing>
        <wp:anchor distT="0" distB="0" distL="114300" distR="114300" simplePos="0" relativeHeight="251659264" behindDoc="1" locked="0" layoutInCell="1" allowOverlap="1" wp14:anchorId="50364DFB" wp14:editId="4E5A7E8F">
          <wp:simplePos x="0" y="0"/>
          <wp:positionH relativeFrom="margin">
            <wp:align>left</wp:align>
          </wp:positionH>
          <wp:positionV relativeFrom="paragraph">
            <wp:posOffset>-84455</wp:posOffset>
          </wp:positionV>
          <wp:extent cx="342900" cy="445770"/>
          <wp:effectExtent l="0" t="0" r="0" b="0"/>
          <wp:wrapTight wrapText="bothSides">
            <wp:wrapPolygon edited="0">
              <wp:start x="0" y="0"/>
              <wp:lineTo x="0" y="20308"/>
              <wp:lineTo x="20400" y="20308"/>
              <wp:lineTo x="20400" y="0"/>
              <wp:lineTo x="0" y="0"/>
            </wp:wrapPolygon>
          </wp:wrapTight>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445770"/>
                  </a:xfrm>
                  <a:prstGeom prst="rect">
                    <a:avLst/>
                  </a:prstGeom>
                  <a:noFill/>
                </pic:spPr>
              </pic:pic>
            </a:graphicData>
          </a:graphic>
          <wp14:sizeRelH relativeFrom="margin">
            <wp14:pctWidth>0</wp14:pctWidth>
          </wp14:sizeRelH>
          <wp14:sizeRelV relativeFrom="margin">
            <wp14:pctHeight>0</wp14:pctHeight>
          </wp14:sizeRelV>
        </wp:anchor>
      </w:drawing>
    </w:r>
    <w:r>
      <w:rPr>
        <w:lang w:eastAsia="hr-HR"/>
      </w:rPr>
      <mc:AlternateContent>
        <mc:Choice Requires="wpg">
          <w:drawing>
            <wp:anchor distT="0" distB="0" distL="114300" distR="114300" simplePos="0" relativeHeight="251660288" behindDoc="0" locked="0" layoutInCell="1" allowOverlap="1" wp14:anchorId="00B60EC4" wp14:editId="63612E5F">
              <wp:simplePos x="0" y="0"/>
              <wp:positionH relativeFrom="column">
                <wp:posOffset>4610735</wp:posOffset>
              </wp:positionH>
              <wp:positionV relativeFrom="paragraph">
                <wp:posOffset>-205105</wp:posOffset>
              </wp:positionV>
              <wp:extent cx="1647825" cy="802640"/>
              <wp:effectExtent l="0" t="0" r="0" b="0"/>
              <wp:wrapNone/>
              <wp:docPr id="1" name="Grupa 1"/>
              <wp:cNvGraphicFramePr/>
              <a:graphic xmlns:a="http://schemas.openxmlformats.org/drawingml/2006/main">
                <a:graphicData uri="http://schemas.microsoft.com/office/word/2010/wordprocessingGroup">
                  <wpg:wgp>
                    <wpg:cNvGrpSpPr/>
                    <wpg:grpSpPr>
                      <a:xfrm>
                        <a:off x="0" y="0"/>
                        <a:ext cx="1647825" cy="802005"/>
                        <a:chOff x="0" y="0"/>
                        <a:chExt cx="1647825" cy="802336"/>
                      </a:xfrm>
                    </wpg:grpSpPr>
                    <pic:pic xmlns:pic="http://schemas.openxmlformats.org/drawingml/2006/picture">
                      <pic:nvPicPr>
                        <pic:cNvPr id="8" name="Slika 8"/>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461175" y="0"/>
                          <a:ext cx="685800" cy="424815"/>
                        </a:xfrm>
                        <a:prstGeom prst="rect">
                          <a:avLst/>
                        </a:prstGeom>
                        <a:noFill/>
                      </pic:spPr>
                    </pic:pic>
                    <wps:wsp>
                      <wps:cNvPr id="9" name="Pravokutnik 9"/>
                      <wps:cNvSpPr/>
                      <wps:spPr>
                        <a:xfrm>
                          <a:off x="0" y="373711"/>
                          <a:ext cx="1647825" cy="428625"/>
                        </a:xfrm>
                        <a:prstGeom prst="rect">
                          <a:avLst/>
                        </a:prstGeom>
                      </wps:spPr>
                      <wps:txbx>
                        <w:txbxContent>
                          <w:p w14:paraId="685E10EC" w14:textId="77777777" w:rsidR="00BC7FA9" w:rsidRDefault="00BC7FA9" w:rsidP="00BC7FA9">
                            <w:pPr>
                              <w:pStyle w:val="StandardWeb"/>
                              <w:spacing w:before="0" w:beforeAutospacing="0" w:after="0" w:afterAutospacing="0"/>
                              <w:jc w:val="center"/>
                              <w:rPr>
                                <w:b/>
                                <w:color w:val="000000" w:themeColor="text1"/>
                                <w:kern w:val="24"/>
                                <w:sz w:val="16"/>
                                <w:szCs w:val="16"/>
                              </w:rPr>
                            </w:pPr>
                            <w:r>
                              <w:rPr>
                                <w:b/>
                                <w:color w:val="000000" w:themeColor="text1"/>
                                <w:kern w:val="24"/>
                                <w:sz w:val="16"/>
                                <w:szCs w:val="16"/>
                              </w:rPr>
                              <w:t>Europska unija</w:t>
                            </w:r>
                          </w:p>
                          <w:p w14:paraId="7BBC0BEA" w14:textId="77777777" w:rsidR="00BC7FA9" w:rsidRDefault="00BC7FA9" w:rsidP="00BC7FA9">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00B60EC4" id="Grupa 1" o:spid="_x0000_s1028" style="position:absolute;margin-left:363.05pt;margin-top:-16.15pt;width:129.75pt;height:63.2pt;z-index:251660288;mso-width-relative:margin;mso-height-relative:margin" coordsize="16478,80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8" o:spid="_x0000_s1029" type="#_x0000_t75" style="position:absolute;left:4611;width:6858;height:4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">
                <v:imagedata r:id="rId3" o:title=""/>
              </v:shape>
              <v:rect id="Pravokutnik 9" o:spid="_x0000_s1030" style="position:absolute;top:3737;width:16478;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" filled="f" stroked="f">
                <v:textbox>
                  <w:txbxContent>
                    <w:p w14:paraId="685E10EC" w14:textId="77777777" w:rsidR="00BC7FA9" w:rsidRDefault="00BC7FA9" w:rsidP="00BC7FA9">
                      <w:pPr>
                        <w:pStyle w:val="StandardWeb"/>
                        <w:spacing w:before="0" w:beforeAutospacing="0" w:after="0" w:afterAutospacing="0"/>
                        <w:jc w:val="center"/>
                        <w:rPr>
                          <w:b/>
                          <w:color w:val="000000" w:themeColor="text1"/>
                          <w:kern w:val="24"/>
                          <w:sz w:val="16"/>
                          <w:szCs w:val="16"/>
                        </w:rPr>
                      </w:pPr>
                      <w:r>
                        <w:rPr>
                          <w:b/>
                          <w:color w:val="000000" w:themeColor="text1"/>
                          <w:kern w:val="24"/>
                          <w:sz w:val="16"/>
                          <w:szCs w:val="16"/>
                        </w:rPr>
                        <w:t>Europska unija</w:t>
                      </w:r>
                    </w:p>
                    <w:p w14:paraId="7BBC0BEA" w14:textId="77777777" w:rsidR="00BC7FA9" w:rsidRDefault="00BC7FA9" w:rsidP="00BC7FA9">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v:group>
          </w:pict>
        </mc:Fallback>
      </mc:AlternateContent>
    </w:r>
    <w:r>
      <w:rPr>
        <w:b/>
        <w:color w:val="EE0000"/>
        <w:kern w:val="24"/>
        <w:sz w:val="16"/>
        <w:szCs w:val="16"/>
      </w:rPr>
      <w:tab/>
    </w:r>
    <w:r>
      <w:rPr>
        <w:b/>
        <w:color w:val="EE0000"/>
        <w:kern w:val="24"/>
        <w:sz w:val="16"/>
        <w:szCs w:val="16"/>
      </w:rPr>
      <w:t>REPUBLIKA HRVATSKA</w:t>
    </w:r>
  </w:p>
  <w:p w14:paraId="4FAF03F3" w14:textId="77777777" w:rsidR="00BC7FA9" w:rsidRDefault="00BC7FA9" w:rsidP="00BC7FA9">
    <w:pPr>
      <w:pStyle w:val="StandardWeb"/>
      <w:spacing w:before="0" w:beforeAutospacing="0" w:after="0" w:afterAutospacing="0"/>
      <w:rPr>
        <w:b/>
        <w:color w:val="EE0000"/>
        <w:kern w:val="24"/>
        <w:sz w:val="16"/>
        <w:szCs w:val="16"/>
      </w:rPr>
    </w:pPr>
    <w:r>
      <w:rPr>
        <w:b/>
        <w:color w:val="EE0000"/>
        <w:kern w:val="24"/>
        <w:sz w:val="16"/>
        <w:szCs w:val="16"/>
      </w:rPr>
      <w:tab/>
      <w:t>MINISTARSTVO ZDRAVSTVA</w:t>
    </w:r>
  </w:p>
  <w:p w14:paraId="6EEECD41" w14:textId="1460ACB9" w:rsidR="00BC7FA9" w:rsidRPr="00BC7FA9" w:rsidRDefault="00BC7FA9">
    <w:pPr>
      <w:pStyle w:val="Zaglavlje"/>
      <w:rPr>
        <w:sz w:val="20"/>
        <w:szCs w:val="20"/>
      </w:rPr>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5BD3"/>
    <w:multiLevelType w:val="hybridMultilevel"/>
    <w:tmpl w:val="D756B5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58E5A7E"/>
    <w:multiLevelType w:val="hybridMultilevel"/>
    <w:tmpl w:val="D49E3AD2"/>
    <w:lvl w:ilvl="0" w:tplc="041A0001">
      <w:start w:val="1"/>
      <w:numFmt w:val="bullet"/>
      <w:lvlText w:val=""/>
      <w:lvlJc w:val="left"/>
      <w:pPr>
        <w:ind w:left="786" w:hanging="360"/>
      </w:pPr>
      <w:rPr>
        <w:rFonts w:ascii="Symbol" w:hAnsi="Symbol" w:hint="default"/>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0A5527"/>
    <w:multiLevelType w:val="hybridMultilevel"/>
    <w:tmpl w:val="EC5E6E7C"/>
    <w:lvl w:ilvl="0" w:tplc="84BEE73A">
      <w:numFmt w:val="bullet"/>
      <w:lvlText w:val="-"/>
      <w:lvlJc w:val="left"/>
      <w:pPr>
        <w:ind w:left="720" w:hanging="360"/>
      </w:pPr>
      <w:rPr>
        <w:rFonts w:ascii="Calibri" w:eastAsia="Droid Sans Fallback"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09786C68"/>
    <w:multiLevelType w:val="hybridMultilevel"/>
    <w:tmpl w:val="240C5EDA"/>
    <w:lvl w:ilvl="0" w:tplc="84BEE73A">
      <w:numFmt w:val="bullet"/>
      <w:lvlText w:val="-"/>
      <w:lvlJc w:val="left"/>
      <w:pPr>
        <w:ind w:left="720" w:hanging="360"/>
      </w:pPr>
      <w:rPr>
        <w:rFonts w:ascii="Calibri" w:eastAsia="Droid Sans Fallback"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F7E160D"/>
    <w:multiLevelType w:val="hybridMultilevel"/>
    <w:tmpl w:val="51BE52D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7206BCA"/>
    <w:multiLevelType w:val="hybridMultilevel"/>
    <w:tmpl w:val="C3AE7A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787476E"/>
    <w:multiLevelType w:val="hybridMultilevel"/>
    <w:tmpl w:val="FA94B402"/>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15:restartNumberingAfterBreak="0">
    <w:nsid w:val="1C6D2B71"/>
    <w:multiLevelType w:val="hybridMultilevel"/>
    <w:tmpl w:val="AC189B92"/>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1D1568F9"/>
    <w:multiLevelType w:val="hybridMultilevel"/>
    <w:tmpl w:val="41666D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2030189"/>
    <w:multiLevelType w:val="hybridMultilevel"/>
    <w:tmpl w:val="25CAFA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2955D92"/>
    <w:multiLevelType w:val="hybridMultilevel"/>
    <w:tmpl w:val="C2A23DB6"/>
    <w:lvl w:ilvl="0" w:tplc="0288720C">
      <w:start w:val="1"/>
      <w:numFmt w:val="decimal"/>
      <w:lvlText w:val="%1."/>
      <w:lvlJc w:val="left"/>
      <w:pPr>
        <w:ind w:left="720" w:hanging="360"/>
      </w:pPr>
      <w:rPr>
        <w:rFonts w:hint="default"/>
        <w:i w:val="0"/>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6AE1826"/>
    <w:multiLevelType w:val="hybridMultilevel"/>
    <w:tmpl w:val="35E02D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8A92779"/>
    <w:multiLevelType w:val="hybridMultilevel"/>
    <w:tmpl w:val="24448E02"/>
    <w:lvl w:ilvl="0" w:tplc="5F106D48">
      <w:start w:val="1"/>
      <w:numFmt w:val="bullet"/>
      <w:lvlText w:val="-"/>
      <w:lvlJc w:val="left"/>
      <w:pPr>
        <w:ind w:left="720" w:hanging="360"/>
      </w:pPr>
      <w:rPr>
        <w:rFonts w:ascii="Cambria" w:hAnsi="Cambri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9DD2B2C"/>
    <w:multiLevelType w:val="hybridMultilevel"/>
    <w:tmpl w:val="D0CA90A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4" w15:restartNumberingAfterBreak="0">
    <w:nsid w:val="2B3F5768"/>
    <w:multiLevelType w:val="hybridMultilevel"/>
    <w:tmpl w:val="EBD030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B713D20"/>
    <w:multiLevelType w:val="hybridMultilevel"/>
    <w:tmpl w:val="A1B8BB7C"/>
    <w:lvl w:ilvl="0" w:tplc="0D5CCCF6">
      <w:start w:val="1"/>
      <w:numFmt w:val="decimal"/>
      <w:pStyle w:val="Naslov1"/>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BD67BCC"/>
    <w:multiLevelType w:val="hybridMultilevel"/>
    <w:tmpl w:val="2BD027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CE75B51"/>
    <w:multiLevelType w:val="hybridMultilevel"/>
    <w:tmpl w:val="0E7E4DE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0473E10"/>
    <w:multiLevelType w:val="hybridMultilevel"/>
    <w:tmpl w:val="7B20E470"/>
    <w:lvl w:ilvl="0" w:tplc="C6E852BA">
      <w:numFmt w:val="bullet"/>
      <w:lvlText w:val="-"/>
      <w:lvlJc w:val="left"/>
      <w:pPr>
        <w:ind w:left="1353" w:hanging="360"/>
      </w:pPr>
      <w:rPr>
        <w:rFonts w:ascii="Calibri" w:eastAsia="Calibri" w:hAnsi="Calibri" w:cs="Times New Roman" w:hint="default"/>
      </w:rPr>
    </w:lvl>
    <w:lvl w:ilvl="1" w:tplc="041A0003" w:tentative="1">
      <w:start w:val="1"/>
      <w:numFmt w:val="bullet"/>
      <w:lvlText w:val="o"/>
      <w:lvlJc w:val="left"/>
      <w:pPr>
        <w:ind w:left="1797" w:hanging="360"/>
      </w:pPr>
      <w:rPr>
        <w:rFonts w:ascii="Courier New" w:hAnsi="Courier New" w:cs="Courier New" w:hint="default"/>
      </w:rPr>
    </w:lvl>
    <w:lvl w:ilvl="2" w:tplc="041A0005" w:tentative="1">
      <w:start w:val="1"/>
      <w:numFmt w:val="bullet"/>
      <w:lvlText w:val=""/>
      <w:lvlJc w:val="left"/>
      <w:pPr>
        <w:ind w:left="2517" w:hanging="360"/>
      </w:pPr>
      <w:rPr>
        <w:rFonts w:ascii="Wingdings" w:hAnsi="Wingdings" w:hint="default"/>
      </w:rPr>
    </w:lvl>
    <w:lvl w:ilvl="3" w:tplc="041A0001" w:tentative="1">
      <w:start w:val="1"/>
      <w:numFmt w:val="bullet"/>
      <w:lvlText w:val=""/>
      <w:lvlJc w:val="left"/>
      <w:pPr>
        <w:ind w:left="3237" w:hanging="360"/>
      </w:pPr>
      <w:rPr>
        <w:rFonts w:ascii="Symbol" w:hAnsi="Symbol" w:hint="default"/>
      </w:rPr>
    </w:lvl>
    <w:lvl w:ilvl="4" w:tplc="041A0003" w:tentative="1">
      <w:start w:val="1"/>
      <w:numFmt w:val="bullet"/>
      <w:lvlText w:val="o"/>
      <w:lvlJc w:val="left"/>
      <w:pPr>
        <w:ind w:left="3957" w:hanging="360"/>
      </w:pPr>
      <w:rPr>
        <w:rFonts w:ascii="Courier New" w:hAnsi="Courier New" w:cs="Courier New" w:hint="default"/>
      </w:rPr>
    </w:lvl>
    <w:lvl w:ilvl="5" w:tplc="041A0005" w:tentative="1">
      <w:start w:val="1"/>
      <w:numFmt w:val="bullet"/>
      <w:lvlText w:val=""/>
      <w:lvlJc w:val="left"/>
      <w:pPr>
        <w:ind w:left="4677" w:hanging="360"/>
      </w:pPr>
      <w:rPr>
        <w:rFonts w:ascii="Wingdings" w:hAnsi="Wingdings" w:hint="default"/>
      </w:rPr>
    </w:lvl>
    <w:lvl w:ilvl="6" w:tplc="041A0001" w:tentative="1">
      <w:start w:val="1"/>
      <w:numFmt w:val="bullet"/>
      <w:lvlText w:val=""/>
      <w:lvlJc w:val="left"/>
      <w:pPr>
        <w:ind w:left="5397" w:hanging="360"/>
      </w:pPr>
      <w:rPr>
        <w:rFonts w:ascii="Symbol" w:hAnsi="Symbol" w:hint="default"/>
      </w:rPr>
    </w:lvl>
    <w:lvl w:ilvl="7" w:tplc="041A0003" w:tentative="1">
      <w:start w:val="1"/>
      <w:numFmt w:val="bullet"/>
      <w:lvlText w:val="o"/>
      <w:lvlJc w:val="left"/>
      <w:pPr>
        <w:ind w:left="6117" w:hanging="360"/>
      </w:pPr>
      <w:rPr>
        <w:rFonts w:ascii="Courier New" w:hAnsi="Courier New" w:cs="Courier New" w:hint="default"/>
      </w:rPr>
    </w:lvl>
    <w:lvl w:ilvl="8" w:tplc="041A0005" w:tentative="1">
      <w:start w:val="1"/>
      <w:numFmt w:val="bullet"/>
      <w:lvlText w:val=""/>
      <w:lvlJc w:val="left"/>
      <w:pPr>
        <w:ind w:left="6837" w:hanging="360"/>
      </w:pPr>
      <w:rPr>
        <w:rFonts w:ascii="Wingdings" w:hAnsi="Wingdings" w:hint="default"/>
      </w:rPr>
    </w:lvl>
  </w:abstractNum>
  <w:abstractNum w:abstractNumId="19" w15:restartNumberingAfterBreak="0">
    <w:nsid w:val="30CA018F"/>
    <w:multiLevelType w:val="hybridMultilevel"/>
    <w:tmpl w:val="45F2D55A"/>
    <w:lvl w:ilvl="0" w:tplc="7F160630">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1E31097"/>
    <w:multiLevelType w:val="hybridMultilevel"/>
    <w:tmpl w:val="330E275E"/>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1" w15:restartNumberingAfterBreak="0">
    <w:nsid w:val="346B20CD"/>
    <w:multiLevelType w:val="hybridMultilevel"/>
    <w:tmpl w:val="0CAEE0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678525F"/>
    <w:multiLevelType w:val="hybridMultilevel"/>
    <w:tmpl w:val="76FE7A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B556EF5"/>
    <w:multiLevelType w:val="hybridMultilevel"/>
    <w:tmpl w:val="D93E9E04"/>
    <w:lvl w:ilvl="0" w:tplc="8EEC99D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5A807A9"/>
    <w:multiLevelType w:val="hybridMultilevel"/>
    <w:tmpl w:val="E6F4C9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7641046"/>
    <w:multiLevelType w:val="hybridMultilevel"/>
    <w:tmpl w:val="FB905E34"/>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6" w15:restartNumberingAfterBreak="0">
    <w:nsid w:val="47C22E99"/>
    <w:multiLevelType w:val="hybridMultilevel"/>
    <w:tmpl w:val="E49E1C0C"/>
    <w:lvl w:ilvl="0" w:tplc="041A0001">
      <w:start w:val="1"/>
      <w:numFmt w:val="bullet"/>
      <w:lvlText w:val=""/>
      <w:lvlJc w:val="left"/>
      <w:pPr>
        <w:ind w:left="720" w:hanging="360"/>
      </w:pPr>
      <w:rPr>
        <w:rFonts w:ascii="Symbol" w:hAnsi="Symbol" w:hint="default"/>
        <w:b w:val="0"/>
        <w:i w:val="0"/>
        <w:strike w:val="0"/>
        <w:dstrike w:val="0"/>
        <w:color w:val="000000"/>
        <w:sz w:val="22"/>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C162074"/>
    <w:multiLevelType w:val="hybridMultilevel"/>
    <w:tmpl w:val="77BE375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E926E13"/>
    <w:multiLevelType w:val="hybridMultilevel"/>
    <w:tmpl w:val="2EA0FC98"/>
    <w:lvl w:ilvl="0" w:tplc="84BEE73A">
      <w:numFmt w:val="bullet"/>
      <w:lvlText w:val="-"/>
      <w:lvlJc w:val="left"/>
      <w:pPr>
        <w:ind w:left="1080" w:hanging="360"/>
      </w:pPr>
      <w:rPr>
        <w:rFonts w:ascii="Calibri" w:eastAsia="Droid Sans Fallback" w:hAnsi="Calibri" w:cs="Calibri"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29" w15:restartNumberingAfterBreak="0">
    <w:nsid w:val="4EED16D8"/>
    <w:multiLevelType w:val="hybridMultilevel"/>
    <w:tmpl w:val="C316B70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85927FF"/>
    <w:multiLevelType w:val="hybridMultilevel"/>
    <w:tmpl w:val="283CCB9A"/>
    <w:lvl w:ilvl="0" w:tplc="5F106D48">
      <w:start w:val="1"/>
      <w:numFmt w:val="bullet"/>
      <w:lvlText w:val="-"/>
      <w:lvlJc w:val="left"/>
      <w:pPr>
        <w:ind w:left="940" w:hanging="360"/>
      </w:pPr>
      <w:rPr>
        <w:rFonts w:ascii="Cambria" w:hAnsi="Cambria" w:hint="default"/>
      </w:rPr>
    </w:lvl>
    <w:lvl w:ilvl="1" w:tplc="041A0003" w:tentative="1">
      <w:start w:val="1"/>
      <w:numFmt w:val="bullet"/>
      <w:lvlText w:val="o"/>
      <w:lvlJc w:val="left"/>
      <w:pPr>
        <w:ind w:left="1660" w:hanging="360"/>
      </w:pPr>
      <w:rPr>
        <w:rFonts w:ascii="Courier New" w:hAnsi="Courier New" w:cs="Courier New" w:hint="default"/>
      </w:rPr>
    </w:lvl>
    <w:lvl w:ilvl="2" w:tplc="041A0005" w:tentative="1">
      <w:start w:val="1"/>
      <w:numFmt w:val="bullet"/>
      <w:lvlText w:val=""/>
      <w:lvlJc w:val="left"/>
      <w:pPr>
        <w:ind w:left="2380" w:hanging="360"/>
      </w:pPr>
      <w:rPr>
        <w:rFonts w:ascii="Wingdings" w:hAnsi="Wingdings" w:hint="default"/>
      </w:rPr>
    </w:lvl>
    <w:lvl w:ilvl="3" w:tplc="041A0001" w:tentative="1">
      <w:start w:val="1"/>
      <w:numFmt w:val="bullet"/>
      <w:lvlText w:val=""/>
      <w:lvlJc w:val="left"/>
      <w:pPr>
        <w:ind w:left="3100" w:hanging="360"/>
      </w:pPr>
      <w:rPr>
        <w:rFonts w:ascii="Symbol" w:hAnsi="Symbol" w:hint="default"/>
      </w:rPr>
    </w:lvl>
    <w:lvl w:ilvl="4" w:tplc="041A0003" w:tentative="1">
      <w:start w:val="1"/>
      <w:numFmt w:val="bullet"/>
      <w:lvlText w:val="o"/>
      <w:lvlJc w:val="left"/>
      <w:pPr>
        <w:ind w:left="3820" w:hanging="360"/>
      </w:pPr>
      <w:rPr>
        <w:rFonts w:ascii="Courier New" w:hAnsi="Courier New" w:cs="Courier New" w:hint="default"/>
      </w:rPr>
    </w:lvl>
    <w:lvl w:ilvl="5" w:tplc="041A0005" w:tentative="1">
      <w:start w:val="1"/>
      <w:numFmt w:val="bullet"/>
      <w:lvlText w:val=""/>
      <w:lvlJc w:val="left"/>
      <w:pPr>
        <w:ind w:left="4540" w:hanging="360"/>
      </w:pPr>
      <w:rPr>
        <w:rFonts w:ascii="Wingdings" w:hAnsi="Wingdings" w:hint="default"/>
      </w:rPr>
    </w:lvl>
    <w:lvl w:ilvl="6" w:tplc="041A0001" w:tentative="1">
      <w:start w:val="1"/>
      <w:numFmt w:val="bullet"/>
      <w:lvlText w:val=""/>
      <w:lvlJc w:val="left"/>
      <w:pPr>
        <w:ind w:left="5260" w:hanging="360"/>
      </w:pPr>
      <w:rPr>
        <w:rFonts w:ascii="Symbol" w:hAnsi="Symbol" w:hint="default"/>
      </w:rPr>
    </w:lvl>
    <w:lvl w:ilvl="7" w:tplc="041A0003" w:tentative="1">
      <w:start w:val="1"/>
      <w:numFmt w:val="bullet"/>
      <w:lvlText w:val="o"/>
      <w:lvlJc w:val="left"/>
      <w:pPr>
        <w:ind w:left="5980" w:hanging="360"/>
      </w:pPr>
      <w:rPr>
        <w:rFonts w:ascii="Courier New" w:hAnsi="Courier New" w:cs="Courier New" w:hint="default"/>
      </w:rPr>
    </w:lvl>
    <w:lvl w:ilvl="8" w:tplc="041A0005" w:tentative="1">
      <w:start w:val="1"/>
      <w:numFmt w:val="bullet"/>
      <w:lvlText w:val=""/>
      <w:lvlJc w:val="left"/>
      <w:pPr>
        <w:ind w:left="6700" w:hanging="360"/>
      </w:pPr>
      <w:rPr>
        <w:rFonts w:ascii="Wingdings" w:hAnsi="Wingdings" w:hint="default"/>
      </w:rPr>
    </w:lvl>
  </w:abstractNum>
  <w:abstractNum w:abstractNumId="31" w15:restartNumberingAfterBreak="0">
    <w:nsid w:val="5A9A7E8A"/>
    <w:multiLevelType w:val="hybridMultilevel"/>
    <w:tmpl w:val="A776FF4C"/>
    <w:lvl w:ilvl="0" w:tplc="041A0003">
      <w:start w:val="1"/>
      <w:numFmt w:val="bullet"/>
      <w:lvlText w:val="o"/>
      <w:lvlJc w:val="left"/>
      <w:pPr>
        <w:ind w:left="1077" w:hanging="360"/>
      </w:pPr>
      <w:rPr>
        <w:rFonts w:ascii="Courier New" w:hAnsi="Courier New" w:cs="Courier New" w:hint="default"/>
      </w:rPr>
    </w:lvl>
    <w:lvl w:ilvl="1" w:tplc="041A0003" w:tentative="1">
      <w:start w:val="1"/>
      <w:numFmt w:val="bullet"/>
      <w:lvlText w:val="o"/>
      <w:lvlJc w:val="left"/>
      <w:pPr>
        <w:ind w:left="1797" w:hanging="360"/>
      </w:pPr>
      <w:rPr>
        <w:rFonts w:ascii="Courier New" w:hAnsi="Courier New" w:cs="Courier New" w:hint="default"/>
      </w:rPr>
    </w:lvl>
    <w:lvl w:ilvl="2" w:tplc="041A0005" w:tentative="1">
      <w:start w:val="1"/>
      <w:numFmt w:val="bullet"/>
      <w:lvlText w:val=""/>
      <w:lvlJc w:val="left"/>
      <w:pPr>
        <w:ind w:left="2517" w:hanging="360"/>
      </w:pPr>
      <w:rPr>
        <w:rFonts w:ascii="Wingdings" w:hAnsi="Wingdings" w:hint="default"/>
      </w:rPr>
    </w:lvl>
    <w:lvl w:ilvl="3" w:tplc="041A0001" w:tentative="1">
      <w:start w:val="1"/>
      <w:numFmt w:val="bullet"/>
      <w:lvlText w:val=""/>
      <w:lvlJc w:val="left"/>
      <w:pPr>
        <w:ind w:left="3237" w:hanging="360"/>
      </w:pPr>
      <w:rPr>
        <w:rFonts w:ascii="Symbol" w:hAnsi="Symbol" w:hint="default"/>
      </w:rPr>
    </w:lvl>
    <w:lvl w:ilvl="4" w:tplc="041A0003" w:tentative="1">
      <w:start w:val="1"/>
      <w:numFmt w:val="bullet"/>
      <w:lvlText w:val="o"/>
      <w:lvlJc w:val="left"/>
      <w:pPr>
        <w:ind w:left="3957" w:hanging="360"/>
      </w:pPr>
      <w:rPr>
        <w:rFonts w:ascii="Courier New" w:hAnsi="Courier New" w:cs="Courier New" w:hint="default"/>
      </w:rPr>
    </w:lvl>
    <w:lvl w:ilvl="5" w:tplc="041A0005" w:tentative="1">
      <w:start w:val="1"/>
      <w:numFmt w:val="bullet"/>
      <w:lvlText w:val=""/>
      <w:lvlJc w:val="left"/>
      <w:pPr>
        <w:ind w:left="4677" w:hanging="360"/>
      </w:pPr>
      <w:rPr>
        <w:rFonts w:ascii="Wingdings" w:hAnsi="Wingdings" w:hint="default"/>
      </w:rPr>
    </w:lvl>
    <w:lvl w:ilvl="6" w:tplc="041A0001" w:tentative="1">
      <w:start w:val="1"/>
      <w:numFmt w:val="bullet"/>
      <w:lvlText w:val=""/>
      <w:lvlJc w:val="left"/>
      <w:pPr>
        <w:ind w:left="5397" w:hanging="360"/>
      </w:pPr>
      <w:rPr>
        <w:rFonts w:ascii="Symbol" w:hAnsi="Symbol" w:hint="default"/>
      </w:rPr>
    </w:lvl>
    <w:lvl w:ilvl="7" w:tplc="041A0003" w:tentative="1">
      <w:start w:val="1"/>
      <w:numFmt w:val="bullet"/>
      <w:lvlText w:val="o"/>
      <w:lvlJc w:val="left"/>
      <w:pPr>
        <w:ind w:left="6117" w:hanging="360"/>
      </w:pPr>
      <w:rPr>
        <w:rFonts w:ascii="Courier New" w:hAnsi="Courier New" w:cs="Courier New" w:hint="default"/>
      </w:rPr>
    </w:lvl>
    <w:lvl w:ilvl="8" w:tplc="041A0005" w:tentative="1">
      <w:start w:val="1"/>
      <w:numFmt w:val="bullet"/>
      <w:lvlText w:val=""/>
      <w:lvlJc w:val="left"/>
      <w:pPr>
        <w:ind w:left="6837" w:hanging="360"/>
      </w:pPr>
      <w:rPr>
        <w:rFonts w:ascii="Wingdings" w:hAnsi="Wingdings" w:hint="default"/>
      </w:rPr>
    </w:lvl>
  </w:abstractNum>
  <w:abstractNum w:abstractNumId="32" w15:restartNumberingAfterBreak="0">
    <w:nsid w:val="5D7048BF"/>
    <w:multiLevelType w:val="hybridMultilevel"/>
    <w:tmpl w:val="20AE08DC"/>
    <w:lvl w:ilvl="0" w:tplc="5F106D48">
      <w:start w:val="1"/>
      <w:numFmt w:val="bullet"/>
      <w:lvlText w:val="-"/>
      <w:lvlJc w:val="left"/>
      <w:pPr>
        <w:ind w:left="940" w:hanging="360"/>
      </w:pPr>
      <w:rPr>
        <w:rFonts w:ascii="Cambria" w:hAnsi="Cambria" w:hint="default"/>
      </w:rPr>
    </w:lvl>
    <w:lvl w:ilvl="1" w:tplc="041A0003" w:tentative="1">
      <w:start w:val="1"/>
      <w:numFmt w:val="bullet"/>
      <w:lvlText w:val="o"/>
      <w:lvlJc w:val="left"/>
      <w:pPr>
        <w:ind w:left="1660" w:hanging="360"/>
      </w:pPr>
      <w:rPr>
        <w:rFonts w:ascii="Courier New" w:hAnsi="Courier New" w:cs="Courier New" w:hint="default"/>
      </w:rPr>
    </w:lvl>
    <w:lvl w:ilvl="2" w:tplc="041A0005" w:tentative="1">
      <w:start w:val="1"/>
      <w:numFmt w:val="bullet"/>
      <w:lvlText w:val=""/>
      <w:lvlJc w:val="left"/>
      <w:pPr>
        <w:ind w:left="2380" w:hanging="360"/>
      </w:pPr>
      <w:rPr>
        <w:rFonts w:ascii="Wingdings" w:hAnsi="Wingdings" w:hint="default"/>
      </w:rPr>
    </w:lvl>
    <w:lvl w:ilvl="3" w:tplc="041A0001" w:tentative="1">
      <w:start w:val="1"/>
      <w:numFmt w:val="bullet"/>
      <w:lvlText w:val=""/>
      <w:lvlJc w:val="left"/>
      <w:pPr>
        <w:ind w:left="3100" w:hanging="360"/>
      </w:pPr>
      <w:rPr>
        <w:rFonts w:ascii="Symbol" w:hAnsi="Symbol" w:hint="default"/>
      </w:rPr>
    </w:lvl>
    <w:lvl w:ilvl="4" w:tplc="041A0003" w:tentative="1">
      <w:start w:val="1"/>
      <w:numFmt w:val="bullet"/>
      <w:lvlText w:val="o"/>
      <w:lvlJc w:val="left"/>
      <w:pPr>
        <w:ind w:left="3820" w:hanging="360"/>
      </w:pPr>
      <w:rPr>
        <w:rFonts w:ascii="Courier New" w:hAnsi="Courier New" w:cs="Courier New" w:hint="default"/>
      </w:rPr>
    </w:lvl>
    <w:lvl w:ilvl="5" w:tplc="041A0005" w:tentative="1">
      <w:start w:val="1"/>
      <w:numFmt w:val="bullet"/>
      <w:lvlText w:val=""/>
      <w:lvlJc w:val="left"/>
      <w:pPr>
        <w:ind w:left="4540" w:hanging="360"/>
      </w:pPr>
      <w:rPr>
        <w:rFonts w:ascii="Wingdings" w:hAnsi="Wingdings" w:hint="default"/>
      </w:rPr>
    </w:lvl>
    <w:lvl w:ilvl="6" w:tplc="041A0001" w:tentative="1">
      <w:start w:val="1"/>
      <w:numFmt w:val="bullet"/>
      <w:lvlText w:val=""/>
      <w:lvlJc w:val="left"/>
      <w:pPr>
        <w:ind w:left="5260" w:hanging="360"/>
      </w:pPr>
      <w:rPr>
        <w:rFonts w:ascii="Symbol" w:hAnsi="Symbol" w:hint="default"/>
      </w:rPr>
    </w:lvl>
    <w:lvl w:ilvl="7" w:tplc="041A0003" w:tentative="1">
      <w:start w:val="1"/>
      <w:numFmt w:val="bullet"/>
      <w:lvlText w:val="o"/>
      <w:lvlJc w:val="left"/>
      <w:pPr>
        <w:ind w:left="5980" w:hanging="360"/>
      </w:pPr>
      <w:rPr>
        <w:rFonts w:ascii="Courier New" w:hAnsi="Courier New" w:cs="Courier New" w:hint="default"/>
      </w:rPr>
    </w:lvl>
    <w:lvl w:ilvl="8" w:tplc="041A0005" w:tentative="1">
      <w:start w:val="1"/>
      <w:numFmt w:val="bullet"/>
      <w:lvlText w:val=""/>
      <w:lvlJc w:val="left"/>
      <w:pPr>
        <w:ind w:left="6700" w:hanging="360"/>
      </w:pPr>
      <w:rPr>
        <w:rFonts w:ascii="Wingdings" w:hAnsi="Wingdings" w:hint="default"/>
      </w:rPr>
    </w:lvl>
  </w:abstractNum>
  <w:abstractNum w:abstractNumId="33" w15:restartNumberingAfterBreak="0">
    <w:nsid w:val="5DF71A8A"/>
    <w:multiLevelType w:val="hybridMultilevel"/>
    <w:tmpl w:val="58C05636"/>
    <w:lvl w:ilvl="0" w:tplc="D49C0966">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35" w15:restartNumberingAfterBreak="0">
    <w:nsid w:val="627734B4"/>
    <w:multiLevelType w:val="hybridMultilevel"/>
    <w:tmpl w:val="44B060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5B52F38"/>
    <w:multiLevelType w:val="hybridMultilevel"/>
    <w:tmpl w:val="488222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6982467"/>
    <w:multiLevelType w:val="hybridMultilevel"/>
    <w:tmpl w:val="74E265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AD2571B"/>
    <w:multiLevelType w:val="multilevel"/>
    <w:tmpl w:val="DD049EE2"/>
    <w:lvl w:ilvl="0">
      <w:start w:val="1"/>
      <w:numFmt w:val="decimal"/>
      <w:lvlText w:val="%1."/>
      <w:lvlJc w:val="left"/>
      <w:pPr>
        <w:ind w:left="720"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9" w15:restartNumberingAfterBreak="0">
    <w:nsid w:val="6D0F2BB5"/>
    <w:multiLevelType w:val="hybridMultilevel"/>
    <w:tmpl w:val="F454C1FA"/>
    <w:lvl w:ilvl="0" w:tplc="5F106D48">
      <w:start w:val="1"/>
      <w:numFmt w:val="bullet"/>
      <w:lvlText w:val="-"/>
      <w:lvlJc w:val="left"/>
      <w:pPr>
        <w:ind w:left="940" w:hanging="360"/>
      </w:pPr>
      <w:rPr>
        <w:rFonts w:ascii="Cambria" w:hAnsi="Cambri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3E864A7"/>
    <w:multiLevelType w:val="hybridMultilevel"/>
    <w:tmpl w:val="6D9C621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4A47FC7"/>
    <w:multiLevelType w:val="hybridMultilevel"/>
    <w:tmpl w:val="913400E8"/>
    <w:lvl w:ilvl="0" w:tplc="AE8A819A">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8D31B6E"/>
    <w:multiLevelType w:val="hybridMultilevel"/>
    <w:tmpl w:val="D9E2741A"/>
    <w:lvl w:ilvl="0" w:tplc="AEDCBB58">
      <w:start w:val="1"/>
      <w:numFmt w:val="decimal"/>
      <w:lvlText w:val="%1."/>
      <w:lvlJc w:val="left"/>
      <w:pPr>
        <w:ind w:left="786" w:hanging="360"/>
      </w:pPr>
      <w:rPr>
        <w:rFonts w:hint="default"/>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A237083"/>
    <w:multiLevelType w:val="hybridMultilevel"/>
    <w:tmpl w:val="FCCA5C3C"/>
    <w:lvl w:ilvl="0" w:tplc="E3385E46">
      <w:start w:val="1"/>
      <w:numFmt w:val="lowerLetter"/>
      <w:lvlText w:val="%1)"/>
      <w:lvlJc w:val="left"/>
      <w:pPr>
        <w:ind w:left="720" w:hanging="360"/>
      </w:pPr>
      <w:rPr>
        <w:strike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7BF7006B"/>
    <w:multiLevelType w:val="hybridMultilevel"/>
    <w:tmpl w:val="E732EB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7D917B30"/>
    <w:multiLevelType w:val="hybridMultilevel"/>
    <w:tmpl w:val="D7E270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7E4B5238"/>
    <w:multiLevelType w:val="hybridMultilevel"/>
    <w:tmpl w:val="D8B42CAA"/>
    <w:lvl w:ilvl="0" w:tplc="08090001">
      <w:start w:val="1"/>
      <w:numFmt w:val="bullet"/>
      <w:lvlText w:val=""/>
      <w:lvlJc w:val="left"/>
      <w:pPr>
        <w:ind w:left="1117" w:hanging="360"/>
      </w:pPr>
      <w:rPr>
        <w:rFonts w:ascii="Symbol" w:hAnsi="Symbol" w:hint="default"/>
      </w:rPr>
    </w:lvl>
    <w:lvl w:ilvl="1" w:tplc="041A0003" w:tentative="1">
      <w:start w:val="1"/>
      <w:numFmt w:val="bullet"/>
      <w:lvlText w:val="o"/>
      <w:lvlJc w:val="left"/>
      <w:pPr>
        <w:ind w:left="1837" w:hanging="360"/>
      </w:pPr>
      <w:rPr>
        <w:rFonts w:ascii="Courier New" w:hAnsi="Courier New" w:cs="Courier New" w:hint="default"/>
      </w:rPr>
    </w:lvl>
    <w:lvl w:ilvl="2" w:tplc="041A0005" w:tentative="1">
      <w:start w:val="1"/>
      <w:numFmt w:val="bullet"/>
      <w:lvlText w:val=""/>
      <w:lvlJc w:val="left"/>
      <w:pPr>
        <w:ind w:left="2557" w:hanging="360"/>
      </w:pPr>
      <w:rPr>
        <w:rFonts w:ascii="Wingdings" w:hAnsi="Wingdings" w:hint="default"/>
      </w:rPr>
    </w:lvl>
    <w:lvl w:ilvl="3" w:tplc="041A0001" w:tentative="1">
      <w:start w:val="1"/>
      <w:numFmt w:val="bullet"/>
      <w:lvlText w:val=""/>
      <w:lvlJc w:val="left"/>
      <w:pPr>
        <w:ind w:left="3277" w:hanging="360"/>
      </w:pPr>
      <w:rPr>
        <w:rFonts w:ascii="Symbol" w:hAnsi="Symbol" w:hint="default"/>
      </w:rPr>
    </w:lvl>
    <w:lvl w:ilvl="4" w:tplc="041A0003" w:tentative="1">
      <w:start w:val="1"/>
      <w:numFmt w:val="bullet"/>
      <w:lvlText w:val="o"/>
      <w:lvlJc w:val="left"/>
      <w:pPr>
        <w:ind w:left="3997" w:hanging="360"/>
      </w:pPr>
      <w:rPr>
        <w:rFonts w:ascii="Courier New" w:hAnsi="Courier New" w:cs="Courier New" w:hint="default"/>
      </w:rPr>
    </w:lvl>
    <w:lvl w:ilvl="5" w:tplc="041A0005" w:tentative="1">
      <w:start w:val="1"/>
      <w:numFmt w:val="bullet"/>
      <w:lvlText w:val=""/>
      <w:lvlJc w:val="left"/>
      <w:pPr>
        <w:ind w:left="4717" w:hanging="360"/>
      </w:pPr>
      <w:rPr>
        <w:rFonts w:ascii="Wingdings" w:hAnsi="Wingdings" w:hint="default"/>
      </w:rPr>
    </w:lvl>
    <w:lvl w:ilvl="6" w:tplc="041A0001" w:tentative="1">
      <w:start w:val="1"/>
      <w:numFmt w:val="bullet"/>
      <w:lvlText w:val=""/>
      <w:lvlJc w:val="left"/>
      <w:pPr>
        <w:ind w:left="5437" w:hanging="360"/>
      </w:pPr>
      <w:rPr>
        <w:rFonts w:ascii="Symbol" w:hAnsi="Symbol" w:hint="default"/>
      </w:rPr>
    </w:lvl>
    <w:lvl w:ilvl="7" w:tplc="041A0003" w:tentative="1">
      <w:start w:val="1"/>
      <w:numFmt w:val="bullet"/>
      <w:lvlText w:val="o"/>
      <w:lvlJc w:val="left"/>
      <w:pPr>
        <w:ind w:left="6157" w:hanging="360"/>
      </w:pPr>
      <w:rPr>
        <w:rFonts w:ascii="Courier New" w:hAnsi="Courier New" w:cs="Courier New" w:hint="default"/>
      </w:rPr>
    </w:lvl>
    <w:lvl w:ilvl="8" w:tplc="041A0005" w:tentative="1">
      <w:start w:val="1"/>
      <w:numFmt w:val="bullet"/>
      <w:lvlText w:val=""/>
      <w:lvlJc w:val="left"/>
      <w:pPr>
        <w:ind w:left="6877" w:hanging="360"/>
      </w:pPr>
      <w:rPr>
        <w:rFonts w:ascii="Wingdings" w:hAnsi="Wingdings" w:hint="default"/>
      </w:rPr>
    </w:lvl>
  </w:abstractNum>
  <w:num w:numId="1">
    <w:abstractNumId w:val="34"/>
  </w:num>
  <w:num w:numId="2">
    <w:abstractNumId w:val="16"/>
  </w:num>
  <w:num w:numId="3">
    <w:abstractNumId w:val="4"/>
  </w:num>
  <w:num w:numId="4">
    <w:abstractNumId w:val="24"/>
  </w:num>
  <w:num w:numId="5">
    <w:abstractNumId w:val="35"/>
  </w:num>
  <w:num w:numId="6">
    <w:abstractNumId w:val="38"/>
  </w:num>
  <w:num w:numId="7">
    <w:abstractNumId w:val="22"/>
  </w:num>
  <w:num w:numId="8">
    <w:abstractNumId w:val="37"/>
  </w:num>
  <w:num w:numId="9">
    <w:abstractNumId w:val="44"/>
    <w:lvlOverride w:ilvl="0">
      <w:startOverride w:val="4"/>
    </w:lvlOverride>
  </w:num>
  <w:num w:numId="10">
    <w:abstractNumId w:val="3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3"/>
  </w:num>
  <w:num w:numId="13">
    <w:abstractNumId w:val="3"/>
  </w:num>
  <w:num w:numId="14">
    <w:abstractNumId w:val="23"/>
  </w:num>
  <w:num w:numId="15">
    <w:abstractNumId w:val="29"/>
  </w:num>
  <w:num w:numId="16">
    <w:abstractNumId w:val="17"/>
  </w:num>
  <w:num w:numId="17">
    <w:abstractNumId w:val="19"/>
  </w:num>
  <w:num w:numId="18">
    <w:abstractNumId w:val="32"/>
  </w:num>
  <w:num w:numId="19">
    <w:abstractNumId w:val="26"/>
  </w:num>
  <w:num w:numId="20">
    <w:abstractNumId w:val="10"/>
  </w:num>
  <w:num w:numId="21">
    <w:abstractNumId w:val="2"/>
  </w:num>
  <w:num w:numId="22">
    <w:abstractNumId w:val="12"/>
  </w:num>
  <w:num w:numId="23">
    <w:abstractNumId w:val="5"/>
  </w:num>
  <w:num w:numId="24">
    <w:abstractNumId w:val="45"/>
  </w:num>
  <w:num w:numId="25">
    <w:abstractNumId w:val="14"/>
  </w:num>
  <w:num w:numId="26">
    <w:abstractNumId w:val="9"/>
  </w:num>
  <w:num w:numId="27">
    <w:abstractNumId w:val="46"/>
  </w:num>
  <w:num w:numId="28">
    <w:abstractNumId w:val="0"/>
  </w:num>
  <w:num w:numId="29">
    <w:abstractNumId w:val="42"/>
  </w:num>
  <w:num w:numId="30">
    <w:abstractNumId w:val="27"/>
  </w:num>
  <w:num w:numId="31">
    <w:abstractNumId w:val="39"/>
  </w:num>
  <w:num w:numId="32">
    <w:abstractNumId w:val="11"/>
  </w:num>
  <w:num w:numId="33">
    <w:abstractNumId w:val="40"/>
  </w:num>
  <w:num w:numId="34">
    <w:abstractNumId w:val="8"/>
  </w:num>
  <w:num w:numId="35">
    <w:abstractNumId w:val="41"/>
  </w:num>
  <w:num w:numId="36">
    <w:abstractNumId w:val="33"/>
  </w:num>
  <w:num w:numId="37">
    <w:abstractNumId w:val="7"/>
  </w:num>
  <w:num w:numId="38">
    <w:abstractNumId w:val="37"/>
  </w:num>
  <w:num w:numId="39">
    <w:abstractNumId w:val="36"/>
  </w:num>
  <w:num w:numId="40">
    <w:abstractNumId w:val="28"/>
  </w:num>
  <w:num w:numId="41">
    <w:abstractNumId w:val="6"/>
  </w:num>
  <w:num w:numId="42">
    <w:abstractNumId w:val="31"/>
  </w:num>
  <w:num w:numId="43">
    <w:abstractNumId w:val="25"/>
  </w:num>
  <w:num w:numId="44">
    <w:abstractNumId w:val="21"/>
  </w:num>
  <w:num w:numId="45">
    <w:abstractNumId w:val="30"/>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8"/>
  </w:num>
  <w:num w:numId="48">
    <w:abstractNumId w:val="1"/>
  </w:num>
  <w:num w:numId="49">
    <w:abstractNumId w:val="15"/>
  </w:num>
  <w:num w:numId="50">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36D"/>
    <w:rsid w:val="00000DDD"/>
    <w:rsid w:val="00001F41"/>
    <w:rsid w:val="000024F1"/>
    <w:rsid w:val="00002BAC"/>
    <w:rsid w:val="00002EE1"/>
    <w:rsid w:val="00003DFF"/>
    <w:rsid w:val="000040A7"/>
    <w:rsid w:val="00004377"/>
    <w:rsid w:val="00004738"/>
    <w:rsid w:val="0000483A"/>
    <w:rsid w:val="00004DC4"/>
    <w:rsid w:val="0000534B"/>
    <w:rsid w:val="000055D8"/>
    <w:rsid w:val="00005941"/>
    <w:rsid w:val="00005AA4"/>
    <w:rsid w:val="00005D3F"/>
    <w:rsid w:val="0000643E"/>
    <w:rsid w:val="00006475"/>
    <w:rsid w:val="00006DED"/>
    <w:rsid w:val="00007264"/>
    <w:rsid w:val="000072C8"/>
    <w:rsid w:val="00007324"/>
    <w:rsid w:val="00007452"/>
    <w:rsid w:val="00010050"/>
    <w:rsid w:val="0001007E"/>
    <w:rsid w:val="000104C5"/>
    <w:rsid w:val="00010526"/>
    <w:rsid w:val="00010CA8"/>
    <w:rsid w:val="000110E4"/>
    <w:rsid w:val="00011A4A"/>
    <w:rsid w:val="0001212C"/>
    <w:rsid w:val="000123E6"/>
    <w:rsid w:val="000124C0"/>
    <w:rsid w:val="00012E1D"/>
    <w:rsid w:val="00013116"/>
    <w:rsid w:val="0001314D"/>
    <w:rsid w:val="000131A7"/>
    <w:rsid w:val="000133D1"/>
    <w:rsid w:val="00013761"/>
    <w:rsid w:val="00013B37"/>
    <w:rsid w:val="00013B8A"/>
    <w:rsid w:val="00013EF9"/>
    <w:rsid w:val="00013F53"/>
    <w:rsid w:val="0001429F"/>
    <w:rsid w:val="00014305"/>
    <w:rsid w:val="00014A5A"/>
    <w:rsid w:val="00014D0C"/>
    <w:rsid w:val="00014DF7"/>
    <w:rsid w:val="000151B8"/>
    <w:rsid w:val="00015658"/>
    <w:rsid w:val="00016AC3"/>
    <w:rsid w:val="00016FAE"/>
    <w:rsid w:val="00017C4A"/>
    <w:rsid w:val="00017E8E"/>
    <w:rsid w:val="00017EED"/>
    <w:rsid w:val="000206FE"/>
    <w:rsid w:val="00021A0F"/>
    <w:rsid w:val="00022029"/>
    <w:rsid w:val="000222E4"/>
    <w:rsid w:val="0002239F"/>
    <w:rsid w:val="0002281B"/>
    <w:rsid w:val="00022A04"/>
    <w:rsid w:val="00022B23"/>
    <w:rsid w:val="00022B4E"/>
    <w:rsid w:val="00023055"/>
    <w:rsid w:val="000239C8"/>
    <w:rsid w:val="0002432D"/>
    <w:rsid w:val="000254AE"/>
    <w:rsid w:val="00026022"/>
    <w:rsid w:val="00026DD1"/>
    <w:rsid w:val="00026E80"/>
    <w:rsid w:val="00027229"/>
    <w:rsid w:val="00027B1E"/>
    <w:rsid w:val="00027BC4"/>
    <w:rsid w:val="00027FE4"/>
    <w:rsid w:val="00030308"/>
    <w:rsid w:val="00030909"/>
    <w:rsid w:val="00030C10"/>
    <w:rsid w:val="0003155C"/>
    <w:rsid w:val="00033DBE"/>
    <w:rsid w:val="00033E53"/>
    <w:rsid w:val="00033F8C"/>
    <w:rsid w:val="00033F95"/>
    <w:rsid w:val="000344A0"/>
    <w:rsid w:val="00034E5A"/>
    <w:rsid w:val="00035FF0"/>
    <w:rsid w:val="000368C8"/>
    <w:rsid w:val="000369F5"/>
    <w:rsid w:val="00036A9B"/>
    <w:rsid w:val="00037849"/>
    <w:rsid w:val="00037C90"/>
    <w:rsid w:val="00037FB1"/>
    <w:rsid w:val="000400C9"/>
    <w:rsid w:val="000401AA"/>
    <w:rsid w:val="0004173B"/>
    <w:rsid w:val="000417E6"/>
    <w:rsid w:val="00042962"/>
    <w:rsid w:val="000432E2"/>
    <w:rsid w:val="00043391"/>
    <w:rsid w:val="00043C4C"/>
    <w:rsid w:val="00044484"/>
    <w:rsid w:val="000447C8"/>
    <w:rsid w:val="00044FA0"/>
    <w:rsid w:val="00045067"/>
    <w:rsid w:val="000450CF"/>
    <w:rsid w:val="00045109"/>
    <w:rsid w:val="000452D3"/>
    <w:rsid w:val="0004568B"/>
    <w:rsid w:val="000467B5"/>
    <w:rsid w:val="0004699C"/>
    <w:rsid w:val="00047220"/>
    <w:rsid w:val="000472E4"/>
    <w:rsid w:val="00050236"/>
    <w:rsid w:val="000507AD"/>
    <w:rsid w:val="00050D7E"/>
    <w:rsid w:val="00050D98"/>
    <w:rsid w:val="000512DC"/>
    <w:rsid w:val="00051E4E"/>
    <w:rsid w:val="00051EF5"/>
    <w:rsid w:val="000527ED"/>
    <w:rsid w:val="000530FF"/>
    <w:rsid w:val="00053330"/>
    <w:rsid w:val="00053C53"/>
    <w:rsid w:val="0005464E"/>
    <w:rsid w:val="000551BE"/>
    <w:rsid w:val="00055B63"/>
    <w:rsid w:val="00057383"/>
    <w:rsid w:val="00057DBE"/>
    <w:rsid w:val="0006039D"/>
    <w:rsid w:val="00060730"/>
    <w:rsid w:val="00060DEF"/>
    <w:rsid w:val="0006113E"/>
    <w:rsid w:val="000611EA"/>
    <w:rsid w:val="00061AC7"/>
    <w:rsid w:val="00061F24"/>
    <w:rsid w:val="00061F9D"/>
    <w:rsid w:val="00062107"/>
    <w:rsid w:val="000621E5"/>
    <w:rsid w:val="00062218"/>
    <w:rsid w:val="00062438"/>
    <w:rsid w:val="00062C3E"/>
    <w:rsid w:val="000631EE"/>
    <w:rsid w:val="0006330E"/>
    <w:rsid w:val="000639B9"/>
    <w:rsid w:val="000652A7"/>
    <w:rsid w:val="000664CB"/>
    <w:rsid w:val="00066B56"/>
    <w:rsid w:val="00066ECA"/>
    <w:rsid w:val="00066F33"/>
    <w:rsid w:val="0006716A"/>
    <w:rsid w:val="00067A1F"/>
    <w:rsid w:val="000702DE"/>
    <w:rsid w:val="00070483"/>
    <w:rsid w:val="00070722"/>
    <w:rsid w:val="00070887"/>
    <w:rsid w:val="00070B6B"/>
    <w:rsid w:val="00070D2B"/>
    <w:rsid w:val="00070F80"/>
    <w:rsid w:val="0007178B"/>
    <w:rsid w:val="00071E49"/>
    <w:rsid w:val="0007261D"/>
    <w:rsid w:val="0007279A"/>
    <w:rsid w:val="000727AF"/>
    <w:rsid w:val="00072F4B"/>
    <w:rsid w:val="00073869"/>
    <w:rsid w:val="00073F1A"/>
    <w:rsid w:val="00074ABA"/>
    <w:rsid w:val="00074EE9"/>
    <w:rsid w:val="00075625"/>
    <w:rsid w:val="00075BD6"/>
    <w:rsid w:val="000765A1"/>
    <w:rsid w:val="00076B69"/>
    <w:rsid w:val="00077C72"/>
    <w:rsid w:val="00077F07"/>
    <w:rsid w:val="00077F9C"/>
    <w:rsid w:val="00077FC9"/>
    <w:rsid w:val="00080421"/>
    <w:rsid w:val="0008050D"/>
    <w:rsid w:val="000806BD"/>
    <w:rsid w:val="00080813"/>
    <w:rsid w:val="00080C9C"/>
    <w:rsid w:val="00080CA5"/>
    <w:rsid w:val="00081707"/>
    <w:rsid w:val="00081967"/>
    <w:rsid w:val="00081CE7"/>
    <w:rsid w:val="000825D0"/>
    <w:rsid w:val="0008272E"/>
    <w:rsid w:val="00082AC6"/>
    <w:rsid w:val="00082B95"/>
    <w:rsid w:val="0008332E"/>
    <w:rsid w:val="00083F9D"/>
    <w:rsid w:val="000848D3"/>
    <w:rsid w:val="000852F0"/>
    <w:rsid w:val="00085FE6"/>
    <w:rsid w:val="00086BC9"/>
    <w:rsid w:val="00086DB9"/>
    <w:rsid w:val="00086FED"/>
    <w:rsid w:val="00087B68"/>
    <w:rsid w:val="00087C82"/>
    <w:rsid w:val="00087E75"/>
    <w:rsid w:val="00087EF2"/>
    <w:rsid w:val="0009033B"/>
    <w:rsid w:val="00091AB8"/>
    <w:rsid w:val="00091B04"/>
    <w:rsid w:val="00091D80"/>
    <w:rsid w:val="0009250E"/>
    <w:rsid w:val="00092924"/>
    <w:rsid w:val="00092B34"/>
    <w:rsid w:val="000940E7"/>
    <w:rsid w:val="000942B9"/>
    <w:rsid w:val="00094E3F"/>
    <w:rsid w:val="0009571C"/>
    <w:rsid w:val="00096149"/>
    <w:rsid w:val="000962E2"/>
    <w:rsid w:val="00097D17"/>
    <w:rsid w:val="000A006F"/>
    <w:rsid w:val="000A019A"/>
    <w:rsid w:val="000A0769"/>
    <w:rsid w:val="000A0D36"/>
    <w:rsid w:val="000A0FC3"/>
    <w:rsid w:val="000A2008"/>
    <w:rsid w:val="000A2F5E"/>
    <w:rsid w:val="000A3180"/>
    <w:rsid w:val="000A35EC"/>
    <w:rsid w:val="000A36F0"/>
    <w:rsid w:val="000A39B2"/>
    <w:rsid w:val="000A4536"/>
    <w:rsid w:val="000A51C1"/>
    <w:rsid w:val="000A5736"/>
    <w:rsid w:val="000A5A79"/>
    <w:rsid w:val="000A5B32"/>
    <w:rsid w:val="000A5C1E"/>
    <w:rsid w:val="000A6553"/>
    <w:rsid w:val="000A6AB2"/>
    <w:rsid w:val="000A72B3"/>
    <w:rsid w:val="000A73D5"/>
    <w:rsid w:val="000A7528"/>
    <w:rsid w:val="000A75D9"/>
    <w:rsid w:val="000A7D67"/>
    <w:rsid w:val="000B0024"/>
    <w:rsid w:val="000B059E"/>
    <w:rsid w:val="000B0B57"/>
    <w:rsid w:val="000B1752"/>
    <w:rsid w:val="000B1E12"/>
    <w:rsid w:val="000B2312"/>
    <w:rsid w:val="000B2D60"/>
    <w:rsid w:val="000B3117"/>
    <w:rsid w:val="000B36F0"/>
    <w:rsid w:val="000B397D"/>
    <w:rsid w:val="000B3A8E"/>
    <w:rsid w:val="000B4E00"/>
    <w:rsid w:val="000B52D9"/>
    <w:rsid w:val="000B55D3"/>
    <w:rsid w:val="000B5912"/>
    <w:rsid w:val="000B63FC"/>
    <w:rsid w:val="000B6647"/>
    <w:rsid w:val="000B6690"/>
    <w:rsid w:val="000B7357"/>
    <w:rsid w:val="000B7710"/>
    <w:rsid w:val="000C0234"/>
    <w:rsid w:val="000C0888"/>
    <w:rsid w:val="000C0C39"/>
    <w:rsid w:val="000C0C46"/>
    <w:rsid w:val="000C0CD4"/>
    <w:rsid w:val="000C175E"/>
    <w:rsid w:val="000C21B0"/>
    <w:rsid w:val="000C251E"/>
    <w:rsid w:val="000C281C"/>
    <w:rsid w:val="000C2B24"/>
    <w:rsid w:val="000C2B77"/>
    <w:rsid w:val="000C30F5"/>
    <w:rsid w:val="000C33EA"/>
    <w:rsid w:val="000C50AB"/>
    <w:rsid w:val="000C5136"/>
    <w:rsid w:val="000C6119"/>
    <w:rsid w:val="000C61E5"/>
    <w:rsid w:val="000C68BB"/>
    <w:rsid w:val="000C794B"/>
    <w:rsid w:val="000C7E9F"/>
    <w:rsid w:val="000D0481"/>
    <w:rsid w:val="000D14B5"/>
    <w:rsid w:val="000D166D"/>
    <w:rsid w:val="000D23C3"/>
    <w:rsid w:val="000D28E4"/>
    <w:rsid w:val="000D2A3E"/>
    <w:rsid w:val="000D3ADB"/>
    <w:rsid w:val="000D4D37"/>
    <w:rsid w:val="000D58E3"/>
    <w:rsid w:val="000D663D"/>
    <w:rsid w:val="000D6D10"/>
    <w:rsid w:val="000D77B6"/>
    <w:rsid w:val="000D77ED"/>
    <w:rsid w:val="000D77EF"/>
    <w:rsid w:val="000D7EE1"/>
    <w:rsid w:val="000E0997"/>
    <w:rsid w:val="000E0EB2"/>
    <w:rsid w:val="000E112A"/>
    <w:rsid w:val="000E14CE"/>
    <w:rsid w:val="000E212B"/>
    <w:rsid w:val="000E2152"/>
    <w:rsid w:val="000E21CA"/>
    <w:rsid w:val="000E240F"/>
    <w:rsid w:val="000E2859"/>
    <w:rsid w:val="000E2FD7"/>
    <w:rsid w:val="000E3038"/>
    <w:rsid w:val="000E31FC"/>
    <w:rsid w:val="000E348D"/>
    <w:rsid w:val="000E3804"/>
    <w:rsid w:val="000E4262"/>
    <w:rsid w:val="000E492C"/>
    <w:rsid w:val="000E49B6"/>
    <w:rsid w:val="000E4DBC"/>
    <w:rsid w:val="000E52E2"/>
    <w:rsid w:val="000E5C20"/>
    <w:rsid w:val="000E6372"/>
    <w:rsid w:val="000E6DF5"/>
    <w:rsid w:val="000E7039"/>
    <w:rsid w:val="000E747D"/>
    <w:rsid w:val="000E7525"/>
    <w:rsid w:val="000E769A"/>
    <w:rsid w:val="000E7BA6"/>
    <w:rsid w:val="000F00E5"/>
    <w:rsid w:val="000F01AD"/>
    <w:rsid w:val="000F08C7"/>
    <w:rsid w:val="000F0BE5"/>
    <w:rsid w:val="000F0D5B"/>
    <w:rsid w:val="000F0E70"/>
    <w:rsid w:val="000F0F5A"/>
    <w:rsid w:val="000F11E0"/>
    <w:rsid w:val="000F1316"/>
    <w:rsid w:val="000F13CB"/>
    <w:rsid w:val="000F182E"/>
    <w:rsid w:val="000F1951"/>
    <w:rsid w:val="000F19B0"/>
    <w:rsid w:val="000F2153"/>
    <w:rsid w:val="000F2241"/>
    <w:rsid w:val="000F2459"/>
    <w:rsid w:val="000F2BBD"/>
    <w:rsid w:val="000F2C25"/>
    <w:rsid w:val="000F3E80"/>
    <w:rsid w:val="000F455E"/>
    <w:rsid w:val="000F4657"/>
    <w:rsid w:val="000F4AB7"/>
    <w:rsid w:val="000F50D1"/>
    <w:rsid w:val="000F54B1"/>
    <w:rsid w:val="000F5ACB"/>
    <w:rsid w:val="000F5B75"/>
    <w:rsid w:val="000F6DE5"/>
    <w:rsid w:val="000F6E88"/>
    <w:rsid w:val="000F7347"/>
    <w:rsid w:val="000F79F3"/>
    <w:rsid w:val="000F7F14"/>
    <w:rsid w:val="00101203"/>
    <w:rsid w:val="00101283"/>
    <w:rsid w:val="0010166A"/>
    <w:rsid w:val="00102174"/>
    <w:rsid w:val="0010293B"/>
    <w:rsid w:val="00102CED"/>
    <w:rsid w:val="001036F5"/>
    <w:rsid w:val="00103C9B"/>
    <w:rsid w:val="0010562E"/>
    <w:rsid w:val="0010580B"/>
    <w:rsid w:val="001059CD"/>
    <w:rsid w:val="00105FCC"/>
    <w:rsid w:val="00105FD4"/>
    <w:rsid w:val="00106320"/>
    <w:rsid w:val="0010650D"/>
    <w:rsid w:val="00106B47"/>
    <w:rsid w:val="00106F33"/>
    <w:rsid w:val="00107262"/>
    <w:rsid w:val="00107FAC"/>
    <w:rsid w:val="00110062"/>
    <w:rsid w:val="00110137"/>
    <w:rsid w:val="001101B6"/>
    <w:rsid w:val="0011032D"/>
    <w:rsid w:val="001104B1"/>
    <w:rsid w:val="00111679"/>
    <w:rsid w:val="00111E44"/>
    <w:rsid w:val="00111F3A"/>
    <w:rsid w:val="001125CE"/>
    <w:rsid w:val="001128A2"/>
    <w:rsid w:val="00112966"/>
    <w:rsid w:val="00112CF6"/>
    <w:rsid w:val="00112E03"/>
    <w:rsid w:val="0011367D"/>
    <w:rsid w:val="001138B0"/>
    <w:rsid w:val="00113A73"/>
    <w:rsid w:val="001140E9"/>
    <w:rsid w:val="001142D3"/>
    <w:rsid w:val="001145D7"/>
    <w:rsid w:val="001145F2"/>
    <w:rsid w:val="001147BB"/>
    <w:rsid w:val="00114A93"/>
    <w:rsid w:val="001162B2"/>
    <w:rsid w:val="00116D6E"/>
    <w:rsid w:val="00117E94"/>
    <w:rsid w:val="0012019D"/>
    <w:rsid w:val="0012040E"/>
    <w:rsid w:val="00120433"/>
    <w:rsid w:val="001204F5"/>
    <w:rsid w:val="00121361"/>
    <w:rsid w:val="00121895"/>
    <w:rsid w:val="00121B1F"/>
    <w:rsid w:val="00121C9A"/>
    <w:rsid w:val="00122135"/>
    <w:rsid w:val="0012252B"/>
    <w:rsid w:val="00122BB9"/>
    <w:rsid w:val="00123668"/>
    <w:rsid w:val="00123A37"/>
    <w:rsid w:val="00123AA6"/>
    <w:rsid w:val="00123C41"/>
    <w:rsid w:val="00123CA6"/>
    <w:rsid w:val="0012439C"/>
    <w:rsid w:val="00124448"/>
    <w:rsid w:val="00124CC6"/>
    <w:rsid w:val="00124E5C"/>
    <w:rsid w:val="00125AE5"/>
    <w:rsid w:val="0012666E"/>
    <w:rsid w:val="0012674E"/>
    <w:rsid w:val="001273A8"/>
    <w:rsid w:val="0012757A"/>
    <w:rsid w:val="001278BF"/>
    <w:rsid w:val="0012794D"/>
    <w:rsid w:val="00127BCC"/>
    <w:rsid w:val="00130EE0"/>
    <w:rsid w:val="00130FE8"/>
    <w:rsid w:val="00131041"/>
    <w:rsid w:val="001319F5"/>
    <w:rsid w:val="00131BA7"/>
    <w:rsid w:val="0013247C"/>
    <w:rsid w:val="001324A5"/>
    <w:rsid w:val="0013251E"/>
    <w:rsid w:val="00132A39"/>
    <w:rsid w:val="00133A08"/>
    <w:rsid w:val="00134295"/>
    <w:rsid w:val="00134349"/>
    <w:rsid w:val="00134FF4"/>
    <w:rsid w:val="001352F8"/>
    <w:rsid w:val="0013589F"/>
    <w:rsid w:val="001359DD"/>
    <w:rsid w:val="00135D22"/>
    <w:rsid w:val="00136B3E"/>
    <w:rsid w:val="00137094"/>
    <w:rsid w:val="001372ED"/>
    <w:rsid w:val="00137A0C"/>
    <w:rsid w:val="00137CFA"/>
    <w:rsid w:val="0014028C"/>
    <w:rsid w:val="00140890"/>
    <w:rsid w:val="00140AB1"/>
    <w:rsid w:val="00140D41"/>
    <w:rsid w:val="00141F88"/>
    <w:rsid w:val="00141FCD"/>
    <w:rsid w:val="00142100"/>
    <w:rsid w:val="00142289"/>
    <w:rsid w:val="00142DAC"/>
    <w:rsid w:val="001430B5"/>
    <w:rsid w:val="001431CC"/>
    <w:rsid w:val="0014327D"/>
    <w:rsid w:val="00143314"/>
    <w:rsid w:val="00144051"/>
    <w:rsid w:val="00144C65"/>
    <w:rsid w:val="00144DA4"/>
    <w:rsid w:val="00144E81"/>
    <w:rsid w:val="001458D5"/>
    <w:rsid w:val="001468C4"/>
    <w:rsid w:val="00146DE1"/>
    <w:rsid w:val="00147571"/>
    <w:rsid w:val="001476E9"/>
    <w:rsid w:val="00147A48"/>
    <w:rsid w:val="00147ED2"/>
    <w:rsid w:val="00150840"/>
    <w:rsid w:val="00152A18"/>
    <w:rsid w:val="00152CFA"/>
    <w:rsid w:val="00152D5C"/>
    <w:rsid w:val="00152D75"/>
    <w:rsid w:val="00152DFE"/>
    <w:rsid w:val="001536C8"/>
    <w:rsid w:val="001544FC"/>
    <w:rsid w:val="00154B31"/>
    <w:rsid w:val="0015592F"/>
    <w:rsid w:val="0015596C"/>
    <w:rsid w:val="0015607E"/>
    <w:rsid w:val="00156124"/>
    <w:rsid w:val="00156454"/>
    <w:rsid w:val="00156B94"/>
    <w:rsid w:val="00160002"/>
    <w:rsid w:val="00160081"/>
    <w:rsid w:val="001609A3"/>
    <w:rsid w:val="00160E2E"/>
    <w:rsid w:val="00161BBD"/>
    <w:rsid w:val="00161CD1"/>
    <w:rsid w:val="00162241"/>
    <w:rsid w:val="0016257F"/>
    <w:rsid w:val="001627DF"/>
    <w:rsid w:val="00162845"/>
    <w:rsid w:val="00162C8A"/>
    <w:rsid w:val="00163097"/>
    <w:rsid w:val="001631BC"/>
    <w:rsid w:val="001631BF"/>
    <w:rsid w:val="001634B2"/>
    <w:rsid w:val="001649FB"/>
    <w:rsid w:val="00164FDD"/>
    <w:rsid w:val="00165548"/>
    <w:rsid w:val="00165BD8"/>
    <w:rsid w:val="0016627B"/>
    <w:rsid w:val="00166964"/>
    <w:rsid w:val="0016748C"/>
    <w:rsid w:val="0016780F"/>
    <w:rsid w:val="00170038"/>
    <w:rsid w:val="001713F5"/>
    <w:rsid w:val="00171C90"/>
    <w:rsid w:val="00171F37"/>
    <w:rsid w:val="001720D1"/>
    <w:rsid w:val="00172B80"/>
    <w:rsid w:val="00172E20"/>
    <w:rsid w:val="001742CA"/>
    <w:rsid w:val="0017431B"/>
    <w:rsid w:val="00174441"/>
    <w:rsid w:val="001748E5"/>
    <w:rsid w:val="0017598E"/>
    <w:rsid w:val="001760A7"/>
    <w:rsid w:val="001763A7"/>
    <w:rsid w:val="00176C28"/>
    <w:rsid w:val="001777E2"/>
    <w:rsid w:val="00177979"/>
    <w:rsid w:val="00177BFC"/>
    <w:rsid w:val="00177C95"/>
    <w:rsid w:val="001805A0"/>
    <w:rsid w:val="00180683"/>
    <w:rsid w:val="00180CE1"/>
    <w:rsid w:val="00180F80"/>
    <w:rsid w:val="00181B47"/>
    <w:rsid w:val="00182C17"/>
    <w:rsid w:val="00182C1A"/>
    <w:rsid w:val="00182CC0"/>
    <w:rsid w:val="00182DF1"/>
    <w:rsid w:val="00182F28"/>
    <w:rsid w:val="00182F37"/>
    <w:rsid w:val="0018338F"/>
    <w:rsid w:val="00183E11"/>
    <w:rsid w:val="0018414D"/>
    <w:rsid w:val="00184225"/>
    <w:rsid w:val="00184327"/>
    <w:rsid w:val="00184A87"/>
    <w:rsid w:val="00185021"/>
    <w:rsid w:val="001850E6"/>
    <w:rsid w:val="001852C3"/>
    <w:rsid w:val="00185A78"/>
    <w:rsid w:val="00185D1B"/>
    <w:rsid w:val="00186857"/>
    <w:rsid w:val="00186C8E"/>
    <w:rsid w:val="0018701D"/>
    <w:rsid w:val="001870B3"/>
    <w:rsid w:val="0019004F"/>
    <w:rsid w:val="00190175"/>
    <w:rsid w:val="001903BF"/>
    <w:rsid w:val="0019042F"/>
    <w:rsid w:val="00190BAC"/>
    <w:rsid w:val="00191850"/>
    <w:rsid w:val="00191E8F"/>
    <w:rsid w:val="00192124"/>
    <w:rsid w:val="001928F6"/>
    <w:rsid w:val="00192FDF"/>
    <w:rsid w:val="0019349B"/>
    <w:rsid w:val="001937D2"/>
    <w:rsid w:val="00193A9E"/>
    <w:rsid w:val="00193B82"/>
    <w:rsid w:val="00193F5D"/>
    <w:rsid w:val="00194765"/>
    <w:rsid w:val="00194AF7"/>
    <w:rsid w:val="00194DEA"/>
    <w:rsid w:val="00194EC1"/>
    <w:rsid w:val="00194FB1"/>
    <w:rsid w:val="0019547A"/>
    <w:rsid w:val="00195536"/>
    <w:rsid w:val="0019559A"/>
    <w:rsid w:val="00195697"/>
    <w:rsid w:val="00195A6C"/>
    <w:rsid w:val="00195AB6"/>
    <w:rsid w:val="00195D98"/>
    <w:rsid w:val="00196EE3"/>
    <w:rsid w:val="00197216"/>
    <w:rsid w:val="00197507"/>
    <w:rsid w:val="001978C9"/>
    <w:rsid w:val="0019795F"/>
    <w:rsid w:val="00197A45"/>
    <w:rsid w:val="00197F6B"/>
    <w:rsid w:val="001A09BA"/>
    <w:rsid w:val="001A0A25"/>
    <w:rsid w:val="001A1095"/>
    <w:rsid w:val="001A1147"/>
    <w:rsid w:val="001A11B0"/>
    <w:rsid w:val="001A2111"/>
    <w:rsid w:val="001A2938"/>
    <w:rsid w:val="001A2ABA"/>
    <w:rsid w:val="001A2BF0"/>
    <w:rsid w:val="001A2DB7"/>
    <w:rsid w:val="001A3B06"/>
    <w:rsid w:val="001A3F0E"/>
    <w:rsid w:val="001A414D"/>
    <w:rsid w:val="001A46C6"/>
    <w:rsid w:val="001A48D0"/>
    <w:rsid w:val="001A4FF3"/>
    <w:rsid w:val="001A5182"/>
    <w:rsid w:val="001A526C"/>
    <w:rsid w:val="001A5584"/>
    <w:rsid w:val="001A709D"/>
    <w:rsid w:val="001A7409"/>
    <w:rsid w:val="001A7E20"/>
    <w:rsid w:val="001B0981"/>
    <w:rsid w:val="001B1418"/>
    <w:rsid w:val="001B16A4"/>
    <w:rsid w:val="001B25B3"/>
    <w:rsid w:val="001B28E4"/>
    <w:rsid w:val="001B35A6"/>
    <w:rsid w:val="001B3615"/>
    <w:rsid w:val="001B369A"/>
    <w:rsid w:val="001B3E02"/>
    <w:rsid w:val="001B4504"/>
    <w:rsid w:val="001B4996"/>
    <w:rsid w:val="001B4A3D"/>
    <w:rsid w:val="001B4C63"/>
    <w:rsid w:val="001B5CE1"/>
    <w:rsid w:val="001B61DF"/>
    <w:rsid w:val="001B6397"/>
    <w:rsid w:val="001B6B46"/>
    <w:rsid w:val="001B6C86"/>
    <w:rsid w:val="001B6FBB"/>
    <w:rsid w:val="001B7026"/>
    <w:rsid w:val="001B75AA"/>
    <w:rsid w:val="001B7E62"/>
    <w:rsid w:val="001B7ED7"/>
    <w:rsid w:val="001C0C78"/>
    <w:rsid w:val="001C0D8C"/>
    <w:rsid w:val="001C1ACF"/>
    <w:rsid w:val="001C1E55"/>
    <w:rsid w:val="001C24DD"/>
    <w:rsid w:val="001C2CF7"/>
    <w:rsid w:val="001C33B6"/>
    <w:rsid w:val="001C342B"/>
    <w:rsid w:val="001C344F"/>
    <w:rsid w:val="001C37B0"/>
    <w:rsid w:val="001C3C74"/>
    <w:rsid w:val="001C4337"/>
    <w:rsid w:val="001C47B2"/>
    <w:rsid w:val="001C47F6"/>
    <w:rsid w:val="001C4F40"/>
    <w:rsid w:val="001C60E9"/>
    <w:rsid w:val="001C60F3"/>
    <w:rsid w:val="001C636B"/>
    <w:rsid w:val="001C73D4"/>
    <w:rsid w:val="001D01FA"/>
    <w:rsid w:val="001D07FF"/>
    <w:rsid w:val="001D0CFD"/>
    <w:rsid w:val="001D0FFE"/>
    <w:rsid w:val="001D2108"/>
    <w:rsid w:val="001D2472"/>
    <w:rsid w:val="001D28E3"/>
    <w:rsid w:val="001D2F53"/>
    <w:rsid w:val="001D32AD"/>
    <w:rsid w:val="001D3800"/>
    <w:rsid w:val="001D3B69"/>
    <w:rsid w:val="001D3F52"/>
    <w:rsid w:val="001D43CE"/>
    <w:rsid w:val="001D44FB"/>
    <w:rsid w:val="001D4B79"/>
    <w:rsid w:val="001D4B9A"/>
    <w:rsid w:val="001D4BB7"/>
    <w:rsid w:val="001D5554"/>
    <w:rsid w:val="001D5955"/>
    <w:rsid w:val="001D5FEC"/>
    <w:rsid w:val="001D6DBE"/>
    <w:rsid w:val="001D6ECC"/>
    <w:rsid w:val="001D7008"/>
    <w:rsid w:val="001D7256"/>
    <w:rsid w:val="001D7D69"/>
    <w:rsid w:val="001E088D"/>
    <w:rsid w:val="001E0BF4"/>
    <w:rsid w:val="001E0E0D"/>
    <w:rsid w:val="001E1B87"/>
    <w:rsid w:val="001E246D"/>
    <w:rsid w:val="001E2BA7"/>
    <w:rsid w:val="001E2E50"/>
    <w:rsid w:val="001E2FA8"/>
    <w:rsid w:val="001E3058"/>
    <w:rsid w:val="001E39D4"/>
    <w:rsid w:val="001E4629"/>
    <w:rsid w:val="001E4F36"/>
    <w:rsid w:val="001E50EC"/>
    <w:rsid w:val="001E50EF"/>
    <w:rsid w:val="001E5217"/>
    <w:rsid w:val="001E5A42"/>
    <w:rsid w:val="001E5B20"/>
    <w:rsid w:val="001E5F8D"/>
    <w:rsid w:val="001E63B5"/>
    <w:rsid w:val="001E65B8"/>
    <w:rsid w:val="001E65D8"/>
    <w:rsid w:val="001E6DBF"/>
    <w:rsid w:val="001E6F93"/>
    <w:rsid w:val="001E7019"/>
    <w:rsid w:val="001E732B"/>
    <w:rsid w:val="001E7CB8"/>
    <w:rsid w:val="001E7EF6"/>
    <w:rsid w:val="001E7F30"/>
    <w:rsid w:val="001F0892"/>
    <w:rsid w:val="001F0A6F"/>
    <w:rsid w:val="001F1941"/>
    <w:rsid w:val="001F2A51"/>
    <w:rsid w:val="001F2AED"/>
    <w:rsid w:val="001F2CF0"/>
    <w:rsid w:val="001F3CE1"/>
    <w:rsid w:val="001F3E72"/>
    <w:rsid w:val="001F4C74"/>
    <w:rsid w:val="001F4E72"/>
    <w:rsid w:val="001F526A"/>
    <w:rsid w:val="001F53EB"/>
    <w:rsid w:val="001F5476"/>
    <w:rsid w:val="001F550A"/>
    <w:rsid w:val="001F57C5"/>
    <w:rsid w:val="001F58AE"/>
    <w:rsid w:val="001F5C91"/>
    <w:rsid w:val="001F6D13"/>
    <w:rsid w:val="001F6EDC"/>
    <w:rsid w:val="001F7CBF"/>
    <w:rsid w:val="0020013C"/>
    <w:rsid w:val="00200569"/>
    <w:rsid w:val="00200E9A"/>
    <w:rsid w:val="00201071"/>
    <w:rsid w:val="00201240"/>
    <w:rsid w:val="002020B3"/>
    <w:rsid w:val="0020216C"/>
    <w:rsid w:val="0020253A"/>
    <w:rsid w:val="002027E5"/>
    <w:rsid w:val="0020329C"/>
    <w:rsid w:val="00203929"/>
    <w:rsid w:val="00203A6D"/>
    <w:rsid w:val="00203A7B"/>
    <w:rsid w:val="00203FE5"/>
    <w:rsid w:val="00204011"/>
    <w:rsid w:val="002043A6"/>
    <w:rsid w:val="0020494D"/>
    <w:rsid w:val="00204A25"/>
    <w:rsid w:val="00204BC6"/>
    <w:rsid w:val="002058A1"/>
    <w:rsid w:val="00206A92"/>
    <w:rsid w:val="00206CCF"/>
    <w:rsid w:val="0020782C"/>
    <w:rsid w:val="0021045A"/>
    <w:rsid w:val="00211398"/>
    <w:rsid w:val="002113F4"/>
    <w:rsid w:val="00211EE0"/>
    <w:rsid w:val="00211FA3"/>
    <w:rsid w:val="0021257B"/>
    <w:rsid w:val="00212A07"/>
    <w:rsid w:val="00213570"/>
    <w:rsid w:val="002135F0"/>
    <w:rsid w:val="00213AB0"/>
    <w:rsid w:val="00213BEC"/>
    <w:rsid w:val="00213DC8"/>
    <w:rsid w:val="00214899"/>
    <w:rsid w:val="002149E2"/>
    <w:rsid w:val="00214E44"/>
    <w:rsid w:val="00215212"/>
    <w:rsid w:val="0021542A"/>
    <w:rsid w:val="00215CAC"/>
    <w:rsid w:val="002164B5"/>
    <w:rsid w:val="00216DAA"/>
    <w:rsid w:val="00217118"/>
    <w:rsid w:val="00217383"/>
    <w:rsid w:val="002174CA"/>
    <w:rsid w:val="00217A4C"/>
    <w:rsid w:val="00217ABA"/>
    <w:rsid w:val="002200A5"/>
    <w:rsid w:val="00220269"/>
    <w:rsid w:val="002205F5"/>
    <w:rsid w:val="00221179"/>
    <w:rsid w:val="00221880"/>
    <w:rsid w:val="0022189B"/>
    <w:rsid w:val="00221CB2"/>
    <w:rsid w:val="00221E3D"/>
    <w:rsid w:val="0022234D"/>
    <w:rsid w:val="00222D8C"/>
    <w:rsid w:val="00222DE7"/>
    <w:rsid w:val="00223338"/>
    <w:rsid w:val="002236F9"/>
    <w:rsid w:val="00223717"/>
    <w:rsid w:val="002237EF"/>
    <w:rsid w:val="00223CDB"/>
    <w:rsid w:val="00223E73"/>
    <w:rsid w:val="00224A6B"/>
    <w:rsid w:val="00225DF4"/>
    <w:rsid w:val="002262F0"/>
    <w:rsid w:val="0022654C"/>
    <w:rsid w:val="00226BCE"/>
    <w:rsid w:val="00226CC2"/>
    <w:rsid w:val="00226E76"/>
    <w:rsid w:val="0022701D"/>
    <w:rsid w:val="002273E4"/>
    <w:rsid w:val="00227655"/>
    <w:rsid w:val="00227A38"/>
    <w:rsid w:val="00227DA8"/>
    <w:rsid w:val="00227EC0"/>
    <w:rsid w:val="00230499"/>
    <w:rsid w:val="00230647"/>
    <w:rsid w:val="002308E4"/>
    <w:rsid w:val="00230BCC"/>
    <w:rsid w:val="00230CCF"/>
    <w:rsid w:val="00230DBB"/>
    <w:rsid w:val="0023107C"/>
    <w:rsid w:val="0023154F"/>
    <w:rsid w:val="002317E3"/>
    <w:rsid w:val="00231A60"/>
    <w:rsid w:val="00231AA3"/>
    <w:rsid w:val="002321B8"/>
    <w:rsid w:val="00232587"/>
    <w:rsid w:val="00232926"/>
    <w:rsid w:val="00232AF7"/>
    <w:rsid w:val="00233137"/>
    <w:rsid w:val="002331E4"/>
    <w:rsid w:val="00233A0D"/>
    <w:rsid w:val="00233B42"/>
    <w:rsid w:val="00233C1A"/>
    <w:rsid w:val="00233D1F"/>
    <w:rsid w:val="00234155"/>
    <w:rsid w:val="0023475A"/>
    <w:rsid w:val="00234C6C"/>
    <w:rsid w:val="002354F2"/>
    <w:rsid w:val="00235858"/>
    <w:rsid w:val="0023667F"/>
    <w:rsid w:val="00236860"/>
    <w:rsid w:val="002370E8"/>
    <w:rsid w:val="002372C8"/>
    <w:rsid w:val="0023770D"/>
    <w:rsid w:val="00237FB4"/>
    <w:rsid w:val="00240490"/>
    <w:rsid w:val="00240670"/>
    <w:rsid w:val="00240748"/>
    <w:rsid w:val="00241DAD"/>
    <w:rsid w:val="00241DE5"/>
    <w:rsid w:val="00242022"/>
    <w:rsid w:val="0024210D"/>
    <w:rsid w:val="0024232C"/>
    <w:rsid w:val="00242785"/>
    <w:rsid w:val="00242898"/>
    <w:rsid w:val="002428FF"/>
    <w:rsid w:val="00242A66"/>
    <w:rsid w:val="00242D87"/>
    <w:rsid w:val="00242D95"/>
    <w:rsid w:val="00243656"/>
    <w:rsid w:val="002438A1"/>
    <w:rsid w:val="00243E6E"/>
    <w:rsid w:val="002448F2"/>
    <w:rsid w:val="002456E7"/>
    <w:rsid w:val="002458A8"/>
    <w:rsid w:val="00245B47"/>
    <w:rsid w:val="00247A3A"/>
    <w:rsid w:val="00247DA5"/>
    <w:rsid w:val="0025123C"/>
    <w:rsid w:val="0025133C"/>
    <w:rsid w:val="00251601"/>
    <w:rsid w:val="00251B57"/>
    <w:rsid w:val="0025207C"/>
    <w:rsid w:val="00252943"/>
    <w:rsid w:val="00253AC8"/>
    <w:rsid w:val="002542C3"/>
    <w:rsid w:val="002548E6"/>
    <w:rsid w:val="00254D0B"/>
    <w:rsid w:val="00254EF2"/>
    <w:rsid w:val="00255677"/>
    <w:rsid w:val="002556E6"/>
    <w:rsid w:val="00255991"/>
    <w:rsid w:val="002562B9"/>
    <w:rsid w:val="002567C7"/>
    <w:rsid w:val="00256CDB"/>
    <w:rsid w:val="00256CFD"/>
    <w:rsid w:val="002571B5"/>
    <w:rsid w:val="0025732C"/>
    <w:rsid w:val="002578B2"/>
    <w:rsid w:val="0026034F"/>
    <w:rsid w:val="00260A1B"/>
    <w:rsid w:val="00260C06"/>
    <w:rsid w:val="00260E1B"/>
    <w:rsid w:val="00261246"/>
    <w:rsid w:val="00262376"/>
    <w:rsid w:val="0026244E"/>
    <w:rsid w:val="002627D3"/>
    <w:rsid w:val="00262A8C"/>
    <w:rsid w:val="00262B03"/>
    <w:rsid w:val="00262ED4"/>
    <w:rsid w:val="00263748"/>
    <w:rsid w:val="002639A6"/>
    <w:rsid w:val="00263B66"/>
    <w:rsid w:val="00263BDF"/>
    <w:rsid w:val="00263CF8"/>
    <w:rsid w:val="00264A11"/>
    <w:rsid w:val="00264FC4"/>
    <w:rsid w:val="00265201"/>
    <w:rsid w:val="0026545A"/>
    <w:rsid w:val="002657FB"/>
    <w:rsid w:val="0026672E"/>
    <w:rsid w:val="00266D87"/>
    <w:rsid w:val="0026729C"/>
    <w:rsid w:val="00267BE9"/>
    <w:rsid w:val="00267F23"/>
    <w:rsid w:val="002703F9"/>
    <w:rsid w:val="002705BA"/>
    <w:rsid w:val="00270870"/>
    <w:rsid w:val="00270A03"/>
    <w:rsid w:val="00271C16"/>
    <w:rsid w:val="0027389D"/>
    <w:rsid w:val="0027396F"/>
    <w:rsid w:val="00274480"/>
    <w:rsid w:val="0027487E"/>
    <w:rsid w:val="00274FF6"/>
    <w:rsid w:val="0027504F"/>
    <w:rsid w:val="002750B1"/>
    <w:rsid w:val="002750D1"/>
    <w:rsid w:val="002753D6"/>
    <w:rsid w:val="00275460"/>
    <w:rsid w:val="0027624D"/>
    <w:rsid w:val="002768FB"/>
    <w:rsid w:val="00276D63"/>
    <w:rsid w:val="002771C7"/>
    <w:rsid w:val="002774F4"/>
    <w:rsid w:val="002808C3"/>
    <w:rsid w:val="00280D15"/>
    <w:rsid w:val="00281223"/>
    <w:rsid w:val="00281517"/>
    <w:rsid w:val="002818E3"/>
    <w:rsid w:val="00281C97"/>
    <w:rsid w:val="00281F50"/>
    <w:rsid w:val="002829CD"/>
    <w:rsid w:val="00283118"/>
    <w:rsid w:val="002831E9"/>
    <w:rsid w:val="00283C76"/>
    <w:rsid w:val="00283F06"/>
    <w:rsid w:val="00284433"/>
    <w:rsid w:val="00284A90"/>
    <w:rsid w:val="00284D97"/>
    <w:rsid w:val="00284DAD"/>
    <w:rsid w:val="00284F75"/>
    <w:rsid w:val="0028546F"/>
    <w:rsid w:val="00285F65"/>
    <w:rsid w:val="00286B5F"/>
    <w:rsid w:val="00286FCA"/>
    <w:rsid w:val="00287D80"/>
    <w:rsid w:val="002900A0"/>
    <w:rsid w:val="0029059C"/>
    <w:rsid w:val="002906B5"/>
    <w:rsid w:val="00290CDC"/>
    <w:rsid w:val="00290E93"/>
    <w:rsid w:val="00291BB4"/>
    <w:rsid w:val="002922F7"/>
    <w:rsid w:val="00292AD4"/>
    <w:rsid w:val="00293950"/>
    <w:rsid w:val="00293B39"/>
    <w:rsid w:val="00294030"/>
    <w:rsid w:val="002940F2"/>
    <w:rsid w:val="00294149"/>
    <w:rsid w:val="00294204"/>
    <w:rsid w:val="00294316"/>
    <w:rsid w:val="00294418"/>
    <w:rsid w:val="00294763"/>
    <w:rsid w:val="0029570B"/>
    <w:rsid w:val="00295998"/>
    <w:rsid w:val="00295CBF"/>
    <w:rsid w:val="00295E7D"/>
    <w:rsid w:val="002960B8"/>
    <w:rsid w:val="00296165"/>
    <w:rsid w:val="00296560"/>
    <w:rsid w:val="002968D4"/>
    <w:rsid w:val="00297286"/>
    <w:rsid w:val="00297339"/>
    <w:rsid w:val="00297375"/>
    <w:rsid w:val="00297F43"/>
    <w:rsid w:val="002A0792"/>
    <w:rsid w:val="002A0AC2"/>
    <w:rsid w:val="002A0ED0"/>
    <w:rsid w:val="002A11D0"/>
    <w:rsid w:val="002A161C"/>
    <w:rsid w:val="002A17EB"/>
    <w:rsid w:val="002A1B1F"/>
    <w:rsid w:val="002A1BF5"/>
    <w:rsid w:val="002A1C58"/>
    <w:rsid w:val="002A23F1"/>
    <w:rsid w:val="002A2968"/>
    <w:rsid w:val="002A2B32"/>
    <w:rsid w:val="002A3947"/>
    <w:rsid w:val="002A4DB8"/>
    <w:rsid w:val="002A5489"/>
    <w:rsid w:val="002A59CC"/>
    <w:rsid w:val="002A5F4F"/>
    <w:rsid w:val="002A6243"/>
    <w:rsid w:val="002A6465"/>
    <w:rsid w:val="002A65E1"/>
    <w:rsid w:val="002A6695"/>
    <w:rsid w:val="002A67B1"/>
    <w:rsid w:val="002A68CB"/>
    <w:rsid w:val="002A7331"/>
    <w:rsid w:val="002A76B7"/>
    <w:rsid w:val="002A78E9"/>
    <w:rsid w:val="002B0CCD"/>
    <w:rsid w:val="002B12B0"/>
    <w:rsid w:val="002B12ED"/>
    <w:rsid w:val="002B1F1E"/>
    <w:rsid w:val="002B207D"/>
    <w:rsid w:val="002B2387"/>
    <w:rsid w:val="002B2E7C"/>
    <w:rsid w:val="002B3B36"/>
    <w:rsid w:val="002B3E65"/>
    <w:rsid w:val="002B431E"/>
    <w:rsid w:val="002B43B7"/>
    <w:rsid w:val="002B4B87"/>
    <w:rsid w:val="002B4BC4"/>
    <w:rsid w:val="002B4C28"/>
    <w:rsid w:val="002B5861"/>
    <w:rsid w:val="002B6194"/>
    <w:rsid w:val="002B621D"/>
    <w:rsid w:val="002B6800"/>
    <w:rsid w:val="002B6D7F"/>
    <w:rsid w:val="002B6DB2"/>
    <w:rsid w:val="002B75DE"/>
    <w:rsid w:val="002B789A"/>
    <w:rsid w:val="002B7E49"/>
    <w:rsid w:val="002C0DF0"/>
    <w:rsid w:val="002C16D5"/>
    <w:rsid w:val="002C1E1E"/>
    <w:rsid w:val="002C2287"/>
    <w:rsid w:val="002C288A"/>
    <w:rsid w:val="002C35A0"/>
    <w:rsid w:val="002C3960"/>
    <w:rsid w:val="002C3BCC"/>
    <w:rsid w:val="002C4139"/>
    <w:rsid w:val="002C4256"/>
    <w:rsid w:val="002C470F"/>
    <w:rsid w:val="002C4E4E"/>
    <w:rsid w:val="002C57EC"/>
    <w:rsid w:val="002C6701"/>
    <w:rsid w:val="002C7950"/>
    <w:rsid w:val="002C7D91"/>
    <w:rsid w:val="002D0344"/>
    <w:rsid w:val="002D0DDA"/>
    <w:rsid w:val="002D1633"/>
    <w:rsid w:val="002D1C4B"/>
    <w:rsid w:val="002D1E01"/>
    <w:rsid w:val="002D2316"/>
    <w:rsid w:val="002D25F8"/>
    <w:rsid w:val="002D3B6F"/>
    <w:rsid w:val="002D3DBA"/>
    <w:rsid w:val="002D3F7F"/>
    <w:rsid w:val="002D40E6"/>
    <w:rsid w:val="002D4E32"/>
    <w:rsid w:val="002D5052"/>
    <w:rsid w:val="002D5DF0"/>
    <w:rsid w:val="002D5F31"/>
    <w:rsid w:val="002D6006"/>
    <w:rsid w:val="002D633B"/>
    <w:rsid w:val="002D6B3F"/>
    <w:rsid w:val="002D6F38"/>
    <w:rsid w:val="002D7049"/>
    <w:rsid w:val="002D72D3"/>
    <w:rsid w:val="002D7460"/>
    <w:rsid w:val="002D78CC"/>
    <w:rsid w:val="002E0198"/>
    <w:rsid w:val="002E0223"/>
    <w:rsid w:val="002E0977"/>
    <w:rsid w:val="002E1709"/>
    <w:rsid w:val="002E22A4"/>
    <w:rsid w:val="002E24BD"/>
    <w:rsid w:val="002E25EC"/>
    <w:rsid w:val="002E27BE"/>
    <w:rsid w:val="002E2EA7"/>
    <w:rsid w:val="002E36D9"/>
    <w:rsid w:val="002E403E"/>
    <w:rsid w:val="002E4400"/>
    <w:rsid w:val="002E4958"/>
    <w:rsid w:val="002E514A"/>
    <w:rsid w:val="002E5BB4"/>
    <w:rsid w:val="002E6CFE"/>
    <w:rsid w:val="002E7AE3"/>
    <w:rsid w:val="002F1655"/>
    <w:rsid w:val="002F1A59"/>
    <w:rsid w:val="002F1DD2"/>
    <w:rsid w:val="002F2162"/>
    <w:rsid w:val="002F24BB"/>
    <w:rsid w:val="002F2689"/>
    <w:rsid w:val="002F2D0D"/>
    <w:rsid w:val="002F2F79"/>
    <w:rsid w:val="002F3442"/>
    <w:rsid w:val="002F3F5B"/>
    <w:rsid w:val="002F45FC"/>
    <w:rsid w:val="002F4945"/>
    <w:rsid w:val="002F4C04"/>
    <w:rsid w:val="002F4CFB"/>
    <w:rsid w:val="002F5185"/>
    <w:rsid w:val="002F57FE"/>
    <w:rsid w:val="002F6AA9"/>
    <w:rsid w:val="002F6C6E"/>
    <w:rsid w:val="002F7B8F"/>
    <w:rsid w:val="00300372"/>
    <w:rsid w:val="00300986"/>
    <w:rsid w:val="00300CC9"/>
    <w:rsid w:val="003011F1"/>
    <w:rsid w:val="003015E5"/>
    <w:rsid w:val="00302630"/>
    <w:rsid w:val="003027C5"/>
    <w:rsid w:val="00302ABD"/>
    <w:rsid w:val="003030D2"/>
    <w:rsid w:val="00303272"/>
    <w:rsid w:val="00303ADC"/>
    <w:rsid w:val="00304462"/>
    <w:rsid w:val="00304576"/>
    <w:rsid w:val="00304853"/>
    <w:rsid w:val="00304C33"/>
    <w:rsid w:val="0030516B"/>
    <w:rsid w:val="00305621"/>
    <w:rsid w:val="00307025"/>
    <w:rsid w:val="00307E3F"/>
    <w:rsid w:val="00310800"/>
    <w:rsid w:val="003108BB"/>
    <w:rsid w:val="00310D71"/>
    <w:rsid w:val="0031237B"/>
    <w:rsid w:val="00312B08"/>
    <w:rsid w:val="00313200"/>
    <w:rsid w:val="0031390E"/>
    <w:rsid w:val="00313916"/>
    <w:rsid w:val="00313CF9"/>
    <w:rsid w:val="00313D52"/>
    <w:rsid w:val="00313DE1"/>
    <w:rsid w:val="00314032"/>
    <w:rsid w:val="003144AD"/>
    <w:rsid w:val="003148AE"/>
    <w:rsid w:val="00314A1B"/>
    <w:rsid w:val="00314CC2"/>
    <w:rsid w:val="00314D1F"/>
    <w:rsid w:val="00314F9A"/>
    <w:rsid w:val="00315537"/>
    <w:rsid w:val="00315719"/>
    <w:rsid w:val="00315B19"/>
    <w:rsid w:val="003162BE"/>
    <w:rsid w:val="00316479"/>
    <w:rsid w:val="00316BD0"/>
    <w:rsid w:val="0031705F"/>
    <w:rsid w:val="003175D2"/>
    <w:rsid w:val="003177FE"/>
    <w:rsid w:val="00317E8E"/>
    <w:rsid w:val="0032025E"/>
    <w:rsid w:val="00320ADE"/>
    <w:rsid w:val="00321804"/>
    <w:rsid w:val="00321E2E"/>
    <w:rsid w:val="003234E3"/>
    <w:rsid w:val="003239B5"/>
    <w:rsid w:val="00323A16"/>
    <w:rsid w:val="00323DDA"/>
    <w:rsid w:val="003240BF"/>
    <w:rsid w:val="003246C4"/>
    <w:rsid w:val="003253BA"/>
    <w:rsid w:val="00325939"/>
    <w:rsid w:val="00325DEA"/>
    <w:rsid w:val="003263D3"/>
    <w:rsid w:val="003269F2"/>
    <w:rsid w:val="00326C1C"/>
    <w:rsid w:val="0032756E"/>
    <w:rsid w:val="00327CCA"/>
    <w:rsid w:val="00327E1D"/>
    <w:rsid w:val="00327FD2"/>
    <w:rsid w:val="00330B0C"/>
    <w:rsid w:val="003316A1"/>
    <w:rsid w:val="00332342"/>
    <w:rsid w:val="003327A6"/>
    <w:rsid w:val="00332DC2"/>
    <w:rsid w:val="0033300B"/>
    <w:rsid w:val="0033358A"/>
    <w:rsid w:val="0033366B"/>
    <w:rsid w:val="0033373B"/>
    <w:rsid w:val="00335259"/>
    <w:rsid w:val="00335B15"/>
    <w:rsid w:val="00336E9C"/>
    <w:rsid w:val="00337552"/>
    <w:rsid w:val="00337FC1"/>
    <w:rsid w:val="00341026"/>
    <w:rsid w:val="00341C88"/>
    <w:rsid w:val="00342617"/>
    <w:rsid w:val="003427AE"/>
    <w:rsid w:val="00343696"/>
    <w:rsid w:val="003449AF"/>
    <w:rsid w:val="0034528D"/>
    <w:rsid w:val="003454B7"/>
    <w:rsid w:val="003455CF"/>
    <w:rsid w:val="00345A20"/>
    <w:rsid w:val="00345A86"/>
    <w:rsid w:val="00345BBD"/>
    <w:rsid w:val="003462C6"/>
    <w:rsid w:val="00346389"/>
    <w:rsid w:val="00346404"/>
    <w:rsid w:val="003468FC"/>
    <w:rsid w:val="00347016"/>
    <w:rsid w:val="003472FA"/>
    <w:rsid w:val="003502B6"/>
    <w:rsid w:val="00350AF3"/>
    <w:rsid w:val="00351843"/>
    <w:rsid w:val="00351B6D"/>
    <w:rsid w:val="00352392"/>
    <w:rsid w:val="00352518"/>
    <w:rsid w:val="0035296F"/>
    <w:rsid w:val="00353712"/>
    <w:rsid w:val="00354029"/>
    <w:rsid w:val="0035408F"/>
    <w:rsid w:val="00355909"/>
    <w:rsid w:val="00355C2B"/>
    <w:rsid w:val="00355D12"/>
    <w:rsid w:val="0035687C"/>
    <w:rsid w:val="00356D2F"/>
    <w:rsid w:val="00357327"/>
    <w:rsid w:val="00360661"/>
    <w:rsid w:val="003607B1"/>
    <w:rsid w:val="00360A22"/>
    <w:rsid w:val="003611B7"/>
    <w:rsid w:val="003612A2"/>
    <w:rsid w:val="003617AA"/>
    <w:rsid w:val="0036222C"/>
    <w:rsid w:val="00362562"/>
    <w:rsid w:val="003626D9"/>
    <w:rsid w:val="003626FB"/>
    <w:rsid w:val="003628ED"/>
    <w:rsid w:val="0036299D"/>
    <w:rsid w:val="00362D26"/>
    <w:rsid w:val="00362F38"/>
    <w:rsid w:val="00363CA6"/>
    <w:rsid w:val="003649D2"/>
    <w:rsid w:val="00364CB9"/>
    <w:rsid w:val="00365110"/>
    <w:rsid w:val="003651FA"/>
    <w:rsid w:val="003653F3"/>
    <w:rsid w:val="00365519"/>
    <w:rsid w:val="00365696"/>
    <w:rsid w:val="00365A6C"/>
    <w:rsid w:val="00365BFA"/>
    <w:rsid w:val="00365C6A"/>
    <w:rsid w:val="00366400"/>
    <w:rsid w:val="003672FA"/>
    <w:rsid w:val="00367558"/>
    <w:rsid w:val="0036797B"/>
    <w:rsid w:val="0037065B"/>
    <w:rsid w:val="0037072B"/>
    <w:rsid w:val="00370BD9"/>
    <w:rsid w:val="00370E4B"/>
    <w:rsid w:val="0037176D"/>
    <w:rsid w:val="00372024"/>
    <w:rsid w:val="0037235D"/>
    <w:rsid w:val="00372AB9"/>
    <w:rsid w:val="00372EC3"/>
    <w:rsid w:val="00373119"/>
    <w:rsid w:val="00373EB9"/>
    <w:rsid w:val="00374A72"/>
    <w:rsid w:val="00374CA1"/>
    <w:rsid w:val="00374E00"/>
    <w:rsid w:val="003751BF"/>
    <w:rsid w:val="00375B5A"/>
    <w:rsid w:val="00376036"/>
    <w:rsid w:val="003768C0"/>
    <w:rsid w:val="00376D22"/>
    <w:rsid w:val="00376F59"/>
    <w:rsid w:val="00377359"/>
    <w:rsid w:val="0037765F"/>
    <w:rsid w:val="003777D1"/>
    <w:rsid w:val="00377AAE"/>
    <w:rsid w:val="00377D6B"/>
    <w:rsid w:val="00377D92"/>
    <w:rsid w:val="00377DA8"/>
    <w:rsid w:val="00377E78"/>
    <w:rsid w:val="00380D11"/>
    <w:rsid w:val="00380D45"/>
    <w:rsid w:val="00381420"/>
    <w:rsid w:val="00381910"/>
    <w:rsid w:val="00381C75"/>
    <w:rsid w:val="003822FC"/>
    <w:rsid w:val="003824BC"/>
    <w:rsid w:val="00382749"/>
    <w:rsid w:val="003829A8"/>
    <w:rsid w:val="0038320C"/>
    <w:rsid w:val="00383DAC"/>
    <w:rsid w:val="00384595"/>
    <w:rsid w:val="00384E06"/>
    <w:rsid w:val="00385277"/>
    <w:rsid w:val="00385DC1"/>
    <w:rsid w:val="0038649F"/>
    <w:rsid w:val="00386823"/>
    <w:rsid w:val="00386935"/>
    <w:rsid w:val="00386B9E"/>
    <w:rsid w:val="0038719F"/>
    <w:rsid w:val="003876BC"/>
    <w:rsid w:val="00387840"/>
    <w:rsid w:val="0038798C"/>
    <w:rsid w:val="003902EF"/>
    <w:rsid w:val="003905CC"/>
    <w:rsid w:val="00390F34"/>
    <w:rsid w:val="00391505"/>
    <w:rsid w:val="00391540"/>
    <w:rsid w:val="003920A2"/>
    <w:rsid w:val="003930A1"/>
    <w:rsid w:val="0039326C"/>
    <w:rsid w:val="0039355E"/>
    <w:rsid w:val="003936B9"/>
    <w:rsid w:val="003938FC"/>
    <w:rsid w:val="00393CEC"/>
    <w:rsid w:val="00394130"/>
    <w:rsid w:val="003942DD"/>
    <w:rsid w:val="00395924"/>
    <w:rsid w:val="00395AF0"/>
    <w:rsid w:val="00395DE9"/>
    <w:rsid w:val="00395EB6"/>
    <w:rsid w:val="003963A3"/>
    <w:rsid w:val="00396C9B"/>
    <w:rsid w:val="0039705A"/>
    <w:rsid w:val="003972CC"/>
    <w:rsid w:val="00397FEB"/>
    <w:rsid w:val="003A0569"/>
    <w:rsid w:val="003A0F44"/>
    <w:rsid w:val="003A1534"/>
    <w:rsid w:val="003A1EF4"/>
    <w:rsid w:val="003A2138"/>
    <w:rsid w:val="003A3171"/>
    <w:rsid w:val="003A33CC"/>
    <w:rsid w:val="003A37F5"/>
    <w:rsid w:val="003A451E"/>
    <w:rsid w:val="003A5948"/>
    <w:rsid w:val="003A5F59"/>
    <w:rsid w:val="003A60B8"/>
    <w:rsid w:val="003A6249"/>
    <w:rsid w:val="003A62CF"/>
    <w:rsid w:val="003A6944"/>
    <w:rsid w:val="003A764B"/>
    <w:rsid w:val="003A78EF"/>
    <w:rsid w:val="003A79DB"/>
    <w:rsid w:val="003A7ABA"/>
    <w:rsid w:val="003A7ADD"/>
    <w:rsid w:val="003A7CEF"/>
    <w:rsid w:val="003B060F"/>
    <w:rsid w:val="003B1001"/>
    <w:rsid w:val="003B1376"/>
    <w:rsid w:val="003B1497"/>
    <w:rsid w:val="003B183D"/>
    <w:rsid w:val="003B2173"/>
    <w:rsid w:val="003B2D10"/>
    <w:rsid w:val="003B328C"/>
    <w:rsid w:val="003B3544"/>
    <w:rsid w:val="003B3681"/>
    <w:rsid w:val="003B37F6"/>
    <w:rsid w:val="003B382C"/>
    <w:rsid w:val="003B3A77"/>
    <w:rsid w:val="003B3E57"/>
    <w:rsid w:val="003B3F82"/>
    <w:rsid w:val="003B4660"/>
    <w:rsid w:val="003B46FB"/>
    <w:rsid w:val="003B4A1B"/>
    <w:rsid w:val="003B4FB8"/>
    <w:rsid w:val="003B51B4"/>
    <w:rsid w:val="003B5924"/>
    <w:rsid w:val="003B59AA"/>
    <w:rsid w:val="003B5CA6"/>
    <w:rsid w:val="003B673F"/>
    <w:rsid w:val="003B6A0A"/>
    <w:rsid w:val="003B732E"/>
    <w:rsid w:val="003B7819"/>
    <w:rsid w:val="003B7AF7"/>
    <w:rsid w:val="003B7B82"/>
    <w:rsid w:val="003B7F3F"/>
    <w:rsid w:val="003C0200"/>
    <w:rsid w:val="003C1A52"/>
    <w:rsid w:val="003C257E"/>
    <w:rsid w:val="003C2CE8"/>
    <w:rsid w:val="003C31D3"/>
    <w:rsid w:val="003C355B"/>
    <w:rsid w:val="003C395C"/>
    <w:rsid w:val="003C3B49"/>
    <w:rsid w:val="003C45DE"/>
    <w:rsid w:val="003C4AA5"/>
    <w:rsid w:val="003C4D5F"/>
    <w:rsid w:val="003C4E31"/>
    <w:rsid w:val="003C4F3A"/>
    <w:rsid w:val="003C583F"/>
    <w:rsid w:val="003C586E"/>
    <w:rsid w:val="003C6B1A"/>
    <w:rsid w:val="003C6E27"/>
    <w:rsid w:val="003C6E6A"/>
    <w:rsid w:val="003C77A8"/>
    <w:rsid w:val="003C7EAF"/>
    <w:rsid w:val="003D148A"/>
    <w:rsid w:val="003D19BA"/>
    <w:rsid w:val="003D1FBA"/>
    <w:rsid w:val="003D2316"/>
    <w:rsid w:val="003D244D"/>
    <w:rsid w:val="003D2526"/>
    <w:rsid w:val="003D27ED"/>
    <w:rsid w:val="003D3C93"/>
    <w:rsid w:val="003D3CBB"/>
    <w:rsid w:val="003D3D57"/>
    <w:rsid w:val="003D4262"/>
    <w:rsid w:val="003D432E"/>
    <w:rsid w:val="003D4DCC"/>
    <w:rsid w:val="003D5719"/>
    <w:rsid w:val="003D5A30"/>
    <w:rsid w:val="003D5A8A"/>
    <w:rsid w:val="003D5BF7"/>
    <w:rsid w:val="003D7857"/>
    <w:rsid w:val="003E04E1"/>
    <w:rsid w:val="003E0653"/>
    <w:rsid w:val="003E07BB"/>
    <w:rsid w:val="003E0964"/>
    <w:rsid w:val="003E0B7B"/>
    <w:rsid w:val="003E0F10"/>
    <w:rsid w:val="003E278A"/>
    <w:rsid w:val="003E2B2C"/>
    <w:rsid w:val="003E345D"/>
    <w:rsid w:val="003E3502"/>
    <w:rsid w:val="003E3688"/>
    <w:rsid w:val="003E376F"/>
    <w:rsid w:val="003E4C36"/>
    <w:rsid w:val="003E54C1"/>
    <w:rsid w:val="003E575D"/>
    <w:rsid w:val="003E6F85"/>
    <w:rsid w:val="003E7781"/>
    <w:rsid w:val="003E7879"/>
    <w:rsid w:val="003E7FFB"/>
    <w:rsid w:val="003F002A"/>
    <w:rsid w:val="003F0526"/>
    <w:rsid w:val="003F131C"/>
    <w:rsid w:val="003F185B"/>
    <w:rsid w:val="003F1D71"/>
    <w:rsid w:val="003F25BD"/>
    <w:rsid w:val="003F2FD7"/>
    <w:rsid w:val="003F33E2"/>
    <w:rsid w:val="003F3A74"/>
    <w:rsid w:val="003F44EB"/>
    <w:rsid w:val="003F5A28"/>
    <w:rsid w:val="00400056"/>
    <w:rsid w:val="004002BE"/>
    <w:rsid w:val="00401334"/>
    <w:rsid w:val="0040133E"/>
    <w:rsid w:val="004019F2"/>
    <w:rsid w:val="00401BEA"/>
    <w:rsid w:val="004023A6"/>
    <w:rsid w:val="00402CB4"/>
    <w:rsid w:val="00402D68"/>
    <w:rsid w:val="004032DF"/>
    <w:rsid w:val="00404264"/>
    <w:rsid w:val="0040481D"/>
    <w:rsid w:val="00405838"/>
    <w:rsid w:val="00405F72"/>
    <w:rsid w:val="004062F6"/>
    <w:rsid w:val="00406432"/>
    <w:rsid w:val="004072B0"/>
    <w:rsid w:val="004079F8"/>
    <w:rsid w:val="00410618"/>
    <w:rsid w:val="00410B0B"/>
    <w:rsid w:val="00410E40"/>
    <w:rsid w:val="00411079"/>
    <w:rsid w:val="0041217B"/>
    <w:rsid w:val="00412F29"/>
    <w:rsid w:val="00412FCE"/>
    <w:rsid w:val="00413B8D"/>
    <w:rsid w:val="00413C06"/>
    <w:rsid w:val="00413C35"/>
    <w:rsid w:val="0041484D"/>
    <w:rsid w:val="00414A4A"/>
    <w:rsid w:val="004151C2"/>
    <w:rsid w:val="004154F6"/>
    <w:rsid w:val="00415D46"/>
    <w:rsid w:val="004161CE"/>
    <w:rsid w:val="004166AA"/>
    <w:rsid w:val="00416A4E"/>
    <w:rsid w:val="0041735B"/>
    <w:rsid w:val="004173B8"/>
    <w:rsid w:val="0042006A"/>
    <w:rsid w:val="00420C63"/>
    <w:rsid w:val="00421434"/>
    <w:rsid w:val="0042147D"/>
    <w:rsid w:val="004216A9"/>
    <w:rsid w:val="00421776"/>
    <w:rsid w:val="00421AAC"/>
    <w:rsid w:val="00421DF1"/>
    <w:rsid w:val="00422B8C"/>
    <w:rsid w:val="00423068"/>
    <w:rsid w:val="00423EF3"/>
    <w:rsid w:val="00424061"/>
    <w:rsid w:val="00424A4B"/>
    <w:rsid w:val="004250AF"/>
    <w:rsid w:val="0042517A"/>
    <w:rsid w:val="004256C9"/>
    <w:rsid w:val="00425A0F"/>
    <w:rsid w:val="00425B98"/>
    <w:rsid w:val="00426198"/>
    <w:rsid w:val="0042690C"/>
    <w:rsid w:val="00426DED"/>
    <w:rsid w:val="00430191"/>
    <w:rsid w:val="00430354"/>
    <w:rsid w:val="004308B8"/>
    <w:rsid w:val="004318D4"/>
    <w:rsid w:val="00431F21"/>
    <w:rsid w:val="00432774"/>
    <w:rsid w:val="00432C87"/>
    <w:rsid w:val="00432E45"/>
    <w:rsid w:val="0043337C"/>
    <w:rsid w:val="00433588"/>
    <w:rsid w:val="00433AAB"/>
    <w:rsid w:val="00434768"/>
    <w:rsid w:val="00434ACD"/>
    <w:rsid w:val="00434BD7"/>
    <w:rsid w:val="004359E2"/>
    <w:rsid w:val="00435F5C"/>
    <w:rsid w:val="00436416"/>
    <w:rsid w:val="004364F2"/>
    <w:rsid w:val="00436653"/>
    <w:rsid w:val="00436C05"/>
    <w:rsid w:val="0043710C"/>
    <w:rsid w:val="00437559"/>
    <w:rsid w:val="004403A8"/>
    <w:rsid w:val="00440438"/>
    <w:rsid w:val="004404AB"/>
    <w:rsid w:val="004405E7"/>
    <w:rsid w:val="0044143E"/>
    <w:rsid w:val="00441A9B"/>
    <w:rsid w:val="00442B95"/>
    <w:rsid w:val="00443976"/>
    <w:rsid w:val="00444276"/>
    <w:rsid w:val="00444445"/>
    <w:rsid w:val="004449FA"/>
    <w:rsid w:val="00445949"/>
    <w:rsid w:val="00445965"/>
    <w:rsid w:val="004461B4"/>
    <w:rsid w:val="00446AB3"/>
    <w:rsid w:val="0044707C"/>
    <w:rsid w:val="004471B2"/>
    <w:rsid w:val="0044724C"/>
    <w:rsid w:val="00447693"/>
    <w:rsid w:val="00447BE4"/>
    <w:rsid w:val="00450238"/>
    <w:rsid w:val="00450C09"/>
    <w:rsid w:val="00450FBF"/>
    <w:rsid w:val="0045115F"/>
    <w:rsid w:val="00451162"/>
    <w:rsid w:val="00451242"/>
    <w:rsid w:val="00451D82"/>
    <w:rsid w:val="00452517"/>
    <w:rsid w:val="004538E8"/>
    <w:rsid w:val="00453E89"/>
    <w:rsid w:val="004544C0"/>
    <w:rsid w:val="004556A8"/>
    <w:rsid w:val="00455A83"/>
    <w:rsid w:val="00455C77"/>
    <w:rsid w:val="004569C8"/>
    <w:rsid w:val="004569D8"/>
    <w:rsid w:val="00457733"/>
    <w:rsid w:val="00457D49"/>
    <w:rsid w:val="00460A52"/>
    <w:rsid w:val="00460EA5"/>
    <w:rsid w:val="004612FE"/>
    <w:rsid w:val="00461693"/>
    <w:rsid w:val="00462D3B"/>
    <w:rsid w:val="00463613"/>
    <w:rsid w:val="0046460D"/>
    <w:rsid w:val="004647C4"/>
    <w:rsid w:val="00464A02"/>
    <w:rsid w:val="00464D38"/>
    <w:rsid w:val="00464DA0"/>
    <w:rsid w:val="004652BF"/>
    <w:rsid w:val="004653F4"/>
    <w:rsid w:val="0046554A"/>
    <w:rsid w:val="00465707"/>
    <w:rsid w:val="00465AB0"/>
    <w:rsid w:val="00465F30"/>
    <w:rsid w:val="004664F7"/>
    <w:rsid w:val="00466716"/>
    <w:rsid w:val="004667D5"/>
    <w:rsid w:val="00466DA7"/>
    <w:rsid w:val="00467031"/>
    <w:rsid w:val="0046767F"/>
    <w:rsid w:val="0046777C"/>
    <w:rsid w:val="00467D1D"/>
    <w:rsid w:val="0047040C"/>
    <w:rsid w:val="0047174A"/>
    <w:rsid w:val="00471816"/>
    <w:rsid w:val="004719CE"/>
    <w:rsid w:val="00471DB6"/>
    <w:rsid w:val="00471EE9"/>
    <w:rsid w:val="00471FC1"/>
    <w:rsid w:val="00472224"/>
    <w:rsid w:val="004724E5"/>
    <w:rsid w:val="004732EE"/>
    <w:rsid w:val="00473A10"/>
    <w:rsid w:val="004744CA"/>
    <w:rsid w:val="00474F99"/>
    <w:rsid w:val="00475305"/>
    <w:rsid w:val="0047549C"/>
    <w:rsid w:val="004755A6"/>
    <w:rsid w:val="00475B51"/>
    <w:rsid w:val="00476ADC"/>
    <w:rsid w:val="00476D52"/>
    <w:rsid w:val="00477422"/>
    <w:rsid w:val="00477822"/>
    <w:rsid w:val="00477C88"/>
    <w:rsid w:val="00477CE1"/>
    <w:rsid w:val="00480C14"/>
    <w:rsid w:val="00480ED4"/>
    <w:rsid w:val="00481E72"/>
    <w:rsid w:val="00482220"/>
    <w:rsid w:val="00482667"/>
    <w:rsid w:val="00482EB8"/>
    <w:rsid w:val="00484DDE"/>
    <w:rsid w:val="00485E1F"/>
    <w:rsid w:val="00485FC8"/>
    <w:rsid w:val="0048617E"/>
    <w:rsid w:val="004862FA"/>
    <w:rsid w:val="00487185"/>
    <w:rsid w:val="00487191"/>
    <w:rsid w:val="00487528"/>
    <w:rsid w:val="0048795A"/>
    <w:rsid w:val="004879B2"/>
    <w:rsid w:val="00487AB8"/>
    <w:rsid w:val="00490519"/>
    <w:rsid w:val="00490E49"/>
    <w:rsid w:val="0049131E"/>
    <w:rsid w:val="004915E9"/>
    <w:rsid w:val="004924FE"/>
    <w:rsid w:val="00492E8C"/>
    <w:rsid w:val="0049305C"/>
    <w:rsid w:val="0049337B"/>
    <w:rsid w:val="0049351F"/>
    <w:rsid w:val="0049375B"/>
    <w:rsid w:val="0049473F"/>
    <w:rsid w:val="0049490D"/>
    <w:rsid w:val="00494A7B"/>
    <w:rsid w:val="00494BF3"/>
    <w:rsid w:val="00496071"/>
    <w:rsid w:val="0049637D"/>
    <w:rsid w:val="00496530"/>
    <w:rsid w:val="0049663F"/>
    <w:rsid w:val="004968EC"/>
    <w:rsid w:val="00496941"/>
    <w:rsid w:val="00496F3C"/>
    <w:rsid w:val="004A040E"/>
    <w:rsid w:val="004A064E"/>
    <w:rsid w:val="004A0FC8"/>
    <w:rsid w:val="004A13EC"/>
    <w:rsid w:val="004A22AA"/>
    <w:rsid w:val="004A25D6"/>
    <w:rsid w:val="004A2795"/>
    <w:rsid w:val="004A2845"/>
    <w:rsid w:val="004A2D96"/>
    <w:rsid w:val="004A2F27"/>
    <w:rsid w:val="004A3C8C"/>
    <w:rsid w:val="004A40EF"/>
    <w:rsid w:val="004A46EA"/>
    <w:rsid w:val="004A47B1"/>
    <w:rsid w:val="004A4893"/>
    <w:rsid w:val="004A4898"/>
    <w:rsid w:val="004A4C52"/>
    <w:rsid w:val="004A5CC9"/>
    <w:rsid w:val="004A665B"/>
    <w:rsid w:val="004A67E2"/>
    <w:rsid w:val="004A79F2"/>
    <w:rsid w:val="004B058A"/>
    <w:rsid w:val="004B09CE"/>
    <w:rsid w:val="004B0C5E"/>
    <w:rsid w:val="004B0EA2"/>
    <w:rsid w:val="004B1602"/>
    <w:rsid w:val="004B20F1"/>
    <w:rsid w:val="004B28C3"/>
    <w:rsid w:val="004B2A35"/>
    <w:rsid w:val="004B2AFA"/>
    <w:rsid w:val="004B309B"/>
    <w:rsid w:val="004B31E0"/>
    <w:rsid w:val="004B355A"/>
    <w:rsid w:val="004B3751"/>
    <w:rsid w:val="004B37E7"/>
    <w:rsid w:val="004B407C"/>
    <w:rsid w:val="004B4133"/>
    <w:rsid w:val="004B47DE"/>
    <w:rsid w:val="004B48E7"/>
    <w:rsid w:val="004B4912"/>
    <w:rsid w:val="004B4CA0"/>
    <w:rsid w:val="004B5907"/>
    <w:rsid w:val="004B5FF6"/>
    <w:rsid w:val="004B684B"/>
    <w:rsid w:val="004B6F3D"/>
    <w:rsid w:val="004B6FAD"/>
    <w:rsid w:val="004B79C7"/>
    <w:rsid w:val="004B7B0E"/>
    <w:rsid w:val="004B7C3F"/>
    <w:rsid w:val="004C0189"/>
    <w:rsid w:val="004C02B4"/>
    <w:rsid w:val="004C0E13"/>
    <w:rsid w:val="004C13EA"/>
    <w:rsid w:val="004C1998"/>
    <w:rsid w:val="004C225B"/>
    <w:rsid w:val="004C2AF3"/>
    <w:rsid w:val="004C2F08"/>
    <w:rsid w:val="004C42F8"/>
    <w:rsid w:val="004C4EE8"/>
    <w:rsid w:val="004C5067"/>
    <w:rsid w:val="004C5819"/>
    <w:rsid w:val="004C6765"/>
    <w:rsid w:val="004C6BB0"/>
    <w:rsid w:val="004D08C4"/>
    <w:rsid w:val="004D13B8"/>
    <w:rsid w:val="004D13C1"/>
    <w:rsid w:val="004D19AD"/>
    <w:rsid w:val="004D1AC8"/>
    <w:rsid w:val="004D2077"/>
    <w:rsid w:val="004D21CB"/>
    <w:rsid w:val="004D2260"/>
    <w:rsid w:val="004D26B9"/>
    <w:rsid w:val="004D33A2"/>
    <w:rsid w:val="004D363D"/>
    <w:rsid w:val="004D3804"/>
    <w:rsid w:val="004D3C21"/>
    <w:rsid w:val="004D409D"/>
    <w:rsid w:val="004D470B"/>
    <w:rsid w:val="004D4B23"/>
    <w:rsid w:val="004D4CB3"/>
    <w:rsid w:val="004D4D93"/>
    <w:rsid w:val="004D4E88"/>
    <w:rsid w:val="004D517A"/>
    <w:rsid w:val="004D602F"/>
    <w:rsid w:val="004D7D1D"/>
    <w:rsid w:val="004D7F76"/>
    <w:rsid w:val="004E0140"/>
    <w:rsid w:val="004E030A"/>
    <w:rsid w:val="004E11D2"/>
    <w:rsid w:val="004E1545"/>
    <w:rsid w:val="004E16B9"/>
    <w:rsid w:val="004E1B97"/>
    <w:rsid w:val="004E1D4D"/>
    <w:rsid w:val="004E203A"/>
    <w:rsid w:val="004E24CC"/>
    <w:rsid w:val="004E275C"/>
    <w:rsid w:val="004E2C4E"/>
    <w:rsid w:val="004E2D4B"/>
    <w:rsid w:val="004E3033"/>
    <w:rsid w:val="004E3066"/>
    <w:rsid w:val="004E30F9"/>
    <w:rsid w:val="004E34DF"/>
    <w:rsid w:val="004E3D53"/>
    <w:rsid w:val="004E48C3"/>
    <w:rsid w:val="004E4AF1"/>
    <w:rsid w:val="004E5B2E"/>
    <w:rsid w:val="004E5CD0"/>
    <w:rsid w:val="004E61FD"/>
    <w:rsid w:val="004E767B"/>
    <w:rsid w:val="004E7769"/>
    <w:rsid w:val="004E7B46"/>
    <w:rsid w:val="004F0CE1"/>
    <w:rsid w:val="004F0CF4"/>
    <w:rsid w:val="004F0F21"/>
    <w:rsid w:val="004F105F"/>
    <w:rsid w:val="004F15D0"/>
    <w:rsid w:val="004F1DBA"/>
    <w:rsid w:val="004F23BB"/>
    <w:rsid w:val="004F3190"/>
    <w:rsid w:val="004F3569"/>
    <w:rsid w:val="004F37B1"/>
    <w:rsid w:val="004F3B75"/>
    <w:rsid w:val="004F3D86"/>
    <w:rsid w:val="004F3DF9"/>
    <w:rsid w:val="004F44D2"/>
    <w:rsid w:val="004F47DA"/>
    <w:rsid w:val="004F57C4"/>
    <w:rsid w:val="004F58B8"/>
    <w:rsid w:val="004F60E2"/>
    <w:rsid w:val="004F6294"/>
    <w:rsid w:val="004F66FC"/>
    <w:rsid w:val="004F6B78"/>
    <w:rsid w:val="004F7334"/>
    <w:rsid w:val="004F7613"/>
    <w:rsid w:val="004F76D3"/>
    <w:rsid w:val="004F77FC"/>
    <w:rsid w:val="004F7B31"/>
    <w:rsid w:val="00500815"/>
    <w:rsid w:val="00500FDA"/>
    <w:rsid w:val="0050123F"/>
    <w:rsid w:val="00501DD8"/>
    <w:rsid w:val="0050295D"/>
    <w:rsid w:val="00502D21"/>
    <w:rsid w:val="00504791"/>
    <w:rsid w:val="00504F53"/>
    <w:rsid w:val="005055B9"/>
    <w:rsid w:val="00505D70"/>
    <w:rsid w:val="00506612"/>
    <w:rsid w:val="0050688B"/>
    <w:rsid w:val="005069F2"/>
    <w:rsid w:val="0051065B"/>
    <w:rsid w:val="00510C92"/>
    <w:rsid w:val="005114A5"/>
    <w:rsid w:val="00511B75"/>
    <w:rsid w:val="005146C3"/>
    <w:rsid w:val="00514D7B"/>
    <w:rsid w:val="00515DD0"/>
    <w:rsid w:val="00515FAA"/>
    <w:rsid w:val="005163AC"/>
    <w:rsid w:val="00520A4A"/>
    <w:rsid w:val="00520B17"/>
    <w:rsid w:val="00520D60"/>
    <w:rsid w:val="00521420"/>
    <w:rsid w:val="005218A2"/>
    <w:rsid w:val="00521957"/>
    <w:rsid w:val="00522501"/>
    <w:rsid w:val="00522C4A"/>
    <w:rsid w:val="00522F15"/>
    <w:rsid w:val="00522FB3"/>
    <w:rsid w:val="00523509"/>
    <w:rsid w:val="00523876"/>
    <w:rsid w:val="00523AC5"/>
    <w:rsid w:val="00523B39"/>
    <w:rsid w:val="005245E6"/>
    <w:rsid w:val="0052472C"/>
    <w:rsid w:val="00524E35"/>
    <w:rsid w:val="0052507D"/>
    <w:rsid w:val="005251D6"/>
    <w:rsid w:val="00525549"/>
    <w:rsid w:val="00525A67"/>
    <w:rsid w:val="00525EBA"/>
    <w:rsid w:val="0052612A"/>
    <w:rsid w:val="005261F3"/>
    <w:rsid w:val="00526237"/>
    <w:rsid w:val="00526455"/>
    <w:rsid w:val="005265CD"/>
    <w:rsid w:val="00527D6D"/>
    <w:rsid w:val="00530240"/>
    <w:rsid w:val="00530DE0"/>
    <w:rsid w:val="00531321"/>
    <w:rsid w:val="005320CB"/>
    <w:rsid w:val="005325ED"/>
    <w:rsid w:val="00532D0D"/>
    <w:rsid w:val="005331B7"/>
    <w:rsid w:val="005339B6"/>
    <w:rsid w:val="00533D6F"/>
    <w:rsid w:val="00533DDA"/>
    <w:rsid w:val="005341BE"/>
    <w:rsid w:val="00534311"/>
    <w:rsid w:val="005344C8"/>
    <w:rsid w:val="0053466E"/>
    <w:rsid w:val="0053474C"/>
    <w:rsid w:val="00535BFA"/>
    <w:rsid w:val="005361AE"/>
    <w:rsid w:val="00536FD2"/>
    <w:rsid w:val="005371E2"/>
    <w:rsid w:val="005379C8"/>
    <w:rsid w:val="00537C9F"/>
    <w:rsid w:val="00540167"/>
    <w:rsid w:val="00540704"/>
    <w:rsid w:val="00541379"/>
    <w:rsid w:val="00541885"/>
    <w:rsid w:val="00541CE8"/>
    <w:rsid w:val="005432F6"/>
    <w:rsid w:val="0054353C"/>
    <w:rsid w:val="00543A8A"/>
    <w:rsid w:val="00543ED7"/>
    <w:rsid w:val="0054478A"/>
    <w:rsid w:val="005464F4"/>
    <w:rsid w:val="005467C0"/>
    <w:rsid w:val="00546CFA"/>
    <w:rsid w:val="00546DEA"/>
    <w:rsid w:val="005471BD"/>
    <w:rsid w:val="0054720E"/>
    <w:rsid w:val="005503AB"/>
    <w:rsid w:val="005504A2"/>
    <w:rsid w:val="00550BB1"/>
    <w:rsid w:val="00550C2F"/>
    <w:rsid w:val="005514A0"/>
    <w:rsid w:val="00551A6D"/>
    <w:rsid w:val="00553236"/>
    <w:rsid w:val="0055355D"/>
    <w:rsid w:val="00553791"/>
    <w:rsid w:val="00554530"/>
    <w:rsid w:val="005546BB"/>
    <w:rsid w:val="00555146"/>
    <w:rsid w:val="005557C1"/>
    <w:rsid w:val="0055582F"/>
    <w:rsid w:val="00556835"/>
    <w:rsid w:val="00556D6E"/>
    <w:rsid w:val="00557469"/>
    <w:rsid w:val="005579DA"/>
    <w:rsid w:val="0056011A"/>
    <w:rsid w:val="005602DC"/>
    <w:rsid w:val="00560B89"/>
    <w:rsid w:val="00561171"/>
    <w:rsid w:val="00561298"/>
    <w:rsid w:val="00561354"/>
    <w:rsid w:val="0056179A"/>
    <w:rsid w:val="00561884"/>
    <w:rsid w:val="00561B42"/>
    <w:rsid w:val="00561CB6"/>
    <w:rsid w:val="00562BAE"/>
    <w:rsid w:val="00562C03"/>
    <w:rsid w:val="0056304E"/>
    <w:rsid w:val="00563283"/>
    <w:rsid w:val="0056330C"/>
    <w:rsid w:val="00563C8C"/>
    <w:rsid w:val="00563E91"/>
    <w:rsid w:val="005644FD"/>
    <w:rsid w:val="00564CB0"/>
    <w:rsid w:val="00565D89"/>
    <w:rsid w:val="005662F6"/>
    <w:rsid w:val="0056632E"/>
    <w:rsid w:val="00570201"/>
    <w:rsid w:val="00570306"/>
    <w:rsid w:val="005707D5"/>
    <w:rsid w:val="00570860"/>
    <w:rsid w:val="00570950"/>
    <w:rsid w:val="00570D4B"/>
    <w:rsid w:val="005719F3"/>
    <w:rsid w:val="00571D85"/>
    <w:rsid w:val="00571F12"/>
    <w:rsid w:val="005731C8"/>
    <w:rsid w:val="00573959"/>
    <w:rsid w:val="005739C6"/>
    <w:rsid w:val="005743E7"/>
    <w:rsid w:val="00574FBB"/>
    <w:rsid w:val="0057597C"/>
    <w:rsid w:val="00575D7D"/>
    <w:rsid w:val="00576703"/>
    <w:rsid w:val="00576A61"/>
    <w:rsid w:val="00576D7C"/>
    <w:rsid w:val="0057744D"/>
    <w:rsid w:val="00577D15"/>
    <w:rsid w:val="00580061"/>
    <w:rsid w:val="0058028C"/>
    <w:rsid w:val="005814F8"/>
    <w:rsid w:val="00581EDC"/>
    <w:rsid w:val="0058220D"/>
    <w:rsid w:val="00582274"/>
    <w:rsid w:val="0058396F"/>
    <w:rsid w:val="00583F9E"/>
    <w:rsid w:val="0058480E"/>
    <w:rsid w:val="00585404"/>
    <w:rsid w:val="00585719"/>
    <w:rsid w:val="0058635E"/>
    <w:rsid w:val="005864C8"/>
    <w:rsid w:val="00586BE6"/>
    <w:rsid w:val="00587798"/>
    <w:rsid w:val="005877DE"/>
    <w:rsid w:val="0058782B"/>
    <w:rsid w:val="005903AE"/>
    <w:rsid w:val="00590489"/>
    <w:rsid w:val="00590E78"/>
    <w:rsid w:val="00591076"/>
    <w:rsid w:val="0059214B"/>
    <w:rsid w:val="00592F7F"/>
    <w:rsid w:val="0059305C"/>
    <w:rsid w:val="00593BE5"/>
    <w:rsid w:val="005946EF"/>
    <w:rsid w:val="00594A45"/>
    <w:rsid w:val="00594A81"/>
    <w:rsid w:val="00594CCC"/>
    <w:rsid w:val="0059542D"/>
    <w:rsid w:val="00595708"/>
    <w:rsid w:val="00595939"/>
    <w:rsid w:val="00596532"/>
    <w:rsid w:val="00596708"/>
    <w:rsid w:val="00596A43"/>
    <w:rsid w:val="00596C06"/>
    <w:rsid w:val="0059749B"/>
    <w:rsid w:val="005979B0"/>
    <w:rsid w:val="00597BC2"/>
    <w:rsid w:val="00597CBF"/>
    <w:rsid w:val="00597D78"/>
    <w:rsid w:val="005A1BEF"/>
    <w:rsid w:val="005A24F0"/>
    <w:rsid w:val="005A2895"/>
    <w:rsid w:val="005A2AE9"/>
    <w:rsid w:val="005A2E01"/>
    <w:rsid w:val="005A3006"/>
    <w:rsid w:val="005A35B5"/>
    <w:rsid w:val="005A3C46"/>
    <w:rsid w:val="005A44C4"/>
    <w:rsid w:val="005A4C8F"/>
    <w:rsid w:val="005A549A"/>
    <w:rsid w:val="005A6474"/>
    <w:rsid w:val="005A64DE"/>
    <w:rsid w:val="005A6AEC"/>
    <w:rsid w:val="005B064A"/>
    <w:rsid w:val="005B0F3F"/>
    <w:rsid w:val="005B2AA4"/>
    <w:rsid w:val="005B303C"/>
    <w:rsid w:val="005B3F11"/>
    <w:rsid w:val="005B464B"/>
    <w:rsid w:val="005B4653"/>
    <w:rsid w:val="005B499A"/>
    <w:rsid w:val="005B4BCD"/>
    <w:rsid w:val="005B4E94"/>
    <w:rsid w:val="005B4FE4"/>
    <w:rsid w:val="005B537F"/>
    <w:rsid w:val="005B587D"/>
    <w:rsid w:val="005B5C60"/>
    <w:rsid w:val="005B6470"/>
    <w:rsid w:val="005B6732"/>
    <w:rsid w:val="005B7146"/>
    <w:rsid w:val="005B73AC"/>
    <w:rsid w:val="005B7B06"/>
    <w:rsid w:val="005C03B4"/>
    <w:rsid w:val="005C05B5"/>
    <w:rsid w:val="005C08E6"/>
    <w:rsid w:val="005C0C78"/>
    <w:rsid w:val="005C1101"/>
    <w:rsid w:val="005C1721"/>
    <w:rsid w:val="005C1796"/>
    <w:rsid w:val="005C18F8"/>
    <w:rsid w:val="005C1BA5"/>
    <w:rsid w:val="005C1E23"/>
    <w:rsid w:val="005C1FC5"/>
    <w:rsid w:val="005C208E"/>
    <w:rsid w:val="005C2170"/>
    <w:rsid w:val="005C2C8E"/>
    <w:rsid w:val="005C2CBA"/>
    <w:rsid w:val="005C368E"/>
    <w:rsid w:val="005C49A8"/>
    <w:rsid w:val="005C5211"/>
    <w:rsid w:val="005C5A78"/>
    <w:rsid w:val="005C5B80"/>
    <w:rsid w:val="005C5FEC"/>
    <w:rsid w:val="005C655F"/>
    <w:rsid w:val="005C656D"/>
    <w:rsid w:val="005C6A73"/>
    <w:rsid w:val="005C6CA5"/>
    <w:rsid w:val="005C798F"/>
    <w:rsid w:val="005D0194"/>
    <w:rsid w:val="005D05E1"/>
    <w:rsid w:val="005D0727"/>
    <w:rsid w:val="005D0926"/>
    <w:rsid w:val="005D0E24"/>
    <w:rsid w:val="005D12C5"/>
    <w:rsid w:val="005D2580"/>
    <w:rsid w:val="005D3968"/>
    <w:rsid w:val="005D43CF"/>
    <w:rsid w:val="005D4AB9"/>
    <w:rsid w:val="005D4B45"/>
    <w:rsid w:val="005D4CCD"/>
    <w:rsid w:val="005D5512"/>
    <w:rsid w:val="005D5CCF"/>
    <w:rsid w:val="005D63C0"/>
    <w:rsid w:val="005D66C4"/>
    <w:rsid w:val="005D69AE"/>
    <w:rsid w:val="005D6DC8"/>
    <w:rsid w:val="005D7779"/>
    <w:rsid w:val="005D7AC6"/>
    <w:rsid w:val="005D7D02"/>
    <w:rsid w:val="005E03B2"/>
    <w:rsid w:val="005E0466"/>
    <w:rsid w:val="005E04E6"/>
    <w:rsid w:val="005E0557"/>
    <w:rsid w:val="005E1161"/>
    <w:rsid w:val="005E1184"/>
    <w:rsid w:val="005E1DB9"/>
    <w:rsid w:val="005E2529"/>
    <w:rsid w:val="005E2668"/>
    <w:rsid w:val="005E2C3C"/>
    <w:rsid w:val="005E3068"/>
    <w:rsid w:val="005E31E7"/>
    <w:rsid w:val="005E35F3"/>
    <w:rsid w:val="005E370D"/>
    <w:rsid w:val="005E3EBD"/>
    <w:rsid w:val="005E3F2C"/>
    <w:rsid w:val="005E4027"/>
    <w:rsid w:val="005E4345"/>
    <w:rsid w:val="005E44EF"/>
    <w:rsid w:val="005E4A22"/>
    <w:rsid w:val="005E5162"/>
    <w:rsid w:val="005E5348"/>
    <w:rsid w:val="005E55A7"/>
    <w:rsid w:val="005E62F1"/>
    <w:rsid w:val="005E70D3"/>
    <w:rsid w:val="005F049C"/>
    <w:rsid w:val="005F06F1"/>
    <w:rsid w:val="005F0A74"/>
    <w:rsid w:val="005F0AE2"/>
    <w:rsid w:val="005F0C4C"/>
    <w:rsid w:val="005F12B7"/>
    <w:rsid w:val="005F1A36"/>
    <w:rsid w:val="005F1F1F"/>
    <w:rsid w:val="005F230D"/>
    <w:rsid w:val="005F2515"/>
    <w:rsid w:val="005F2595"/>
    <w:rsid w:val="005F2610"/>
    <w:rsid w:val="005F2F95"/>
    <w:rsid w:val="005F36E1"/>
    <w:rsid w:val="005F3940"/>
    <w:rsid w:val="005F3A17"/>
    <w:rsid w:val="005F4CD0"/>
    <w:rsid w:val="005F4DD0"/>
    <w:rsid w:val="005F4E89"/>
    <w:rsid w:val="005F5400"/>
    <w:rsid w:val="005F5910"/>
    <w:rsid w:val="005F5981"/>
    <w:rsid w:val="005F5B4E"/>
    <w:rsid w:val="005F5EB5"/>
    <w:rsid w:val="005F5EED"/>
    <w:rsid w:val="005F6D33"/>
    <w:rsid w:val="005F720D"/>
    <w:rsid w:val="00600118"/>
    <w:rsid w:val="006012C0"/>
    <w:rsid w:val="00601C9B"/>
    <w:rsid w:val="00602572"/>
    <w:rsid w:val="006025F5"/>
    <w:rsid w:val="006029F2"/>
    <w:rsid w:val="00602BD7"/>
    <w:rsid w:val="006034BE"/>
    <w:rsid w:val="006037EE"/>
    <w:rsid w:val="0060417A"/>
    <w:rsid w:val="00604767"/>
    <w:rsid w:val="00604854"/>
    <w:rsid w:val="00604B12"/>
    <w:rsid w:val="00604D0A"/>
    <w:rsid w:val="006054C5"/>
    <w:rsid w:val="00606124"/>
    <w:rsid w:val="006066D0"/>
    <w:rsid w:val="00606A12"/>
    <w:rsid w:val="00606BC5"/>
    <w:rsid w:val="0060791A"/>
    <w:rsid w:val="00607E41"/>
    <w:rsid w:val="00607F62"/>
    <w:rsid w:val="00610601"/>
    <w:rsid w:val="006108D6"/>
    <w:rsid w:val="00610970"/>
    <w:rsid w:val="0061197F"/>
    <w:rsid w:val="00611B73"/>
    <w:rsid w:val="00611C5E"/>
    <w:rsid w:val="006138F3"/>
    <w:rsid w:val="00613DCF"/>
    <w:rsid w:val="00613E23"/>
    <w:rsid w:val="00613E34"/>
    <w:rsid w:val="0061408A"/>
    <w:rsid w:val="006144AA"/>
    <w:rsid w:val="00614B88"/>
    <w:rsid w:val="00614DDD"/>
    <w:rsid w:val="00615B35"/>
    <w:rsid w:val="006160E7"/>
    <w:rsid w:val="0061629E"/>
    <w:rsid w:val="00616F4B"/>
    <w:rsid w:val="006173BF"/>
    <w:rsid w:val="00617522"/>
    <w:rsid w:val="00620208"/>
    <w:rsid w:val="006206EB"/>
    <w:rsid w:val="00620748"/>
    <w:rsid w:val="00621170"/>
    <w:rsid w:val="00621C77"/>
    <w:rsid w:val="006230E1"/>
    <w:rsid w:val="00623104"/>
    <w:rsid w:val="00623412"/>
    <w:rsid w:val="006234A1"/>
    <w:rsid w:val="00623F1A"/>
    <w:rsid w:val="006241AE"/>
    <w:rsid w:val="006249F1"/>
    <w:rsid w:val="00624ADF"/>
    <w:rsid w:val="006262BF"/>
    <w:rsid w:val="006263C4"/>
    <w:rsid w:val="00626854"/>
    <w:rsid w:val="00627147"/>
    <w:rsid w:val="00627C9C"/>
    <w:rsid w:val="006300ED"/>
    <w:rsid w:val="00630273"/>
    <w:rsid w:val="00630663"/>
    <w:rsid w:val="00631BF8"/>
    <w:rsid w:val="00631EF7"/>
    <w:rsid w:val="00632118"/>
    <w:rsid w:val="0063234D"/>
    <w:rsid w:val="00632534"/>
    <w:rsid w:val="00632745"/>
    <w:rsid w:val="0063329C"/>
    <w:rsid w:val="006339AF"/>
    <w:rsid w:val="006339D9"/>
    <w:rsid w:val="00633C54"/>
    <w:rsid w:val="00633D45"/>
    <w:rsid w:val="006345CD"/>
    <w:rsid w:val="006347FE"/>
    <w:rsid w:val="00635542"/>
    <w:rsid w:val="006367AC"/>
    <w:rsid w:val="00636B3E"/>
    <w:rsid w:val="00636D41"/>
    <w:rsid w:val="00636FB3"/>
    <w:rsid w:val="0063744B"/>
    <w:rsid w:val="00637C9E"/>
    <w:rsid w:val="00640287"/>
    <w:rsid w:val="0064044A"/>
    <w:rsid w:val="00640777"/>
    <w:rsid w:val="0064081D"/>
    <w:rsid w:val="00640D16"/>
    <w:rsid w:val="00640F54"/>
    <w:rsid w:val="00641073"/>
    <w:rsid w:val="0064150A"/>
    <w:rsid w:val="00641EEF"/>
    <w:rsid w:val="006420D3"/>
    <w:rsid w:val="00642609"/>
    <w:rsid w:val="00643438"/>
    <w:rsid w:val="0064378D"/>
    <w:rsid w:val="0064396F"/>
    <w:rsid w:val="00643A48"/>
    <w:rsid w:val="0064474A"/>
    <w:rsid w:val="006447FE"/>
    <w:rsid w:val="006452F5"/>
    <w:rsid w:val="006458F6"/>
    <w:rsid w:val="00645A2B"/>
    <w:rsid w:val="00646271"/>
    <w:rsid w:val="006464F8"/>
    <w:rsid w:val="0064693A"/>
    <w:rsid w:val="00646B02"/>
    <w:rsid w:val="00646F70"/>
    <w:rsid w:val="006471A1"/>
    <w:rsid w:val="00647770"/>
    <w:rsid w:val="00647F2D"/>
    <w:rsid w:val="00650697"/>
    <w:rsid w:val="0065094E"/>
    <w:rsid w:val="00652077"/>
    <w:rsid w:val="0065241A"/>
    <w:rsid w:val="006524F2"/>
    <w:rsid w:val="0065251F"/>
    <w:rsid w:val="00652B2F"/>
    <w:rsid w:val="0065335A"/>
    <w:rsid w:val="006534F7"/>
    <w:rsid w:val="00653EF1"/>
    <w:rsid w:val="0065442B"/>
    <w:rsid w:val="006545B6"/>
    <w:rsid w:val="0065509F"/>
    <w:rsid w:val="00655CD0"/>
    <w:rsid w:val="00655D08"/>
    <w:rsid w:val="006560A0"/>
    <w:rsid w:val="00656505"/>
    <w:rsid w:val="00656AA2"/>
    <w:rsid w:val="00657039"/>
    <w:rsid w:val="006573AC"/>
    <w:rsid w:val="006576C6"/>
    <w:rsid w:val="00657CCD"/>
    <w:rsid w:val="00657F23"/>
    <w:rsid w:val="0066023D"/>
    <w:rsid w:val="00660277"/>
    <w:rsid w:val="00660562"/>
    <w:rsid w:val="00660D9C"/>
    <w:rsid w:val="00661174"/>
    <w:rsid w:val="006613E8"/>
    <w:rsid w:val="0066163C"/>
    <w:rsid w:val="00661ECA"/>
    <w:rsid w:val="00662A99"/>
    <w:rsid w:val="00663307"/>
    <w:rsid w:val="0066424A"/>
    <w:rsid w:val="00664ED6"/>
    <w:rsid w:val="00664F00"/>
    <w:rsid w:val="00665024"/>
    <w:rsid w:val="00666243"/>
    <w:rsid w:val="00666457"/>
    <w:rsid w:val="00666524"/>
    <w:rsid w:val="006666BD"/>
    <w:rsid w:val="006672D8"/>
    <w:rsid w:val="00667765"/>
    <w:rsid w:val="00667B40"/>
    <w:rsid w:val="006701E5"/>
    <w:rsid w:val="0067093D"/>
    <w:rsid w:val="006711F6"/>
    <w:rsid w:val="00671327"/>
    <w:rsid w:val="0067139A"/>
    <w:rsid w:val="00671552"/>
    <w:rsid w:val="00671AD4"/>
    <w:rsid w:val="00671DEC"/>
    <w:rsid w:val="0067220A"/>
    <w:rsid w:val="0067287E"/>
    <w:rsid w:val="00672938"/>
    <w:rsid w:val="00672940"/>
    <w:rsid w:val="00672B5A"/>
    <w:rsid w:val="00672BC7"/>
    <w:rsid w:val="006733D9"/>
    <w:rsid w:val="00673C21"/>
    <w:rsid w:val="006746E0"/>
    <w:rsid w:val="00674E4D"/>
    <w:rsid w:val="00675216"/>
    <w:rsid w:val="00675732"/>
    <w:rsid w:val="0067599F"/>
    <w:rsid w:val="0067628E"/>
    <w:rsid w:val="0067662D"/>
    <w:rsid w:val="00677032"/>
    <w:rsid w:val="0067740A"/>
    <w:rsid w:val="00677853"/>
    <w:rsid w:val="00677A5F"/>
    <w:rsid w:val="00680765"/>
    <w:rsid w:val="00680D51"/>
    <w:rsid w:val="0068126F"/>
    <w:rsid w:val="006816CF"/>
    <w:rsid w:val="00682429"/>
    <w:rsid w:val="00682541"/>
    <w:rsid w:val="00682889"/>
    <w:rsid w:val="00682CC2"/>
    <w:rsid w:val="00683005"/>
    <w:rsid w:val="006837EB"/>
    <w:rsid w:val="006841F4"/>
    <w:rsid w:val="006842FE"/>
    <w:rsid w:val="00684A11"/>
    <w:rsid w:val="00684F76"/>
    <w:rsid w:val="006855CF"/>
    <w:rsid w:val="00685D8D"/>
    <w:rsid w:val="00686E2C"/>
    <w:rsid w:val="00687224"/>
    <w:rsid w:val="0068785B"/>
    <w:rsid w:val="006879AE"/>
    <w:rsid w:val="00687D0F"/>
    <w:rsid w:val="00690724"/>
    <w:rsid w:val="0069089A"/>
    <w:rsid w:val="00690BC8"/>
    <w:rsid w:val="006911F7"/>
    <w:rsid w:val="00691591"/>
    <w:rsid w:val="006915B3"/>
    <w:rsid w:val="0069201B"/>
    <w:rsid w:val="006925C3"/>
    <w:rsid w:val="006928B3"/>
    <w:rsid w:val="006933C3"/>
    <w:rsid w:val="006935BF"/>
    <w:rsid w:val="006935D9"/>
    <w:rsid w:val="0069462D"/>
    <w:rsid w:val="00694998"/>
    <w:rsid w:val="00695818"/>
    <w:rsid w:val="00696963"/>
    <w:rsid w:val="006969EA"/>
    <w:rsid w:val="00696A32"/>
    <w:rsid w:val="00696DE0"/>
    <w:rsid w:val="0069712B"/>
    <w:rsid w:val="0069733D"/>
    <w:rsid w:val="0069760E"/>
    <w:rsid w:val="0069767D"/>
    <w:rsid w:val="006979F3"/>
    <w:rsid w:val="00697EDC"/>
    <w:rsid w:val="006A068B"/>
    <w:rsid w:val="006A0713"/>
    <w:rsid w:val="006A1722"/>
    <w:rsid w:val="006A1754"/>
    <w:rsid w:val="006A192E"/>
    <w:rsid w:val="006A1B25"/>
    <w:rsid w:val="006A26C3"/>
    <w:rsid w:val="006A27F0"/>
    <w:rsid w:val="006A2C5B"/>
    <w:rsid w:val="006A30DB"/>
    <w:rsid w:val="006A30EC"/>
    <w:rsid w:val="006A3324"/>
    <w:rsid w:val="006A3C07"/>
    <w:rsid w:val="006A3E66"/>
    <w:rsid w:val="006A3EE7"/>
    <w:rsid w:val="006A4FE3"/>
    <w:rsid w:val="006A51D9"/>
    <w:rsid w:val="006A58CA"/>
    <w:rsid w:val="006A5999"/>
    <w:rsid w:val="006A6303"/>
    <w:rsid w:val="006A6884"/>
    <w:rsid w:val="006A70F0"/>
    <w:rsid w:val="006A74CA"/>
    <w:rsid w:val="006B01C4"/>
    <w:rsid w:val="006B0433"/>
    <w:rsid w:val="006B0BD4"/>
    <w:rsid w:val="006B1BA1"/>
    <w:rsid w:val="006B1E0F"/>
    <w:rsid w:val="006B2597"/>
    <w:rsid w:val="006B2EA2"/>
    <w:rsid w:val="006B307E"/>
    <w:rsid w:val="006B381B"/>
    <w:rsid w:val="006B3D92"/>
    <w:rsid w:val="006B4760"/>
    <w:rsid w:val="006B5202"/>
    <w:rsid w:val="006B597C"/>
    <w:rsid w:val="006B5B1F"/>
    <w:rsid w:val="006B685C"/>
    <w:rsid w:val="006B7B6F"/>
    <w:rsid w:val="006B7E95"/>
    <w:rsid w:val="006C1077"/>
    <w:rsid w:val="006C1232"/>
    <w:rsid w:val="006C2B8D"/>
    <w:rsid w:val="006C3998"/>
    <w:rsid w:val="006C3EDF"/>
    <w:rsid w:val="006C4A40"/>
    <w:rsid w:val="006C50E7"/>
    <w:rsid w:val="006C57E1"/>
    <w:rsid w:val="006C587C"/>
    <w:rsid w:val="006C5A1F"/>
    <w:rsid w:val="006C5B1C"/>
    <w:rsid w:val="006C5B7D"/>
    <w:rsid w:val="006C634B"/>
    <w:rsid w:val="006C7C16"/>
    <w:rsid w:val="006D01DA"/>
    <w:rsid w:val="006D08BE"/>
    <w:rsid w:val="006D0E5F"/>
    <w:rsid w:val="006D0F88"/>
    <w:rsid w:val="006D1209"/>
    <w:rsid w:val="006D175F"/>
    <w:rsid w:val="006D1B13"/>
    <w:rsid w:val="006D1CF9"/>
    <w:rsid w:val="006D23AF"/>
    <w:rsid w:val="006D336D"/>
    <w:rsid w:val="006D45AA"/>
    <w:rsid w:val="006D65E8"/>
    <w:rsid w:val="006D668A"/>
    <w:rsid w:val="006D68AE"/>
    <w:rsid w:val="006E0506"/>
    <w:rsid w:val="006E0AB8"/>
    <w:rsid w:val="006E1CC0"/>
    <w:rsid w:val="006E292A"/>
    <w:rsid w:val="006E2AB6"/>
    <w:rsid w:val="006E2F00"/>
    <w:rsid w:val="006E3435"/>
    <w:rsid w:val="006E4886"/>
    <w:rsid w:val="006E4BC1"/>
    <w:rsid w:val="006E4FDD"/>
    <w:rsid w:val="006E521D"/>
    <w:rsid w:val="006E5585"/>
    <w:rsid w:val="006E59C1"/>
    <w:rsid w:val="006E639B"/>
    <w:rsid w:val="006E63EC"/>
    <w:rsid w:val="006E6F12"/>
    <w:rsid w:val="006E7D2A"/>
    <w:rsid w:val="006F055F"/>
    <w:rsid w:val="006F07F2"/>
    <w:rsid w:val="006F0B1B"/>
    <w:rsid w:val="006F1259"/>
    <w:rsid w:val="006F137B"/>
    <w:rsid w:val="006F1DBD"/>
    <w:rsid w:val="006F2ADB"/>
    <w:rsid w:val="006F3175"/>
    <w:rsid w:val="006F32D0"/>
    <w:rsid w:val="006F3544"/>
    <w:rsid w:val="006F441D"/>
    <w:rsid w:val="006F505E"/>
    <w:rsid w:val="006F6332"/>
    <w:rsid w:val="006F6BC4"/>
    <w:rsid w:val="006F6CE7"/>
    <w:rsid w:val="006F7BAE"/>
    <w:rsid w:val="006F7C33"/>
    <w:rsid w:val="006F7FD7"/>
    <w:rsid w:val="00700027"/>
    <w:rsid w:val="0070042E"/>
    <w:rsid w:val="00702520"/>
    <w:rsid w:val="00702958"/>
    <w:rsid w:val="00702FC9"/>
    <w:rsid w:val="007031D4"/>
    <w:rsid w:val="00703672"/>
    <w:rsid w:val="007036E6"/>
    <w:rsid w:val="00703701"/>
    <w:rsid w:val="00703A5C"/>
    <w:rsid w:val="00703D08"/>
    <w:rsid w:val="00703D45"/>
    <w:rsid w:val="007040A7"/>
    <w:rsid w:val="00704AEF"/>
    <w:rsid w:val="00704E2A"/>
    <w:rsid w:val="00704F42"/>
    <w:rsid w:val="00705B31"/>
    <w:rsid w:val="00705CFA"/>
    <w:rsid w:val="0070733D"/>
    <w:rsid w:val="0070790C"/>
    <w:rsid w:val="007101BE"/>
    <w:rsid w:val="00710B62"/>
    <w:rsid w:val="00710FA6"/>
    <w:rsid w:val="007112DB"/>
    <w:rsid w:val="00712348"/>
    <w:rsid w:val="007125DA"/>
    <w:rsid w:val="00713311"/>
    <w:rsid w:val="00713D26"/>
    <w:rsid w:val="0071442F"/>
    <w:rsid w:val="00715016"/>
    <w:rsid w:val="00715A7F"/>
    <w:rsid w:val="007166AC"/>
    <w:rsid w:val="00716834"/>
    <w:rsid w:val="00716AC7"/>
    <w:rsid w:val="00717196"/>
    <w:rsid w:val="00717D3E"/>
    <w:rsid w:val="00717FD6"/>
    <w:rsid w:val="00720A7F"/>
    <w:rsid w:val="00720F8D"/>
    <w:rsid w:val="00721499"/>
    <w:rsid w:val="00721881"/>
    <w:rsid w:val="00721BD0"/>
    <w:rsid w:val="00722543"/>
    <w:rsid w:val="0072310F"/>
    <w:rsid w:val="007232F1"/>
    <w:rsid w:val="0072376E"/>
    <w:rsid w:val="007242AF"/>
    <w:rsid w:val="00724303"/>
    <w:rsid w:val="007245C6"/>
    <w:rsid w:val="00724F57"/>
    <w:rsid w:val="007257B9"/>
    <w:rsid w:val="0072593C"/>
    <w:rsid w:val="00725A9A"/>
    <w:rsid w:val="00725B0A"/>
    <w:rsid w:val="0072652D"/>
    <w:rsid w:val="00727001"/>
    <w:rsid w:val="007273AF"/>
    <w:rsid w:val="00727B26"/>
    <w:rsid w:val="00730289"/>
    <w:rsid w:val="007304B9"/>
    <w:rsid w:val="00730B75"/>
    <w:rsid w:val="00730F6E"/>
    <w:rsid w:val="00731094"/>
    <w:rsid w:val="00731A0F"/>
    <w:rsid w:val="00731CBE"/>
    <w:rsid w:val="00731FA2"/>
    <w:rsid w:val="00732102"/>
    <w:rsid w:val="00732140"/>
    <w:rsid w:val="00732573"/>
    <w:rsid w:val="007325E7"/>
    <w:rsid w:val="00732715"/>
    <w:rsid w:val="00732C83"/>
    <w:rsid w:val="00733655"/>
    <w:rsid w:val="00733842"/>
    <w:rsid w:val="00733EFD"/>
    <w:rsid w:val="00734118"/>
    <w:rsid w:val="0073480F"/>
    <w:rsid w:val="007350AB"/>
    <w:rsid w:val="007360EA"/>
    <w:rsid w:val="007363CE"/>
    <w:rsid w:val="00736677"/>
    <w:rsid w:val="00736B3D"/>
    <w:rsid w:val="007402FD"/>
    <w:rsid w:val="00740339"/>
    <w:rsid w:val="00740A0D"/>
    <w:rsid w:val="00740A30"/>
    <w:rsid w:val="007422C5"/>
    <w:rsid w:val="00742BD8"/>
    <w:rsid w:val="007436B4"/>
    <w:rsid w:val="007439D9"/>
    <w:rsid w:val="00743C02"/>
    <w:rsid w:val="007442B7"/>
    <w:rsid w:val="0074434E"/>
    <w:rsid w:val="0074440E"/>
    <w:rsid w:val="007445F8"/>
    <w:rsid w:val="00744F5F"/>
    <w:rsid w:val="007459FC"/>
    <w:rsid w:val="00745CC5"/>
    <w:rsid w:val="0074627A"/>
    <w:rsid w:val="007463D0"/>
    <w:rsid w:val="007472F6"/>
    <w:rsid w:val="00747C04"/>
    <w:rsid w:val="00750DCF"/>
    <w:rsid w:val="00750E24"/>
    <w:rsid w:val="00751176"/>
    <w:rsid w:val="00751371"/>
    <w:rsid w:val="007518C5"/>
    <w:rsid w:val="00751903"/>
    <w:rsid w:val="00751C6A"/>
    <w:rsid w:val="0075234B"/>
    <w:rsid w:val="007523E6"/>
    <w:rsid w:val="00752B7E"/>
    <w:rsid w:val="0075353C"/>
    <w:rsid w:val="00753595"/>
    <w:rsid w:val="00753781"/>
    <w:rsid w:val="00753F29"/>
    <w:rsid w:val="0075435D"/>
    <w:rsid w:val="00754862"/>
    <w:rsid w:val="00754A50"/>
    <w:rsid w:val="00754E10"/>
    <w:rsid w:val="00754E4D"/>
    <w:rsid w:val="007556AF"/>
    <w:rsid w:val="00755C90"/>
    <w:rsid w:val="007561C8"/>
    <w:rsid w:val="00756F03"/>
    <w:rsid w:val="0075756F"/>
    <w:rsid w:val="007575F6"/>
    <w:rsid w:val="0075778F"/>
    <w:rsid w:val="00757C0B"/>
    <w:rsid w:val="00760830"/>
    <w:rsid w:val="00760ED0"/>
    <w:rsid w:val="00760F1E"/>
    <w:rsid w:val="0076102B"/>
    <w:rsid w:val="0076188F"/>
    <w:rsid w:val="00761B49"/>
    <w:rsid w:val="00761D2B"/>
    <w:rsid w:val="007628F2"/>
    <w:rsid w:val="00762BCE"/>
    <w:rsid w:val="00762EB0"/>
    <w:rsid w:val="0076387E"/>
    <w:rsid w:val="00763B38"/>
    <w:rsid w:val="00763D7B"/>
    <w:rsid w:val="00764FE6"/>
    <w:rsid w:val="00765313"/>
    <w:rsid w:val="007657AD"/>
    <w:rsid w:val="007658F4"/>
    <w:rsid w:val="00765D9E"/>
    <w:rsid w:val="00766FE8"/>
    <w:rsid w:val="0076759F"/>
    <w:rsid w:val="007702B7"/>
    <w:rsid w:val="00770461"/>
    <w:rsid w:val="007708EF"/>
    <w:rsid w:val="0077110D"/>
    <w:rsid w:val="007712A8"/>
    <w:rsid w:val="00771457"/>
    <w:rsid w:val="00771626"/>
    <w:rsid w:val="00771AF4"/>
    <w:rsid w:val="00771FC4"/>
    <w:rsid w:val="007722DD"/>
    <w:rsid w:val="00772DFC"/>
    <w:rsid w:val="0077377F"/>
    <w:rsid w:val="00774160"/>
    <w:rsid w:val="007743D3"/>
    <w:rsid w:val="00774595"/>
    <w:rsid w:val="00774C11"/>
    <w:rsid w:val="00775A13"/>
    <w:rsid w:val="007762F5"/>
    <w:rsid w:val="0077667B"/>
    <w:rsid w:val="00777874"/>
    <w:rsid w:val="00777BDA"/>
    <w:rsid w:val="00780977"/>
    <w:rsid w:val="007809C5"/>
    <w:rsid w:val="007812CD"/>
    <w:rsid w:val="00781389"/>
    <w:rsid w:val="00781553"/>
    <w:rsid w:val="007815D1"/>
    <w:rsid w:val="007824AF"/>
    <w:rsid w:val="00782D02"/>
    <w:rsid w:val="00782EE0"/>
    <w:rsid w:val="007835B0"/>
    <w:rsid w:val="00784308"/>
    <w:rsid w:val="0078488B"/>
    <w:rsid w:val="00785189"/>
    <w:rsid w:val="0078565A"/>
    <w:rsid w:val="00786BC2"/>
    <w:rsid w:val="00787627"/>
    <w:rsid w:val="00787D6D"/>
    <w:rsid w:val="007910EB"/>
    <w:rsid w:val="0079123A"/>
    <w:rsid w:val="00791600"/>
    <w:rsid w:val="0079191F"/>
    <w:rsid w:val="00791975"/>
    <w:rsid w:val="00793049"/>
    <w:rsid w:val="00793154"/>
    <w:rsid w:val="0079361D"/>
    <w:rsid w:val="007937AC"/>
    <w:rsid w:val="00793DC7"/>
    <w:rsid w:val="00793F6E"/>
    <w:rsid w:val="0079430F"/>
    <w:rsid w:val="00794515"/>
    <w:rsid w:val="00794BA2"/>
    <w:rsid w:val="00794CE3"/>
    <w:rsid w:val="00794D58"/>
    <w:rsid w:val="00795186"/>
    <w:rsid w:val="007956DD"/>
    <w:rsid w:val="007956FD"/>
    <w:rsid w:val="007959C1"/>
    <w:rsid w:val="00795CF3"/>
    <w:rsid w:val="00795F84"/>
    <w:rsid w:val="00796007"/>
    <w:rsid w:val="00796A52"/>
    <w:rsid w:val="00796C35"/>
    <w:rsid w:val="0079709B"/>
    <w:rsid w:val="0079762C"/>
    <w:rsid w:val="007A0561"/>
    <w:rsid w:val="007A10B0"/>
    <w:rsid w:val="007A169A"/>
    <w:rsid w:val="007A20AC"/>
    <w:rsid w:val="007A23DB"/>
    <w:rsid w:val="007A240D"/>
    <w:rsid w:val="007A24B8"/>
    <w:rsid w:val="007A294D"/>
    <w:rsid w:val="007A2CB6"/>
    <w:rsid w:val="007A3009"/>
    <w:rsid w:val="007A3C6B"/>
    <w:rsid w:val="007A3FBB"/>
    <w:rsid w:val="007A4729"/>
    <w:rsid w:val="007A476B"/>
    <w:rsid w:val="007A5A8E"/>
    <w:rsid w:val="007A5C25"/>
    <w:rsid w:val="007A61BE"/>
    <w:rsid w:val="007A672B"/>
    <w:rsid w:val="007A6A0D"/>
    <w:rsid w:val="007A6C44"/>
    <w:rsid w:val="007A6EA9"/>
    <w:rsid w:val="007A6EFB"/>
    <w:rsid w:val="007A740A"/>
    <w:rsid w:val="007A7B26"/>
    <w:rsid w:val="007A7E62"/>
    <w:rsid w:val="007B10F5"/>
    <w:rsid w:val="007B124D"/>
    <w:rsid w:val="007B1354"/>
    <w:rsid w:val="007B20DF"/>
    <w:rsid w:val="007B29E4"/>
    <w:rsid w:val="007B2BAD"/>
    <w:rsid w:val="007B37DD"/>
    <w:rsid w:val="007B3D24"/>
    <w:rsid w:val="007B3F6C"/>
    <w:rsid w:val="007B45A6"/>
    <w:rsid w:val="007B4EC6"/>
    <w:rsid w:val="007B6070"/>
    <w:rsid w:val="007B63E1"/>
    <w:rsid w:val="007B6462"/>
    <w:rsid w:val="007B6A72"/>
    <w:rsid w:val="007B7128"/>
    <w:rsid w:val="007C066F"/>
    <w:rsid w:val="007C14B5"/>
    <w:rsid w:val="007C1852"/>
    <w:rsid w:val="007C19C4"/>
    <w:rsid w:val="007C2150"/>
    <w:rsid w:val="007C21FF"/>
    <w:rsid w:val="007C2B16"/>
    <w:rsid w:val="007C2EEB"/>
    <w:rsid w:val="007C3106"/>
    <w:rsid w:val="007C468E"/>
    <w:rsid w:val="007C47BA"/>
    <w:rsid w:val="007C485F"/>
    <w:rsid w:val="007C521A"/>
    <w:rsid w:val="007C5A61"/>
    <w:rsid w:val="007C5CFC"/>
    <w:rsid w:val="007C6A4E"/>
    <w:rsid w:val="007C7A52"/>
    <w:rsid w:val="007D01C7"/>
    <w:rsid w:val="007D04B7"/>
    <w:rsid w:val="007D1159"/>
    <w:rsid w:val="007D1928"/>
    <w:rsid w:val="007D1C7E"/>
    <w:rsid w:val="007D1DA6"/>
    <w:rsid w:val="007D26FD"/>
    <w:rsid w:val="007D2709"/>
    <w:rsid w:val="007D3A4A"/>
    <w:rsid w:val="007D4053"/>
    <w:rsid w:val="007D46B5"/>
    <w:rsid w:val="007D4750"/>
    <w:rsid w:val="007D500D"/>
    <w:rsid w:val="007D5424"/>
    <w:rsid w:val="007D65FF"/>
    <w:rsid w:val="007D6A8A"/>
    <w:rsid w:val="007E02DA"/>
    <w:rsid w:val="007E0531"/>
    <w:rsid w:val="007E07E9"/>
    <w:rsid w:val="007E0FC1"/>
    <w:rsid w:val="007E13B5"/>
    <w:rsid w:val="007E151A"/>
    <w:rsid w:val="007E1525"/>
    <w:rsid w:val="007E15EE"/>
    <w:rsid w:val="007E1D4E"/>
    <w:rsid w:val="007E2305"/>
    <w:rsid w:val="007E2A3C"/>
    <w:rsid w:val="007E2C62"/>
    <w:rsid w:val="007E3A5E"/>
    <w:rsid w:val="007E4573"/>
    <w:rsid w:val="007E4BA3"/>
    <w:rsid w:val="007E4F48"/>
    <w:rsid w:val="007E56FC"/>
    <w:rsid w:val="007E57A1"/>
    <w:rsid w:val="007E5C4E"/>
    <w:rsid w:val="007E5E6C"/>
    <w:rsid w:val="007E628C"/>
    <w:rsid w:val="007E634F"/>
    <w:rsid w:val="007E6398"/>
    <w:rsid w:val="007E651A"/>
    <w:rsid w:val="007E69C6"/>
    <w:rsid w:val="007E71A6"/>
    <w:rsid w:val="007E7668"/>
    <w:rsid w:val="007F0591"/>
    <w:rsid w:val="007F0AC6"/>
    <w:rsid w:val="007F0B6F"/>
    <w:rsid w:val="007F0C7B"/>
    <w:rsid w:val="007F0F01"/>
    <w:rsid w:val="007F1ABD"/>
    <w:rsid w:val="007F1CAA"/>
    <w:rsid w:val="007F2276"/>
    <w:rsid w:val="007F23B1"/>
    <w:rsid w:val="007F28E4"/>
    <w:rsid w:val="007F2C9C"/>
    <w:rsid w:val="007F32F5"/>
    <w:rsid w:val="007F3B9F"/>
    <w:rsid w:val="007F3E83"/>
    <w:rsid w:val="007F4399"/>
    <w:rsid w:val="007F4579"/>
    <w:rsid w:val="007F45CA"/>
    <w:rsid w:val="007F4D41"/>
    <w:rsid w:val="007F50F6"/>
    <w:rsid w:val="007F55A0"/>
    <w:rsid w:val="007F5CB5"/>
    <w:rsid w:val="007F6331"/>
    <w:rsid w:val="007F662A"/>
    <w:rsid w:val="007F710A"/>
    <w:rsid w:val="007F77AA"/>
    <w:rsid w:val="007F7C77"/>
    <w:rsid w:val="008015D8"/>
    <w:rsid w:val="00801834"/>
    <w:rsid w:val="00801EFE"/>
    <w:rsid w:val="00802346"/>
    <w:rsid w:val="008024FE"/>
    <w:rsid w:val="008025FA"/>
    <w:rsid w:val="00802966"/>
    <w:rsid w:val="00802A08"/>
    <w:rsid w:val="00802DC6"/>
    <w:rsid w:val="00802E97"/>
    <w:rsid w:val="008030E3"/>
    <w:rsid w:val="00803AA5"/>
    <w:rsid w:val="00804463"/>
    <w:rsid w:val="00804AC4"/>
    <w:rsid w:val="00804B07"/>
    <w:rsid w:val="00804B93"/>
    <w:rsid w:val="00804DFA"/>
    <w:rsid w:val="00805029"/>
    <w:rsid w:val="0080535B"/>
    <w:rsid w:val="008054BD"/>
    <w:rsid w:val="0080660A"/>
    <w:rsid w:val="008067C2"/>
    <w:rsid w:val="00806BEF"/>
    <w:rsid w:val="00807094"/>
    <w:rsid w:val="0080770F"/>
    <w:rsid w:val="00807B8B"/>
    <w:rsid w:val="00811917"/>
    <w:rsid w:val="0081199A"/>
    <w:rsid w:val="008122A8"/>
    <w:rsid w:val="00812E47"/>
    <w:rsid w:val="008131BE"/>
    <w:rsid w:val="00813E26"/>
    <w:rsid w:val="00814449"/>
    <w:rsid w:val="0081460A"/>
    <w:rsid w:val="00815354"/>
    <w:rsid w:val="008158D5"/>
    <w:rsid w:val="00815BEC"/>
    <w:rsid w:val="00816090"/>
    <w:rsid w:val="00816408"/>
    <w:rsid w:val="008165BD"/>
    <w:rsid w:val="00816B20"/>
    <w:rsid w:val="00816DE1"/>
    <w:rsid w:val="0081742A"/>
    <w:rsid w:val="0081756C"/>
    <w:rsid w:val="008178D0"/>
    <w:rsid w:val="00820C6F"/>
    <w:rsid w:val="00821335"/>
    <w:rsid w:val="008218AA"/>
    <w:rsid w:val="00822557"/>
    <w:rsid w:val="00822927"/>
    <w:rsid w:val="00822EAE"/>
    <w:rsid w:val="0082376B"/>
    <w:rsid w:val="00823B27"/>
    <w:rsid w:val="00823B7A"/>
    <w:rsid w:val="00823BE2"/>
    <w:rsid w:val="008247DE"/>
    <w:rsid w:val="008248C7"/>
    <w:rsid w:val="00824E48"/>
    <w:rsid w:val="00825019"/>
    <w:rsid w:val="008250CF"/>
    <w:rsid w:val="00825A45"/>
    <w:rsid w:val="00825D5F"/>
    <w:rsid w:val="00826A40"/>
    <w:rsid w:val="00826AAC"/>
    <w:rsid w:val="008270E4"/>
    <w:rsid w:val="0083043C"/>
    <w:rsid w:val="0083087C"/>
    <w:rsid w:val="0083118A"/>
    <w:rsid w:val="00831450"/>
    <w:rsid w:val="0083186A"/>
    <w:rsid w:val="008324DD"/>
    <w:rsid w:val="008325BE"/>
    <w:rsid w:val="00833174"/>
    <w:rsid w:val="008337D0"/>
    <w:rsid w:val="00833E10"/>
    <w:rsid w:val="00834135"/>
    <w:rsid w:val="00834184"/>
    <w:rsid w:val="00835701"/>
    <w:rsid w:val="00835A87"/>
    <w:rsid w:val="00835F62"/>
    <w:rsid w:val="00836022"/>
    <w:rsid w:val="008360B1"/>
    <w:rsid w:val="0083636D"/>
    <w:rsid w:val="00836454"/>
    <w:rsid w:val="0083680B"/>
    <w:rsid w:val="00836814"/>
    <w:rsid w:val="00836867"/>
    <w:rsid w:val="0083699A"/>
    <w:rsid w:val="00836FEB"/>
    <w:rsid w:val="00840620"/>
    <w:rsid w:val="008411A2"/>
    <w:rsid w:val="008412ED"/>
    <w:rsid w:val="0084192F"/>
    <w:rsid w:val="0084197F"/>
    <w:rsid w:val="00843095"/>
    <w:rsid w:val="00843250"/>
    <w:rsid w:val="0084367E"/>
    <w:rsid w:val="0084385A"/>
    <w:rsid w:val="0084411D"/>
    <w:rsid w:val="00844A35"/>
    <w:rsid w:val="00844A5B"/>
    <w:rsid w:val="00845064"/>
    <w:rsid w:val="00845585"/>
    <w:rsid w:val="008473F5"/>
    <w:rsid w:val="008474DF"/>
    <w:rsid w:val="0084765D"/>
    <w:rsid w:val="00847E9F"/>
    <w:rsid w:val="00847F2D"/>
    <w:rsid w:val="008509F0"/>
    <w:rsid w:val="00850E51"/>
    <w:rsid w:val="00851606"/>
    <w:rsid w:val="00851670"/>
    <w:rsid w:val="00851D65"/>
    <w:rsid w:val="00852729"/>
    <w:rsid w:val="00852B77"/>
    <w:rsid w:val="00852D75"/>
    <w:rsid w:val="00852E17"/>
    <w:rsid w:val="0085308E"/>
    <w:rsid w:val="008537C9"/>
    <w:rsid w:val="0085389E"/>
    <w:rsid w:val="00853BCF"/>
    <w:rsid w:val="0085485B"/>
    <w:rsid w:val="00854AFF"/>
    <w:rsid w:val="00854DA2"/>
    <w:rsid w:val="00854F14"/>
    <w:rsid w:val="008557BF"/>
    <w:rsid w:val="00855854"/>
    <w:rsid w:val="008560DF"/>
    <w:rsid w:val="00856E7A"/>
    <w:rsid w:val="00856F92"/>
    <w:rsid w:val="00860E6C"/>
    <w:rsid w:val="00860E9C"/>
    <w:rsid w:val="008619DC"/>
    <w:rsid w:val="008621B5"/>
    <w:rsid w:val="008621F8"/>
    <w:rsid w:val="0086243D"/>
    <w:rsid w:val="0086263B"/>
    <w:rsid w:val="00862B54"/>
    <w:rsid w:val="0086394E"/>
    <w:rsid w:val="00863AF1"/>
    <w:rsid w:val="008648A4"/>
    <w:rsid w:val="00864C98"/>
    <w:rsid w:val="0086524E"/>
    <w:rsid w:val="008653AA"/>
    <w:rsid w:val="0086587F"/>
    <w:rsid w:val="008660F7"/>
    <w:rsid w:val="008663F1"/>
    <w:rsid w:val="008668DF"/>
    <w:rsid w:val="00866B32"/>
    <w:rsid w:val="00866B51"/>
    <w:rsid w:val="00866D63"/>
    <w:rsid w:val="0086730D"/>
    <w:rsid w:val="00867F49"/>
    <w:rsid w:val="008700C9"/>
    <w:rsid w:val="0087026C"/>
    <w:rsid w:val="00870B56"/>
    <w:rsid w:val="00870F48"/>
    <w:rsid w:val="0087132A"/>
    <w:rsid w:val="00871378"/>
    <w:rsid w:val="00871638"/>
    <w:rsid w:val="0087185B"/>
    <w:rsid w:val="0087186C"/>
    <w:rsid w:val="00871955"/>
    <w:rsid w:val="00871C40"/>
    <w:rsid w:val="00871CF3"/>
    <w:rsid w:val="00872031"/>
    <w:rsid w:val="008722E4"/>
    <w:rsid w:val="008726EF"/>
    <w:rsid w:val="008728B0"/>
    <w:rsid w:val="00872FD1"/>
    <w:rsid w:val="0087356D"/>
    <w:rsid w:val="00874484"/>
    <w:rsid w:val="008744FB"/>
    <w:rsid w:val="008747AA"/>
    <w:rsid w:val="008748DD"/>
    <w:rsid w:val="00874D5C"/>
    <w:rsid w:val="00874ED1"/>
    <w:rsid w:val="008769FD"/>
    <w:rsid w:val="00877013"/>
    <w:rsid w:val="00877395"/>
    <w:rsid w:val="0087778F"/>
    <w:rsid w:val="00877AF5"/>
    <w:rsid w:val="00880214"/>
    <w:rsid w:val="00880B29"/>
    <w:rsid w:val="00880BBA"/>
    <w:rsid w:val="00881628"/>
    <w:rsid w:val="008824DE"/>
    <w:rsid w:val="00882590"/>
    <w:rsid w:val="00882AE4"/>
    <w:rsid w:val="00882E90"/>
    <w:rsid w:val="0088350A"/>
    <w:rsid w:val="008841AD"/>
    <w:rsid w:val="00884676"/>
    <w:rsid w:val="008849DC"/>
    <w:rsid w:val="00885479"/>
    <w:rsid w:val="00885993"/>
    <w:rsid w:val="00885B3B"/>
    <w:rsid w:val="008860FB"/>
    <w:rsid w:val="00886953"/>
    <w:rsid w:val="00886CEF"/>
    <w:rsid w:val="00887F0E"/>
    <w:rsid w:val="0089014C"/>
    <w:rsid w:val="0089019A"/>
    <w:rsid w:val="008905E4"/>
    <w:rsid w:val="00890CEA"/>
    <w:rsid w:val="00891212"/>
    <w:rsid w:val="00891C58"/>
    <w:rsid w:val="00892390"/>
    <w:rsid w:val="00892495"/>
    <w:rsid w:val="00892A23"/>
    <w:rsid w:val="00893153"/>
    <w:rsid w:val="0089347E"/>
    <w:rsid w:val="00894533"/>
    <w:rsid w:val="00894772"/>
    <w:rsid w:val="00894A50"/>
    <w:rsid w:val="008950CB"/>
    <w:rsid w:val="008962E0"/>
    <w:rsid w:val="00896F39"/>
    <w:rsid w:val="00896F4C"/>
    <w:rsid w:val="00897201"/>
    <w:rsid w:val="00897BCE"/>
    <w:rsid w:val="008A0D91"/>
    <w:rsid w:val="008A0ECA"/>
    <w:rsid w:val="008A0EFE"/>
    <w:rsid w:val="008A116B"/>
    <w:rsid w:val="008A17CE"/>
    <w:rsid w:val="008A1C28"/>
    <w:rsid w:val="008A2230"/>
    <w:rsid w:val="008A2356"/>
    <w:rsid w:val="008A263A"/>
    <w:rsid w:val="008A2AE7"/>
    <w:rsid w:val="008A2BF1"/>
    <w:rsid w:val="008A2C1F"/>
    <w:rsid w:val="008A2C45"/>
    <w:rsid w:val="008A3159"/>
    <w:rsid w:val="008A3576"/>
    <w:rsid w:val="008A3E75"/>
    <w:rsid w:val="008A454C"/>
    <w:rsid w:val="008A5EC9"/>
    <w:rsid w:val="008A6990"/>
    <w:rsid w:val="008A6DA1"/>
    <w:rsid w:val="008A744A"/>
    <w:rsid w:val="008B069C"/>
    <w:rsid w:val="008B06D7"/>
    <w:rsid w:val="008B0CEC"/>
    <w:rsid w:val="008B0D23"/>
    <w:rsid w:val="008B1E15"/>
    <w:rsid w:val="008B2074"/>
    <w:rsid w:val="008B2281"/>
    <w:rsid w:val="008B23E8"/>
    <w:rsid w:val="008B277A"/>
    <w:rsid w:val="008B3021"/>
    <w:rsid w:val="008B360B"/>
    <w:rsid w:val="008B3BF0"/>
    <w:rsid w:val="008B40B8"/>
    <w:rsid w:val="008B4939"/>
    <w:rsid w:val="008B4AD8"/>
    <w:rsid w:val="008B5054"/>
    <w:rsid w:val="008B50CC"/>
    <w:rsid w:val="008B53D1"/>
    <w:rsid w:val="008B57EC"/>
    <w:rsid w:val="008B633D"/>
    <w:rsid w:val="008B65AE"/>
    <w:rsid w:val="008B66FC"/>
    <w:rsid w:val="008B756A"/>
    <w:rsid w:val="008B79AA"/>
    <w:rsid w:val="008C0051"/>
    <w:rsid w:val="008C089A"/>
    <w:rsid w:val="008C12CC"/>
    <w:rsid w:val="008C1421"/>
    <w:rsid w:val="008C1817"/>
    <w:rsid w:val="008C1B16"/>
    <w:rsid w:val="008C2097"/>
    <w:rsid w:val="008C213A"/>
    <w:rsid w:val="008C220F"/>
    <w:rsid w:val="008C29A0"/>
    <w:rsid w:val="008C2AC7"/>
    <w:rsid w:val="008C2C12"/>
    <w:rsid w:val="008C3305"/>
    <w:rsid w:val="008C34FC"/>
    <w:rsid w:val="008C395D"/>
    <w:rsid w:val="008C3C7D"/>
    <w:rsid w:val="008C4181"/>
    <w:rsid w:val="008C46AE"/>
    <w:rsid w:val="008C4882"/>
    <w:rsid w:val="008C525D"/>
    <w:rsid w:val="008C60DC"/>
    <w:rsid w:val="008C66AC"/>
    <w:rsid w:val="008C6876"/>
    <w:rsid w:val="008C714C"/>
    <w:rsid w:val="008C78AD"/>
    <w:rsid w:val="008D0C1D"/>
    <w:rsid w:val="008D10E7"/>
    <w:rsid w:val="008D174C"/>
    <w:rsid w:val="008D1DD5"/>
    <w:rsid w:val="008D2AF4"/>
    <w:rsid w:val="008D2D74"/>
    <w:rsid w:val="008D46E4"/>
    <w:rsid w:val="008D4ADD"/>
    <w:rsid w:val="008D4CF1"/>
    <w:rsid w:val="008D50C3"/>
    <w:rsid w:val="008D5F81"/>
    <w:rsid w:val="008D62C4"/>
    <w:rsid w:val="008D66A7"/>
    <w:rsid w:val="008D7007"/>
    <w:rsid w:val="008D73A1"/>
    <w:rsid w:val="008D7918"/>
    <w:rsid w:val="008D7E8A"/>
    <w:rsid w:val="008E0983"/>
    <w:rsid w:val="008E0A16"/>
    <w:rsid w:val="008E0E19"/>
    <w:rsid w:val="008E1727"/>
    <w:rsid w:val="008E1EE9"/>
    <w:rsid w:val="008E1F86"/>
    <w:rsid w:val="008E2756"/>
    <w:rsid w:val="008E2CA7"/>
    <w:rsid w:val="008E2CF7"/>
    <w:rsid w:val="008E3845"/>
    <w:rsid w:val="008E438F"/>
    <w:rsid w:val="008E43D8"/>
    <w:rsid w:val="008E4A65"/>
    <w:rsid w:val="008E686C"/>
    <w:rsid w:val="008E6F7B"/>
    <w:rsid w:val="008E7591"/>
    <w:rsid w:val="008E7A65"/>
    <w:rsid w:val="008F03CE"/>
    <w:rsid w:val="008F0C51"/>
    <w:rsid w:val="008F1137"/>
    <w:rsid w:val="008F1453"/>
    <w:rsid w:val="008F2172"/>
    <w:rsid w:val="008F2DDF"/>
    <w:rsid w:val="008F2E4A"/>
    <w:rsid w:val="008F3656"/>
    <w:rsid w:val="008F374A"/>
    <w:rsid w:val="008F44E4"/>
    <w:rsid w:val="008F462C"/>
    <w:rsid w:val="008F4BB9"/>
    <w:rsid w:val="008F5A8A"/>
    <w:rsid w:val="008F60E7"/>
    <w:rsid w:val="008F6147"/>
    <w:rsid w:val="008F6B0D"/>
    <w:rsid w:val="008F6E4D"/>
    <w:rsid w:val="00900809"/>
    <w:rsid w:val="0090092A"/>
    <w:rsid w:val="00901121"/>
    <w:rsid w:val="00901226"/>
    <w:rsid w:val="009014CE"/>
    <w:rsid w:val="009016F7"/>
    <w:rsid w:val="00901E9C"/>
    <w:rsid w:val="00902220"/>
    <w:rsid w:val="009022D5"/>
    <w:rsid w:val="009028CF"/>
    <w:rsid w:val="00902DBA"/>
    <w:rsid w:val="00903B52"/>
    <w:rsid w:val="00903C66"/>
    <w:rsid w:val="00903D2C"/>
    <w:rsid w:val="00903E3D"/>
    <w:rsid w:val="00903F03"/>
    <w:rsid w:val="009045C2"/>
    <w:rsid w:val="00904890"/>
    <w:rsid w:val="00904D09"/>
    <w:rsid w:val="00904FA7"/>
    <w:rsid w:val="00905353"/>
    <w:rsid w:val="00905415"/>
    <w:rsid w:val="009058E5"/>
    <w:rsid w:val="00906146"/>
    <w:rsid w:val="009064FC"/>
    <w:rsid w:val="00906526"/>
    <w:rsid w:val="009068EC"/>
    <w:rsid w:val="00906B1E"/>
    <w:rsid w:val="00907139"/>
    <w:rsid w:val="0090758D"/>
    <w:rsid w:val="00907B95"/>
    <w:rsid w:val="00907D60"/>
    <w:rsid w:val="00910C9A"/>
    <w:rsid w:val="00911378"/>
    <w:rsid w:val="00911455"/>
    <w:rsid w:val="00911E63"/>
    <w:rsid w:val="00912A98"/>
    <w:rsid w:val="00912B6D"/>
    <w:rsid w:val="00912CF5"/>
    <w:rsid w:val="00912EA5"/>
    <w:rsid w:val="009134D4"/>
    <w:rsid w:val="0091354D"/>
    <w:rsid w:val="00913606"/>
    <w:rsid w:val="00913F08"/>
    <w:rsid w:val="00913F3C"/>
    <w:rsid w:val="00914964"/>
    <w:rsid w:val="00914F9D"/>
    <w:rsid w:val="0091507D"/>
    <w:rsid w:val="0091540E"/>
    <w:rsid w:val="00916279"/>
    <w:rsid w:val="00916A04"/>
    <w:rsid w:val="00916CCF"/>
    <w:rsid w:val="00916F05"/>
    <w:rsid w:val="00917789"/>
    <w:rsid w:val="009179AC"/>
    <w:rsid w:val="009207DB"/>
    <w:rsid w:val="00920D7D"/>
    <w:rsid w:val="00920DA3"/>
    <w:rsid w:val="0092114B"/>
    <w:rsid w:val="00921162"/>
    <w:rsid w:val="0092163F"/>
    <w:rsid w:val="00922D11"/>
    <w:rsid w:val="00922F06"/>
    <w:rsid w:val="00923530"/>
    <w:rsid w:val="00923BAE"/>
    <w:rsid w:val="00924113"/>
    <w:rsid w:val="009248F2"/>
    <w:rsid w:val="00924E66"/>
    <w:rsid w:val="00926BBF"/>
    <w:rsid w:val="0092717F"/>
    <w:rsid w:val="009271D4"/>
    <w:rsid w:val="0093006A"/>
    <w:rsid w:val="009301CB"/>
    <w:rsid w:val="0093047A"/>
    <w:rsid w:val="009306CB"/>
    <w:rsid w:val="009307A4"/>
    <w:rsid w:val="009309BC"/>
    <w:rsid w:val="00930AA4"/>
    <w:rsid w:val="00930D17"/>
    <w:rsid w:val="00930E66"/>
    <w:rsid w:val="00930E72"/>
    <w:rsid w:val="00931054"/>
    <w:rsid w:val="00931D11"/>
    <w:rsid w:val="009322A2"/>
    <w:rsid w:val="00932D8B"/>
    <w:rsid w:val="0093373F"/>
    <w:rsid w:val="0093382E"/>
    <w:rsid w:val="00934214"/>
    <w:rsid w:val="0093450E"/>
    <w:rsid w:val="00934E66"/>
    <w:rsid w:val="0093589B"/>
    <w:rsid w:val="009358A6"/>
    <w:rsid w:val="00935CCA"/>
    <w:rsid w:val="00936354"/>
    <w:rsid w:val="00936A5F"/>
    <w:rsid w:val="0093753D"/>
    <w:rsid w:val="00937E2C"/>
    <w:rsid w:val="009406EC"/>
    <w:rsid w:val="00940DA2"/>
    <w:rsid w:val="00941121"/>
    <w:rsid w:val="00941A73"/>
    <w:rsid w:val="00941B93"/>
    <w:rsid w:val="00941D97"/>
    <w:rsid w:val="0094209C"/>
    <w:rsid w:val="009426E7"/>
    <w:rsid w:val="00942EEE"/>
    <w:rsid w:val="00943B12"/>
    <w:rsid w:val="00944C3E"/>
    <w:rsid w:val="009459EB"/>
    <w:rsid w:val="00945C4F"/>
    <w:rsid w:val="009460C2"/>
    <w:rsid w:val="0094683B"/>
    <w:rsid w:val="00946D5B"/>
    <w:rsid w:val="00946F75"/>
    <w:rsid w:val="0094728F"/>
    <w:rsid w:val="00947DC0"/>
    <w:rsid w:val="009505D7"/>
    <w:rsid w:val="00950850"/>
    <w:rsid w:val="00950A80"/>
    <w:rsid w:val="0095105F"/>
    <w:rsid w:val="00951BD8"/>
    <w:rsid w:val="00951DCB"/>
    <w:rsid w:val="0095265C"/>
    <w:rsid w:val="00952775"/>
    <w:rsid w:val="00952BB7"/>
    <w:rsid w:val="00952D4C"/>
    <w:rsid w:val="00953FD6"/>
    <w:rsid w:val="00954627"/>
    <w:rsid w:val="00954946"/>
    <w:rsid w:val="00954BA4"/>
    <w:rsid w:val="00955254"/>
    <w:rsid w:val="00955387"/>
    <w:rsid w:val="0095540B"/>
    <w:rsid w:val="0095563C"/>
    <w:rsid w:val="009556FB"/>
    <w:rsid w:val="009557D1"/>
    <w:rsid w:val="00955B3E"/>
    <w:rsid w:val="00955C32"/>
    <w:rsid w:val="00955E13"/>
    <w:rsid w:val="00955E5C"/>
    <w:rsid w:val="00955EEE"/>
    <w:rsid w:val="009561C9"/>
    <w:rsid w:val="009562D4"/>
    <w:rsid w:val="00956580"/>
    <w:rsid w:val="00956782"/>
    <w:rsid w:val="0095702F"/>
    <w:rsid w:val="0095797F"/>
    <w:rsid w:val="00957DBB"/>
    <w:rsid w:val="00960652"/>
    <w:rsid w:val="00961012"/>
    <w:rsid w:val="0096162D"/>
    <w:rsid w:val="0096193E"/>
    <w:rsid w:val="00961996"/>
    <w:rsid w:val="00962622"/>
    <w:rsid w:val="00963FA1"/>
    <w:rsid w:val="00964025"/>
    <w:rsid w:val="009645E0"/>
    <w:rsid w:val="00964875"/>
    <w:rsid w:val="00965C2B"/>
    <w:rsid w:val="00966097"/>
    <w:rsid w:val="0096625B"/>
    <w:rsid w:val="009662A7"/>
    <w:rsid w:val="00966867"/>
    <w:rsid w:val="009673B3"/>
    <w:rsid w:val="009676F2"/>
    <w:rsid w:val="00967C06"/>
    <w:rsid w:val="0097030E"/>
    <w:rsid w:val="009706D1"/>
    <w:rsid w:val="00970AF7"/>
    <w:rsid w:val="00971822"/>
    <w:rsid w:val="00971A59"/>
    <w:rsid w:val="009726D3"/>
    <w:rsid w:val="0097277E"/>
    <w:rsid w:val="00972839"/>
    <w:rsid w:val="00972856"/>
    <w:rsid w:val="0097373B"/>
    <w:rsid w:val="00974896"/>
    <w:rsid w:val="0097501C"/>
    <w:rsid w:val="0097579E"/>
    <w:rsid w:val="00975AB8"/>
    <w:rsid w:val="009762DE"/>
    <w:rsid w:val="009762E1"/>
    <w:rsid w:val="009763E4"/>
    <w:rsid w:val="00976A20"/>
    <w:rsid w:val="00976B06"/>
    <w:rsid w:val="009771A7"/>
    <w:rsid w:val="00977444"/>
    <w:rsid w:val="00977950"/>
    <w:rsid w:val="00977A76"/>
    <w:rsid w:val="00980B2C"/>
    <w:rsid w:val="009819DA"/>
    <w:rsid w:val="0098213A"/>
    <w:rsid w:val="00982E6E"/>
    <w:rsid w:val="00983733"/>
    <w:rsid w:val="00983C68"/>
    <w:rsid w:val="00983E44"/>
    <w:rsid w:val="0098430D"/>
    <w:rsid w:val="00984778"/>
    <w:rsid w:val="009848E8"/>
    <w:rsid w:val="00984905"/>
    <w:rsid w:val="009849E8"/>
    <w:rsid w:val="00985ECF"/>
    <w:rsid w:val="009860D1"/>
    <w:rsid w:val="009861B7"/>
    <w:rsid w:val="00986A61"/>
    <w:rsid w:val="0099048B"/>
    <w:rsid w:val="009907A0"/>
    <w:rsid w:val="00991352"/>
    <w:rsid w:val="0099175D"/>
    <w:rsid w:val="00991DBB"/>
    <w:rsid w:val="00992228"/>
    <w:rsid w:val="00993D65"/>
    <w:rsid w:val="00993D99"/>
    <w:rsid w:val="00993EAE"/>
    <w:rsid w:val="00993F49"/>
    <w:rsid w:val="00994086"/>
    <w:rsid w:val="00994A67"/>
    <w:rsid w:val="00995456"/>
    <w:rsid w:val="009957A6"/>
    <w:rsid w:val="00996DB6"/>
    <w:rsid w:val="00996FC4"/>
    <w:rsid w:val="009A0B2F"/>
    <w:rsid w:val="009A14E5"/>
    <w:rsid w:val="009A1A2C"/>
    <w:rsid w:val="009A1C91"/>
    <w:rsid w:val="009A209F"/>
    <w:rsid w:val="009A247A"/>
    <w:rsid w:val="009A2F3F"/>
    <w:rsid w:val="009A3174"/>
    <w:rsid w:val="009A3990"/>
    <w:rsid w:val="009A3F02"/>
    <w:rsid w:val="009A4749"/>
    <w:rsid w:val="009A5BE6"/>
    <w:rsid w:val="009A5FFC"/>
    <w:rsid w:val="009A608E"/>
    <w:rsid w:val="009A673D"/>
    <w:rsid w:val="009A6AAF"/>
    <w:rsid w:val="009A6B52"/>
    <w:rsid w:val="009A7020"/>
    <w:rsid w:val="009A7812"/>
    <w:rsid w:val="009B0273"/>
    <w:rsid w:val="009B047B"/>
    <w:rsid w:val="009B0843"/>
    <w:rsid w:val="009B0A89"/>
    <w:rsid w:val="009B0CE9"/>
    <w:rsid w:val="009B1467"/>
    <w:rsid w:val="009B1661"/>
    <w:rsid w:val="009B1A35"/>
    <w:rsid w:val="009B1ABF"/>
    <w:rsid w:val="009B1B61"/>
    <w:rsid w:val="009B1C6E"/>
    <w:rsid w:val="009B2008"/>
    <w:rsid w:val="009B22B8"/>
    <w:rsid w:val="009B2E4D"/>
    <w:rsid w:val="009B34E4"/>
    <w:rsid w:val="009B3C86"/>
    <w:rsid w:val="009B3ED2"/>
    <w:rsid w:val="009B46D0"/>
    <w:rsid w:val="009B5965"/>
    <w:rsid w:val="009B5EFE"/>
    <w:rsid w:val="009B5F58"/>
    <w:rsid w:val="009B60BB"/>
    <w:rsid w:val="009B7AB9"/>
    <w:rsid w:val="009C0244"/>
    <w:rsid w:val="009C0488"/>
    <w:rsid w:val="009C09CE"/>
    <w:rsid w:val="009C0E32"/>
    <w:rsid w:val="009C0FAB"/>
    <w:rsid w:val="009C0FE2"/>
    <w:rsid w:val="009C2197"/>
    <w:rsid w:val="009C2240"/>
    <w:rsid w:val="009C3B5D"/>
    <w:rsid w:val="009C4411"/>
    <w:rsid w:val="009C4437"/>
    <w:rsid w:val="009C45E8"/>
    <w:rsid w:val="009C48C4"/>
    <w:rsid w:val="009C4946"/>
    <w:rsid w:val="009C4B32"/>
    <w:rsid w:val="009C5C08"/>
    <w:rsid w:val="009C5E46"/>
    <w:rsid w:val="009C617F"/>
    <w:rsid w:val="009C68D9"/>
    <w:rsid w:val="009C6E97"/>
    <w:rsid w:val="009C7AF7"/>
    <w:rsid w:val="009C7B54"/>
    <w:rsid w:val="009C7D46"/>
    <w:rsid w:val="009D0347"/>
    <w:rsid w:val="009D04B3"/>
    <w:rsid w:val="009D057C"/>
    <w:rsid w:val="009D0CB3"/>
    <w:rsid w:val="009D0F87"/>
    <w:rsid w:val="009D0FE5"/>
    <w:rsid w:val="009D11A5"/>
    <w:rsid w:val="009D127C"/>
    <w:rsid w:val="009D1989"/>
    <w:rsid w:val="009D1DED"/>
    <w:rsid w:val="009D1F0A"/>
    <w:rsid w:val="009D221B"/>
    <w:rsid w:val="009D2860"/>
    <w:rsid w:val="009D2AAA"/>
    <w:rsid w:val="009D386D"/>
    <w:rsid w:val="009D3B5E"/>
    <w:rsid w:val="009D4111"/>
    <w:rsid w:val="009D47EA"/>
    <w:rsid w:val="009D4914"/>
    <w:rsid w:val="009D5B2F"/>
    <w:rsid w:val="009D5C65"/>
    <w:rsid w:val="009D5C7D"/>
    <w:rsid w:val="009D6F7D"/>
    <w:rsid w:val="009D6F94"/>
    <w:rsid w:val="009D72E6"/>
    <w:rsid w:val="009E058D"/>
    <w:rsid w:val="009E0C19"/>
    <w:rsid w:val="009E19CD"/>
    <w:rsid w:val="009E2ED1"/>
    <w:rsid w:val="009E301B"/>
    <w:rsid w:val="009E32F8"/>
    <w:rsid w:val="009E338D"/>
    <w:rsid w:val="009E353C"/>
    <w:rsid w:val="009E35C8"/>
    <w:rsid w:val="009E3EAE"/>
    <w:rsid w:val="009E3F08"/>
    <w:rsid w:val="009E3FE3"/>
    <w:rsid w:val="009E4153"/>
    <w:rsid w:val="009E4571"/>
    <w:rsid w:val="009E5B9B"/>
    <w:rsid w:val="009E6093"/>
    <w:rsid w:val="009E61C9"/>
    <w:rsid w:val="009E63E3"/>
    <w:rsid w:val="009E6877"/>
    <w:rsid w:val="009E7FEC"/>
    <w:rsid w:val="009F0226"/>
    <w:rsid w:val="009F03D5"/>
    <w:rsid w:val="009F042C"/>
    <w:rsid w:val="009F10FF"/>
    <w:rsid w:val="009F1862"/>
    <w:rsid w:val="009F19DB"/>
    <w:rsid w:val="009F1BD9"/>
    <w:rsid w:val="009F230E"/>
    <w:rsid w:val="009F3052"/>
    <w:rsid w:val="009F3843"/>
    <w:rsid w:val="009F3D3E"/>
    <w:rsid w:val="009F3FE9"/>
    <w:rsid w:val="009F43CE"/>
    <w:rsid w:val="009F4B71"/>
    <w:rsid w:val="009F4E32"/>
    <w:rsid w:val="009F51E4"/>
    <w:rsid w:val="009F52DA"/>
    <w:rsid w:val="009F5493"/>
    <w:rsid w:val="009F5546"/>
    <w:rsid w:val="009F557D"/>
    <w:rsid w:val="009F5CFE"/>
    <w:rsid w:val="009F60F3"/>
    <w:rsid w:val="009F695E"/>
    <w:rsid w:val="009F6977"/>
    <w:rsid w:val="009F780D"/>
    <w:rsid w:val="009F7EC1"/>
    <w:rsid w:val="00A003B7"/>
    <w:rsid w:val="00A009B0"/>
    <w:rsid w:val="00A0126A"/>
    <w:rsid w:val="00A01506"/>
    <w:rsid w:val="00A01627"/>
    <w:rsid w:val="00A017A7"/>
    <w:rsid w:val="00A01B1B"/>
    <w:rsid w:val="00A01DFC"/>
    <w:rsid w:val="00A0349A"/>
    <w:rsid w:val="00A038DD"/>
    <w:rsid w:val="00A03C3B"/>
    <w:rsid w:val="00A03E53"/>
    <w:rsid w:val="00A04590"/>
    <w:rsid w:val="00A0462B"/>
    <w:rsid w:val="00A0488D"/>
    <w:rsid w:val="00A04A3B"/>
    <w:rsid w:val="00A04A5C"/>
    <w:rsid w:val="00A04AB9"/>
    <w:rsid w:val="00A04E97"/>
    <w:rsid w:val="00A0500F"/>
    <w:rsid w:val="00A06412"/>
    <w:rsid w:val="00A066CD"/>
    <w:rsid w:val="00A06B15"/>
    <w:rsid w:val="00A07A33"/>
    <w:rsid w:val="00A10909"/>
    <w:rsid w:val="00A10F0F"/>
    <w:rsid w:val="00A1105F"/>
    <w:rsid w:val="00A1164B"/>
    <w:rsid w:val="00A117CA"/>
    <w:rsid w:val="00A11BB4"/>
    <w:rsid w:val="00A12072"/>
    <w:rsid w:val="00A127B7"/>
    <w:rsid w:val="00A139A5"/>
    <w:rsid w:val="00A13AC7"/>
    <w:rsid w:val="00A1456F"/>
    <w:rsid w:val="00A1461D"/>
    <w:rsid w:val="00A15211"/>
    <w:rsid w:val="00A15B9D"/>
    <w:rsid w:val="00A16914"/>
    <w:rsid w:val="00A16A06"/>
    <w:rsid w:val="00A17018"/>
    <w:rsid w:val="00A17535"/>
    <w:rsid w:val="00A205A4"/>
    <w:rsid w:val="00A20E24"/>
    <w:rsid w:val="00A20F82"/>
    <w:rsid w:val="00A21252"/>
    <w:rsid w:val="00A21EBB"/>
    <w:rsid w:val="00A220CC"/>
    <w:rsid w:val="00A224A9"/>
    <w:rsid w:val="00A22607"/>
    <w:rsid w:val="00A22F08"/>
    <w:rsid w:val="00A233F1"/>
    <w:rsid w:val="00A23738"/>
    <w:rsid w:val="00A23C48"/>
    <w:rsid w:val="00A2443E"/>
    <w:rsid w:val="00A24CE4"/>
    <w:rsid w:val="00A25AE8"/>
    <w:rsid w:val="00A26165"/>
    <w:rsid w:val="00A264C2"/>
    <w:rsid w:val="00A269B7"/>
    <w:rsid w:val="00A26AE0"/>
    <w:rsid w:val="00A2753C"/>
    <w:rsid w:val="00A275D7"/>
    <w:rsid w:val="00A2765D"/>
    <w:rsid w:val="00A276B6"/>
    <w:rsid w:val="00A27CD4"/>
    <w:rsid w:val="00A27DD8"/>
    <w:rsid w:val="00A310A6"/>
    <w:rsid w:val="00A314F4"/>
    <w:rsid w:val="00A3159C"/>
    <w:rsid w:val="00A319BD"/>
    <w:rsid w:val="00A321FC"/>
    <w:rsid w:val="00A32202"/>
    <w:rsid w:val="00A327B9"/>
    <w:rsid w:val="00A3289C"/>
    <w:rsid w:val="00A32E3D"/>
    <w:rsid w:val="00A32F2A"/>
    <w:rsid w:val="00A335D8"/>
    <w:rsid w:val="00A33787"/>
    <w:rsid w:val="00A33F81"/>
    <w:rsid w:val="00A33FAB"/>
    <w:rsid w:val="00A35565"/>
    <w:rsid w:val="00A357ED"/>
    <w:rsid w:val="00A368BC"/>
    <w:rsid w:val="00A36B00"/>
    <w:rsid w:val="00A37610"/>
    <w:rsid w:val="00A3785D"/>
    <w:rsid w:val="00A4003F"/>
    <w:rsid w:val="00A40773"/>
    <w:rsid w:val="00A408EB"/>
    <w:rsid w:val="00A40A1A"/>
    <w:rsid w:val="00A40B67"/>
    <w:rsid w:val="00A40CB9"/>
    <w:rsid w:val="00A40DAF"/>
    <w:rsid w:val="00A41180"/>
    <w:rsid w:val="00A41308"/>
    <w:rsid w:val="00A41F0A"/>
    <w:rsid w:val="00A42A7C"/>
    <w:rsid w:val="00A42AD9"/>
    <w:rsid w:val="00A42CAF"/>
    <w:rsid w:val="00A4353A"/>
    <w:rsid w:val="00A43692"/>
    <w:rsid w:val="00A437EB"/>
    <w:rsid w:val="00A438B5"/>
    <w:rsid w:val="00A43996"/>
    <w:rsid w:val="00A43EE7"/>
    <w:rsid w:val="00A446C3"/>
    <w:rsid w:val="00A4495B"/>
    <w:rsid w:val="00A4618A"/>
    <w:rsid w:val="00A462C0"/>
    <w:rsid w:val="00A464C2"/>
    <w:rsid w:val="00A50058"/>
    <w:rsid w:val="00A5038E"/>
    <w:rsid w:val="00A51374"/>
    <w:rsid w:val="00A51A47"/>
    <w:rsid w:val="00A5204B"/>
    <w:rsid w:val="00A5224E"/>
    <w:rsid w:val="00A52A3C"/>
    <w:rsid w:val="00A52CF0"/>
    <w:rsid w:val="00A52D66"/>
    <w:rsid w:val="00A5318E"/>
    <w:rsid w:val="00A5326C"/>
    <w:rsid w:val="00A53547"/>
    <w:rsid w:val="00A537AC"/>
    <w:rsid w:val="00A5395A"/>
    <w:rsid w:val="00A5459B"/>
    <w:rsid w:val="00A545BE"/>
    <w:rsid w:val="00A54DF3"/>
    <w:rsid w:val="00A550B9"/>
    <w:rsid w:val="00A550EF"/>
    <w:rsid w:val="00A55681"/>
    <w:rsid w:val="00A5650F"/>
    <w:rsid w:val="00A57250"/>
    <w:rsid w:val="00A60221"/>
    <w:rsid w:val="00A602E6"/>
    <w:rsid w:val="00A609F6"/>
    <w:rsid w:val="00A611A3"/>
    <w:rsid w:val="00A61DCB"/>
    <w:rsid w:val="00A62A1B"/>
    <w:rsid w:val="00A63505"/>
    <w:rsid w:val="00A63B9E"/>
    <w:rsid w:val="00A63EF2"/>
    <w:rsid w:val="00A661C6"/>
    <w:rsid w:val="00A661D5"/>
    <w:rsid w:val="00A6624A"/>
    <w:rsid w:val="00A66866"/>
    <w:rsid w:val="00A66D35"/>
    <w:rsid w:val="00A6700C"/>
    <w:rsid w:val="00A67145"/>
    <w:rsid w:val="00A672E2"/>
    <w:rsid w:val="00A67496"/>
    <w:rsid w:val="00A67622"/>
    <w:rsid w:val="00A676B6"/>
    <w:rsid w:val="00A70918"/>
    <w:rsid w:val="00A70A5E"/>
    <w:rsid w:val="00A70D8E"/>
    <w:rsid w:val="00A712BB"/>
    <w:rsid w:val="00A7174B"/>
    <w:rsid w:val="00A7198C"/>
    <w:rsid w:val="00A71CA6"/>
    <w:rsid w:val="00A72185"/>
    <w:rsid w:val="00A728E7"/>
    <w:rsid w:val="00A72A9B"/>
    <w:rsid w:val="00A72CAE"/>
    <w:rsid w:val="00A7341F"/>
    <w:rsid w:val="00A7344F"/>
    <w:rsid w:val="00A73516"/>
    <w:rsid w:val="00A73B5B"/>
    <w:rsid w:val="00A73D05"/>
    <w:rsid w:val="00A747BD"/>
    <w:rsid w:val="00A74BCB"/>
    <w:rsid w:val="00A7594A"/>
    <w:rsid w:val="00A772D1"/>
    <w:rsid w:val="00A7730C"/>
    <w:rsid w:val="00A77442"/>
    <w:rsid w:val="00A7777B"/>
    <w:rsid w:val="00A77942"/>
    <w:rsid w:val="00A805F7"/>
    <w:rsid w:val="00A806D8"/>
    <w:rsid w:val="00A81BD9"/>
    <w:rsid w:val="00A81F9D"/>
    <w:rsid w:val="00A82A22"/>
    <w:rsid w:val="00A83036"/>
    <w:rsid w:val="00A8370F"/>
    <w:rsid w:val="00A8454F"/>
    <w:rsid w:val="00A84F7C"/>
    <w:rsid w:val="00A85021"/>
    <w:rsid w:val="00A85930"/>
    <w:rsid w:val="00A87565"/>
    <w:rsid w:val="00A875E5"/>
    <w:rsid w:val="00A87660"/>
    <w:rsid w:val="00A87885"/>
    <w:rsid w:val="00A90512"/>
    <w:rsid w:val="00A9145A"/>
    <w:rsid w:val="00A9193E"/>
    <w:rsid w:val="00A919C9"/>
    <w:rsid w:val="00A92303"/>
    <w:rsid w:val="00A92452"/>
    <w:rsid w:val="00A92648"/>
    <w:rsid w:val="00A92CAF"/>
    <w:rsid w:val="00A930F2"/>
    <w:rsid w:val="00A93258"/>
    <w:rsid w:val="00A93749"/>
    <w:rsid w:val="00A93B12"/>
    <w:rsid w:val="00A940C6"/>
    <w:rsid w:val="00A9426B"/>
    <w:rsid w:val="00A94760"/>
    <w:rsid w:val="00A94820"/>
    <w:rsid w:val="00A94F83"/>
    <w:rsid w:val="00A9531D"/>
    <w:rsid w:val="00A95E4C"/>
    <w:rsid w:val="00A9658B"/>
    <w:rsid w:val="00A96749"/>
    <w:rsid w:val="00A97201"/>
    <w:rsid w:val="00AA0300"/>
    <w:rsid w:val="00AA0305"/>
    <w:rsid w:val="00AA121A"/>
    <w:rsid w:val="00AA1719"/>
    <w:rsid w:val="00AA1830"/>
    <w:rsid w:val="00AA1AF7"/>
    <w:rsid w:val="00AA2DE2"/>
    <w:rsid w:val="00AA30C9"/>
    <w:rsid w:val="00AA3655"/>
    <w:rsid w:val="00AA368E"/>
    <w:rsid w:val="00AA391D"/>
    <w:rsid w:val="00AA3A7A"/>
    <w:rsid w:val="00AA3C3E"/>
    <w:rsid w:val="00AA3DDF"/>
    <w:rsid w:val="00AA41B9"/>
    <w:rsid w:val="00AA43D3"/>
    <w:rsid w:val="00AA44B2"/>
    <w:rsid w:val="00AA45C8"/>
    <w:rsid w:val="00AA4CBD"/>
    <w:rsid w:val="00AA521C"/>
    <w:rsid w:val="00AA70A8"/>
    <w:rsid w:val="00AA76A1"/>
    <w:rsid w:val="00AA772B"/>
    <w:rsid w:val="00AB0428"/>
    <w:rsid w:val="00AB0783"/>
    <w:rsid w:val="00AB0FED"/>
    <w:rsid w:val="00AB1B8E"/>
    <w:rsid w:val="00AB1DC7"/>
    <w:rsid w:val="00AB2080"/>
    <w:rsid w:val="00AB211B"/>
    <w:rsid w:val="00AB21CA"/>
    <w:rsid w:val="00AB2392"/>
    <w:rsid w:val="00AB2B22"/>
    <w:rsid w:val="00AB3172"/>
    <w:rsid w:val="00AB3530"/>
    <w:rsid w:val="00AB3CDB"/>
    <w:rsid w:val="00AB431E"/>
    <w:rsid w:val="00AB4873"/>
    <w:rsid w:val="00AB492F"/>
    <w:rsid w:val="00AB5DA2"/>
    <w:rsid w:val="00AB5DE8"/>
    <w:rsid w:val="00AB5FCC"/>
    <w:rsid w:val="00AB60B9"/>
    <w:rsid w:val="00AB61EC"/>
    <w:rsid w:val="00AB638D"/>
    <w:rsid w:val="00AB64D4"/>
    <w:rsid w:val="00AB66F6"/>
    <w:rsid w:val="00AB685E"/>
    <w:rsid w:val="00AB7AD2"/>
    <w:rsid w:val="00AB7C1F"/>
    <w:rsid w:val="00AB7F1B"/>
    <w:rsid w:val="00AC0A3A"/>
    <w:rsid w:val="00AC0A82"/>
    <w:rsid w:val="00AC0DD2"/>
    <w:rsid w:val="00AC128C"/>
    <w:rsid w:val="00AC27D8"/>
    <w:rsid w:val="00AC2E1E"/>
    <w:rsid w:val="00AC3054"/>
    <w:rsid w:val="00AC3636"/>
    <w:rsid w:val="00AC497D"/>
    <w:rsid w:val="00AC53CD"/>
    <w:rsid w:val="00AC5413"/>
    <w:rsid w:val="00AC5458"/>
    <w:rsid w:val="00AC591B"/>
    <w:rsid w:val="00AC5C6A"/>
    <w:rsid w:val="00AC5D07"/>
    <w:rsid w:val="00AC63E0"/>
    <w:rsid w:val="00AC64D4"/>
    <w:rsid w:val="00AC6524"/>
    <w:rsid w:val="00AC653D"/>
    <w:rsid w:val="00AC66AE"/>
    <w:rsid w:val="00AC69A0"/>
    <w:rsid w:val="00AC70F8"/>
    <w:rsid w:val="00AC70FA"/>
    <w:rsid w:val="00AC73CD"/>
    <w:rsid w:val="00AC781F"/>
    <w:rsid w:val="00AD0129"/>
    <w:rsid w:val="00AD032C"/>
    <w:rsid w:val="00AD103D"/>
    <w:rsid w:val="00AD1ECA"/>
    <w:rsid w:val="00AD26A8"/>
    <w:rsid w:val="00AD29DC"/>
    <w:rsid w:val="00AD2FCD"/>
    <w:rsid w:val="00AD3666"/>
    <w:rsid w:val="00AD3BD9"/>
    <w:rsid w:val="00AD3D52"/>
    <w:rsid w:val="00AD4049"/>
    <w:rsid w:val="00AD4434"/>
    <w:rsid w:val="00AD4BBA"/>
    <w:rsid w:val="00AD4CB6"/>
    <w:rsid w:val="00AD50E2"/>
    <w:rsid w:val="00AD5417"/>
    <w:rsid w:val="00AD6031"/>
    <w:rsid w:val="00AD6480"/>
    <w:rsid w:val="00AD737F"/>
    <w:rsid w:val="00AD7E77"/>
    <w:rsid w:val="00AE0575"/>
    <w:rsid w:val="00AE092A"/>
    <w:rsid w:val="00AE1048"/>
    <w:rsid w:val="00AE2011"/>
    <w:rsid w:val="00AE21AD"/>
    <w:rsid w:val="00AE3473"/>
    <w:rsid w:val="00AE3D05"/>
    <w:rsid w:val="00AE3FB4"/>
    <w:rsid w:val="00AE41CA"/>
    <w:rsid w:val="00AE48BC"/>
    <w:rsid w:val="00AE5131"/>
    <w:rsid w:val="00AE56D1"/>
    <w:rsid w:val="00AE6ABD"/>
    <w:rsid w:val="00AE72E7"/>
    <w:rsid w:val="00AE76C6"/>
    <w:rsid w:val="00AE778D"/>
    <w:rsid w:val="00AE7CCE"/>
    <w:rsid w:val="00AE7F34"/>
    <w:rsid w:val="00AF0ACE"/>
    <w:rsid w:val="00AF0CF0"/>
    <w:rsid w:val="00AF129D"/>
    <w:rsid w:val="00AF1429"/>
    <w:rsid w:val="00AF146A"/>
    <w:rsid w:val="00AF16D6"/>
    <w:rsid w:val="00AF2C53"/>
    <w:rsid w:val="00AF2D00"/>
    <w:rsid w:val="00AF300E"/>
    <w:rsid w:val="00AF3028"/>
    <w:rsid w:val="00AF3081"/>
    <w:rsid w:val="00AF319D"/>
    <w:rsid w:val="00AF3738"/>
    <w:rsid w:val="00AF3769"/>
    <w:rsid w:val="00AF3A74"/>
    <w:rsid w:val="00AF3BF6"/>
    <w:rsid w:val="00AF3C67"/>
    <w:rsid w:val="00AF482C"/>
    <w:rsid w:val="00AF50B1"/>
    <w:rsid w:val="00AF5885"/>
    <w:rsid w:val="00AF5D52"/>
    <w:rsid w:val="00AF6025"/>
    <w:rsid w:val="00AF609A"/>
    <w:rsid w:val="00AF60D7"/>
    <w:rsid w:val="00AF6632"/>
    <w:rsid w:val="00AF7A0F"/>
    <w:rsid w:val="00B000BB"/>
    <w:rsid w:val="00B002C6"/>
    <w:rsid w:val="00B00419"/>
    <w:rsid w:val="00B00B10"/>
    <w:rsid w:val="00B00E1F"/>
    <w:rsid w:val="00B0192C"/>
    <w:rsid w:val="00B01C07"/>
    <w:rsid w:val="00B01C6C"/>
    <w:rsid w:val="00B01C9A"/>
    <w:rsid w:val="00B02158"/>
    <w:rsid w:val="00B0296D"/>
    <w:rsid w:val="00B02AC9"/>
    <w:rsid w:val="00B032EE"/>
    <w:rsid w:val="00B0335E"/>
    <w:rsid w:val="00B03423"/>
    <w:rsid w:val="00B039B0"/>
    <w:rsid w:val="00B03A81"/>
    <w:rsid w:val="00B03AF2"/>
    <w:rsid w:val="00B03C54"/>
    <w:rsid w:val="00B04651"/>
    <w:rsid w:val="00B05446"/>
    <w:rsid w:val="00B05D69"/>
    <w:rsid w:val="00B05DD9"/>
    <w:rsid w:val="00B06171"/>
    <w:rsid w:val="00B064AA"/>
    <w:rsid w:val="00B06CB1"/>
    <w:rsid w:val="00B0739F"/>
    <w:rsid w:val="00B07C50"/>
    <w:rsid w:val="00B106CE"/>
    <w:rsid w:val="00B10B70"/>
    <w:rsid w:val="00B10B89"/>
    <w:rsid w:val="00B10BA1"/>
    <w:rsid w:val="00B10FD2"/>
    <w:rsid w:val="00B11763"/>
    <w:rsid w:val="00B11B5E"/>
    <w:rsid w:val="00B12667"/>
    <w:rsid w:val="00B12E43"/>
    <w:rsid w:val="00B131FE"/>
    <w:rsid w:val="00B13729"/>
    <w:rsid w:val="00B139DF"/>
    <w:rsid w:val="00B13A0B"/>
    <w:rsid w:val="00B141F9"/>
    <w:rsid w:val="00B1461C"/>
    <w:rsid w:val="00B1478B"/>
    <w:rsid w:val="00B1493A"/>
    <w:rsid w:val="00B1494F"/>
    <w:rsid w:val="00B151B2"/>
    <w:rsid w:val="00B15296"/>
    <w:rsid w:val="00B158DE"/>
    <w:rsid w:val="00B159AC"/>
    <w:rsid w:val="00B15DE9"/>
    <w:rsid w:val="00B16724"/>
    <w:rsid w:val="00B16A33"/>
    <w:rsid w:val="00B16AD0"/>
    <w:rsid w:val="00B16B5A"/>
    <w:rsid w:val="00B16D38"/>
    <w:rsid w:val="00B16F79"/>
    <w:rsid w:val="00B176CF"/>
    <w:rsid w:val="00B1795F"/>
    <w:rsid w:val="00B17AB5"/>
    <w:rsid w:val="00B17F30"/>
    <w:rsid w:val="00B17FE9"/>
    <w:rsid w:val="00B20702"/>
    <w:rsid w:val="00B20C83"/>
    <w:rsid w:val="00B20D67"/>
    <w:rsid w:val="00B20DE5"/>
    <w:rsid w:val="00B20E6D"/>
    <w:rsid w:val="00B20F7A"/>
    <w:rsid w:val="00B2160D"/>
    <w:rsid w:val="00B21D0B"/>
    <w:rsid w:val="00B22C86"/>
    <w:rsid w:val="00B22DDD"/>
    <w:rsid w:val="00B22E97"/>
    <w:rsid w:val="00B23498"/>
    <w:rsid w:val="00B23631"/>
    <w:rsid w:val="00B23780"/>
    <w:rsid w:val="00B23936"/>
    <w:rsid w:val="00B23978"/>
    <w:rsid w:val="00B246D6"/>
    <w:rsid w:val="00B24923"/>
    <w:rsid w:val="00B250D7"/>
    <w:rsid w:val="00B254ED"/>
    <w:rsid w:val="00B25EE0"/>
    <w:rsid w:val="00B26467"/>
    <w:rsid w:val="00B26C3F"/>
    <w:rsid w:val="00B26F95"/>
    <w:rsid w:val="00B27326"/>
    <w:rsid w:val="00B27971"/>
    <w:rsid w:val="00B27CCE"/>
    <w:rsid w:val="00B31313"/>
    <w:rsid w:val="00B3210A"/>
    <w:rsid w:val="00B3247B"/>
    <w:rsid w:val="00B32539"/>
    <w:rsid w:val="00B32921"/>
    <w:rsid w:val="00B3386C"/>
    <w:rsid w:val="00B33EED"/>
    <w:rsid w:val="00B33F4E"/>
    <w:rsid w:val="00B34708"/>
    <w:rsid w:val="00B349F6"/>
    <w:rsid w:val="00B34CD3"/>
    <w:rsid w:val="00B34F61"/>
    <w:rsid w:val="00B351E5"/>
    <w:rsid w:val="00B36FCA"/>
    <w:rsid w:val="00B3727A"/>
    <w:rsid w:val="00B372F6"/>
    <w:rsid w:val="00B37461"/>
    <w:rsid w:val="00B377FE"/>
    <w:rsid w:val="00B40F33"/>
    <w:rsid w:val="00B412A3"/>
    <w:rsid w:val="00B41557"/>
    <w:rsid w:val="00B41758"/>
    <w:rsid w:val="00B41D36"/>
    <w:rsid w:val="00B42E12"/>
    <w:rsid w:val="00B4332C"/>
    <w:rsid w:val="00B441D1"/>
    <w:rsid w:val="00B44230"/>
    <w:rsid w:val="00B4491C"/>
    <w:rsid w:val="00B44CE2"/>
    <w:rsid w:val="00B451C0"/>
    <w:rsid w:val="00B4546D"/>
    <w:rsid w:val="00B45AE4"/>
    <w:rsid w:val="00B46319"/>
    <w:rsid w:val="00B46563"/>
    <w:rsid w:val="00B465AF"/>
    <w:rsid w:val="00B4697B"/>
    <w:rsid w:val="00B46BAA"/>
    <w:rsid w:val="00B46BFC"/>
    <w:rsid w:val="00B47386"/>
    <w:rsid w:val="00B47641"/>
    <w:rsid w:val="00B4777C"/>
    <w:rsid w:val="00B47E63"/>
    <w:rsid w:val="00B50991"/>
    <w:rsid w:val="00B50B13"/>
    <w:rsid w:val="00B514A5"/>
    <w:rsid w:val="00B51832"/>
    <w:rsid w:val="00B51D12"/>
    <w:rsid w:val="00B51E80"/>
    <w:rsid w:val="00B51FBC"/>
    <w:rsid w:val="00B52882"/>
    <w:rsid w:val="00B52919"/>
    <w:rsid w:val="00B52A71"/>
    <w:rsid w:val="00B53E0E"/>
    <w:rsid w:val="00B54347"/>
    <w:rsid w:val="00B54683"/>
    <w:rsid w:val="00B54F06"/>
    <w:rsid w:val="00B55508"/>
    <w:rsid w:val="00B55A7D"/>
    <w:rsid w:val="00B5611D"/>
    <w:rsid w:val="00B56520"/>
    <w:rsid w:val="00B56F47"/>
    <w:rsid w:val="00B600D2"/>
    <w:rsid w:val="00B61032"/>
    <w:rsid w:val="00B61D79"/>
    <w:rsid w:val="00B61F78"/>
    <w:rsid w:val="00B62A34"/>
    <w:rsid w:val="00B63348"/>
    <w:rsid w:val="00B63B3A"/>
    <w:rsid w:val="00B63D08"/>
    <w:rsid w:val="00B642C9"/>
    <w:rsid w:val="00B6431B"/>
    <w:rsid w:val="00B64579"/>
    <w:rsid w:val="00B64C4F"/>
    <w:rsid w:val="00B64CB5"/>
    <w:rsid w:val="00B64D27"/>
    <w:rsid w:val="00B6572E"/>
    <w:rsid w:val="00B65C90"/>
    <w:rsid w:val="00B65F08"/>
    <w:rsid w:val="00B66496"/>
    <w:rsid w:val="00B66C11"/>
    <w:rsid w:val="00B67302"/>
    <w:rsid w:val="00B67A14"/>
    <w:rsid w:val="00B67AE5"/>
    <w:rsid w:val="00B7064D"/>
    <w:rsid w:val="00B7065D"/>
    <w:rsid w:val="00B7068C"/>
    <w:rsid w:val="00B70D8D"/>
    <w:rsid w:val="00B70F0A"/>
    <w:rsid w:val="00B7178E"/>
    <w:rsid w:val="00B71B37"/>
    <w:rsid w:val="00B724AD"/>
    <w:rsid w:val="00B72594"/>
    <w:rsid w:val="00B72A09"/>
    <w:rsid w:val="00B736C0"/>
    <w:rsid w:val="00B73F67"/>
    <w:rsid w:val="00B74D96"/>
    <w:rsid w:val="00B74F89"/>
    <w:rsid w:val="00B75E80"/>
    <w:rsid w:val="00B761E8"/>
    <w:rsid w:val="00B76873"/>
    <w:rsid w:val="00B7708B"/>
    <w:rsid w:val="00B81290"/>
    <w:rsid w:val="00B81886"/>
    <w:rsid w:val="00B820FC"/>
    <w:rsid w:val="00B82D9B"/>
    <w:rsid w:val="00B83EF3"/>
    <w:rsid w:val="00B841F6"/>
    <w:rsid w:val="00B843BE"/>
    <w:rsid w:val="00B853C3"/>
    <w:rsid w:val="00B854A0"/>
    <w:rsid w:val="00B8563B"/>
    <w:rsid w:val="00B85903"/>
    <w:rsid w:val="00B859A5"/>
    <w:rsid w:val="00B85F11"/>
    <w:rsid w:val="00B86800"/>
    <w:rsid w:val="00B86B8E"/>
    <w:rsid w:val="00B86E06"/>
    <w:rsid w:val="00B8743C"/>
    <w:rsid w:val="00B87CDD"/>
    <w:rsid w:val="00B904B1"/>
    <w:rsid w:val="00B90CEA"/>
    <w:rsid w:val="00B91451"/>
    <w:rsid w:val="00B91CB1"/>
    <w:rsid w:val="00B91EE0"/>
    <w:rsid w:val="00B91FB6"/>
    <w:rsid w:val="00B92683"/>
    <w:rsid w:val="00B92684"/>
    <w:rsid w:val="00B92CAE"/>
    <w:rsid w:val="00B931FE"/>
    <w:rsid w:val="00B934D5"/>
    <w:rsid w:val="00B94265"/>
    <w:rsid w:val="00B94815"/>
    <w:rsid w:val="00B94BDE"/>
    <w:rsid w:val="00B94CB8"/>
    <w:rsid w:val="00B94DB3"/>
    <w:rsid w:val="00B95844"/>
    <w:rsid w:val="00B959C0"/>
    <w:rsid w:val="00B95DAB"/>
    <w:rsid w:val="00B95FC7"/>
    <w:rsid w:val="00B960B7"/>
    <w:rsid w:val="00B964B7"/>
    <w:rsid w:val="00B97300"/>
    <w:rsid w:val="00B97307"/>
    <w:rsid w:val="00B97979"/>
    <w:rsid w:val="00BA07A1"/>
    <w:rsid w:val="00BA12AE"/>
    <w:rsid w:val="00BA198A"/>
    <w:rsid w:val="00BA2C96"/>
    <w:rsid w:val="00BA343E"/>
    <w:rsid w:val="00BA3690"/>
    <w:rsid w:val="00BA3879"/>
    <w:rsid w:val="00BA3DF5"/>
    <w:rsid w:val="00BA3F17"/>
    <w:rsid w:val="00BA50A3"/>
    <w:rsid w:val="00BA5231"/>
    <w:rsid w:val="00BA56C7"/>
    <w:rsid w:val="00BA5A3D"/>
    <w:rsid w:val="00BA64D5"/>
    <w:rsid w:val="00BA7297"/>
    <w:rsid w:val="00BA74EB"/>
    <w:rsid w:val="00BA75A4"/>
    <w:rsid w:val="00BA7C24"/>
    <w:rsid w:val="00BA7C75"/>
    <w:rsid w:val="00BB02BB"/>
    <w:rsid w:val="00BB0439"/>
    <w:rsid w:val="00BB0FC6"/>
    <w:rsid w:val="00BB16F1"/>
    <w:rsid w:val="00BB17D7"/>
    <w:rsid w:val="00BB1E37"/>
    <w:rsid w:val="00BB2575"/>
    <w:rsid w:val="00BB3E21"/>
    <w:rsid w:val="00BB405D"/>
    <w:rsid w:val="00BB40F5"/>
    <w:rsid w:val="00BB4372"/>
    <w:rsid w:val="00BB4DB6"/>
    <w:rsid w:val="00BB55C4"/>
    <w:rsid w:val="00BB5B03"/>
    <w:rsid w:val="00BB6441"/>
    <w:rsid w:val="00BB667D"/>
    <w:rsid w:val="00BB6916"/>
    <w:rsid w:val="00BB6CAD"/>
    <w:rsid w:val="00BB6F6A"/>
    <w:rsid w:val="00BB737C"/>
    <w:rsid w:val="00BC07E8"/>
    <w:rsid w:val="00BC0820"/>
    <w:rsid w:val="00BC0C90"/>
    <w:rsid w:val="00BC190C"/>
    <w:rsid w:val="00BC383D"/>
    <w:rsid w:val="00BC3A90"/>
    <w:rsid w:val="00BC3FCE"/>
    <w:rsid w:val="00BC42A9"/>
    <w:rsid w:val="00BC50B5"/>
    <w:rsid w:val="00BC512D"/>
    <w:rsid w:val="00BC51BD"/>
    <w:rsid w:val="00BC56D9"/>
    <w:rsid w:val="00BC579A"/>
    <w:rsid w:val="00BC5F36"/>
    <w:rsid w:val="00BC625C"/>
    <w:rsid w:val="00BC7402"/>
    <w:rsid w:val="00BC74D2"/>
    <w:rsid w:val="00BC790E"/>
    <w:rsid w:val="00BC7FA9"/>
    <w:rsid w:val="00BD04A7"/>
    <w:rsid w:val="00BD1561"/>
    <w:rsid w:val="00BD15BF"/>
    <w:rsid w:val="00BD1C07"/>
    <w:rsid w:val="00BD1E64"/>
    <w:rsid w:val="00BD2A3A"/>
    <w:rsid w:val="00BD2A69"/>
    <w:rsid w:val="00BD32C5"/>
    <w:rsid w:val="00BD3D49"/>
    <w:rsid w:val="00BD3F27"/>
    <w:rsid w:val="00BD3F9F"/>
    <w:rsid w:val="00BD454D"/>
    <w:rsid w:val="00BD484A"/>
    <w:rsid w:val="00BD4F5F"/>
    <w:rsid w:val="00BD5D1B"/>
    <w:rsid w:val="00BD5D93"/>
    <w:rsid w:val="00BD66C7"/>
    <w:rsid w:val="00BD66DC"/>
    <w:rsid w:val="00BD68C4"/>
    <w:rsid w:val="00BD7939"/>
    <w:rsid w:val="00BE0460"/>
    <w:rsid w:val="00BE085D"/>
    <w:rsid w:val="00BE17BA"/>
    <w:rsid w:val="00BE21A0"/>
    <w:rsid w:val="00BE227C"/>
    <w:rsid w:val="00BE24BB"/>
    <w:rsid w:val="00BE2607"/>
    <w:rsid w:val="00BE2C22"/>
    <w:rsid w:val="00BE2D1D"/>
    <w:rsid w:val="00BE2D91"/>
    <w:rsid w:val="00BE315A"/>
    <w:rsid w:val="00BE3731"/>
    <w:rsid w:val="00BE4619"/>
    <w:rsid w:val="00BE46F3"/>
    <w:rsid w:val="00BE4908"/>
    <w:rsid w:val="00BE5A2C"/>
    <w:rsid w:val="00BE5BE5"/>
    <w:rsid w:val="00BE5DF7"/>
    <w:rsid w:val="00BE61EC"/>
    <w:rsid w:val="00BE62EA"/>
    <w:rsid w:val="00BE6DD5"/>
    <w:rsid w:val="00BE716A"/>
    <w:rsid w:val="00BE746E"/>
    <w:rsid w:val="00BE74AA"/>
    <w:rsid w:val="00BE77BF"/>
    <w:rsid w:val="00BE7C16"/>
    <w:rsid w:val="00BF1012"/>
    <w:rsid w:val="00BF1396"/>
    <w:rsid w:val="00BF1D46"/>
    <w:rsid w:val="00BF210D"/>
    <w:rsid w:val="00BF2197"/>
    <w:rsid w:val="00BF2209"/>
    <w:rsid w:val="00BF225B"/>
    <w:rsid w:val="00BF28D7"/>
    <w:rsid w:val="00BF2E92"/>
    <w:rsid w:val="00BF323A"/>
    <w:rsid w:val="00BF3FAC"/>
    <w:rsid w:val="00BF4316"/>
    <w:rsid w:val="00BF4C0C"/>
    <w:rsid w:val="00BF4E98"/>
    <w:rsid w:val="00BF5132"/>
    <w:rsid w:val="00BF56A7"/>
    <w:rsid w:val="00BF5A28"/>
    <w:rsid w:val="00BF5F1E"/>
    <w:rsid w:val="00BF60CD"/>
    <w:rsid w:val="00BF6550"/>
    <w:rsid w:val="00BF6910"/>
    <w:rsid w:val="00BF6BD5"/>
    <w:rsid w:val="00BF7808"/>
    <w:rsid w:val="00BF7899"/>
    <w:rsid w:val="00BF7969"/>
    <w:rsid w:val="00BF7B0C"/>
    <w:rsid w:val="00BF7B7F"/>
    <w:rsid w:val="00BF7EAC"/>
    <w:rsid w:val="00C00195"/>
    <w:rsid w:val="00C00E26"/>
    <w:rsid w:val="00C01038"/>
    <w:rsid w:val="00C01532"/>
    <w:rsid w:val="00C01669"/>
    <w:rsid w:val="00C0180D"/>
    <w:rsid w:val="00C01C2D"/>
    <w:rsid w:val="00C01DA4"/>
    <w:rsid w:val="00C01F74"/>
    <w:rsid w:val="00C02B76"/>
    <w:rsid w:val="00C03479"/>
    <w:rsid w:val="00C03CD4"/>
    <w:rsid w:val="00C04D62"/>
    <w:rsid w:val="00C053B0"/>
    <w:rsid w:val="00C05400"/>
    <w:rsid w:val="00C0549B"/>
    <w:rsid w:val="00C0648D"/>
    <w:rsid w:val="00C06C8D"/>
    <w:rsid w:val="00C0727A"/>
    <w:rsid w:val="00C07888"/>
    <w:rsid w:val="00C07DE0"/>
    <w:rsid w:val="00C07F4A"/>
    <w:rsid w:val="00C10D92"/>
    <w:rsid w:val="00C10FAE"/>
    <w:rsid w:val="00C116E7"/>
    <w:rsid w:val="00C1186D"/>
    <w:rsid w:val="00C127AB"/>
    <w:rsid w:val="00C12C33"/>
    <w:rsid w:val="00C13093"/>
    <w:rsid w:val="00C131FD"/>
    <w:rsid w:val="00C1382A"/>
    <w:rsid w:val="00C14252"/>
    <w:rsid w:val="00C144A0"/>
    <w:rsid w:val="00C1488A"/>
    <w:rsid w:val="00C148B3"/>
    <w:rsid w:val="00C14AAA"/>
    <w:rsid w:val="00C14DC6"/>
    <w:rsid w:val="00C14DDE"/>
    <w:rsid w:val="00C154D7"/>
    <w:rsid w:val="00C15622"/>
    <w:rsid w:val="00C156CE"/>
    <w:rsid w:val="00C15784"/>
    <w:rsid w:val="00C15A09"/>
    <w:rsid w:val="00C15CD1"/>
    <w:rsid w:val="00C1635D"/>
    <w:rsid w:val="00C16A33"/>
    <w:rsid w:val="00C16DB1"/>
    <w:rsid w:val="00C16F37"/>
    <w:rsid w:val="00C17757"/>
    <w:rsid w:val="00C21200"/>
    <w:rsid w:val="00C2192E"/>
    <w:rsid w:val="00C21A72"/>
    <w:rsid w:val="00C222BC"/>
    <w:rsid w:val="00C225CD"/>
    <w:rsid w:val="00C229A4"/>
    <w:rsid w:val="00C22BDA"/>
    <w:rsid w:val="00C23256"/>
    <w:rsid w:val="00C2372F"/>
    <w:rsid w:val="00C2382E"/>
    <w:rsid w:val="00C23F72"/>
    <w:rsid w:val="00C24856"/>
    <w:rsid w:val="00C248C4"/>
    <w:rsid w:val="00C24C39"/>
    <w:rsid w:val="00C24CF8"/>
    <w:rsid w:val="00C25193"/>
    <w:rsid w:val="00C255A2"/>
    <w:rsid w:val="00C256B3"/>
    <w:rsid w:val="00C26452"/>
    <w:rsid w:val="00C26A12"/>
    <w:rsid w:val="00C26BDA"/>
    <w:rsid w:val="00C277DC"/>
    <w:rsid w:val="00C27F89"/>
    <w:rsid w:val="00C30275"/>
    <w:rsid w:val="00C3031C"/>
    <w:rsid w:val="00C304F4"/>
    <w:rsid w:val="00C30571"/>
    <w:rsid w:val="00C31568"/>
    <w:rsid w:val="00C319B0"/>
    <w:rsid w:val="00C324D9"/>
    <w:rsid w:val="00C327ED"/>
    <w:rsid w:val="00C32AA8"/>
    <w:rsid w:val="00C34233"/>
    <w:rsid w:val="00C34BFF"/>
    <w:rsid w:val="00C351CE"/>
    <w:rsid w:val="00C35578"/>
    <w:rsid w:val="00C35DF7"/>
    <w:rsid w:val="00C36FF0"/>
    <w:rsid w:val="00C3704E"/>
    <w:rsid w:val="00C370F5"/>
    <w:rsid w:val="00C371A3"/>
    <w:rsid w:val="00C37459"/>
    <w:rsid w:val="00C378C2"/>
    <w:rsid w:val="00C40FCF"/>
    <w:rsid w:val="00C41209"/>
    <w:rsid w:val="00C412CC"/>
    <w:rsid w:val="00C41CA1"/>
    <w:rsid w:val="00C4267C"/>
    <w:rsid w:val="00C4336E"/>
    <w:rsid w:val="00C434D2"/>
    <w:rsid w:val="00C43DEE"/>
    <w:rsid w:val="00C43E83"/>
    <w:rsid w:val="00C44043"/>
    <w:rsid w:val="00C443C8"/>
    <w:rsid w:val="00C447D3"/>
    <w:rsid w:val="00C4482C"/>
    <w:rsid w:val="00C44973"/>
    <w:rsid w:val="00C449C4"/>
    <w:rsid w:val="00C44A6A"/>
    <w:rsid w:val="00C44E5D"/>
    <w:rsid w:val="00C4585A"/>
    <w:rsid w:val="00C45FF2"/>
    <w:rsid w:val="00C46A7E"/>
    <w:rsid w:val="00C46BE6"/>
    <w:rsid w:val="00C47698"/>
    <w:rsid w:val="00C4782B"/>
    <w:rsid w:val="00C5180E"/>
    <w:rsid w:val="00C51ADB"/>
    <w:rsid w:val="00C51D93"/>
    <w:rsid w:val="00C51E28"/>
    <w:rsid w:val="00C5237B"/>
    <w:rsid w:val="00C52835"/>
    <w:rsid w:val="00C52C02"/>
    <w:rsid w:val="00C52F81"/>
    <w:rsid w:val="00C531C7"/>
    <w:rsid w:val="00C5355C"/>
    <w:rsid w:val="00C53928"/>
    <w:rsid w:val="00C53C2C"/>
    <w:rsid w:val="00C53F19"/>
    <w:rsid w:val="00C53FC6"/>
    <w:rsid w:val="00C55C45"/>
    <w:rsid w:val="00C56F60"/>
    <w:rsid w:val="00C57E0E"/>
    <w:rsid w:val="00C608E7"/>
    <w:rsid w:val="00C611B8"/>
    <w:rsid w:val="00C615A1"/>
    <w:rsid w:val="00C61617"/>
    <w:rsid w:val="00C61741"/>
    <w:rsid w:val="00C62BE7"/>
    <w:rsid w:val="00C62C03"/>
    <w:rsid w:val="00C62D5E"/>
    <w:rsid w:val="00C62E24"/>
    <w:rsid w:val="00C62F5D"/>
    <w:rsid w:val="00C6353C"/>
    <w:rsid w:val="00C63E46"/>
    <w:rsid w:val="00C642FD"/>
    <w:rsid w:val="00C64548"/>
    <w:rsid w:val="00C64904"/>
    <w:rsid w:val="00C64F88"/>
    <w:rsid w:val="00C65460"/>
    <w:rsid w:val="00C65CEC"/>
    <w:rsid w:val="00C66623"/>
    <w:rsid w:val="00C6685B"/>
    <w:rsid w:val="00C66FCD"/>
    <w:rsid w:val="00C672EC"/>
    <w:rsid w:val="00C67746"/>
    <w:rsid w:val="00C700C7"/>
    <w:rsid w:val="00C7051E"/>
    <w:rsid w:val="00C70D8E"/>
    <w:rsid w:val="00C710A7"/>
    <w:rsid w:val="00C710CB"/>
    <w:rsid w:val="00C7169B"/>
    <w:rsid w:val="00C7186F"/>
    <w:rsid w:val="00C71D44"/>
    <w:rsid w:val="00C720EC"/>
    <w:rsid w:val="00C724D3"/>
    <w:rsid w:val="00C73062"/>
    <w:rsid w:val="00C73B5E"/>
    <w:rsid w:val="00C73C3B"/>
    <w:rsid w:val="00C75045"/>
    <w:rsid w:val="00C75360"/>
    <w:rsid w:val="00C75A31"/>
    <w:rsid w:val="00C75A3E"/>
    <w:rsid w:val="00C75BA9"/>
    <w:rsid w:val="00C75CF5"/>
    <w:rsid w:val="00C76203"/>
    <w:rsid w:val="00C7662E"/>
    <w:rsid w:val="00C76F66"/>
    <w:rsid w:val="00C773E3"/>
    <w:rsid w:val="00C777C4"/>
    <w:rsid w:val="00C77BC0"/>
    <w:rsid w:val="00C77E6E"/>
    <w:rsid w:val="00C77EFF"/>
    <w:rsid w:val="00C80093"/>
    <w:rsid w:val="00C800D9"/>
    <w:rsid w:val="00C807B8"/>
    <w:rsid w:val="00C808B1"/>
    <w:rsid w:val="00C80C35"/>
    <w:rsid w:val="00C829C3"/>
    <w:rsid w:val="00C82A3A"/>
    <w:rsid w:val="00C82F52"/>
    <w:rsid w:val="00C83B78"/>
    <w:rsid w:val="00C84D56"/>
    <w:rsid w:val="00C85117"/>
    <w:rsid w:val="00C8511B"/>
    <w:rsid w:val="00C85272"/>
    <w:rsid w:val="00C853AB"/>
    <w:rsid w:val="00C86259"/>
    <w:rsid w:val="00C86563"/>
    <w:rsid w:val="00C869E9"/>
    <w:rsid w:val="00C872ED"/>
    <w:rsid w:val="00C87AA2"/>
    <w:rsid w:val="00C87CDE"/>
    <w:rsid w:val="00C9018B"/>
    <w:rsid w:val="00C90213"/>
    <w:rsid w:val="00C9127E"/>
    <w:rsid w:val="00C91475"/>
    <w:rsid w:val="00C91526"/>
    <w:rsid w:val="00C91E49"/>
    <w:rsid w:val="00C9257F"/>
    <w:rsid w:val="00C92961"/>
    <w:rsid w:val="00C92B12"/>
    <w:rsid w:val="00C92F12"/>
    <w:rsid w:val="00C93BFA"/>
    <w:rsid w:val="00C9469F"/>
    <w:rsid w:val="00C9495D"/>
    <w:rsid w:val="00C94C5E"/>
    <w:rsid w:val="00C94E90"/>
    <w:rsid w:val="00C94FE4"/>
    <w:rsid w:val="00C95097"/>
    <w:rsid w:val="00C9520A"/>
    <w:rsid w:val="00C95312"/>
    <w:rsid w:val="00C954E4"/>
    <w:rsid w:val="00C96E02"/>
    <w:rsid w:val="00C97396"/>
    <w:rsid w:val="00C97537"/>
    <w:rsid w:val="00C977DA"/>
    <w:rsid w:val="00C97DA8"/>
    <w:rsid w:val="00CA0216"/>
    <w:rsid w:val="00CA0B64"/>
    <w:rsid w:val="00CA0CEB"/>
    <w:rsid w:val="00CA1FC3"/>
    <w:rsid w:val="00CA2EED"/>
    <w:rsid w:val="00CA316D"/>
    <w:rsid w:val="00CA34AB"/>
    <w:rsid w:val="00CA3F87"/>
    <w:rsid w:val="00CA4145"/>
    <w:rsid w:val="00CA4A1E"/>
    <w:rsid w:val="00CA4DFA"/>
    <w:rsid w:val="00CA507F"/>
    <w:rsid w:val="00CA50D6"/>
    <w:rsid w:val="00CA5134"/>
    <w:rsid w:val="00CA52F2"/>
    <w:rsid w:val="00CA5495"/>
    <w:rsid w:val="00CA58BA"/>
    <w:rsid w:val="00CA5DBB"/>
    <w:rsid w:val="00CA6713"/>
    <w:rsid w:val="00CA68C8"/>
    <w:rsid w:val="00CA717C"/>
    <w:rsid w:val="00CA77BE"/>
    <w:rsid w:val="00CA7965"/>
    <w:rsid w:val="00CA7A53"/>
    <w:rsid w:val="00CA7C0B"/>
    <w:rsid w:val="00CA7FD1"/>
    <w:rsid w:val="00CB0771"/>
    <w:rsid w:val="00CB08B2"/>
    <w:rsid w:val="00CB0A40"/>
    <w:rsid w:val="00CB1254"/>
    <w:rsid w:val="00CB14FE"/>
    <w:rsid w:val="00CB20B1"/>
    <w:rsid w:val="00CB2265"/>
    <w:rsid w:val="00CB3071"/>
    <w:rsid w:val="00CB30F5"/>
    <w:rsid w:val="00CB3291"/>
    <w:rsid w:val="00CB36DA"/>
    <w:rsid w:val="00CB3868"/>
    <w:rsid w:val="00CB3A09"/>
    <w:rsid w:val="00CB3BBF"/>
    <w:rsid w:val="00CB3BF6"/>
    <w:rsid w:val="00CB3CC0"/>
    <w:rsid w:val="00CB3ED7"/>
    <w:rsid w:val="00CB3F0F"/>
    <w:rsid w:val="00CB4460"/>
    <w:rsid w:val="00CB4664"/>
    <w:rsid w:val="00CB4E54"/>
    <w:rsid w:val="00CB5E37"/>
    <w:rsid w:val="00CB6CC5"/>
    <w:rsid w:val="00CB73E2"/>
    <w:rsid w:val="00CB74EC"/>
    <w:rsid w:val="00CB7B29"/>
    <w:rsid w:val="00CB7C38"/>
    <w:rsid w:val="00CC03BD"/>
    <w:rsid w:val="00CC07B7"/>
    <w:rsid w:val="00CC0EB3"/>
    <w:rsid w:val="00CC1168"/>
    <w:rsid w:val="00CC1513"/>
    <w:rsid w:val="00CC1AAA"/>
    <w:rsid w:val="00CC25EB"/>
    <w:rsid w:val="00CC35D6"/>
    <w:rsid w:val="00CC46DF"/>
    <w:rsid w:val="00CC4F27"/>
    <w:rsid w:val="00CC4FFA"/>
    <w:rsid w:val="00CC5752"/>
    <w:rsid w:val="00CC5B9A"/>
    <w:rsid w:val="00CC5BD0"/>
    <w:rsid w:val="00CC6735"/>
    <w:rsid w:val="00CC697A"/>
    <w:rsid w:val="00CC7357"/>
    <w:rsid w:val="00CC746E"/>
    <w:rsid w:val="00CC74D2"/>
    <w:rsid w:val="00CC7633"/>
    <w:rsid w:val="00CC79AA"/>
    <w:rsid w:val="00CC7C54"/>
    <w:rsid w:val="00CD0712"/>
    <w:rsid w:val="00CD0FB1"/>
    <w:rsid w:val="00CD1376"/>
    <w:rsid w:val="00CD13F1"/>
    <w:rsid w:val="00CD18B9"/>
    <w:rsid w:val="00CD1B8A"/>
    <w:rsid w:val="00CD2DBF"/>
    <w:rsid w:val="00CD3030"/>
    <w:rsid w:val="00CD362F"/>
    <w:rsid w:val="00CD390A"/>
    <w:rsid w:val="00CD3C47"/>
    <w:rsid w:val="00CD44D1"/>
    <w:rsid w:val="00CD485E"/>
    <w:rsid w:val="00CD4B4A"/>
    <w:rsid w:val="00CD4D97"/>
    <w:rsid w:val="00CD5B47"/>
    <w:rsid w:val="00CD673A"/>
    <w:rsid w:val="00CD6AAD"/>
    <w:rsid w:val="00CD7556"/>
    <w:rsid w:val="00CD7C0F"/>
    <w:rsid w:val="00CD7EEF"/>
    <w:rsid w:val="00CE1731"/>
    <w:rsid w:val="00CE1860"/>
    <w:rsid w:val="00CE2EB1"/>
    <w:rsid w:val="00CE4110"/>
    <w:rsid w:val="00CE4489"/>
    <w:rsid w:val="00CE475A"/>
    <w:rsid w:val="00CE4C11"/>
    <w:rsid w:val="00CE5046"/>
    <w:rsid w:val="00CE53FB"/>
    <w:rsid w:val="00CE572A"/>
    <w:rsid w:val="00CE577C"/>
    <w:rsid w:val="00CE5B47"/>
    <w:rsid w:val="00CE629F"/>
    <w:rsid w:val="00CE6910"/>
    <w:rsid w:val="00CE7221"/>
    <w:rsid w:val="00CE7490"/>
    <w:rsid w:val="00CE7805"/>
    <w:rsid w:val="00CE7AB5"/>
    <w:rsid w:val="00CF0691"/>
    <w:rsid w:val="00CF071D"/>
    <w:rsid w:val="00CF0AA3"/>
    <w:rsid w:val="00CF1A10"/>
    <w:rsid w:val="00CF2216"/>
    <w:rsid w:val="00CF2FC8"/>
    <w:rsid w:val="00CF3029"/>
    <w:rsid w:val="00CF34FC"/>
    <w:rsid w:val="00CF359B"/>
    <w:rsid w:val="00CF4218"/>
    <w:rsid w:val="00CF427A"/>
    <w:rsid w:val="00CF45A1"/>
    <w:rsid w:val="00CF4A59"/>
    <w:rsid w:val="00CF4D61"/>
    <w:rsid w:val="00CF5126"/>
    <w:rsid w:val="00CF5CE9"/>
    <w:rsid w:val="00CF5E03"/>
    <w:rsid w:val="00CF6AFE"/>
    <w:rsid w:val="00CF6F8A"/>
    <w:rsid w:val="00CF7058"/>
    <w:rsid w:val="00CF7412"/>
    <w:rsid w:val="00CF741F"/>
    <w:rsid w:val="00CF75F0"/>
    <w:rsid w:val="00CF77B5"/>
    <w:rsid w:val="00CF77BD"/>
    <w:rsid w:val="00CF7874"/>
    <w:rsid w:val="00CF79B0"/>
    <w:rsid w:val="00D00743"/>
    <w:rsid w:val="00D01776"/>
    <w:rsid w:val="00D03312"/>
    <w:rsid w:val="00D0355B"/>
    <w:rsid w:val="00D03788"/>
    <w:rsid w:val="00D03F50"/>
    <w:rsid w:val="00D0424C"/>
    <w:rsid w:val="00D04F37"/>
    <w:rsid w:val="00D0519D"/>
    <w:rsid w:val="00D0524B"/>
    <w:rsid w:val="00D054D7"/>
    <w:rsid w:val="00D05BFD"/>
    <w:rsid w:val="00D05D29"/>
    <w:rsid w:val="00D060A5"/>
    <w:rsid w:val="00D06322"/>
    <w:rsid w:val="00D06541"/>
    <w:rsid w:val="00D06BCE"/>
    <w:rsid w:val="00D06E76"/>
    <w:rsid w:val="00D070E6"/>
    <w:rsid w:val="00D073BB"/>
    <w:rsid w:val="00D0746B"/>
    <w:rsid w:val="00D0784C"/>
    <w:rsid w:val="00D1016D"/>
    <w:rsid w:val="00D10573"/>
    <w:rsid w:val="00D106E6"/>
    <w:rsid w:val="00D10EA5"/>
    <w:rsid w:val="00D1107E"/>
    <w:rsid w:val="00D11157"/>
    <w:rsid w:val="00D11303"/>
    <w:rsid w:val="00D12B60"/>
    <w:rsid w:val="00D12F90"/>
    <w:rsid w:val="00D1385C"/>
    <w:rsid w:val="00D13872"/>
    <w:rsid w:val="00D13C18"/>
    <w:rsid w:val="00D151C8"/>
    <w:rsid w:val="00D1537A"/>
    <w:rsid w:val="00D15DC8"/>
    <w:rsid w:val="00D161D7"/>
    <w:rsid w:val="00D1643B"/>
    <w:rsid w:val="00D16753"/>
    <w:rsid w:val="00D16E2F"/>
    <w:rsid w:val="00D1741D"/>
    <w:rsid w:val="00D17E90"/>
    <w:rsid w:val="00D2011F"/>
    <w:rsid w:val="00D207B2"/>
    <w:rsid w:val="00D20B10"/>
    <w:rsid w:val="00D20C30"/>
    <w:rsid w:val="00D21989"/>
    <w:rsid w:val="00D21C0A"/>
    <w:rsid w:val="00D220F8"/>
    <w:rsid w:val="00D22446"/>
    <w:rsid w:val="00D22955"/>
    <w:rsid w:val="00D22A7F"/>
    <w:rsid w:val="00D23052"/>
    <w:rsid w:val="00D23FA7"/>
    <w:rsid w:val="00D2405D"/>
    <w:rsid w:val="00D2415C"/>
    <w:rsid w:val="00D2496D"/>
    <w:rsid w:val="00D24B1A"/>
    <w:rsid w:val="00D24BD6"/>
    <w:rsid w:val="00D24FAA"/>
    <w:rsid w:val="00D24FCC"/>
    <w:rsid w:val="00D25223"/>
    <w:rsid w:val="00D25AE0"/>
    <w:rsid w:val="00D25C58"/>
    <w:rsid w:val="00D25EE8"/>
    <w:rsid w:val="00D2659F"/>
    <w:rsid w:val="00D26C7A"/>
    <w:rsid w:val="00D26E59"/>
    <w:rsid w:val="00D27185"/>
    <w:rsid w:val="00D27567"/>
    <w:rsid w:val="00D27D49"/>
    <w:rsid w:val="00D307D0"/>
    <w:rsid w:val="00D30BCB"/>
    <w:rsid w:val="00D313EC"/>
    <w:rsid w:val="00D31BBE"/>
    <w:rsid w:val="00D31EDD"/>
    <w:rsid w:val="00D31F85"/>
    <w:rsid w:val="00D32795"/>
    <w:rsid w:val="00D32CAC"/>
    <w:rsid w:val="00D32E95"/>
    <w:rsid w:val="00D335BC"/>
    <w:rsid w:val="00D339F1"/>
    <w:rsid w:val="00D3405B"/>
    <w:rsid w:val="00D341ED"/>
    <w:rsid w:val="00D342BF"/>
    <w:rsid w:val="00D3437C"/>
    <w:rsid w:val="00D343BE"/>
    <w:rsid w:val="00D34F2E"/>
    <w:rsid w:val="00D35BCF"/>
    <w:rsid w:val="00D36490"/>
    <w:rsid w:val="00D364CF"/>
    <w:rsid w:val="00D36EF2"/>
    <w:rsid w:val="00D372CA"/>
    <w:rsid w:val="00D372D6"/>
    <w:rsid w:val="00D373A4"/>
    <w:rsid w:val="00D37D8A"/>
    <w:rsid w:val="00D4011B"/>
    <w:rsid w:val="00D40F35"/>
    <w:rsid w:val="00D4165C"/>
    <w:rsid w:val="00D43281"/>
    <w:rsid w:val="00D43BEA"/>
    <w:rsid w:val="00D43D3E"/>
    <w:rsid w:val="00D43E7A"/>
    <w:rsid w:val="00D45122"/>
    <w:rsid w:val="00D453F8"/>
    <w:rsid w:val="00D45742"/>
    <w:rsid w:val="00D458C5"/>
    <w:rsid w:val="00D46711"/>
    <w:rsid w:val="00D46763"/>
    <w:rsid w:val="00D468B4"/>
    <w:rsid w:val="00D46CA6"/>
    <w:rsid w:val="00D473E2"/>
    <w:rsid w:val="00D4788D"/>
    <w:rsid w:val="00D47C7C"/>
    <w:rsid w:val="00D50274"/>
    <w:rsid w:val="00D50454"/>
    <w:rsid w:val="00D509DE"/>
    <w:rsid w:val="00D50B40"/>
    <w:rsid w:val="00D51B24"/>
    <w:rsid w:val="00D51F8A"/>
    <w:rsid w:val="00D52108"/>
    <w:rsid w:val="00D52266"/>
    <w:rsid w:val="00D5264C"/>
    <w:rsid w:val="00D52C32"/>
    <w:rsid w:val="00D53003"/>
    <w:rsid w:val="00D531B2"/>
    <w:rsid w:val="00D533FA"/>
    <w:rsid w:val="00D53758"/>
    <w:rsid w:val="00D53BCD"/>
    <w:rsid w:val="00D5427F"/>
    <w:rsid w:val="00D5599F"/>
    <w:rsid w:val="00D55C98"/>
    <w:rsid w:val="00D565ED"/>
    <w:rsid w:val="00D56C7A"/>
    <w:rsid w:val="00D56D21"/>
    <w:rsid w:val="00D56F05"/>
    <w:rsid w:val="00D570AD"/>
    <w:rsid w:val="00D57620"/>
    <w:rsid w:val="00D57803"/>
    <w:rsid w:val="00D607C1"/>
    <w:rsid w:val="00D60B93"/>
    <w:rsid w:val="00D6150B"/>
    <w:rsid w:val="00D617DB"/>
    <w:rsid w:val="00D6189A"/>
    <w:rsid w:val="00D61EBC"/>
    <w:rsid w:val="00D62F4D"/>
    <w:rsid w:val="00D631EA"/>
    <w:rsid w:val="00D63270"/>
    <w:rsid w:val="00D63473"/>
    <w:rsid w:val="00D63728"/>
    <w:rsid w:val="00D6377F"/>
    <w:rsid w:val="00D63BD0"/>
    <w:rsid w:val="00D63BED"/>
    <w:rsid w:val="00D64BFC"/>
    <w:rsid w:val="00D6578D"/>
    <w:rsid w:val="00D65831"/>
    <w:rsid w:val="00D65B20"/>
    <w:rsid w:val="00D65E38"/>
    <w:rsid w:val="00D665BC"/>
    <w:rsid w:val="00D665F0"/>
    <w:rsid w:val="00D66EAB"/>
    <w:rsid w:val="00D6755B"/>
    <w:rsid w:val="00D67742"/>
    <w:rsid w:val="00D67EFF"/>
    <w:rsid w:val="00D703C2"/>
    <w:rsid w:val="00D705DF"/>
    <w:rsid w:val="00D70609"/>
    <w:rsid w:val="00D71685"/>
    <w:rsid w:val="00D71E71"/>
    <w:rsid w:val="00D71EAC"/>
    <w:rsid w:val="00D7259E"/>
    <w:rsid w:val="00D72ACA"/>
    <w:rsid w:val="00D73F48"/>
    <w:rsid w:val="00D75673"/>
    <w:rsid w:val="00D7599E"/>
    <w:rsid w:val="00D75D24"/>
    <w:rsid w:val="00D76506"/>
    <w:rsid w:val="00D76AC8"/>
    <w:rsid w:val="00D76EE0"/>
    <w:rsid w:val="00D77FF8"/>
    <w:rsid w:val="00D8016D"/>
    <w:rsid w:val="00D80F18"/>
    <w:rsid w:val="00D81753"/>
    <w:rsid w:val="00D82397"/>
    <w:rsid w:val="00D82799"/>
    <w:rsid w:val="00D829F5"/>
    <w:rsid w:val="00D82CA9"/>
    <w:rsid w:val="00D83395"/>
    <w:rsid w:val="00D83506"/>
    <w:rsid w:val="00D836FA"/>
    <w:rsid w:val="00D83809"/>
    <w:rsid w:val="00D83FB6"/>
    <w:rsid w:val="00D84D28"/>
    <w:rsid w:val="00D850AB"/>
    <w:rsid w:val="00D8525F"/>
    <w:rsid w:val="00D85825"/>
    <w:rsid w:val="00D85AC7"/>
    <w:rsid w:val="00D86828"/>
    <w:rsid w:val="00D86CCC"/>
    <w:rsid w:val="00D87198"/>
    <w:rsid w:val="00D87634"/>
    <w:rsid w:val="00D87829"/>
    <w:rsid w:val="00D87D79"/>
    <w:rsid w:val="00D90269"/>
    <w:rsid w:val="00D9037B"/>
    <w:rsid w:val="00D904FE"/>
    <w:rsid w:val="00D9068B"/>
    <w:rsid w:val="00D90BF3"/>
    <w:rsid w:val="00D9188E"/>
    <w:rsid w:val="00D92AF5"/>
    <w:rsid w:val="00D93925"/>
    <w:rsid w:val="00D93C86"/>
    <w:rsid w:val="00D94458"/>
    <w:rsid w:val="00D950F1"/>
    <w:rsid w:val="00D95AC6"/>
    <w:rsid w:val="00D95EFF"/>
    <w:rsid w:val="00D9651E"/>
    <w:rsid w:val="00D9676D"/>
    <w:rsid w:val="00D97702"/>
    <w:rsid w:val="00D9779B"/>
    <w:rsid w:val="00D97B41"/>
    <w:rsid w:val="00D97D73"/>
    <w:rsid w:val="00D97EAF"/>
    <w:rsid w:val="00DA036C"/>
    <w:rsid w:val="00DA0562"/>
    <w:rsid w:val="00DA0EEF"/>
    <w:rsid w:val="00DA149C"/>
    <w:rsid w:val="00DA1DC0"/>
    <w:rsid w:val="00DA36E7"/>
    <w:rsid w:val="00DA37C6"/>
    <w:rsid w:val="00DA4645"/>
    <w:rsid w:val="00DA47AF"/>
    <w:rsid w:val="00DA49F9"/>
    <w:rsid w:val="00DA4F83"/>
    <w:rsid w:val="00DA50A0"/>
    <w:rsid w:val="00DA57E8"/>
    <w:rsid w:val="00DA5E62"/>
    <w:rsid w:val="00DA6DA8"/>
    <w:rsid w:val="00DA7599"/>
    <w:rsid w:val="00DA7628"/>
    <w:rsid w:val="00DA7749"/>
    <w:rsid w:val="00DA780A"/>
    <w:rsid w:val="00DA78C6"/>
    <w:rsid w:val="00DB0454"/>
    <w:rsid w:val="00DB0EA4"/>
    <w:rsid w:val="00DB0ED6"/>
    <w:rsid w:val="00DB0EED"/>
    <w:rsid w:val="00DB137E"/>
    <w:rsid w:val="00DB1B8F"/>
    <w:rsid w:val="00DB2517"/>
    <w:rsid w:val="00DB2BB3"/>
    <w:rsid w:val="00DB2CAD"/>
    <w:rsid w:val="00DB2DE0"/>
    <w:rsid w:val="00DB3DD7"/>
    <w:rsid w:val="00DB46B3"/>
    <w:rsid w:val="00DB48D0"/>
    <w:rsid w:val="00DB49A2"/>
    <w:rsid w:val="00DB6026"/>
    <w:rsid w:val="00DB6893"/>
    <w:rsid w:val="00DB7670"/>
    <w:rsid w:val="00DB771C"/>
    <w:rsid w:val="00DB7C5F"/>
    <w:rsid w:val="00DC016A"/>
    <w:rsid w:val="00DC05D6"/>
    <w:rsid w:val="00DC08AA"/>
    <w:rsid w:val="00DC0C32"/>
    <w:rsid w:val="00DC0C9B"/>
    <w:rsid w:val="00DC1DE2"/>
    <w:rsid w:val="00DC2860"/>
    <w:rsid w:val="00DC3559"/>
    <w:rsid w:val="00DC4294"/>
    <w:rsid w:val="00DC434C"/>
    <w:rsid w:val="00DC45D5"/>
    <w:rsid w:val="00DC49B6"/>
    <w:rsid w:val="00DC51A1"/>
    <w:rsid w:val="00DC5240"/>
    <w:rsid w:val="00DC529B"/>
    <w:rsid w:val="00DC68CB"/>
    <w:rsid w:val="00DC6CDD"/>
    <w:rsid w:val="00DC6D2C"/>
    <w:rsid w:val="00DC7304"/>
    <w:rsid w:val="00DC7F00"/>
    <w:rsid w:val="00DD00C1"/>
    <w:rsid w:val="00DD038D"/>
    <w:rsid w:val="00DD0429"/>
    <w:rsid w:val="00DD0B31"/>
    <w:rsid w:val="00DD0FD6"/>
    <w:rsid w:val="00DD11A3"/>
    <w:rsid w:val="00DD1536"/>
    <w:rsid w:val="00DD1800"/>
    <w:rsid w:val="00DD1CDC"/>
    <w:rsid w:val="00DD32A1"/>
    <w:rsid w:val="00DD35E5"/>
    <w:rsid w:val="00DD3BE9"/>
    <w:rsid w:val="00DD3C01"/>
    <w:rsid w:val="00DD4272"/>
    <w:rsid w:val="00DD4AAD"/>
    <w:rsid w:val="00DD4E99"/>
    <w:rsid w:val="00DD5CCF"/>
    <w:rsid w:val="00DD5DFA"/>
    <w:rsid w:val="00DD603D"/>
    <w:rsid w:val="00DD6765"/>
    <w:rsid w:val="00DD7528"/>
    <w:rsid w:val="00DD781F"/>
    <w:rsid w:val="00DE035F"/>
    <w:rsid w:val="00DE0877"/>
    <w:rsid w:val="00DE14AC"/>
    <w:rsid w:val="00DE1BC9"/>
    <w:rsid w:val="00DE1EC4"/>
    <w:rsid w:val="00DE248F"/>
    <w:rsid w:val="00DE319A"/>
    <w:rsid w:val="00DE33F3"/>
    <w:rsid w:val="00DE37E0"/>
    <w:rsid w:val="00DE3A4C"/>
    <w:rsid w:val="00DE3B58"/>
    <w:rsid w:val="00DE43DF"/>
    <w:rsid w:val="00DE4D1A"/>
    <w:rsid w:val="00DE4D1F"/>
    <w:rsid w:val="00DE6777"/>
    <w:rsid w:val="00DE6B13"/>
    <w:rsid w:val="00DE7551"/>
    <w:rsid w:val="00DE76B9"/>
    <w:rsid w:val="00DE7714"/>
    <w:rsid w:val="00DE7C5B"/>
    <w:rsid w:val="00DE7E15"/>
    <w:rsid w:val="00DE7F7B"/>
    <w:rsid w:val="00DF0116"/>
    <w:rsid w:val="00DF0811"/>
    <w:rsid w:val="00DF0A5C"/>
    <w:rsid w:val="00DF1457"/>
    <w:rsid w:val="00DF14C9"/>
    <w:rsid w:val="00DF1562"/>
    <w:rsid w:val="00DF1A60"/>
    <w:rsid w:val="00DF1CBB"/>
    <w:rsid w:val="00DF2A15"/>
    <w:rsid w:val="00DF2A52"/>
    <w:rsid w:val="00DF4358"/>
    <w:rsid w:val="00DF4514"/>
    <w:rsid w:val="00DF4CBD"/>
    <w:rsid w:val="00DF50DC"/>
    <w:rsid w:val="00DF5236"/>
    <w:rsid w:val="00DF52BE"/>
    <w:rsid w:val="00DF52E2"/>
    <w:rsid w:val="00DF558F"/>
    <w:rsid w:val="00DF5610"/>
    <w:rsid w:val="00DF5941"/>
    <w:rsid w:val="00DF5BD5"/>
    <w:rsid w:val="00DF5CE3"/>
    <w:rsid w:val="00DF5DF2"/>
    <w:rsid w:val="00DF639E"/>
    <w:rsid w:val="00DF63BE"/>
    <w:rsid w:val="00DF6E39"/>
    <w:rsid w:val="00DF76AD"/>
    <w:rsid w:val="00DF7CB0"/>
    <w:rsid w:val="00DF7CD9"/>
    <w:rsid w:val="00E003D5"/>
    <w:rsid w:val="00E01038"/>
    <w:rsid w:val="00E011D6"/>
    <w:rsid w:val="00E01545"/>
    <w:rsid w:val="00E01EE0"/>
    <w:rsid w:val="00E0208E"/>
    <w:rsid w:val="00E0264A"/>
    <w:rsid w:val="00E02A1C"/>
    <w:rsid w:val="00E02BBE"/>
    <w:rsid w:val="00E02CA1"/>
    <w:rsid w:val="00E02D16"/>
    <w:rsid w:val="00E02D80"/>
    <w:rsid w:val="00E0313A"/>
    <w:rsid w:val="00E03197"/>
    <w:rsid w:val="00E035FE"/>
    <w:rsid w:val="00E041F5"/>
    <w:rsid w:val="00E042CA"/>
    <w:rsid w:val="00E0468B"/>
    <w:rsid w:val="00E04A7E"/>
    <w:rsid w:val="00E05860"/>
    <w:rsid w:val="00E05D90"/>
    <w:rsid w:val="00E06AE4"/>
    <w:rsid w:val="00E0724C"/>
    <w:rsid w:val="00E07636"/>
    <w:rsid w:val="00E0785A"/>
    <w:rsid w:val="00E07F6B"/>
    <w:rsid w:val="00E10C04"/>
    <w:rsid w:val="00E10D13"/>
    <w:rsid w:val="00E10EF3"/>
    <w:rsid w:val="00E1190F"/>
    <w:rsid w:val="00E11CF3"/>
    <w:rsid w:val="00E11CF6"/>
    <w:rsid w:val="00E11EEF"/>
    <w:rsid w:val="00E1206D"/>
    <w:rsid w:val="00E12CF3"/>
    <w:rsid w:val="00E13013"/>
    <w:rsid w:val="00E132C5"/>
    <w:rsid w:val="00E1372C"/>
    <w:rsid w:val="00E14204"/>
    <w:rsid w:val="00E142C3"/>
    <w:rsid w:val="00E14CBB"/>
    <w:rsid w:val="00E15473"/>
    <w:rsid w:val="00E15646"/>
    <w:rsid w:val="00E15685"/>
    <w:rsid w:val="00E15960"/>
    <w:rsid w:val="00E15CE6"/>
    <w:rsid w:val="00E16619"/>
    <w:rsid w:val="00E16892"/>
    <w:rsid w:val="00E170F2"/>
    <w:rsid w:val="00E171F7"/>
    <w:rsid w:val="00E17B7B"/>
    <w:rsid w:val="00E201EA"/>
    <w:rsid w:val="00E20B77"/>
    <w:rsid w:val="00E210D4"/>
    <w:rsid w:val="00E211EE"/>
    <w:rsid w:val="00E21913"/>
    <w:rsid w:val="00E220E8"/>
    <w:rsid w:val="00E22984"/>
    <w:rsid w:val="00E2337E"/>
    <w:rsid w:val="00E24BE7"/>
    <w:rsid w:val="00E24C44"/>
    <w:rsid w:val="00E250E7"/>
    <w:rsid w:val="00E255C2"/>
    <w:rsid w:val="00E25EFA"/>
    <w:rsid w:val="00E265D1"/>
    <w:rsid w:val="00E26668"/>
    <w:rsid w:val="00E26A8B"/>
    <w:rsid w:val="00E26F19"/>
    <w:rsid w:val="00E2700B"/>
    <w:rsid w:val="00E2730F"/>
    <w:rsid w:val="00E27571"/>
    <w:rsid w:val="00E278E0"/>
    <w:rsid w:val="00E304B7"/>
    <w:rsid w:val="00E3091E"/>
    <w:rsid w:val="00E316A0"/>
    <w:rsid w:val="00E318C8"/>
    <w:rsid w:val="00E31CDB"/>
    <w:rsid w:val="00E321D9"/>
    <w:rsid w:val="00E32EA2"/>
    <w:rsid w:val="00E333F5"/>
    <w:rsid w:val="00E34239"/>
    <w:rsid w:val="00E34444"/>
    <w:rsid w:val="00E34CE9"/>
    <w:rsid w:val="00E3598E"/>
    <w:rsid w:val="00E35A78"/>
    <w:rsid w:val="00E35E14"/>
    <w:rsid w:val="00E35E7F"/>
    <w:rsid w:val="00E3618A"/>
    <w:rsid w:val="00E36E39"/>
    <w:rsid w:val="00E36F0D"/>
    <w:rsid w:val="00E3725A"/>
    <w:rsid w:val="00E37F13"/>
    <w:rsid w:val="00E4025B"/>
    <w:rsid w:val="00E404E8"/>
    <w:rsid w:val="00E412FE"/>
    <w:rsid w:val="00E41E7D"/>
    <w:rsid w:val="00E42239"/>
    <w:rsid w:val="00E4379A"/>
    <w:rsid w:val="00E43897"/>
    <w:rsid w:val="00E43FF3"/>
    <w:rsid w:val="00E44B78"/>
    <w:rsid w:val="00E44E82"/>
    <w:rsid w:val="00E45196"/>
    <w:rsid w:val="00E45216"/>
    <w:rsid w:val="00E454BB"/>
    <w:rsid w:val="00E4583D"/>
    <w:rsid w:val="00E45CF4"/>
    <w:rsid w:val="00E45EBB"/>
    <w:rsid w:val="00E4717F"/>
    <w:rsid w:val="00E471E3"/>
    <w:rsid w:val="00E47205"/>
    <w:rsid w:val="00E47750"/>
    <w:rsid w:val="00E477C9"/>
    <w:rsid w:val="00E47F93"/>
    <w:rsid w:val="00E500F7"/>
    <w:rsid w:val="00E5043C"/>
    <w:rsid w:val="00E5177B"/>
    <w:rsid w:val="00E51A6B"/>
    <w:rsid w:val="00E52D9F"/>
    <w:rsid w:val="00E53022"/>
    <w:rsid w:val="00E5337B"/>
    <w:rsid w:val="00E53F0E"/>
    <w:rsid w:val="00E54023"/>
    <w:rsid w:val="00E54072"/>
    <w:rsid w:val="00E542B8"/>
    <w:rsid w:val="00E55167"/>
    <w:rsid w:val="00E55BA9"/>
    <w:rsid w:val="00E55FAF"/>
    <w:rsid w:val="00E5609F"/>
    <w:rsid w:val="00E56FA3"/>
    <w:rsid w:val="00E57336"/>
    <w:rsid w:val="00E573DA"/>
    <w:rsid w:val="00E602B5"/>
    <w:rsid w:val="00E60498"/>
    <w:rsid w:val="00E60F26"/>
    <w:rsid w:val="00E612BA"/>
    <w:rsid w:val="00E62F41"/>
    <w:rsid w:val="00E63278"/>
    <w:rsid w:val="00E647F0"/>
    <w:rsid w:val="00E65251"/>
    <w:rsid w:val="00E662C3"/>
    <w:rsid w:val="00E66556"/>
    <w:rsid w:val="00E66B20"/>
    <w:rsid w:val="00E66D01"/>
    <w:rsid w:val="00E67069"/>
    <w:rsid w:val="00E6729F"/>
    <w:rsid w:val="00E6746A"/>
    <w:rsid w:val="00E676C2"/>
    <w:rsid w:val="00E67CA7"/>
    <w:rsid w:val="00E70D31"/>
    <w:rsid w:val="00E7102D"/>
    <w:rsid w:val="00E71935"/>
    <w:rsid w:val="00E71A78"/>
    <w:rsid w:val="00E71E10"/>
    <w:rsid w:val="00E7202E"/>
    <w:rsid w:val="00E7224B"/>
    <w:rsid w:val="00E723C2"/>
    <w:rsid w:val="00E73105"/>
    <w:rsid w:val="00E7326D"/>
    <w:rsid w:val="00E73359"/>
    <w:rsid w:val="00E73CEB"/>
    <w:rsid w:val="00E74156"/>
    <w:rsid w:val="00E7494A"/>
    <w:rsid w:val="00E75007"/>
    <w:rsid w:val="00E75300"/>
    <w:rsid w:val="00E7568C"/>
    <w:rsid w:val="00E76697"/>
    <w:rsid w:val="00E76ADF"/>
    <w:rsid w:val="00E76B09"/>
    <w:rsid w:val="00E76DA8"/>
    <w:rsid w:val="00E77046"/>
    <w:rsid w:val="00E772BE"/>
    <w:rsid w:val="00E779B3"/>
    <w:rsid w:val="00E779E6"/>
    <w:rsid w:val="00E80413"/>
    <w:rsid w:val="00E80622"/>
    <w:rsid w:val="00E8071D"/>
    <w:rsid w:val="00E808FF"/>
    <w:rsid w:val="00E812D9"/>
    <w:rsid w:val="00E81BDD"/>
    <w:rsid w:val="00E81D44"/>
    <w:rsid w:val="00E81E13"/>
    <w:rsid w:val="00E828C5"/>
    <w:rsid w:val="00E82906"/>
    <w:rsid w:val="00E82956"/>
    <w:rsid w:val="00E8362D"/>
    <w:rsid w:val="00E837B0"/>
    <w:rsid w:val="00E83BAA"/>
    <w:rsid w:val="00E83EFA"/>
    <w:rsid w:val="00E850B9"/>
    <w:rsid w:val="00E85983"/>
    <w:rsid w:val="00E85A5C"/>
    <w:rsid w:val="00E86165"/>
    <w:rsid w:val="00E874EE"/>
    <w:rsid w:val="00E87637"/>
    <w:rsid w:val="00E90030"/>
    <w:rsid w:val="00E9063F"/>
    <w:rsid w:val="00E90835"/>
    <w:rsid w:val="00E90910"/>
    <w:rsid w:val="00E90B9F"/>
    <w:rsid w:val="00E9199F"/>
    <w:rsid w:val="00E921F3"/>
    <w:rsid w:val="00E92376"/>
    <w:rsid w:val="00E9267A"/>
    <w:rsid w:val="00E92823"/>
    <w:rsid w:val="00E9322B"/>
    <w:rsid w:val="00E94BB3"/>
    <w:rsid w:val="00E94E54"/>
    <w:rsid w:val="00E952F3"/>
    <w:rsid w:val="00E9561A"/>
    <w:rsid w:val="00E959CF"/>
    <w:rsid w:val="00E95C91"/>
    <w:rsid w:val="00E95D1B"/>
    <w:rsid w:val="00E96658"/>
    <w:rsid w:val="00E96F61"/>
    <w:rsid w:val="00E972CC"/>
    <w:rsid w:val="00E9766D"/>
    <w:rsid w:val="00E97FC7"/>
    <w:rsid w:val="00EA0751"/>
    <w:rsid w:val="00EA0F54"/>
    <w:rsid w:val="00EA1C22"/>
    <w:rsid w:val="00EA1D3F"/>
    <w:rsid w:val="00EA262B"/>
    <w:rsid w:val="00EA298C"/>
    <w:rsid w:val="00EA2DE9"/>
    <w:rsid w:val="00EA2FCB"/>
    <w:rsid w:val="00EA32D7"/>
    <w:rsid w:val="00EA3398"/>
    <w:rsid w:val="00EA344B"/>
    <w:rsid w:val="00EA3729"/>
    <w:rsid w:val="00EA3795"/>
    <w:rsid w:val="00EA39B3"/>
    <w:rsid w:val="00EA4BB9"/>
    <w:rsid w:val="00EA4BED"/>
    <w:rsid w:val="00EA4E33"/>
    <w:rsid w:val="00EA55C7"/>
    <w:rsid w:val="00EA6153"/>
    <w:rsid w:val="00EA6209"/>
    <w:rsid w:val="00EA7309"/>
    <w:rsid w:val="00EA75AE"/>
    <w:rsid w:val="00EA7F16"/>
    <w:rsid w:val="00EB04A7"/>
    <w:rsid w:val="00EB09BA"/>
    <w:rsid w:val="00EB0B19"/>
    <w:rsid w:val="00EB212A"/>
    <w:rsid w:val="00EB2BA0"/>
    <w:rsid w:val="00EB2DC8"/>
    <w:rsid w:val="00EB35BD"/>
    <w:rsid w:val="00EB3E40"/>
    <w:rsid w:val="00EB3E62"/>
    <w:rsid w:val="00EB3F68"/>
    <w:rsid w:val="00EB4646"/>
    <w:rsid w:val="00EB49B4"/>
    <w:rsid w:val="00EB4BF6"/>
    <w:rsid w:val="00EB60FD"/>
    <w:rsid w:val="00EB67D7"/>
    <w:rsid w:val="00EB796E"/>
    <w:rsid w:val="00EB7C34"/>
    <w:rsid w:val="00EC1129"/>
    <w:rsid w:val="00EC15CB"/>
    <w:rsid w:val="00EC1DBE"/>
    <w:rsid w:val="00EC1FD7"/>
    <w:rsid w:val="00EC26DB"/>
    <w:rsid w:val="00EC3E0A"/>
    <w:rsid w:val="00EC4CD8"/>
    <w:rsid w:val="00EC5004"/>
    <w:rsid w:val="00EC5057"/>
    <w:rsid w:val="00EC58ED"/>
    <w:rsid w:val="00EC5CFA"/>
    <w:rsid w:val="00EC5D5C"/>
    <w:rsid w:val="00EC5DF0"/>
    <w:rsid w:val="00EC65C8"/>
    <w:rsid w:val="00EC674B"/>
    <w:rsid w:val="00EC7314"/>
    <w:rsid w:val="00EC78F4"/>
    <w:rsid w:val="00EC7CC0"/>
    <w:rsid w:val="00EC7E43"/>
    <w:rsid w:val="00ED1505"/>
    <w:rsid w:val="00ED23B0"/>
    <w:rsid w:val="00ED255A"/>
    <w:rsid w:val="00ED2FC2"/>
    <w:rsid w:val="00ED3782"/>
    <w:rsid w:val="00ED4693"/>
    <w:rsid w:val="00ED46E6"/>
    <w:rsid w:val="00ED494D"/>
    <w:rsid w:val="00ED4A9B"/>
    <w:rsid w:val="00ED4BF8"/>
    <w:rsid w:val="00ED4F32"/>
    <w:rsid w:val="00ED5054"/>
    <w:rsid w:val="00ED61AA"/>
    <w:rsid w:val="00ED6942"/>
    <w:rsid w:val="00ED6967"/>
    <w:rsid w:val="00ED7621"/>
    <w:rsid w:val="00ED7C07"/>
    <w:rsid w:val="00ED7CDD"/>
    <w:rsid w:val="00EE052B"/>
    <w:rsid w:val="00EE0BB1"/>
    <w:rsid w:val="00EE0DC0"/>
    <w:rsid w:val="00EE18DD"/>
    <w:rsid w:val="00EE1C38"/>
    <w:rsid w:val="00EE1ECE"/>
    <w:rsid w:val="00EE2275"/>
    <w:rsid w:val="00EE228B"/>
    <w:rsid w:val="00EE2B24"/>
    <w:rsid w:val="00EE3D24"/>
    <w:rsid w:val="00EE3FBE"/>
    <w:rsid w:val="00EE47B6"/>
    <w:rsid w:val="00EE4D58"/>
    <w:rsid w:val="00EE4D6B"/>
    <w:rsid w:val="00EE50D7"/>
    <w:rsid w:val="00EE52E1"/>
    <w:rsid w:val="00EE5D5C"/>
    <w:rsid w:val="00EE62D1"/>
    <w:rsid w:val="00EE630C"/>
    <w:rsid w:val="00EE697F"/>
    <w:rsid w:val="00EE6BE8"/>
    <w:rsid w:val="00EE6EF5"/>
    <w:rsid w:val="00EE7685"/>
    <w:rsid w:val="00EE7DD0"/>
    <w:rsid w:val="00EE7EB6"/>
    <w:rsid w:val="00EE7FFA"/>
    <w:rsid w:val="00EF006C"/>
    <w:rsid w:val="00EF0420"/>
    <w:rsid w:val="00EF2378"/>
    <w:rsid w:val="00EF2CB0"/>
    <w:rsid w:val="00EF4755"/>
    <w:rsid w:val="00EF4CA2"/>
    <w:rsid w:val="00EF4D73"/>
    <w:rsid w:val="00EF4E83"/>
    <w:rsid w:val="00EF4EB3"/>
    <w:rsid w:val="00EF606E"/>
    <w:rsid w:val="00EF64E6"/>
    <w:rsid w:val="00EF64EE"/>
    <w:rsid w:val="00EF651E"/>
    <w:rsid w:val="00EF66BE"/>
    <w:rsid w:val="00EF747A"/>
    <w:rsid w:val="00F00423"/>
    <w:rsid w:val="00F00CC5"/>
    <w:rsid w:val="00F01445"/>
    <w:rsid w:val="00F01705"/>
    <w:rsid w:val="00F01FF5"/>
    <w:rsid w:val="00F02219"/>
    <w:rsid w:val="00F02930"/>
    <w:rsid w:val="00F02A6E"/>
    <w:rsid w:val="00F02FD0"/>
    <w:rsid w:val="00F03087"/>
    <w:rsid w:val="00F0369C"/>
    <w:rsid w:val="00F0392A"/>
    <w:rsid w:val="00F043D6"/>
    <w:rsid w:val="00F07413"/>
    <w:rsid w:val="00F07B9E"/>
    <w:rsid w:val="00F10D95"/>
    <w:rsid w:val="00F111EE"/>
    <w:rsid w:val="00F111FA"/>
    <w:rsid w:val="00F11446"/>
    <w:rsid w:val="00F11AD2"/>
    <w:rsid w:val="00F12ADD"/>
    <w:rsid w:val="00F12E9E"/>
    <w:rsid w:val="00F13387"/>
    <w:rsid w:val="00F138D4"/>
    <w:rsid w:val="00F13905"/>
    <w:rsid w:val="00F14087"/>
    <w:rsid w:val="00F14380"/>
    <w:rsid w:val="00F14586"/>
    <w:rsid w:val="00F146EC"/>
    <w:rsid w:val="00F14731"/>
    <w:rsid w:val="00F14CE6"/>
    <w:rsid w:val="00F15134"/>
    <w:rsid w:val="00F15A98"/>
    <w:rsid w:val="00F15C23"/>
    <w:rsid w:val="00F15EA6"/>
    <w:rsid w:val="00F163EE"/>
    <w:rsid w:val="00F1652D"/>
    <w:rsid w:val="00F1691A"/>
    <w:rsid w:val="00F16956"/>
    <w:rsid w:val="00F169ED"/>
    <w:rsid w:val="00F179A5"/>
    <w:rsid w:val="00F17A25"/>
    <w:rsid w:val="00F17CB1"/>
    <w:rsid w:val="00F206FC"/>
    <w:rsid w:val="00F20A75"/>
    <w:rsid w:val="00F21382"/>
    <w:rsid w:val="00F21669"/>
    <w:rsid w:val="00F21927"/>
    <w:rsid w:val="00F228D1"/>
    <w:rsid w:val="00F23013"/>
    <w:rsid w:val="00F231DF"/>
    <w:rsid w:val="00F23ACB"/>
    <w:rsid w:val="00F23DE9"/>
    <w:rsid w:val="00F23E11"/>
    <w:rsid w:val="00F23E2A"/>
    <w:rsid w:val="00F23EC1"/>
    <w:rsid w:val="00F242AC"/>
    <w:rsid w:val="00F24526"/>
    <w:rsid w:val="00F24BA4"/>
    <w:rsid w:val="00F24C3F"/>
    <w:rsid w:val="00F251BA"/>
    <w:rsid w:val="00F258B2"/>
    <w:rsid w:val="00F2624A"/>
    <w:rsid w:val="00F2674F"/>
    <w:rsid w:val="00F26D8B"/>
    <w:rsid w:val="00F30582"/>
    <w:rsid w:val="00F30865"/>
    <w:rsid w:val="00F31BF6"/>
    <w:rsid w:val="00F31F58"/>
    <w:rsid w:val="00F32856"/>
    <w:rsid w:val="00F32A09"/>
    <w:rsid w:val="00F33642"/>
    <w:rsid w:val="00F3386D"/>
    <w:rsid w:val="00F340AC"/>
    <w:rsid w:val="00F3440B"/>
    <w:rsid w:val="00F34460"/>
    <w:rsid w:val="00F349C2"/>
    <w:rsid w:val="00F351DB"/>
    <w:rsid w:val="00F354E1"/>
    <w:rsid w:val="00F35868"/>
    <w:rsid w:val="00F363B3"/>
    <w:rsid w:val="00F3690C"/>
    <w:rsid w:val="00F375FF"/>
    <w:rsid w:val="00F37AEF"/>
    <w:rsid w:val="00F37FF4"/>
    <w:rsid w:val="00F407E6"/>
    <w:rsid w:val="00F40B29"/>
    <w:rsid w:val="00F42901"/>
    <w:rsid w:val="00F42BE5"/>
    <w:rsid w:val="00F43A63"/>
    <w:rsid w:val="00F43DE1"/>
    <w:rsid w:val="00F43ECE"/>
    <w:rsid w:val="00F43FC1"/>
    <w:rsid w:val="00F44459"/>
    <w:rsid w:val="00F44CDC"/>
    <w:rsid w:val="00F453C7"/>
    <w:rsid w:val="00F4565B"/>
    <w:rsid w:val="00F45AF4"/>
    <w:rsid w:val="00F45B2B"/>
    <w:rsid w:val="00F4614D"/>
    <w:rsid w:val="00F46498"/>
    <w:rsid w:val="00F4683F"/>
    <w:rsid w:val="00F46C3A"/>
    <w:rsid w:val="00F50427"/>
    <w:rsid w:val="00F50EC4"/>
    <w:rsid w:val="00F511AD"/>
    <w:rsid w:val="00F518C3"/>
    <w:rsid w:val="00F52858"/>
    <w:rsid w:val="00F52D56"/>
    <w:rsid w:val="00F5324D"/>
    <w:rsid w:val="00F53E54"/>
    <w:rsid w:val="00F53FF6"/>
    <w:rsid w:val="00F54626"/>
    <w:rsid w:val="00F54B64"/>
    <w:rsid w:val="00F54C9A"/>
    <w:rsid w:val="00F54E95"/>
    <w:rsid w:val="00F55BC8"/>
    <w:rsid w:val="00F56709"/>
    <w:rsid w:val="00F57BD5"/>
    <w:rsid w:val="00F614C9"/>
    <w:rsid w:val="00F61581"/>
    <w:rsid w:val="00F6189E"/>
    <w:rsid w:val="00F61BB8"/>
    <w:rsid w:val="00F621BC"/>
    <w:rsid w:val="00F62611"/>
    <w:rsid w:val="00F62FE5"/>
    <w:rsid w:val="00F630BC"/>
    <w:rsid w:val="00F63C35"/>
    <w:rsid w:val="00F65DCB"/>
    <w:rsid w:val="00F65FDD"/>
    <w:rsid w:val="00F66453"/>
    <w:rsid w:val="00F66D7E"/>
    <w:rsid w:val="00F670E3"/>
    <w:rsid w:val="00F673D3"/>
    <w:rsid w:val="00F6753B"/>
    <w:rsid w:val="00F67614"/>
    <w:rsid w:val="00F67772"/>
    <w:rsid w:val="00F677C1"/>
    <w:rsid w:val="00F67B85"/>
    <w:rsid w:val="00F67EDA"/>
    <w:rsid w:val="00F7006C"/>
    <w:rsid w:val="00F70090"/>
    <w:rsid w:val="00F703B0"/>
    <w:rsid w:val="00F70D4D"/>
    <w:rsid w:val="00F70F45"/>
    <w:rsid w:val="00F7231D"/>
    <w:rsid w:val="00F726C0"/>
    <w:rsid w:val="00F730E2"/>
    <w:rsid w:val="00F742B5"/>
    <w:rsid w:val="00F74832"/>
    <w:rsid w:val="00F74C1D"/>
    <w:rsid w:val="00F75385"/>
    <w:rsid w:val="00F75B41"/>
    <w:rsid w:val="00F75BC8"/>
    <w:rsid w:val="00F761E2"/>
    <w:rsid w:val="00F76504"/>
    <w:rsid w:val="00F7669F"/>
    <w:rsid w:val="00F776EF"/>
    <w:rsid w:val="00F77A35"/>
    <w:rsid w:val="00F809AC"/>
    <w:rsid w:val="00F809C5"/>
    <w:rsid w:val="00F80F52"/>
    <w:rsid w:val="00F815A6"/>
    <w:rsid w:val="00F818B7"/>
    <w:rsid w:val="00F81C01"/>
    <w:rsid w:val="00F81CA0"/>
    <w:rsid w:val="00F82051"/>
    <w:rsid w:val="00F82135"/>
    <w:rsid w:val="00F823FE"/>
    <w:rsid w:val="00F825E4"/>
    <w:rsid w:val="00F82669"/>
    <w:rsid w:val="00F826A5"/>
    <w:rsid w:val="00F829DC"/>
    <w:rsid w:val="00F831B7"/>
    <w:rsid w:val="00F83C94"/>
    <w:rsid w:val="00F84505"/>
    <w:rsid w:val="00F8490F"/>
    <w:rsid w:val="00F84D24"/>
    <w:rsid w:val="00F8522E"/>
    <w:rsid w:val="00F85231"/>
    <w:rsid w:val="00F859D0"/>
    <w:rsid w:val="00F85C67"/>
    <w:rsid w:val="00F85CE8"/>
    <w:rsid w:val="00F85F86"/>
    <w:rsid w:val="00F86294"/>
    <w:rsid w:val="00F86295"/>
    <w:rsid w:val="00F8629E"/>
    <w:rsid w:val="00F86B33"/>
    <w:rsid w:val="00F90D6F"/>
    <w:rsid w:val="00F91FC3"/>
    <w:rsid w:val="00F92395"/>
    <w:rsid w:val="00F923A5"/>
    <w:rsid w:val="00F9265F"/>
    <w:rsid w:val="00F92B0F"/>
    <w:rsid w:val="00F93247"/>
    <w:rsid w:val="00F9333B"/>
    <w:rsid w:val="00F93468"/>
    <w:rsid w:val="00F9404D"/>
    <w:rsid w:val="00F94102"/>
    <w:rsid w:val="00F94583"/>
    <w:rsid w:val="00F94D56"/>
    <w:rsid w:val="00F94F07"/>
    <w:rsid w:val="00F95050"/>
    <w:rsid w:val="00F9589F"/>
    <w:rsid w:val="00F95D80"/>
    <w:rsid w:val="00F9632D"/>
    <w:rsid w:val="00F96524"/>
    <w:rsid w:val="00F96DAB"/>
    <w:rsid w:val="00F96E6B"/>
    <w:rsid w:val="00F975A1"/>
    <w:rsid w:val="00F97982"/>
    <w:rsid w:val="00F97FCE"/>
    <w:rsid w:val="00FA0F72"/>
    <w:rsid w:val="00FA10D7"/>
    <w:rsid w:val="00FA282B"/>
    <w:rsid w:val="00FA2CFF"/>
    <w:rsid w:val="00FA30E4"/>
    <w:rsid w:val="00FA3FE9"/>
    <w:rsid w:val="00FA45A8"/>
    <w:rsid w:val="00FA4ABD"/>
    <w:rsid w:val="00FA4BE8"/>
    <w:rsid w:val="00FA522E"/>
    <w:rsid w:val="00FA5889"/>
    <w:rsid w:val="00FA63BB"/>
    <w:rsid w:val="00FA6578"/>
    <w:rsid w:val="00FA7BA4"/>
    <w:rsid w:val="00FA7FE9"/>
    <w:rsid w:val="00FB022E"/>
    <w:rsid w:val="00FB0B39"/>
    <w:rsid w:val="00FB1400"/>
    <w:rsid w:val="00FB253B"/>
    <w:rsid w:val="00FB2C1B"/>
    <w:rsid w:val="00FB2C6F"/>
    <w:rsid w:val="00FB2F32"/>
    <w:rsid w:val="00FB4070"/>
    <w:rsid w:val="00FB44CA"/>
    <w:rsid w:val="00FB45EA"/>
    <w:rsid w:val="00FB4884"/>
    <w:rsid w:val="00FB4C8E"/>
    <w:rsid w:val="00FB513A"/>
    <w:rsid w:val="00FB5378"/>
    <w:rsid w:val="00FB56DE"/>
    <w:rsid w:val="00FB5FD0"/>
    <w:rsid w:val="00FB61D4"/>
    <w:rsid w:val="00FB6B5A"/>
    <w:rsid w:val="00FB717D"/>
    <w:rsid w:val="00FB75FA"/>
    <w:rsid w:val="00FB7BD3"/>
    <w:rsid w:val="00FC00C2"/>
    <w:rsid w:val="00FC017F"/>
    <w:rsid w:val="00FC0E3F"/>
    <w:rsid w:val="00FC1909"/>
    <w:rsid w:val="00FC1AE8"/>
    <w:rsid w:val="00FC2389"/>
    <w:rsid w:val="00FC2423"/>
    <w:rsid w:val="00FC2642"/>
    <w:rsid w:val="00FC2763"/>
    <w:rsid w:val="00FC2A98"/>
    <w:rsid w:val="00FC2FCE"/>
    <w:rsid w:val="00FC302A"/>
    <w:rsid w:val="00FC31BC"/>
    <w:rsid w:val="00FC3799"/>
    <w:rsid w:val="00FC379D"/>
    <w:rsid w:val="00FC3941"/>
    <w:rsid w:val="00FC48C2"/>
    <w:rsid w:val="00FC4E92"/>
    <w:rsid w:val="00FC5610"/>
    <w:rsid w:val="00FC5AE7"/>
    <w:rsid w:val="00FC5C0B"/>
    <w:rsid w:val="00FC5FDC"/>
    <w:rsid w:val="00FC6644"/>
    <w:rsid w:val="00FC7D26"/>
    <w:rsid w:val="00FD0750"/>
    <w:rsid w:val="00FD0A5D"/>
    <w:rsid w:val="00FD0CFA"/>
    <w:rsid w:val="00FD1465"/>
    <w:rsid w:val="00FD1C77"/>
    <w:rsid w:val="00FD259E"/>
    <w:rsid w:val="00FD2A92"/>
    <w:rsid w:val="00FD3679"/>
    <w:rsid w:val="00FD3B81"/>
    <w:rsid w:val="00FD40B5"/>
    <w:rsid w:val="00FD4C1A"/>
    <w:rsid w:val="00FD4F96"/>
    <w:rsid w:val="00FD5266"/>
    <w:rsid w:val="00FD58B8"/>
    <w:rsid w:val="00FD67D7"/>
    <w:rsid w:val="00FD6898"/>
    <w:rsid w:val="00FD693F"/>
    <w:rsid w:val="00FD784A"/>
    <w:rsid w:val="00FE0CC5"/>
    <w:rsid w:val="00FE1132"/>
    <w:rsid w:val="00FE13B5"/>
    <w:rsid w:val="00FE14D0"/>
    <w:rsid w:val="00FE1AE2"/>
    <w:rsid w:val="00FE1C4E"/>
    <w:rsid w:val="00FE1CF9"/>
    <w:rsid w:val="00FE1F41"/>
    <w:rsid w:val="00FE351F"/>
    <w:rsid w:val="00FE3523"/>
    <w:rsid w:val="00FE467D"/>
    <w:rsid w:val="00FE4A3E"/>
    <w:rsid w:val="00FE5121"/>
    <w:rsid w:val="00FE55FC"/>
    <w:rsid w:val="00FE5D60"/>
    <w:rsid w:val="00FE5E13"/>
    <w:rsid w:val="00FE64A4"/>
    <w:rsid w:val="00FE64D9"/>
    <w:rsid w:val="00FE67F2"/>
    <w:rsid w:val="00FE6932"/>
    <w:rsid w:val="00FE6F64"/>
    <w:rsid w:val="00FE723D"/>
    <w:rsid w:val="00FE7658"/>
    <w:rsid w:val="00FE7D1F"/>
    <w:rsid w:val="00FF036E"/>
    <w:rsid w:val="00FF17E7"/>
    <w:rsid w:val="00FF2906"/>
    <w:rsid w:val="00FF3B16"/>
    <w:rsid w:val="00FF3CF3"/>
    <w:rsid w:val="00FF4BF9"/>
    <w:rsid w:val="00FF4EEC"/>
    <w:rsid w:val="00FF50AA"/>
    <w:rsid w:val="00FF5C1B"/>
    <w:rsid w:val="00FF60FB"/>
    <w:rsid w:val="00FF68EF"/>
    <w:rsid w:val="00FF7555"/>
    <w:rsid w:val="00FF75AD"/>
    <w:rsid w:val="00FF775B"/>
  </w:rsids>
  <m:mathPr>
    <m:mathFont m:val="Cambria Math"/>
    <m:brkBin m:val="before"/>
    <m:brkBinSub m:val="--"/>
    <m:smallFrac/>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8E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CC5"/>
    <w:pPr>
      <w:spacing w:after="200" w:line="276" w:lineRule="auto"/>
    </w:pPr>
    <w:rPr>
      <w:rFonts w:eastAsiaTheme="minorEastAsia"/>
    </w:rPr>
  </w:style>
  <w:style w:type="paragraph" w:styleId="Naslov1">
    <w:name w:val="heading 1"/>
    <w:basedOn w:val="Normal"/>
    <w:next w:val="Normal"/>
    <w:link w:val="Naslov1Char"/>
    <w:autoRedefine/>
    <w:uiPriority w:val="9"/>
    <w:qFormat/>
    <w:rsid w:val="008D7E8A"/>
    <w:pPr>
      <w:keepNext/>
      <w:keepLines/>
      <w:numPr>
        <w:numId w:val="49"/>
      </w:numPr>
      <w:kinsoku w:val="0"/>
      <w:overflowPunct w:val="0"/>
      <w:spacing w:before="100" w:beforeAutospacing="1" w:after="100" w:afterAutospacing="1"/>
      <w:contextualSpacing/>
      <w:jc w:val="both"/>
      <w:outlineLvl w:val="0"/>
    </w:pPr>
    <w:rPr>
      <w:rFonts w:ascii="Times New Roman" w:eastAsia="Calibri" w:hAnsi="Times New Roman" w:cs="Times New Roman"/>
      <w:b/>
      <w:bCs/>
      <w:i/>
      <w:spacing w:val="-1"/>
      <w:sz w:val="24"/>
      <w:szCs w:val="24"/>
    </w:rPr>
  </w:style>
  <w:style w:type="paragraph" w:styleId="Naslov2">
    <w:name w:val="heading 2"/>
    <w:basedOn w:val="Normal"/>
    <w:next w:val="Normal"/>
    <w:link w:val="Naslov2Char"/>
    <w:autoRedefine/>
    <w:uiPriority w:val="9"/>
    <w:unhideWhenUsed/>
    <w:qFormat/>
    <w:rsid w:val="00B7708B"/>
    <w:pPr>
      <w:spacing w:before="100" w:beforeAutospacing="1" w:after="100" w:afterAutospacing="1" w:line="240" w:lineRule="auto"/>
      <w:ind w:left="567"/>
      <w:contextualSpacing/>
      <w:jc w:val="both"/>
      <w:outlineLvl w:val="1"/>
    </w:pPr>
    <w:rPr>
      <w:rFonts w:ascii="Times New Roman" w:eastAsiaTheme="majorEastAsia" w:hAnsi="Times New Roman" w:cs="Times New Roman"/>
      <w:b/>
      <w:bCs/>
      <w:i/>
      <w:iCs/>
      <w:sz w:val="24"/>
      <w:szCs w:val="24"/>
    </w:rPr>
  </w:style>
  <w:style w:type="paragraph" w:styleId="Naslov3">
    <w:name w:val="heading 3"/>
    <w:basedOn w:val="Normal"/>
    <w:next w:val="Normal"/>
    <w:link w:val="Naslov3Char"/>
    <w:uiPriority w:val="9"/>
    <w:unhideWhenUsed/>
    <w:qFormat/>
    <w:rsid w:val="006D336D"/>
    <w:pPr>
      <w:spacing w:before="200" w:after="0" w:line="271" w:lineRule="auto"/>
      <w:outlineLvl w:val="2"/>
    </w:pPr>
    <w:rPr>
      <w:rFonts w:asciiTheme="majorHAnsi" w:eastAsiaTheme="majorEastAsia" w:hAnsiTheme="majorHAnsi" w:cstheme="majorBidi"/>
      <w:b/>
      <w:bCs/>
    </w:rPr>
  </w:style>
  <w:style w:type="paragraph" w:styleId="Naslov4">
    <w:name w:val="heading 4"/>
    <w:basedOn w:val="Normal"/>
    <w:next w:val="Normal"/>
    <w:link w:val="Naslov4Char"/>
    <w:uiPriority w:val="9"/>
    <w:semiHidden/>
    <w:unhideWhenUsed/>
    <w:qFormat/>
    <w:rsid w:val="006D336D"/>
    <w:pPr>
      <w:spacing w:before="200" w:after="0"/>
      <w:outlineLvl w:val="3"/>
    </w:pPr>
    <w:rPr>
      <w:rFonts w:asciiTheme="majorHAnsi" w:eastAsiaTheme="majorEastAsia" w:hAnsiTheme="majorHAnsi" w:cstheme="majorBidi"/>
      <w:b/>
      <w:bCs/>
      <w:i/>
      <w:iCs/>
    </w:rPr>
  </w:style>
  <w:style w:type="paragraph" w:styleId="Naslov5">
    <w:name w:val="heading 5"/>
    <w:basedOn w:val="Normal"/>
    <w:next w:val="Normal"/>
    <w:link w:val="Naslov5Char"/>
    <w:uiPriority w:val="9"/>
    <w:semiHidden/>
    <w:unhideWhenUsed/>
    <w:qFormat/>
    <w:rsid w:val="006D336D"/>
    <w:pPr>
      <w:spacing w:before="200" w:after="0"/>
      <w:outlineLvl w:val="4"/>
    </w:pPr>
    <w:rPr>
      <w:rFonts w:asciiTheme="majorHAnsi" w:eastAsiaTheme="majorEastAsia" w:hAnsiTheme="majorHAnsi" w:cstheme="majorBidi"/>
      <w:b/>
      <w:bCs/>
      <w:color w:val="7F7F7F" w:themeColor="text1" w:themeTint="80"/>
    </w:rPr>
  </w:style>
  <w:style w:type="paragraph" w:styleId="Naslov6">
    <w:name w:val="heading 6"/>
    <w:basedOn w:val="Normal"/>
    <w:next w:val="Normal"/>
    <w:link w:val="Naslov6Char"/>
    <w:uiPriority w:val="9"/>
    <w:semiHidden/>
    <w:unhideWhenUsed/>
    <w:qFormat/>
    <w:rsid w:val="006D336D"/>
    <w:pPr>
      <w:spacing w:after="0" w:line="271" w:lineRule="auto"/>
      <w:outlineLvl w:val="5"/>
    </w:pPr>
    <w:rPr>
      <w:rFonts w:asciiTheme="majorHAnsi" w:eastAsiaTheme="majorEastAsia" w:hAnsiTheme="majorHAnsi" w:cstheme="majorBidi"/>
      <w:b/>
      <w:bCs/>
      <w:i/>
      <w:iCs/>
      <w:color w:val="7F7F7F" w:themeColor="text1" w:themeTint="80"/>
    </w:rPr>
  </w:style>
  <w:style w:type="paragraph" w:styleId="Naslov7">
    <w:name w:val="heading 7"/>
    <w:basedOn w:val="Normal"/>
    <w:next w:val="Normal"/>
    <w:link w:val="Naslov7Char"/>
    <w:uiPriority w:val="9"/>
    <w:semiHidden/>
    <w:unhideWhenUsed/>
    <w:qFormat/>
    <w:rsid w:val="006D336D"/>
    <w:pPr>
      <w:spacing w:after="0"/>
      <w:outlineLvl w:val="6"/>
    </w:pPr>
    <w:rPr>
      <w:rFonts w:asciiTheme="majorHAnsi" w:eastAsiaTheme="majorEastAsia" w:hAnsiTheme="majorHAnsi" w:cstheme="majorBidi"/>
      <w:i/>
      <w:iCs/>
    </w:rPr>
  </w:style>
  <w:style w:type="paragraph" w:styleId="Naslov8">
    <w:name w:val="heading 8"/>
    <w:basedOn w:val="Normal"/>
    <w:next w:val="Normal"/>
    <w:link w:val="Naslov8Char"/>
    <w:uiPriority w:val="9"/>
    <w:semiHidden/>
    <w:unhideWhenUsed/>
    <w:qFormat/>
    <w:rsid w:val="006D336D"/>
    <w:pPr>
      <w:spacing w:after="0"/>
      <w:outlineLvl w:val="7"/>
    </w:pPr>
    <w:rPr>
      <w:rFonts w:asciiTheme="majorHAnsi" w:eastAsiaTheme="majorEastAsia" w:hAnsiTheme="majorHAnsi" w:cstheme="majorBidi"/>
      <w:sz w:val="20"/>
      <w:szCs w:val="20"/>
    </w:rPr>
  </w:style>
  <w:style w:type="paragraph" w:styleId="Naslov9">
    <w:name w:val="heading 9"/>
    <w:basedOn w:val="Normal"/>
    <w:next w:val="Normal"/>
    <w:link w:val="Naslov9Char"/>
    <w:uiPriority w:val="9"/>
    <w:semiHidden/>
    <w:unhideWhenUsed/>
    <w:qFormat/>
    <w:rsid w:val="006D336D"/>
    <w:pPr>
      <w:spacing w:after="0"/>
      <w:outlineLvl w:val="8"/>
    </w:pPr>
    <w:rPr>
      <w:rFonts w:asciiTheme="majorHAnsi" w:eastAsiaTheme="majorEastAsia" w:hAnsiTheme="majorHAnsi" w:cstheme="majorBidi"/>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8D7E8A"/>
    <w:rPr>
      <w:rFonts w:ascii="Times New Roman" w:eastAsia="Calibri" w:hAnsi="Times New Roman" w:cs="Times New Roman"/>
      <w:b/>
      <w:bCs/>
      <w:i/>
      <w:spacing w:val="-1"/>
      <w:sz w:val="24"/>
      <w:szCs w:val="24"/>
    </w:rPr>
  </w:style>
  <w:style w:type="character" w:customStyle="1" w:styleId="Naslov2Char">
    <w:name w:val="Naslov 2 Char"/>
    <w:basedOn w:val="Zadanifontodlomka"/>
    <w:link w:val="Naslov2"/>
    <w:uiPriority w:val="9"/>
    <w:rsid w:val="00B7708B"/>
    <w:rPr>
      <w:rFonts w:ascii="Times New Roman" w:eastAsiaTheme="majorEastAsia" w:hAnsi="Times New Roman" w:cs="Times New Roman"/>
      <w:b/>
      <w:bCs/>
      <w:i/>
      <w:iCs/>
      <w:sz w:val="24"/>
      <w:szCs w:val="24"/>
    </w:rPr>
  </w:style>
  <w:style w:type="character" w:customStyle="1" w:styleId="Naslov3Char">
    <w:name w:val="Naslov 3 Char"/>
    <w:basedOn w:val="Zadanifontodlomka"/>
    <w:link w:val="Naslov3"/>
    <w:uiPriority w:val="9"/>
    <w:rsid w:val="006D336D"/>
    <w:rPr>
      <w:rFonts w:asciiTheme="majorHAnsi" w:eastAsiaTheme="majorEastAsia" w:hAnsiTheme="majorHAnsi" w:cstheme="majorBidi"/>
      <w:b/>
      <w:bCs/>
    </w:rPr>
  </w:style>
  <w:style w:type="character" w:customStyle="1" w:styleId="Naslov4Char">
    <w:name w:val="Naslov 4 Char"/>
    <w:basedOn w:val="Zadanifontodlomka"/>
    <w:link w:val="Naslov4"/>
    <w:uiPriority w:val="9"/>
    <w:semiHidden/>
    <w:rsid w:val="006D336D"/>
    <w:rPr>
      <w:rFonts w:asciiTheme="majorHAnsi" w:eastAsiaTheme="majorEastAsia" w:hAnsiTheme="majorHAnsi" w:cstheme="majorBidi"/>
      <w:b/>
      <w:bCs/>
      <w:i/>
      <w:iCs/>
    </w:rPr>
  </w:style>
  <w:style w:type="character" w:customStyle="1" w:styleId="Naslov5Char">
    <w:name w:val="Naslov 5 Char"/>
    <w:basedOn w:val="Zadanifontodlomka"/>
    <w:link w:val="Naslov5"/>
    <w:uiPriority w:val="9"/>
    <w:semiHidden/>
    <w:rsid w:val="006D336D"/>
    <w:rPr>
      <w:rFonts w:asciiTheme="majorHAnsi" w:eastAsiaTheme="majorEastAsia" w:hAnsiTheme="majorHAnsi" w:cstheme="majorBidi"/>
      <w:b/>
      <w:bCs/>
      <w:color w:val="7F7F7F" w:themeColor="text1" w:themeTint="80"/>
    </w:rPr>
  </w:style>
  <w:style w:type="character" w:customStyle="1" w:styleId="Naslov6Char">
    <w:name w:val="Naslov 6 Char"/>
    <w:basedOn w:val="Zadanifontodlomka"/>
    <w:link w:val="Naslov6"/>
    <w:uiPriority w:val="9"/>
    <w:semiHidden/>
    <w:rsid w:val="006D336D"/>
    <w:rPr>
      <w:rFonts w:asciiTheme="majorHAnsi" w:eastAsiaTheme="majorEastAsia" w:hAnsiTheme="majorHAnsi" w:cstheme="majorBidi"/>
      <w:b/>
      <w:bCs/>
      <w:i/>
      <w:iCs/>
      <w:color w:val="7F7F7F" w:themeColor="text1" w:themeTint="80"/>
    </w:rPr>
  </w:style>
  <w:style w:type="character" w:customStyle="1" w:styleId="Naslov7Char">
    <w:name w:val="Naslov 7 Char"/>
    <w:basedOn w:val="Zadanifontodlomka"/>
    <w:link w:val="Naslov7"/>
    <w:uiPriority w:val="9"/>
    <w:semiHidden/>
    <w:rsid w:val="006D336D"/>
    <w:rPr>
      <w:rFonts w:asciiTheme="majorHAnsi" w:eastAsiaTheme="majorEastAsia" w:hAnsiTheme="majorHAnsi" w:cstheme="majorBidi"/>
      <w:i/>
      <w:iCs/>
    </w:rPr>
  </w:style>
  <w:style w:type="character" w:customStyle="1" w:styleId="Naslov8Char">
    <w:name w:val="Naslov 8 Char"/>
    <w:basedOn w:val="Zadanifontodlomka"/>
    <w:link w:val="Naslov8"/>
    <w:uiPriority w:val="9"/>
    <w:semiHidden/>
    <w:rsid w:val="006D336D"/>
    <w:rPr>
      <w:rFonts w:asciiTheme="majorHAnsi" w:eastAsiaTheme="majorEastAsia" w:hAnsiTheme="majorHAnsi" w:cstheme="majorBidi"/>
      <w:sz w:val="20"/>
      <w:szCs w:val="20"/>
    </w:rPr>
  </w:style>
  <w:style w:type="character" w:customStyle="1" w:styleId="Naslov9Char">
    <w:name w:val="Naslov 9 Char"/>
    <w:basedOn w:val="Zadanifontodlomka"/>
    <w:link w:val="Naslov9"/>
    <w:uiPriority w:val="9"/>
    <w:semiHidden/>
    <w:rsid w:val="006D336D"/>
    <w:rPr>
      <w:rFonts w:asciiTheme="majorHAnsi" w:eastAsiaTheme="majorEastAsia" w:hAnsiTheme="majorHAnsi" w:cstheme="majorBidi"/>
      <w:i/>
      <w:iCs/>
      <w:spacing w:val="5"/>
      <w:sz w:val="20"/>
      <w:szCs w:val="20"/>
    </w:rPr>
  </w:style>
  <w:style w:type="paragraph" w:styleId="Tijeloteksta">
    <w:name w:val="Body Text"/>
    <w:basedOn w:val="Normal"/>
    <w:link w:val="TijelotekstaChar"/>
    <w:uiPriority w:val="1"/>
    <w:rsid w:val="006D336D"/>
    <w:pPr>
      <w:spacing w:before="120"/>
      <w:ind w:left="116"/>
    </w:pPr>
  </w:style>
  <w:style w:type="character" w:customStyle="1" w:styleId="TijelotekstaChar">
    <w:name w:val="Tijelo teksta Char"/>
    <w:basedOn w:val="Zadanifontodlomka"/>
    <w:link w:val="Tijeloteksta"/>
    <w:uiPriority w:val="1"/>
    <w:rsid w:val="006D336D"/>
    <w:rPr>
      <w:rFonts w:eastAsiaTheme="minorEastAsia"/>
    </w:rPr>
  </w:style>
  <w:style w:type="paragraph" w:customStyle="1" w:styleId="TableParagraph">
    <w:name w:val="Table Paragraph"/>
    <w:basedOn w:val="Normal"/>
    <w:uiPriority w:val="1"/>
    <w:qFormat/>
    <w:rsid w:val="006D336D"/>
  </w:style>
  <w:style w:type="character" w:styleId="Referencakomentara">
    <w:name w:val="annotation reference"/>
    <w:uiPriority w:val="99"/>
    <w:unhideWhenUsed/>
    <w:rsid w:val="006D336D"/>
    <w:rPr>
      <w:rFonts w:cs="Times New Roman"/>
      <w:sz w:val="16"/>
      <w:szCs w:val="16"/>
    </w:rPr>
  </w:style>
  <w:style w:type="paragraph" w:styleId="Tekstkomentara">
    <w:name w:val="annotation text"/>
    <w:basedOn w:val="Normal"/>
    <w:link w:val="TekstkomentaraChar"/>
    <w:uiPriority w:val="99"/>
    <w:unhideWhenUsed/>
    <w:rsid w:val="006D336D"/>
    <w:rPr>
      <w:sz w:val="20"/>
      <w:szCs w:val="20"/>
    </w:rPr>
  </w:style>
  <w:style w:type="character" w:customStyle="1" w:styleId="TekstkomentaraChar">
    <w:name w:val="Tekst komentara Char"/>
    <w:basedOn w:val="Zadanifontodlomka"/>
    <w:link w:val="Tekstkomentara"/>
    <w:uiPriority w:val="99"/>
    <w:rsid w:val="006D336D"/>
    <w:rPr>
      <w:rFonts w:eastAsiaTheme="minorEastAsia"/>
      <w:sz w:val="20"/>
      <w:szCs w:val="20"/>
    </w:rPr>
  </w:style>
  <w:style w:type="paragraph" w:styleId="Predmetkomentara">
    <w:name w:val="annotation subject"/>
    <w:basedOn w:val="Tekstkomentara"/>
    <w:next w:val="Tekstkomentara"/>
    <w:link w:val="PredmetkomentaraChar"/>
    <w:uiPriority w:val="99"/>
    <w:semiHidden/>
    <w:unhideWhenUsed/>
    <w:rsid w:val="006D336D"/>
    <w:rPr>
      <w:b/>
      <w:bCs/>
    </w:rPr>
  </w:style>
  <w:style w:type="character" w:customStyle="1" w:styleId="PredmetkomentaraChar">
    <w:name w:val="Predmet komentara Char"/>
    <w:basedOn w:val="TekstkomentaraChar"/>
    <w:link w:val="Predmetkomentara"/>
    <w:uiPriority w:val="99"/>
    <w:semiHidden/>
    <w:rsid w:val="006D336D"/>
    <w:rPr>
      <w:rFonts w:eastAsiaTheme="minorEastAsia"/>
      <w:b/>
      <w:bCs/>
      <w:sz w:val="20"/>
      <w:szCs w:val="20"/>
    </w:rPr>
  </w:style>
  <w:style w:type="paragraph" w:styleId="Tekstbalonia">
    <w:name w:val="Balloon Text"/>
    <w:basedOn w:val="Normal"/>
    <w:link w:val="TekstbaloniaChar"/>
    <w:uiPriority w:val="99"/>
    <w:semiHidden/>
    <w:unhideWhenUsed/>
    <w:rsid w:val="006D336D"/>
    <w:rPr>
      <w:rFonts w:ascii="Tahoma" w:hAnsi="Tahoma" w:cs="Tahoma"/>
      <w:sz w:val="16"/>
      <w:szCs w:val="16"/>
    </w:rPr>
  </w:style>
  <w:style w:type="character" w:customStyle="1" w:styleId="TekstbaloniaChar">
    <w:name w:val="Tekst balončića Char"/>
    <w:basedOn w:val="Zadanifontodlomka"/>
    <w:link w:val="Tekstbalonia"/>
    <w:uiPriority w:val="99"/>
    <w:semiHidden/>
    <w:rsid w:val="006D336D"/>
    <w:rPr>
      <w:rFonts w:ascii="Tahoma" w:eastAsiaTheme="minorEastAsia" w:hAnsi="Tahoma" w:cs="Tahoma"/>
      <w:sz w:val="16"/>
      <w:szCs w:val="16"/>
    </w:rPr>
  </w:style>
  <w:style w:type="paragraph" w:styleId="Tekstfusnote">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TekstfusnoteChar"/>
    <w:uiPriority w:val="99"/>
    <w:unhideWhenUsed/>
    <w:qFormat/>
    <w:rsid w:val="006D336D"/>
    <w:rPr>
      <w:sz w:val="20"/>
      <w:szCs w:val="20"/>
    </w:rPr>
  </w:style>
  <w:style w:type="character" w:customStyle="1" w:styleId="TekstfusnoteChar">
    <w:name w:val="Tekst fusnote Char"/>
    <w:aliases w:val="Fußnotentextf Char,Fußnote Char,stile 1 Char,Footnote Char,Footnote1 Char,Footnote2 Char,Footnote3 Char,Footnote4 Char,Footnote5 Char,Footnote6 Char,Footnote7 Char,Footnote8 Char,Footnote9 Char,Footnote10 Char,Footnote11 Char"/>
    <w:basedOn w:val="Zadanifontodlomka"/>
    <w:link w:val="Tekstfusnote"/>
    <w:uiPriority w:val="99"/>
    <w:rsid w:val="006D336D"/>
    <w:rPr>
      <w:rFonts w:eastAsiaTheme="minorEastAsia"/>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D336D"/>
    <w:rPr>
      <w:vertAlign w:val="superscript"/>
    </w:rPr>
  </w:style>
  <w:style w:type="paragraph" w:customStyle="1" w:styleId="Char2">
    <w:name w:val="Char2"/>
    <w:basedOn w:val="Normal"/>
    <w:link w:val="Referencafusnote"/>
    <w:uiPriority w:val="99"/>
    <w:rsid w:val="006D336D"/>
    <w:pPr>
      <w:spacing w:after="160" w:line="240" w:lineRule="exact"/>
    </w:pPr>
    <w:rPr>
      <w:rFonts w:eastAsiaTheme="minorHAnsi"/>
      <w:vertAlign w:val="superscript"/>
    </w:rPr>
  </w:style>
  <w:style w:type="paragraph" w:styleId="Odlomakpopisa">
    <w:name w:val="List Paragraph"/>
    <w:aliases w:val="REPORT Bullet,Table of contents numbered,PROVERE 1,List Paragraph (numbered (a)),Normal List,Endnote,Indent,Paragraph,Citation List,Normal bullet 2,Resume Title,Paragraphe de liste PBLH,Bullet list,List Paragraph Char Char,b1,Number_1,new"/>
    <w:basedOn w:val="Normal"/>
    <w:link w:val="OdlomakpopisaChar"/>
    <w:uiPriority w:val="34"/>
    <w:qFormat/>
    <w:rsid w:val="006D336D"/>
    <w:pPr>
      <w:ind w:left="720"/>
      <w:contextualSpacing/>
    </w:pPr>
  </w:style>
  <w:style w:type="character" w:customStyle="1" w:styleId="OdlomakpopisaChar">
    <w:name w:val="Odlomak popisa Char"/>
    <w:aliases w:val="REPORT Bullet Char,Table of contents numbered Char,PROVERE 1 Char,List Paragraph (numbered (a)) Char,Normal List Char,Endnote Char,Indent Char,Paragraph Char,Citation List Char,Normal bullet 2 Char,Resume Title Char,Bullet list Char"/>
    <w:link w:val="Odlomakpopisa"/>
    <w:uiPriority w:val="34"/>
    <w:qFormat/>
    <w:locked/>
    <w:rsid w:val="006D336D"/>
    <w:rPr>
      <w:rFonts w:eastAsiaTheme="minorEastAsia"/>
    </w:rPr>
  </w:style>
  <w:style w:type="paragraph" w:styleId="Zaglavlje">
    <w:name w:val="header"/>
    <w:basedOn w:val="Normal"/>
    <w:link w:val="ZaglavljeChar"/>
    <w:uiPriority w:val="99"/>
    <w:unhideWhenUsed/>
    <w:rsid w:val="006D336D"/>
    <w:pPr>
      <w:tabs>
        <w:tab w:val="center" w:pos="4536"/>
        <w:tab w:val="right" w:pos="9072"/>
      </w:tabs>
    </w:pPr>
  </w:style>
  <w:style w:type="character" w:customStyle="1" w:styleId="ZaglavljeChar">
    <w:name w:val="Zaglavlje Char"/>
    <w:basedOn w:val="Zadanifontodlomka"/>
    <w:link w:val="Zaglavlje"/>
    <w:uiPriority w:val="99"/>
    <w:rsid w:val="006D336D"/>
    <w:rPr>
      <w:rFonts w:eastAsiaTheme="minorEastAsia"/>
    </w:rPr>
  </w:style>
  <w:style w:type="paragraph" w:styleId="Podnoje">
    <w:name w:val="footer"/>
    <w:basedOn w:val="Normal"/>
    <w:link w:val="PodnojeChar"/>
    <w:uiPriority w:val="99"/>
    <w:unhideWhenUsed/>
    <w:rsid w:val="006D336D"/>
    <w:pPr>
      <w:tabs>
        <w:tab w:val="center" w:pos="4536"/>
        <w:tab w:val="right" w:pos="9072"/>
      </w:tabs>
    </w:pPr>
  </w:style>
  <w:style w:type="character" w:customStyle="1" w:styleId="PodnojeChar">
    <w:name w:val="Podnožje Char"/>
    <w:basedOn w:val="Zadanifontodlomka"/>
    <w:link w:val="Podnoje"/>
    <w:uiPriority w:val="99"/>
    <w:rsid w:val="006D336D"/>
    <w:rPr>
      <w:rFonts w:eastAsiaTheme="minorEastAsia"/>
    </w:rPr>
  </w:style>
  <w:style w:type="paragraph" w:styleId="Tekstkrajnjebiljeke">
    <w:name w:val="endnote text"/>
    <w:basedOn w:val="Normal"/>
    <w:link w:val="TekstkrajnjebiljekeChar"/>
    <w:uiPriority w:val="99"/>
    <w:semiHidden/>
    <w:unhideWhenUsed/>
    <w:rsid w:val="006D336D"/>
    <w:rPr>
      <w:sz w:val="20"/>
      <w:szCs w:val="20"/>
    </w:rPr>
  </w:style>
  <w:style w:type="character" w:customStyle="1" w:styleId="TekstkrajnjebiljekeChar">
    <w:name w:val="Tekst krajnje bilješke Char"/>
    <w:basedOn w:val="Zadanifontodlomka"/>
    <w:link w:val="Tekstkrajnjebiljeke"/>
    <w:uiPriority w:val="99"/>
    <w:semiHidden/>
    <w:rsid w:val="006D336D"/>
    <w:rPr>
      <w:rFonts w:eastAsiaTheme="minorEastAsia"/>
      <w:sz w:val="20"/>
      <w:szCs w:val="20"/>
    </w:rPr>
  </w:style>
  <w:style w:type="character" w:styleId="Referencakrajnjebiljeke">
    <w:name w:val="endnote reference"/>
    <w:basedOn w:val="Zadanifontodlomka"/>
    <w:uiPriority w:val="99"/>
    <w:semiHidden/>
    <w:unhideWhenUsed/>
    <w:rsid w:val="006D336D"/>
    <w:rPr>
      <w:vertAlign w:val="superscript"/>
    </w:rPr>
  </w:style>
  <w:style w:type="character" w:styleId="Hiperveza">
    <w:name w:val="Hyperlink"/>
    <w:basedOn w:val="Zadanifontodlomka"/>
    <w:uiPriority w:val="99"/>
    <w:unhideWhenUsed/>
    <w:rsid w:val="006D336D"/>
    <w:rPr>
      <w:color w:val="0563C1" w:themeColor="hyperlink"/>
      <w:u w:val="single"/>
    </w:rPr>
  </w:style>
  <w:style w:type="paragraph" w:styleId="Naslov">
    <w:name w:val="Title"/>
    <w:basedOn w:val="Normal"/>
    <w:next w:val="Normal"/>
    <w:link w:val="NaslovChar"/>
    <w:uiPriority w:val="10"/>
    <w:qFormat/>
    <w:rsid w:val="006D336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NaslovChar">
    <w:name w:val="Naslov Char"/>
    <w:basedOn w:val="Zadanifontodlomka"/>
    <w:link w:val="Naslov"/>
    <w:uiPriority w:val="10"/>
    <w:rsid w:val="006D336D"/>
    <w:rPr>
      <w:rFonts w:asciiTheme="majorHAnsi" w:eastAsiaTheme="majorEastAsia" w:hAnsiTheme="majorHAnsi" w:cstheme="majorBidi"/>
      <w:spacing w:val="5"/>
      <w:sz w:val="52"/>
      <w:szCs w:val="52"/>
    </w:rPr>
  </w:style>
  <w:style w:type="paragraph" w:styleId="Podnaslov">
    <w:name w:val="Subtitle"/>
    <w:basedOn w:val="Normal"/>
    <w:next w:val="Normal"/>
    <w:link w:val="PodnaslovChar"/>
    <w:qFormat/>
    <w:rsid w:val="006D336D"/>
    <w:pPr>
      <w:spacing w:after="600"/>
    </w:pPr>
    <w:rPr>
      <w:rFonts w:asciiTheme="majorHAnsi" w:eastAsiaTheme="majorEastAsia" w:hAnsiTheme="majorHAnsi" w:cstheme="majorBidi"/>
      <w:i/>
      <w:iCs/>
      <w:spacing w:val="13"/>
      <w:sz w:val="24"/>
      <w:szCs w:val="24"/>
    </w:rPr>
  </w:style>
  <w:style w:type="character" w:customStyle="1" w:styleId="PodnaslovChar">
    <w:name w:val="Podnaslov Char"/>
    <w:basedOn w:val="Zadanifontodlomka"/>
    <w:link w:val="Podnaslov"/>
    <w:rsid w:val="006D336D"/>
    <w:rPr>
      <w:rFonts w:asciiTheme="majorHAnsi" w:eastAsiaTheme="majorEastAsia" w:hAnsiTheme="majorHAnsi" w:cstheme="majorBidi"/>
      <w:i/>
      <w:iCs/>
      <w:spacing w:val="13"/>
      <w:sz w:val="24"/>
      <w:szCs w:val="24"/>
    </w:rPr>
  </w:style>
  <w:style w:type="character" w:styleId="Naglaeno">
    <w:name w:val="Strong"/>
    <w:uiPriority w:val="22"/>
    <w:qFormat/>
    <w:rsid w:val="006D336D"/>
    <w:rPr>
      <w:b/>
      <w:bCs/>
    </w:rPr>
  </w:style>
  <w:style w:type="character" w:styleId="Istaknuto">
    <w:name w:val="Emphasis"/>
    <w:uiPriority w:val="20"/>
    <w:qFormat/>
    <w:rsid w:val="006D336D"/>
    <w:rPr>
      <w:b/>
      <w:bCs/>
      <w:i/>
      <w:iCs/>
      <w:spacing w:val="10"/>
      <w:bdr w:val="none" w:sz="0" w:space="0" w:color="auto"/>
      <w:shd w:val="clear" w:color="auto" w:fill="auto"/>
    </w:rPr>
  </w:style>
  <w:style w:type="paragraph" w:styleId="Bezproreda">
    <w:name w:val="No Spacing"/>
    <w:basedOn w:val="Normal"/>
    <w:uiPriority w:val="1"/>
    <w:qFormat/>
    <w:rsid w:val="006D336D"/>
    <w:pPr>
      <w:spacing w:after="0" w:line="240" w:lineRule="auto"/>
    </w:pPr>
  </w:style>
  <w:style w:type="paragraph" w:styleId="Citat">
    <w:name w:val="Quote"/>
    <w:basedOn w:val="Normal"/>
    <w:next w:val="Normal"/>
    <w:link w:val="CitatChar"/>
    <w:uiPriority w:val="29"/>
    <w:qFormat/>
    <w:rsid w:val="006D336D"/>
    <w:pPr>
      <w:spacing w:before="200" w:after="0"/>
      <w:ind w:left="360" w:right="360"/>
    </w:pPr>
    <w:rPr>
      <w:i/>
      <w:iCs/>
    </w:rPr>
  </w:style>
  <w:style w:type="character" w:customStyle="1" w:styleId="CitatChar">
    <w:name w:val="Citat Char"/>
    <w:basedOn w:val="Zadanifontodlomka"/>
    <w:link w:val="Citat"/>
    <w:uiPriority w:val="29"/>
    <w:rsid w:val="006D336D"/>
    <w:rPr>
      <w:rFonts w:eastAsiaTheme="minorEastAsia"/>
      <w:i/>
      <w:iCs/>
    </w:rPr>
  </w:style>
  <w:style w:type="paragraph" w:styleId="Naglaencitat">
    <w:name w:val="Intense Quote"/>
    <w:basedOn w:val="Normal"/>
    <w:next w:val="Normal"/>
    <w:link w:val="NaglaencitatChar"/>
    <w:uiPriority w:val="30"/>
    <w:qFormat/>
    <w:rsid w:val="006D336D"/>
    <w:pPr>
      <w:pBdr>
        <w:bottom w:val="single" w:sz="4" w:space="1" w:color="auto"/>
      </w:pBdr>
      <w:spacing w:before="200" w:after="280"/>
      <w:ind w:left="1008" w:right="1152"/>
      <w:jc w:val="both"/>
    </w:pPr>
    <w:rPr>
      <w:b/>
      <w:bCs/>
      <w:i/>
      <w:iCs/>
    </w:rPr>
  </w:style>
  <w:style w:type="character" w:customStyle="1" w:styleId="NaglaencitatChar">
    <w:name w:val="Naglašen citat Char"/>
    <w:basedOn w:val="Zadanifontodlomka"/>
    <w:link w:val="Naglaencitat"/>
    <w:uiPriority w:val="30"/>
    <w:rsid w:val="006D336D"/>
    <w:rPr>
      <w:rFonts w:eastAsiaTheme="minorEastAsia"/>
      <w:b/>
      <w:bCs/>
      <w:i/>
      <w:iCs/>
    </w:rPr>
  </w:style>
  <w:style w:type="character" w:styleId="Neupadljivoisticanje">
    <w:name w:val="Subtle Emphasis"/>
    <w:uiPriority w:val="19"/>
    <w:qFormat/>
    <w:rsid w:val="006D336D"/>
    <w:rPr>
      <w:i/>
      <w:iCs/>
    </w:rPr>
  </w:style>
  <w:style w:type="character" w:styleId="Jakoisticanje">
    <w:name w:val="Intense Emphasis"/>
    <w:uiPriority w:val="21"/>
    <w:qFormat/>
    <w:rsid w:val="006D336D"/>
    <w:rPr>
      <w:b/>
      <w:bCs/>
    </w:rPr>
  </w:style>
  <w:style w:type="character" w:styleId="Neupadljivareferenca">
    <w:name w:val="Subtle Reference"/>
    <w:uiPriority w:val="31"/>
    <w:qFormat/>
    <w:rsid w:val="006D336D"/>
    <w:rPr>
      <w:smallCaps/>
    </w:rPr>
  </w:style>
  <w:style w:type="character" w:styleId="Istaknutareferenca">
    <w:name w:val="Intense Reference"/>
    <w:uiPriority w:val="32"/>
    <w:qFormat/>
    <w:rsid w:val="006D336D"/>
    <w:rPr>
      <w:smallCaps/>
      <w:spacing w:val="5"/>
      <w:u w:val="single"/>
    </w:rPr>
  </w:style>
  <w:style w:type="character" w:styleId="Naslovknjige">
    <w:name w:val="Book Title"/>
    <w:uiPriority w:val="33"/>
    <w:qFormat/>
    <w:rsid w:val="006D336D"/>
    <w:rPr>
      <w:i/>
      <w:iCs/>
      <w:smallCaps/>
      <w:spacing w:val="5"/>
    </w:rPr>
  </w:style>
  <w:style w:type="paragraph" w:styleId="TOCNaslov">
    <w:name w:val="TOC Heading"/>
    <w:basedOn w:val="Naslov1"/>
    <w:next w:val="Normal"/>
    <w:uiPriority w:val="39"/>
    <w:unhideWhenUsed/>
    <w:qFormat/>
    <w:rsid w:val="006D336D"/>
    <w:pPr>
      <w:outlineLvl w:val="9"/>
    </w:pPr>
    <w:rPr>
      <w:lang w:bidi="en-US"/>
    </w:rPr>
  </w:style>
  <w:style w:type="paragraph" w:styleId="Tijeloteksta2">
    <w:name w:val="Body Text 2"/>
    <w:basedOn w:val="Normal"/>
    <w:link w:val="Tijeloteksta2Char"/>
    <w:uiPriority w:val="99"/>
    <w:semiHidden/>
    <w:unhideWhenUsed/>
    <w:rsid w:val="006D336D"/>
    <w:pPr>
      <w:spacing w:after="120" w:line="480" w:lineRule="auto"/>
    </w:pPr>
  </w:style>
  <w:style w:type="character" w:customStyle="1" w:styleId="Tijeloteksta2Char">
    <w:name w:val="Tijelo teksta 2 Char"/>
    <w:basedOn w:val="Zadanifontodlomka"/>
    <w:link w:val="Tijeloteksta2"/>
    <w:uiPriority w:val="99"/>
    <w:semiHidden/>
    <w:rsid w:val="006D336D"/>
    <w:rPr>
      <w:rFonts w:eastAsiaTheme="minorEastAsia"/>
    </w:rPr>
  </w:style>
  <w:style w:type="paragraph" w:customStyle="1" w:styleId="Default">
    <w:name w:val="Default"/>
    <w:rsid w:val="006D33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Reetkatablice">
    <w:name w:val="Table Grid"/>
    <w:basedOn w:val="Obinatablica"/>
    <w:uiPriority w:val="59"/>
    <w:rsid w:val="006D33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Zadanifontodlomka"/>
    <w:uiPriority w:val="99"/>
    <w:rsid w:val="005C1721"/>
    <w:rPr>
      <w:rFonts w:cs="Times New Roman"/>
    </w:rPr>
  </w:style>
  <w:style w:type="character" w:customStyle="1" w:styleId="longtext">
    <w:name w:val="long_text"/>
    <w:basedOn w:val="Zadanifontodlomka"/>
    <w:uiPriority w:val="99"/>
    <w:rsid w:val="005C1721"/>
    <w:rPr>
      <w:rFonts w:cs="Times New Roman"/>
    </w:rPr>
  </w:style>
  <w:style w:type="table" w:customStyle="1" w:styleId="Reetkatablice1">
    <w:name w:val="Rešetka tablice1"/>
    <w:basedOn w:val="Obinatablica"/>
    <w:next w:val="Reetkatablice"/>
    <w:uiPriority w:val="39"/>
    <w:rsid w:val="00AB0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9B0CE9"/>
    <w:pPr>
      <w:spacing w:after="0" w:line="240" w:lineRule="auto"/>
    </w:pPr>
    <w:rPr>
      <w:rFonts w:eastAsiaTheme="minorEastAsia"/>
    </w:rPr>
  </w:style>
  <w:style w:type="table" w:customStyle="1" w:styleId="Reetkatablice2">
    <w:name w:val="Rešetka tablice2"/>
    <w:basedOn w:val="Obinatablica"/>
    <w:next w:val="Reetkatablice"/>
    <w:uiPriority w:val="59"/>
    <w:rsid w:val="00DC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Zadanifontodlomka"/>
    <w:rsid w:val="00646B02"/>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5F5B4E"/>
    <w:pPr>
      <w:spacing w:after="0" w:line="240" w:lineRule="auto"/>
    </w:pPr>
    <w:rPr>
      <w:rFonts w:ascii="Tahoma" w:eastAsia="Times New Roman" w:hAnsi="Tahoma" w:cs="Tahoma"/>
      <w:noProof/>
      <w:lang w:val="hu-HU"/>
    </w:rPr>
  </w:style>
  <w:style w:type="paragraph" w:styleId="StandardWeb">
    <w:name w:val="Normal (Web)"/>
    <w:basedOn w:val="Normal"/>
    <w:uiPriority w:val="99"/>
    <w:rsid w:val="00E6706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955254"/>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Zaglavlje"/>
    <w:next w:val="NormalWebCharChar"/>
    <w:uiPriority w:val="34"/>
    <w:qFormat/>
    <w:rsid w:val="00804AC4"/>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Zadanifontodlomka"/>
    <w:uiPriority w:val="99"/>
    <w:semiHidden/>
    <w:rsid w:val="000F4AB7"/>
    <w:rPr>
      <w:rFonts w:ascii="Calibri" w:eastAsia="Times New Roman" w:hAnsi="Calibri" w:cs="Times New Roman"/>
      <w:b/>
      <w:bCs/>
      <w:sz w:val="20"/>
      <w:szCs w:val="20"/>
      <w:lang w:eastAsia="ar-SA"/>
    </w:rPr>
  </w:style>
  <w:style w:type="character" w:customStyle="1" w:styleId="highlight">
    <w:name w:val="highlight"/>
    <w:basedOn w:val="Zadanifontodlomka"/>
    <w:rsid w:val="006B307E"/>
  </w:style>
  <w:style w:type="table" w:customStyle="1" w:styleId="TableGrid">
    <w:name w:val="TableGrid"/>
    <w:rsid w:val="00E73CEB"/>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rsid w:val="00CC735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Zadanifontodlomka"/>
    <w:rsid w:val="00C2192E"/>
  </w:style>
  <w:style w:type="character" w:styleId="SlijeenaHiperveza">
    <w:name w:val="FollowedHyperlink"/>
    <w:basedOn w:val="Zadanifontodlomka"/>
    <w:uiPriority w:val="99"/>
    <w:semiHidden/>
    <w:unhideWhenUsed/>
    <w:rsid w:val="00AB1B8E"/>
    <w:rPr>
      <w:color w:val="954F72" w:themeColor="followedHyperlink"/>
      <w:u w:val="single"/>
    </w:rPr>
  </w:style>
  <w:style w:type="character" w:customStyle="1" w:styleId="Bodytext285pt">
    <w:name w:val="Body text (2) + 8;5 pt"/>
    <w:basedOn w:val="Zadanifontodlomka"/>
    <w:rsid w:val="00DC0C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Zadanifontodlomka"/>
    <w:rsid w:val="00DC0C32"/>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Zadanifontodlomka"/>
    <w:rsid w:val="00DC0C32"/>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760830"/>
    <w:pPr>
      <w:spacing w:before="120" w:after="160" w:line="240" w:lineRule="exact"/>
      <w:jc w:val="both"/>
    </w:pPr>
    <w:rPr>
      <w:vertAlign w:val="superscript"/>
      <w:lang w:eastAsia="zh-CN"/>
    </w:rPr>
  </w:style>
  <w:style w:type="character" w:customStyle="1" w:styleId="Bodytext9ptBold">
    <w:name w:val="Body text + 9 pt;Bold"/>
    <w:basedOn w:val="Zadanifontodlomka"/>
    <w:rsid w:val="00760830"/>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
    <w:name w:val="Body text_"/>
    <w:basedOn w:val="Zadanifontodlomka"/>
    <w:link w:val="BodyText4"/>
    <w:rsid w:val="00760830"/>
    <w:rPr>
      <w:rFonts w:ascii="Times New Roman" w:eastAsia="Times New Roman" w:hAnsi="Times New Roman" w:cs="Times New Roman"/>
      <w:shd w:val="clear" w:color="auto" w:fill="FFFFFF"/>
    </w:rPr>
  </w:style>
  <w:style w:type="paragraph" w:customStyle="1" w:styleId="BodyText4">
    <w:name w:val="Body Text4"/>
    <w:basedOn w:val="Normal"/>
    <w:link w:val="Bodytext"/>
    <w:rsid w:val="00760830"/>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Zadanifontodlomka"/>
    <w:rsid w:val="00760830"/>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F43ECE"/>
    <w:pPr>
      <w:spacing w:before="120" w:after="120" w:line="260" w:lineRule="atLeast"/>
      <w:jc w:val="both"/>
    </w:pPr>
    <w:rPr>
      <w:rFonts w:ascii="Calibri" w:eastAsia="Calibri" w:hAnsi="Calibri" w:cs="Times New Roman"/>
      <w:lang w:val="en-GB" w:eastAsia="en-GB"/>
    </w:rPr>
  </w:style>
  <w:style w:type="paragraph" w:styleId="Sadraj1">
    <w:name w:val="toc 1"/>
    <w:basedOn w:val="Normal"/>
    <w:next w:val="Normal"/>
    <w:autoRedefine/>
    <w:uiPriority w:val="39"/>
    <w:unhideWhenUsed/>
    <w:rsid w:val="00696A32"/>
    <w:pPr>
      <w:spacing w:before="120" w:after="0"/>
    </w:pPr>
    <w:rPr>
      <w:b/>
      <w:bCs/>
      <w:sz w:val="24"/>
      <w:szCs w:val="24"/>
    </w:rPr>
  </w:style>
  <w:style w:type="paragraph" w:styleId="Sadraj2">
    <w:name w:val="toc 2"/>
    <w:basedOn w:val="Normal"/>
    <w:next w:val="Normal"/>
    <w:autoRedefine/>
    <w:uiPriority w:val="39"/>
    <w:unhideWhenUsed/>
    <w:rsid w:val="00F206FC"/>
    <w:pPr>
      <w:tabs>
        <w:tab w:val="right" w:leader="dot" w:pos="9062"/>
      </w:tabs>
      <w:spacing w:after="0"/>
      <w:ind w:left="220"/>
    </w:pPr>
    <w:rPr>
      <w:b/>
      <w:bCs/>
    </w:rPr>
  </w:style>
  <w:style w:type="character" w:customStyle="1" w:styleId="Bodytext40">
    <w:name w:val="Body text (4)_"/>
    <w:basedOn w:val="Zadanifontodlomka"/>
    <w:link w:val="Bodytext41"/>
    <w:rsid w:val="00D4328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D43281"/>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Zadanifontodlomka"/>
    <w:link w:val="Bodytext30"/>
    <w:rsid w:val="00D43281"/>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D43281"/>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Zadanifontodlomka"/>
    <w:rsid w:val="00B054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Odlomakpopisa"/>
    <w:link w:val="bulletsChar"/>
    <w:qFormat/>
    <w:rsid w:val="00B05446"/>
    <w:pPr>
      <w:numPr>
        <w:numId w:val="1"/>
      </w:numPr>
      <w:spacing w:after="0" w:line="240" w:lineRule="auto"/>
    </w:pPr>
    <w:rPr>
      <w:rFonts w:eastAsiaTheme="minorHAnsi"/>
      <w:lang w:val="en-GB"/>
    </w:rPr>
  </w:style>
  <w:style w:type="character" w:customStyle="1" w:styleId="bulletsChar">
    <w:name w:val="bullets Char"/>
    <w:link w:val="bullets"/>
    <w:rsid w:val="00027B1E"/>
    <w:rPr>
      <w:lang w:val="en-GB"/>
    </w:rPr>
  </w:style>
  <w:style w:type="character" w:customStyle="1" w:styleId="defaultparagraphfont-000002">
    <w:name w:val="defaultparagraphfont-000002"/>
    <w:basedOn w:val="Zadanifontodlomka"/>
    <w:rsid w:val="001E50EC"/>
    <w:rPr>
      <w:rFonts w:ascii="Calibri" w:hAnsi="Calibri" w:hint="default"/>
      <w:b w:val="0"/>
      <w:bCs w:val="0"/>
      <w:sz w:val="24"/>
      <w:szCs w:val="24"/>
    </w:rPr>
  </w:style>
  <w:style w:type="paragraph" w:styleId="Grafikeoznake">
    <w:name w:val="List Bullet"/>
    <w:basedOn w:val="Normal"/>
    <w:uiPriority w:val="99"/>
    <w:unhideWhenUsed/>
    <w:rsid w:val="00974896"/>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Obinatablica"/>
    <w:next w:val="Reetkatablice"/>
    <w:uiPriority w:val="59"/>
    <w:rsid w:val="0068076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Zadanifontodlomka"/>
    <w:rsid w:val="00680765"/>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680765"/>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0B397D"/>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uiPriority w:val="99"/>
    <w:rsid w:val="001B35A6"/>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Zadanifontodlomka"/>
    <w:uiPriority w:val="99"/>
    <w:locked/>
    <w:rsid w:val="001748E5"/>
    <w:rPr>
      <w:rFonts w:ascii="Times New Roman" w:eastAsia="Times New Roman" w:hAnsi="Times New Roman" w:cs="Times New Roman"/>
      <w:noProof/>
      <w:sz w:val="20"/>
      <w:szCs w:val="20"/>
    </w:rPr>
  </w:style>
  <w:style w:type="table" w:customStyle="1" w:styleId="TableGrid1">
    <w:name w:val="Table Grid1"/>
    <w:basedOn w:val="Obinatablica"/>
    <w:next w:val="Reetkatablice"/>
    <w:uiPriority w:val="39"/>
    <w:rsid w:val="00C12C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29616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Zadanifontodlomka"/>
    <w:rsid w:val="00CB0A40"/>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Obinitekst">
    <w:name w:val="Plain Text"/>
    <w:basedOn w:val="Normal"/>
    <w:link w:val="ObinitekstChar"/>
    <w:uiPriority w:val="99"/>
    <w:unhideWhenUsed/>
    <w:rsid w:val="00E34239"/>
    <w:pPr>
      <w:spacing w:after="0" w:line="240" w:lineRule="auto"/>
    </w:pPr>
    <w:rPr>
      <w:rFonts w:ascii="Calibri" w:eastAsiaTheme="minorHAnsi" w:hAnsi="Calibri" w:cs="Consolas"/>
      <w:szCs w:val="21"/>
    </w:rPr>
  </w:style>
  <w:style w:type="character" w:customStyle="1" w:styleId="ObinitekstChar">
    <w:name w:val="Obični tekst Char"/>
    <w:basedOn w:val="Zadanifontodlomka"/>
    <w:link w:val="Obinitekst"/>
    <w:uiPriority w:val="99"/>
    <w:rsid w:val="00E34239"/>
    <w:rPr>
      <w:rFonts w:ascii="Calibri" w:hAnsi="Calibri" w:cs="Consolas"/>
      <w:szCs w:val="21"/>
    </w:rPr>
  </w:style>
  <w:style w:type="character" w:customStyle="1" w:styleId="Bodytext2">
    <w:name w:val="Body text (2)"/>
    <w:basedOn w:val="Zadanifontodlomka"/>
    <w:rsid w:val="0056179A"/>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Sadraj3">
    <w:name w:val="toc 3"/>
    <w:basedOn w:val="Normal"/>
    <w:next w:val="Normal"/>
    <w:autoRedefine/>
    <w:uiPriority w:val="39"/>
    <w:unhideWhenUsed/>
    <w:rsid w:val="00FD58B8"/>
    <w:pPr>
      <w:spacing w:after="0"/>
      <w:ind w:left="440"/>
    </w:pPr>
  </w:style>
  <w:style w:type="paragraph" w:styleId="Sadraj4">
    <w:name w:val="toc 4"/>
    <w:basedOn w:val="Normal"/>
    <w:next w:val="Normal"/>
    <w:autoRedefine/>
    <w:uiPriority w:val="39"/>
    <w:semiHidden/>
    <w:unhideWhenUsed/>
    <w:rsid w:val="00FD58B8"/>
    <w:pPr>
      <w:spacing w:after="0"/>
      <w:ind w:left="660"/>
    </w:pPr>
    <w:rPr>
      <w:sz w:val="20"/>
      <w:szCs w:val="20"/>
    </w:rPr>
  </w:style>
  <w:style w:type="paragraph" w:styleId="Sadraj5">
    <w:name w:val="toc 5"/>
    <w:basedOn w:val="Normal"/>
    <w:next w:val="Normal"/>
    <w:autoRedefine/>
    <w:uiPriority w:val="39"/>
    <w:semiHidden/>
    <w:unhideWhenUsed/>
    <w:rsid w:val="00FD58B8"/>
    <w:pPr>
      <w:spacing w:after="0"/>
      <w:ind w:left="880"/>
    </w:pPr>
    <w:rPr>
      <w:sz w:val="20"/>
      <w:szCs w:val="20"/>
    </w:rPr>
  </w:style>
  <w:style w:type="paragraph" w:styleId="Sadraj6">
    <w:name w:val="toc 6"/>
    <w:basedOn w:val="Normal"/>
    <w:next w:val="Normal"/>
    <w:autoRedefine/>
    <w:uiPriority w:val="39"/>
    <w:semiHidden/>
    <w:unhideWhenUsed/>
    <w:rsid w:val="00FD58B8"/>
    <w:pPr>
      <w:spacing w:after="0"/>
      <w:ind w:left="1100"/>
    </w:pPr>
    <w:rPr>
      <w:sz w:val="20"/>
      <w:szCs w:val="20"/>
    </w:rPr>
  </w:style>
  <w:style w:type="paragraph" w:styleId="Sadraj7">
    <w:name w:val="toc 7"/>
    <w:basedOn w:val="Normal"/>
    <w:next w:val="Normal"/>
    <w:autoRedefine/>
    <w:uiPriority w:val="39"/>
    <w:semiHidden/>
    <w:unhideWhenUsed/>
    <w:rsid w:val="00FD58B8"/>
    <w:pPr>
      <w:spacing w:after="0"/>
      <w:ind w:left="1320"/>
    </w:pPr>
    <w:rPr>
      <w:sz w:val="20"/>
      <w:szCs w:val="20"/>
    </w:rPr>
  </w:style>
  <w:style w:type="paragraph" w:styleId="Sadraj8">
    <w:name w:val="toc 8"/>
    <w:basedOn w:val="Normal"/>
    <w:next w:val="Normal"/>
    <w:autoRedefine/>
    <w:uiPriority w:val="39"/>
    <w:semiHidden/>
    <w:unhideWhenUsed/>
    <w:rsid w:val="00FD58B8"/>
    <w:pPr>
      <w:spacing w:after="0"/>
      <w:ind w:left="1540"/>
    </w:pPr>
    <w:rPr>
      <w:sz w:val="20"/>
      <w:szCs w:val="20"/>
    </w:rPr>
  </w:style>
  <w:style w:type="paragraph" w:styleId="Sadraj9">
    <w:name w:val="toc 9"/>
    <w:basedOn w:val="Normal"/>
    <w:next w:val="Normal"/>
    <w:autoRedefine/>
    <w:uiPriority w:val="39"/>
    <w:semiHidden/>
    <w:unhideWhenUsed/>
    <w:rsid w:val="00FD58B8"/>
    <w:pPr>
      <w:spacing w:after="0"/>
      <w:ind w:left="1760"/>
    </w:pPr>
    <w:rPr>
      <w:sz w:val="20"/>
      <w:szCs w:val="20"/>
    </w:rPr>
  </w:style>
  <w:style w:type="character" w:customStyle="1" w:styleId="normaltextrun">
    <w:name w:val="normaltextrun"/>
    <w:basedOn w:val="Zadanifontodlomka"/>
    <w:rsid w:val="00D054D7"/>
  </w:style>
  <w:style w:type="character" w:customStyle="1" w:styleId="eop">
    <w:name w:val="eop"/>
    <w:basedOn w:val="Zadanifontodlomka"/>
    <w:rsid w:val="00D054D7"/>
  </w:style>
  <w:style w:type="character" w:customStyle="1" w:styleId="scx117507049">
    <w:name w:val="scx117507049"/>
    <w:basedOn w:val="Zadanifontodlomka"/>
    <w:rsid w:val="00ED494D"/>
  </w:style>
  <w:style w:type="paragraph" w:customStyle="1" w:styleId="box453040">
    <w:name w:val="box_453040"/>
    <w:basedOn w:val="Normal"/>
    <w:rsid w:val="00F34460"/>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11">
    <w:name w:val="Table Grid11"/>
    <w:basedOn w:val="Obinatablica"/>
    <w:next w:val="Reetkatablice"/>
    <w:uiPriority w:val="59"/>
    <w:rsid w:val="00697E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Zadanifontodlomka"/>
    <w:uiPriority w:val="99"/>
    <w:semiHidden/>
    <w:unhideWhenUsed/>
    <w:rsid w:val="00B27326"/>
    <w:rPr>
      <w:color w:val="808080"/>
      <w:shd w:val="clear" w:color="auto" w:fill="E6E6E6"/>
    </w:rPr>
  </w:style>
  <w:style w:type="character" w:customStyle="1" w:styleId="UnresolvedMention2">
    <w:name w:val="Unresolved Mention2"/>
    <w:basedOn w:val="Zadanifontodlomka"/>
    <w:uiPriority w:val="99"/>
    <w:semiHidden/>
    <w:unhideWhenUsed/>
    <w:rsid w:val="009F52DA"/>
    <w:rPr>
      <w:color w:val="605E5C"/>
      <w:shd w:val="clear" w:color="auto" w:fill="E1DFDD"/>
    </w:rPr>
  </w:style>
  <w:style w:type="table" w:customStyle="1" w:styleId="TableGrid111">
    <w:name w:val="Table Grid111"/>
    <w:basedOn w:val="Obinatablica"/>
    <w:next w:val="Reetkatablice"/>
    <w:uiPriority w:val="59"/>
    <w:rsid w:val="00FE351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1">
    <w:name w:val="Neriješeno spominjanje1"/>
    <w:basedOn w:val="Zadanifontodlomka"/>
    <w:uiPriority w:val="99"/>
    <w:semiHidden/>
    <w:unhideWhenUsed/>
    <w:rsid w:val="003E376F"/>
    <w:rPr>
      <w:color w:val="605E5C"/>
      <w:shd w:val="clear" w:color="auto" w:fill="E1DFDD"/>
    </w:rPr>
  </w:style>
  <w:style w:type="table" w:customStyle="1" w:styleId="TableGrid12">
    <w:name w:val="Table Grid12"/>
    <w:basedOn w:val="Obinatablica"/>
    <w:next w:val="Reetkatablice"/>
    <w:uiPriority w:val="39"/>
    <w:rsid w:val="002321B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9pt">
    <w:name w:val="Body text + 9 pt"/>
    <w:aliases w:val="Bold"/>
    <w:basedOn w:val="Zadanifontodlomka"/>
    <w:rsid w:val="00B66C11"/>
    <w:rPr>
      <w:rFonts w:ascii="Times New Roman" w:eastAsia="Times New Roman" w:hAnsi="Times New Roman" w:cs="Times New Roman" w:hint="default"/>
      <w:b/>
      <w:bCs/>
      <w:color w:val="000000"/>
      <w:spacing w:val="0"/>
      <w:w w:val="100"/>
      <w:position w:val="0"/>
      <w:sz w:val="18"/>
      <w:szCs w:val="18"/>
      <w:shd w:val="clear" w:color="auto" w:fill="FFFF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64551">
      <w:bodyDiv w:val="1"/>
      <w:marLeft w:val="0"/>
      <w:marRight w:val="0"/>
      <w:marTop w:val="0"/>
      <w:marBottom w:val="0"/>
      <w:divBdr>
        <w:top w:val="none" w:sz="0" w:space="0" w:color="auto"/>
        <w:left w:val="none" w:sz="0" w:space="0" w:color="auto"/>
        <w:bottom w:val="none" w:sz="0" w:space="0" w:color="auto"/>
        <w:right w:val="none" w:sz="0" w:space="0" w:color="auto"/>
      </w:divBdr>
      <w:divsChild>
        <w:div w:id="579826422">
          <w:marLeft w:val="0"/>
          <w:marRight w:val="0"/>
          <w:marTop w:val="0"/>
          <w:marBottom w:val="0"/>
          <w:divBdr>
            <w:top w:val="none" w:sz="0" w:space="0" w:color="auto"/>
            <w:left w:val="none" w:sz="0" w:space="0" w:color="auto"/>
            <w:bottom w:val="none" w:sz="0" w:space="0" w:color="auto"/>
            <w:right w:val="none" w:sz="0" w:space="0" w:color="auto"/>
          </w:divBdr>
          <w:divsChild>
            <w:div w:id="259988926">
              <w:marLeft w:val="0"/>
              <w:marRight w:val="0"/>
              <w:marTop w:val="30"/>
              <w:marBottom w:val="30"/>
              <w:divBdr>
                <w:top w:val="none" w:sz="0" w:space="0" w:color="auto"/>
                <w:left w:val="none" w:sz="0" w:space="0" w:color="auto"/>
                <w:bottom w:val="none" w:sz="0" w:space="0" w:color="auto"/>
                <w:right w:val="none" w:sz="0" w:space="0" w:color="auto"/>
              </w:divBdr>
              <w:divsChild>
                <w:div w:id="369453264">
                  <w:marLeft w:val="0"/>
                  <w:marRight w:val="0"/>
                  <w:marTop w:val="0"/>
                  <w:marBottom w:val="0"/>
                  <w:divBdr>
                    <w:top w:val="none" w:sz="0" w:space="0" w:color="auto"/>
                    <w:left w:val="none" w:sz="0" w:space="0" w:color="auto"/>
                    <w:bottom w:val="none" w:sz="0" w:space="0" w:color="auto"/>
                    <w:right w:val="none" w:sz="0" w:space="0" w:color="auto"/>
                  </w:divBdr>
                  <w:divsChild>
                    <w:div w:id="828179849">
                      <w:marLeft w:val="0"/>
                      <w:marRight w:val="0"/>
                      <w:marTop w:val="0"/>
                      <w:marBottom w:val="0"/>
                      <w:divBdr>
                        <w:top w:val="none" w:sz="0" w:space="0" w:color="auto"/>
                        <w:left w:val="none" w:sz="0" w:space="0" w:color="auto"/>
                        <w:bottom w:val="none" w:sz="0" w:space="0" w:color="auto"/>
                        <w:right w:val="none" w:sz="0" w:space="0" w:color="auto"/>
                      </w:divBdr>
                    </w:div>
                    <w:div w:id="924722719">
                      <w:marLeft w:val="0"/>
                      <w:marRight w:val="0"/>
                      <w:marTop w:val="0"/>
                      <w:marBottom w:val="0"/>
                      <w:divBdr>
                        <w:top w:val="none" w:sz="0" w:space="0" w:color="auto"/>
                        <w:left w:val="none" w:sz="0" w:space="0" w:color="auto"/>
                        <w:bottom w:val="none" w:sz="0" w:space="0" w:color="auto"/>
                        <w:right w:val="none" w:sz="0" w:space="0" w:color="auto"/>
                      </w:divBdr>
                    </w:div>
                    <w:div w:id="1142893219">
                      <w:marLeft w:val="0"/>
                      <w:marRight w:val="0"/>
                      <w:marTop w:val="0"/>
                      <w:marBottom w:val="0"/>
                      <w:divBdr>
                        <w:top w:val="none" w:sz="0" w:space="0" w:color="auto"/>
                        <w:left w:val="none" w:sz="0" w:space="0" w:color="auto"/>
                        <w:bottom w:val="none" w:sz="0" w:space="0" w:color="auto"/>
                        <w:right w:val="none" w:sz="0" w:space="0" w:color="auto"/>
                      </w:divBdr>
                    </w:div>
                    <w:div w:id="1461454811">
                      <w:marLeft w:val="0"/>
                      <w:marRight w:val="0"/>
                      <w:marTop w:val="0"/>
                      <w:marBottom w:val="0"/>
                      <w:divBdr>
                        <w:top w:val="none" w:sz="0" w:space="0" w:color="auto"/>
                        <w:left w:val="none" w:sz="0" w:space="0" w:color="auto"/>
                        <w:bottom w:val="none" w:sz="0" w:space="0" w:color="auto"/>
                        <w:right w:val="none" w:sz="0" w:space="0" w:color="auto"/>
                      </w:divBdr>
                    </w:div>
                    <w:div w:id="1742172531">
                      <w:marLeft w:val="0"/>
                      <w:marRight w:val="0"/>
                      <w:marTop w:val="0"/>
                      <w:marBottom w:val="0"/>
                      <w:divBdr>
                        <w:top w:val="none" w:sz="0" w:space="0" w:color="auto"/>
                        <w:left w:val="none" w:sz="0" w:space="0" w:color="auto"/>
                        <w:bottom w:val="none" w:sz="0" w:space="0" w:color="auto"/>
                        <w:right w:val="none" w:sz="0" w:space="0" w:color="auto"/>
                      </w:divBdr>
                    </w:div>
                    <w:div w:id="1799565968">
                      <w:marLeft w:val="0"/>
                      <w:marRight w:val="0"/>
                      <w:marTop w:val="0"/>
                      <w:marBottom w:val="0"/>
                      <w:divBdr>
                        <w:top w:val="none" w:sz="0" w:space="0" w:color="auto"/>
                        <w:left w:val="none" w:sz="0" w:space="0" w:color="auto"/>
                        <w:bottom w:val="none" w:sz="0" w:space="0" w:color="auto"/>
                        <w:right w:val="none" w:sz="0" w:space="0" w:color="auto"/>
                      </w:divBdr>
                    </w:div>
                    <w:div w:id="1931043968">
                      <w:marLeft w:val="0"/>
                      <w:marRight w:val="0"/>
                      <w:marTop w:val="0"/>
                      <w:marBottom w:val="0"/>
                      <w:divBdr>
                        <w:top w:val="none" w:sz="0" w:space="0" w:color="auto"/>
                        <w:left w:val="none" w:sz="0" w:space="0" w:color="auto"/>
                        <w:bottom w:val="none" w:sz="0" w:space="0" w:color="auto"/>
                        <w:right w:val="none" w:sz="0" w:space="0" w:color="auto"/>
                      </w:divBdr>
                    </w:div>
                  </w:divsChild>
                </w:div>
                <w:div w:id="715545468">
                  <w:marLeft w:val="0"/>
                  <w:marRight w:val="0"/>
                  <w:marTop w:val="0"/>
                  <w:marBottom w:val="0"/>
                  <w:divBdr>
                    <w:top w:val="none" w:sz="0" w:space="0" w:color="auto"/>
                    <w:left w:val="none" w:sz="0" w:space="0" w:color="auto"/>
                    <w:bottom w:val="none" w:sz="0" w:space="0" w:color="auto"/>
                    <w:right w:val="none" w:sz="0" w:space="0" w:color="auto"/>
                  </w:divBdr>
                  <w:divsChild>
                    <w:div w:id="124129575">
                      <w:marLeft w:val="0"/>
                      <w:marRight w:val="0"/>
                      <w:marTop w:val="0"/>
                      <w:marBottom w:val="0"/>
                      <w:divBdr>
                        <w:top w:val="none" w:sz="0" w:space="0" w:color="auto"/>
                        <w:left w:val="none" w:sz="0" w:space="0" w:color="auto"/>
                        <w:bottom w:val="none" w:sz="0" w:space="0" w:color="auto"/>
                        <w:right w:val="none" w:sz="0" w:space="0" w:color="auto"/>
                      </w:divBdr>
                    </w:div>
                    <w:div w:id="159542526">
                      <w:marLeft w:val="0"/>
                      <w:marRight w:val="0"/>
                      <w:marTop w:val="0"/>
                      <w:marBottom w:val="0"/>
                      <w:divBdr>
                        <w:top w:val="none" w:sz="0" w:space="0" w:color="auto"/>
                        <w:left w:val="none" w:sz="0" w:space="0" w:color="auto"/>
                        <w:bottom w:val="none" w:sz="0" w:space="0" w:color="auto"/>
                        <w:right w:val="none" w:sz="0" w:space="0" w:color="auto"/>
                      </w:divBdr>
                    </w:div>
                    <w:div w:id="248736458">
                      <w:marLeft w:val="0"/>
                      <w:marRight w:val="0"/>
                      <w:marTop w:val="0"/>
                      <w:marBottom w:val="0"/>
                      <w:divBdr>
                        <w:top w:val="none" w:sz="0" w:space="0" w:color="auto"/>
                        <w:left w:val="none" w:sz="0" w:space="0" w:color="auto"/>
                        <w:bottom w:val="none" w:sz="0" w:space="0" w:color="auto"/>
                        <w:right w:val="none" w:sz="0" w:space="0" w:color="auto"/>
                      </w:divBdr>
                    </w:div>
                    <w:div w:id="335158004">
                      <w:marLeft w:val="0"/>
                      <w:marRight w:val="0"/>
                      <w:marTop w:val="0"/>
                      <w:marBottom w:val="0"/>
                      <w:divBdr>
                        <w:top w:val="none" w:sz="0" w:space="0" w:color="auto"/>
                        <w:left w:val="none" w:sz="0" w:space="0" w:color="auto"/>
                        <w:bottom w:val="none" w:sz="0" w:space="0" w:color="auto"/>
                        <w:right w:val="none" w:sz="0" w:space="0" w:color="auto"/>
                      </w:divBdr>
                    </w:div>
                    <w:div w:id="410321701">
                      <w:marLeft w:val="0"/>
                      <w:marRight w:val="0"/>
                      <w:marTop w:val="0"/>
                      <w:marBottom w:val="0"/>
                      <w:divBdr>
                        <w:top w:val="none" w:sz="0" w:space="0" w:color="auto"/>
                        <w:left w:val="none" w:sz="0" w:space="0" w:color="auto"/>
                        <w:bottom w:val="none" w:sz="0" w:space="0" w:color="auto"/>
                        <w:right w:val="none" w:sz="0" w:space="0" w:color="auto"/>
                      </w:divBdr>
                    </w:div>
                    <w:div w:id="918058322">
                      <w:marLeft w:val="0"/>
                      <w:marRight w:val="0"/>
                      <w:marTop w:val="0"/>
                      <w:marBottom w:val="0"/>
                      <w:divBdr>
                        <w:top w:val="none" w:sz="0" w:space="0" w:color="auto"/>
                        <w:left w:val="none" w:sz="0" w:space="0" w:color="auto"/>
                        <w:bottom w:val="none" w:sz="0" w:space="0" w:color="auto"/>
                        <w:right w:val="none" w:sz="0" w:space="0" w:color="auto"/>
                      </w:divBdr>
                    </w:div>
                    <w:div w:id="1674647804">
                      <w:marLeft w:val="0"/>
                      <w:marRight w:val="0"/>
                      <w:marTop w:val="0"/>
                      <w:marBottom w:val="0"/>
                      <w:divBdr>
                        <w:top w:val="none" w:sz="0" w:space="0" w:color="auto"/>
                        <w:left w:val="none" w:sz="0" w:space="0" w:color="auto"/>
                        <w:bottom w:val="none" w:sz="0" w:space="0" w:color="auto"/>
                        <w:right w:val="none" w:sz="0" w:space="0" w:color="auto"/>
                      </w:divBdr>
                    </w:div>
                    <w:div w:id="1812211058">
                      <w:marLeft w:val="0"/>
                      <w:marRight w:val="0"/>
                      <w:marTop w:val="0"/>
                      <w:marBottom w:val="0"/>
                      <w:divBdr>
                        <w:top w:val="none" w:sz="0" w:space="0" w:color="auto"/>
                        <w:left w:val="none" w:sz="0" w:space="0" w:color="auto"/>
                        <w:bottom w:val="none" w:sz="0" w:space="0" w:color="auto"/>
                        <w:right w:val="none" w:sz="0" w:space="0" w:color="auto"/>
                      </w:divBdr>
                    </w:div>
                  </w:divsChild>
                </w:div>
                <w:div w:id="1911307520">
                  <w:marLeft w:val="0"/>
                  <w:marRight w:val="0"/>
                  <w:marTop w:val="0"/>
                  <w:marBottom w:val="0"/>
                  <w:divBdr>
                    <w:top w:val="none" w:sz="0" w:space="0" w:color="auto"/>
                    <w:left w:val="none" w:sz="0" w:space="0" w:color="auto"/>
                    <w:bottom w:val="none" w:sz="0" w:space="0" w:color="auto"/>
                    <w:right w:val="none" w:sz="0" w:space="0" w:color="auto"/>
                  </w:divBdr>
                  <w:divsChild>
                    <w:div w:id="396169000">
                      <w:marLeft w:val="0"/>
                      <w:marRight w:val="0"/>
                      <w:marTop w:val="0"/>
                      <w:marBottom w:val="0"/>
                      <w:divBdr>
                        <w:top w:val="none" w:sz="0" w:space="0" w:color="auto"/>
                        <w:left w:val="none" w:sz="0" w:space="0" w:color="auto"/>
                        <w:bottom w:val="none" w:sz="0" w:space="0" w:color="auto"/>
                        <w:right w:val="none" w:sz="0" w:space="0" w:color="auto"/>
                      </w:divBdr>
                    </w:div>
                    <w:div w:id="854347632">
                      <w:marLeft w:val="0"/>
                      <w:marRight w:val="0"/>
                      <w:marTop w:val="0"/>
                      <w:marBottom w:val="0"/>
                      <w:divBdr>
                        <w:top w:val="none" w:sz="0" w:space="0" w:color="auto"/>
                        <w:left w:val="none" w:sz="0" w:space="0" w:color="auto"/>
                        <w:bottom w:val="none" w:sz="0" w:space="0" w:color="auto"/>
                        <w:right w:val="none" w:sz="0" w:space="0" w:color="auto"/>
                      </w:divBdr>
                    </w:div>
                    <w:div w:id="1097558450">
                      <w:marLeft w:val="0"/>
                      <w:marRight w:val="0"/>
                      <w:marTop w:val="0"/>
                      <w:marBottom w:val="0"/>
                      <w:divBdr>
                        <w:top w:val="none" w:sz="0" w:space="0" w:color="auto"/>
                        <w:left w:val="none" w:sz="0" w:space="0" w:color="auto"/>
                        <w:bottom w:val="none" w:sz="0" w:space="0" w:color="auto"/>
                        <w:right w:val="none" w:sz="0" w:space="0" w:color="auto"/>
                      </w:divBdr>
                    </w:div>
                    <w:div w:id="1118333050">
                      <w:marLeft w:val="0"/>
                      <w:marRight w:val="0"/>
                      <w:marTop w:val="0"/>
                      <w:marBottom w:val="0"/>
                      <w:divBdr>
                        <w:top w:val="none" w:sz="0" w:space="0" w:color="auto"/>
                        <w:left w:val="none" w:sz="0" w:space="0" w:color="auto"/>
                        <w:bottom w:val="none" w:sz="0" w:space="0" w:color="auto"/>
                        <w:right w:val="none" w:sz="0" w:space="0" w:color="auto"/>
                      </w:divBdr>
                    </w:div>
                    <w:div w:id="207018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924403">
          <w:marLeft w:val="0"/>
          <w:marRight w:val="0"/>
          <w:marTop w:val="0"/>
          <w:marBottom w:val="0"/>
          <w:divBdr>
            <w:top w:val="none" w:sz="0" w:space="0" w:color="auto"/>
            <w:left w:val="none" w:sz="0" w:space="0" w:color="auto"/>
            <w:bottom w:val="none" w:sz="0" w:space="0" w:color="auto"/>
            <w:right w:val="none" w:sz="0" w:space="0" w:color="auto"/>
          </w:divBdr>
        </w:div>
      </w:divsChild>
    </w:div>
    <w:div w:id="63769683">
      <w:bodyDiv w:val="1"/>
      <w:marLeft w:val="0"/>
      <w:marRight w:val="0"/>
      <w:marTop w:val="0"/>
      <w:marBottom w:val="0"/>
      <w:divBdr>
        <w:top w:val="none" w:sz="0" w:space="0" w:color="auto"/>
        <w:left w:val="none" w:sz="0" w:space="0" w:color="auto"/>
        <w:bottom w:val="none" w:sz="0" w:space="0" w:color="auto"/>
        <w:right w:val="none" w:sz="0" w:space="0" w:color="auto"/>
      </w:divBdr>
    </w:div>
    <w:div w:id="167866190">
      <w:bodyDiv w:val="1"/>
      <w:marLeft w:val="0"/>
      <w:marRight w:val="0"/>
      <w:marTop w:val="0"/>
      <w:marBottom w:val="0"/>
      <w:divBdr>
        <w:top w:val="none" w:sz="0" w:space="0" w:color="auto"/>
        <w:left w:val="none" w:sz="0" w:space="0" w:color="auto"/>
        <w:bottom w:val="none" w:sz="0" w:space="0" w:color="auto"/>
        <w:right w:val="none" w:sz="0" w:space="0" w:color="auto"/>
      </w:divBdr>
      <w:divsChild>
        <w:div w:id="1668812">
          <w:marLeft w:val="0"/>
          <w:marRight w:val="0"/>
          <w:marTop w:val="0"/>
          <w:marBottom w:val="0"/>
          <w:divBdr>
            <w:top w:val="none" w:sz="0" w:space="0" w:color="auto"/>
            <w:left w:val="none" w:sz="0" w:space="0" w:color="auto"/>
            <w:bottom w:val="none" w:sz="0" w:space="0" w:color="auto"/>
            <w:right w:val="none" w:sz="0" w:space="0" w:color="auto"/>
          </w:divBdr>
        </w:div>
        <w:div w:id="194588055">
          <w:marLeft w:val="0"/>
          <w:marRight w:val="0"/>
          <w:marTop w:val="0"/>
          <w:marBottom w:val="0"/>
          <w:divBdr>
            <w:top w:val="none" w:sz="0" w:space="0" w:color="auto"/>
            <w:left w:val="none" w:sz="0" w:space="0" w:color="auto"/>
            <w:bottom w:val="none" w:sz="0" w:space="0" w:color="auto"/>
            <w:right w:val="none" w:sz="0" w:space="0" w:color="auto"/>
          </w:divBdr>
        </w:div>
        <w:div w:id="365254597">
          <w:marLeft w:val="0"/>
          <w:marRight w:val="0"/>
          <w:marTop w:val="0"/>
          <w:marBottom w:val="0"/>
          <w:divBdr>
            <w:top w:val="none" w:sz="0" w:space="0" w:color="auto"/>
            <w:left w:val="none" w:sz="0" w:space="0" w:color="auto"/>
            <w:bottom w:val="none" w:sz="0" w:space="0" w:color="auto"/>
            <w:right w:val="none" w:sz="0" w:space="0" w:color="auto"/>
          </w:divBdr>
        </w:div>
        <w:div w:id="428240187">
          <w:marLeft w:val="0"/>
          <w:marRight w:val="0"/>
          <w:marTop w:val="0"/>
          <w:marBottom w:val="0"/>
          <w:divBdr>
            <w:top w:val="none" w:sz="0" w:space="0" w:color="auto"/>
            <w:left w:val="none" w:sz="0" w:space="0" w:color="auto"/>
            <w:bottom w:val="none" w:sz="0" w:space="0" w:color="auto"/>
            <w:right w:val="none" w:sz="0" w:space="0" w:color="auto"/>
          </w:divBdr>
        </w:div>
        <w:div w:id="1190801188">
          <w:marLeft w:val="0"/>
          <w:marRight w:val="0"/>
          <w:marTop w:val="0"/>
          <w:marBottom w:val="0"/>
          <w:divBdr>
            <w:top w:val="none" w:sz="0" w:space="0" w:color="auto"/>
            <w:left w:val="none" w:sz="0" w:space="0" w:color="auto"/>
            <w:bottom w:val="none" w:sz="0" w:space="0" w:color="auto"/>
            <w:right w:val="none" w:sz="0" w:space="0" w:color="auto"/>
          </w:divBdr>
        </w:div>
        <w:div w:id="1526870206">
          <w:marLeft w:val="0"/>
          <w:marRight w:val="0"/>
          <w:marTop w:val="0"/>
          <w:marBottom w:val="0"/>
          <w:divBdr>
            <w:top w:val="none" w:sz="0" w:space="0" w:color="auto"/>
            <w:left w:val="none" w:sz="0" w:space="0" w:color="auto"/>
            <w:bottom w:val="none" w:sz="0" w:space="0" w:color="auto"/>
            <w:right w:val="none" w:sz="0" w:space="0" w:color="auto"/>
          </w:divBdr>
        </w:div>
      </w:divsChild>
    </w:div>
    <w:div w:id="213273556">
      <w:bodyDiv w:val="1"/>
      <w:marLeft w:val="0"/>
      <w:marRight w:val="0"/>
      <w:marTop w:val="0"/>
      <w:marBottom w:val="0"/>
      <w:divBdr>
        <w:top w:val="none" w:sz="0" w:space="0" w:color="auto"/>
        <w:left w:val="none" w:sz="0" w:space="0" w:color="auto"/>
        <w:bottom w:val="none" w:sz="0" w:space="0" w:color="auto"/>
        <w:right w:val="none" w:sz="0" w:space="0" w:color="auto"/>
      </w:divBdr>
      <w:divsChild>
        <w:div w:id="387534450">
          <w:marLeft w:val="0"/>
          <w:marRight w:val="0"/>
          <w:marTop w:val="0"/>
          <w:marBottom w:val="0"/>
          <w:divBdr>
            <w:top w:val="none" w:sz="0" w:space="0" w:color="auto"/>
            <w:left w:val="none" w:sz="0" w:space="0" w:color="auto"/>
            <w:bottom w:val="none" w:sz="0" w:space="0" w:color="auto"/>
            <w:right w:val="none" w:sz="0" w:space="0" w:color="auto"/>
          </w:divBdr>
        </w:div>
        <w:div w:id="796292225">
          <w:marLeft w:val="0"/>
          <w:marRight w:val="0"/>
          <w:marTop w:val="0"/>
          <w:marBottom w:val="0"/>
          <w:divBdr>
            <w:top w:val="none" w:sz="0" w:space="0" w:color="auto"/>
            <w:left w:val="none" w:sz="0" w:space="0" w:color="auto"/>
            <w:bottom w:val="none" w:sz="0" w:space="0" w:color="auto"/>
            <w:right w:val="none" w:sz="0" w:space="0" w:color="auto"/>
          </w:divBdr>
        </w:div>
        <w:div w:id="1469476593">
          <w:marLeft w:val="0"/>
          <w:marRight w:val="0"/>
          <w:marTop w:val="0"/>
          <w:marBottom w:val="0"/>
          <w:divBdr>
            <w:top w:val="none" w:sz="0" w:space="0" w:color="auto"/>
            <w:left w:val="none" w:sz="0" w:space="0" w:color="auto"/>
            <w:bottom w:val="none" w:sz="0" w:space="0" w:color="auto"/>
            <w:right w:val="none" w:sz="0" w:space="0" w:color="auto"/>
          </w:divBdr>
        </w:div>
      </w:divsChild>
    </w:div>
    <w:div w:id="249896357">
      <w:bodyDiv w:val="1"/>
      <w:marLeft w:val="0"/>
      <w:marRight w:val="0"/>
      <w:marTop w:val="0"/>
      <w:marBottom w:val="0"/>
      <w:divBdr>
        <w:top w:val="none" w:sz="0" w:space="0" w:color="auto"/>
        <w:left w:val="none" w:sz="0" w:space="0" w:color="auto"/>
        <w:bottom w:val="none" w:sz="0" w:space="0" w:color="auto"/>
        <w:right w:val="none" w:sz="0" w:space="0" w:color="auto"/>
      </w:divBdr>
    </w:div>
    <w:div w:id="280839327">
      <w:bodyDiv w:val="1"/>
      <w:marLeft w:val="0"/>
      <w:marRight w:val="0"/>
      <w:marTop w:val="0"/>
      <w:marBottom w:val="0"/>
      <w:divBdr>
        <w:top w:val="none" w:sz="0" w:space="0" w:color="auto"/>
        <w:left w:val="none" w:sz="0" w:space="0" w:color="auto"/>
        <w:bottom w:val="none" w:sz="0" w:space="0" w:color="auto"/>
        <w:right w:val="none" w:sz="0" w:space="0" w:color="auto"/>
      </w:divBdr>
    </w:div>
    <w:div w:id="283003360">
      <w:bodyDiv w:val="1"/>
      <w:marLeft w:val="0"/>
      <w:marRight w:val="0"/>
      <w:marTop w:val="0"/>
      <w:marBottom w:val="0"/>
      <w:divBdr>
        <w:top w:val="none" w:sz="0" w:space="0" w:color="auto"/>
        <w:left w:val="none" w:sz="0" w:space="0" w:color="auto"/>
        <w:bottom w:val="none" w:sz="0" w:space="0" w:color="auto"/>
        <w:right w:val="none" w:sz="0" w:space="0" w:color="auto"/>
      </w:divBdr>
      <w:divsChild>
        <w:div w:id="1271281228">
          <w:marLeft w:val="0"/>
          <w:marRight w:val="0"/>
          <w:marTop w:val="0"/>
          <w:marBottom w:val="0"/>
          <w:divBdr>
            <w:top w:val="none" w:sz="0" w:space="0" w:color="auto"/>
            <w:left w:val="none" w:sz="0" w:space="0" w:color="auto"/>
            <w:bottom w:val="none" w:sz="0" w:space="0" w:color="auto"/>
            <w:right w:val="none" w:sz="0" w:space="0" w:color="auto"/>
          </w:divBdr>
        </w:div>
      </w:divsChild>
    </w:div>
    <w:div w:id="297345510">
      <w:bodyDiv w:val="1"/>
      <w:marLeft w:val="0"/>
      <w:marRight w:val="0"/>
      <w:marTop w:val="0"/>
      <w:marBottom w:val="0"/>
      <w:divBdr>
        <w:top w:val="none" w:sz="0" w:space="0" w:color="auto"/>
        <w:left w:val="none" w:sz="0" w:space="0" w:color="auto"/>
        <w:bottom w:val="none" w:sz="0" w:space="0" w:color="auto"/>
        <w:right w:val="none" w:sz="0" w:space="0" w:color="auto"/>
      </w:divBdr>
    </w:div>
    <w:div w:id="333917442">
      <w:bodyDiv w:val="1"/>
      <w:marLeft w:val="0"/>
      <w:marRight w:val="0"/>
      <w:marTop w:val="0"/>
      <w:marBottom w:val="0"/>
      <w:divBdr>
        <w:top w:val="none" w:sz="0" w:space="0" w:color="auto"/>
        <w:left w:val="none" w:sz="0" w:space="0" w:color="auto"/>
        <w:bottom w:val="none" w:sz="0" w:space="0" w:color="auto"/>
        <w:right w:val="none" w:sz="0" w:space="0" w:color="auto"/>
      </w:divBdr>
    </w:div>
    <w:div w:id="438987054">
      <w:bodyDiv w:val="1"/>
      <w:marLeft w:val="0"/>
      <w:marRight w:val="0"/>
      <w:marTop w:val="0"/>
      <w:marBottom w:val="0"/>
      <w:divBdr>
        <w:top w:val="none" w:sz="0" w:space="0" w:color="auto"/>
        <w:left w:val="none" w:sz="0" w:space="0" w:color="auto"/>
        <w:bottom w:val="none" w:sz="0" w:space="0" w:color="auto"/>
        <w:right w:val="none" w:sz="0" w:space="0" w:color="auto"/>
      </w:divBdr>
    </w:div>
    <w:div w:id="445585366">
      <w:bodyDiv w:val="1"/>
      <w:marLeft w:val="0"/>
      <w:marRight w:val="0"/>
      <w:marTop w:val="0"/>
      <w:marBottom w:val="0"/>
      <w:divBdr>
        <w:top w:val="none" w:sz="0" w:space="0" w:color="auto"/>
        <w:left w:val="none" w:sz="0" w:space="0" w:color="auto"/>
        <w:bottom w:val="none" w:sz="0" w:space="0" w:color="auto"/>
        <w:right w:val="none" w:sz="0" w:space="0" w:color="auto"/>
      </w:divBdr>
    </w:div>
    <w:div w:id="528225852">
      <w:bodyDiv w:val="1"/>
      <w:marLeft w:val="0"/>
      <w:marRight w:val="0"/>
      <w:marTop w:val="0"/>
      <w:marBottom w:val="0"/>
      <w:divBdr>
        <w:top w:val="none" w:sz="0" w:space="0" w:color="auto"/>
        <w:left w:val="none" w:sz="0" w:space="0" w:color="auto"/>
        <w:bottom w:val="none" w:sz="0" w:space="0" w:color="auto"/>
        <w:right w:val="none" w:sz="0" w:space="0" w:color="auto"/>
      </w:divBdr>
    </w:div>
    <w:div w:id="552230879">
      <w:bodyDiv w:val="1"/>
      <w:marLeft w:val="0"/>
      <w:marRight w:val="0"/>
      <w:marTop w:val="0"/>
      <w:marBottom w:val="0"/>
      <w:divBdr>
        <w:top w:val="none" w:sz="0" w:space="0" w:color="auto"/>
        <w:left w:val="none" w:sz="0" w:space="0" w:color="auto"/>
        <w:bottom w:val="none" w:sz="0" w:space="0" w:color="auto"/>
        <w:right w:val="none" w:sz="0" w:space="0" w:color="auto"/>
      </w:divBdr>
      <w:divsChild>
        <w:div w:id="429546242">
          <w:marLeft w:val="0"/>
          <w:marRight w:val="0"/>
          <w:marTop w:val="0"/>
          <w:marBottom w:val="0"/>
          <w:divBdr>
            <w:top w:val="none" w:sz="0" w:space="0" w:color="auto"/>
            <w:left w:val="none" w:sz="0" w:space="0" w:color="auto"/>
            <w:bottom w:val="none" w:sz="0" w:space="0" w:color="auto"/>
            <w:right w:val="none" w:sz="0" w:space="0" w:color="auto"/>
          </w:divBdr>
        </w:div>
        <w:div w:id="1971588475">
          <w:marLeft w:val="0"/>
          <w:marRight w:val="0"/>
          <w:marTop w:val="0"/>
          <w:marBottom w:val="0"/>
          <w:divBdr>
            <w:top w:val="none" w:sz="0" w:space="0" w:color="auto"/>
            <w:left w:val="none" w:sz="0" w:space="0" w:color="auto"/>
            <w:bottom w:val="none" w:sz="0" w:space="0" w:color="auto"/>
            <w:right w:val="none" w:sz="0" w:space="0" w:color="auto"/>
          </w:divBdr>
        </w:div>
      </w:divsChild>
    </w:div>
    <w:div w:id="591282357">
      <w:bodyDiv w:val="1"/>
      <w:marLeft w:val="0"/>
      <w:marRight w:val="0"/>
      <w:marTop w:val="0"/>
      <w:marBottom w:val="0"/>
      <w:divBdr>
        <w:top w:val="none" w:sz="0" w:space="0" w:color="auto"/>
        <w:left w:val="none" w:sz="0" w:space="0" w:color="auto"/>
        <w:bottom w:val="none" w:sz="0" w:space="0" w:color="auto"/>
        <w:right w:val="none" w:sz="0" w:space="0" w:color="auto"/>
      </w:divBdr>
    </w:div>
    <w:div w:id="629243645">
      <w:bodyDiv w:val="1"/>
      <w:marLeft w:val="0"/>
      <w:marRight w:val="0"/>
      <w:marTop w:val="0"/>
      <w:marBottom w:val="0"/>
      <w:divBdr>
        <w:top w:val="none" w:sz="0" w:space="0" w:color="auto"/>
        <w:left w:val="none" w:sz="0" w:space="0" w:color="auto"/>
        <w:bottom w:val="none" w:sz="0" w:space="0" w:color="auto"/>
        <w:right w:val="none" w:sz="0" w:space="0" w:color="auto"/>
      </w:divBdr>
    </w:div>
    <w:div w:id="699860432">
      <w:bodyDiv w:val="1"/>
      <w:marLeft w:val="0"/>
      <w:marRight w:val="0"/>
      <w:marTop w:val="0"/>
      <w:marBottom w:val="0"/>
      <w:divBdr>
        <w:top w:val="none" w:sz="0" w:space="0" w:color="auto"/>
        <w:left w:val="none" w:sz="0" w:space="0" w:color="auto"/>
        <w:bottom w:val="none" w:sz="0" w:space="0" w:color="auto"/>
        <w:right w:val="none" w:sz="0" w:space="0" w:color="auto"/>
      </w:divBdr>
      <w:divsChild>
        <w:div w:id="550306914">
          <w:marLeft w:val="0"/>
          <w:marRight w:val="0"/>
          <w:marTop w:val="0"/>
          <w:marBottom w:val="0"/>
          <w:divBdr>
            <w:top w:val="none" w:sz="0" w:space="0" w:color="auto"/>
            <w:left w:val="none" w:sz="0" w:space="0" w:color="auto"/>
            <w:bottom w:val="none" w:sz="0" w:space="0" w:color="auto"/>
            <w:right w:val="none" w:sz="0" w:space="0" w:color="auto"/>
          </w:divBdr>
          <w:divsChild>
            <w:div w:id="585578754">
              <w:marLeft w:val="0"/>
              <w:marRight w:val="0"/>
              <w:marTop w:val="0"/>
              <w:marBottom w:val="0"/>
              <w:divBdr>
                <w:top w:val="none" w:sz="0" w:space="0" w:color="auto"/>
                <w:left w:val="none" w:sz="0" w:space="0" w:color="auto"/>
                <w:bottom w:val="none" w:sz="0" w:space="0" w:color="auto"/>
                <w:right w:val="none" w:sz="0" w:space="0" w:color="auto"/>
              </w:divBdr>
              <w:divsChild>
                <w:div w:id="777606004">
                  <w:marLeft w:val="0"/>
                  <w:marRight w:val="0"/>
                  <w:marTop w:val="0"/>
                  <w:marBottom w:val="0"/>
                  <w:divBdr>
                    <w:top w:val="none" w:sz="0" w:space="0" w:color="auto"/>
                    <w:left w:val="none" w:sz="0" w:space="0" w:color="auto"/>
                    <w:bottom w:val="none" w:sz="0" w:space="0" w:color="auto"/>
                    <w:right w:val="none" w:sz="0" w:space="0" w:color="auto"/>
                  </w:divBdr>
                  <w:divsChild>
                    <w:div w:id="805858960">
                      <w:marLeft w:val="0"/>
                      <w:marRight w:val="0"/>
                      <w:marTop w:val="0"/>
                      <w:marBottom w:val="0"/>
                      <w:divBdr>
                        <w:top w:val="single" w:sz="6" w:space="0" w:color="E4E4E6"/>
                        <w:left w:val="none" w:sz="0" w:space="0" w:color="auto"/>
                        <w:bottom w:val="none" w:sz="0" w:space="0" w:color="auto"/>
                        <w:right w:val="none" w:sz="0" w:space="0" w:color="auto"/>
                      </w:divBdr>
                      <w:divsChild>
                        <w:div w:id="681274961">
                          <w:marLeft w:val="0"/>
                          <w:marRight w:val="0"/>
                          <w:marTop w:val="0"/>
                          <w:marBottom w:val="0"/>
                          <w:divBdr>
                            <w:top w:val="single" w:sz="6" w:space="0" w:color="E4E4E6"/>
                            <w:left w:val="none" w:sz="0" w:space="0" w:color="auto"/>
                            <w:bottom w:val="none" w:sz="0" w:space="0" w:color="auto"/>
                            <w:right w:val="none" w:sz="0" w:space="0" w:color="auto"/>
                          </w:divBdr>
                          <w:divsChild>
                            <w:div w:id="377245079">
                              <w:marLeft w:val="0"/>
                              <w:marRight w:val="1500"/>
                              <w:marTop w:val="100"/>
                              <w:marBottom w:val="100"/>
                              <w:divBdr>
                                <w:top w:val="none" w:sz="0" w:space="0" w:color="auto"/>
                                <w:left w:val="none" w:sz="0" w:space="0" w:color="auto"/>
                                <w:bottom w:val="none" w:sz="0" w:space="0" w:color="auto"/>
                                <w:right w:val="none" w:sz="0" w:space="0" w:color="auto"/>
                              </w:divBdr>
                              <w:divsChild>
                                <w:div w:id="1756123642">
                                  <w:marLeft w:val="0"/>
                                  <w:marRight w:val="0"/>
                                  <w:marTop w:val="300"/>
                                  <w:marBottom w:val="450"/>
                                  <w:divBdr>
                                    <w:top w:val="none" w:sz="0" w:space="0" w:color="auto"/>
                                    <w:left w:val="none" w:sz="0" w:space="0" w:color="auto"/>
                                    <w:bottom w:val="none" w:sz="0" w:space="0" w:color="auto"/>
                                    <w:right w:val="none" w:sz="0" w:space="0" w:color="auto"/>
                                  </w:divBdr>
                                  <w:divsChild>
                                    <w:div w:id="864173163">
                                      <w:marLeft w:val="0"/>
                                      <w:marRight w:val="0"/>
                                      <w:marTop w:val="0"/>
                                      <w:marBottom w:val="0"/>
                                      <w:divBdr>
                                        <w:top w:val="none" w:sz="0" w:space="0" w:color="auto"/>
                                        <w:left w:val="none" w:sz="0" w:space="0" w:color="auto"/>
                                        <w:bottom w:val="none" w:sz="0" w:space="0" w:color="auto"/>
                                        <w:right w:val="none" w:sz="0" w:space="0" w:color="auto"/>
                                      </w:divBdr>
                                      <w:divsChild>
                                        <w:div w:id="116906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5082732">
      <w:bodyDiv w:val="1"/>
      <w:marLeft w:val="0"/>
      <w:marRight w:val="0"/>
      <w:marTop w:val="0"/>
      <w:marBottom w:val="0"/>
      <w:divBdr>
        <w:top w:val="none" w:sz="0" w:space="0" w:color="auto"/>
        <w:left w:val="none" w:sz="0" w:space="0" w:color="auto"/>
        <w:bottom w:val="none" w:sz="0" w:space="0" w:color="auto"/>
        <w:right w:val="none" w:sz="0" w:space="0" w:color="auto"/>
      </w:divBdr>
    </w:div>
    <w:div w:id="746263934">
      <w:bodyDiv w:val="1"/>
      <w:marLeft w:val="0"/>
      <w:marRight w:val="0"/>
      <w:marTop w:val="0"/>
      <w:marBottom w:val="0"/>
      <w:divBdr>
        <w:top w:val="none" w:sz="0" w:space="0" w:color="auto"/>
        <w:left w:val="none" w:sz="0" w:space="0" w:color="auto"/>
        <w:bottom w:val="none" w:sz="0" w:space="0" w:color="auto"/>
        <w:right w:val="none" w:sz="0" w:space="0" w:color="auto"/>
      </w:divBdr>
    </w:div>
    <w:div w:id="866061190">
      <w:bodyDiv w:val="1"/>
      <w:marLeft w:val="0"/>
      <w:marRight w:val="0"/>
      <w:marTop w:val="0"/>
      <w:marBottom w:val="0"/>
      <w:divBdr>
        <w:top w:val="none" w:sz="0" w:space="0" w:color="auto"/>
        <w:left w:val="none" w:sz="0" w:space="0" w:color="auto"/>
        <w:bottom w:val="none" w:sz="0" w:space="0" w:color="auto"/>
        <w:right w:val="none" w:sz="0" w:space="0" w:color="auto"/>
      </w:divBdr>
    </w:div>
    <w:div w:id="880049969">
      <w:bodyDiv w:val="1"/>
      <w:marLeft w:val="0"/>
      <w:marRight w:val="0"/>
      <w:marTop w:val="0"/>
      <w:marBottom w:val="0"/>
      <w:divBdr>
        <w:top w:val="none" w:sz="0" w:space="0" w:color="auto"/>
        <w:left w:val="none" w:sz="0" w:space="0" w:color="auto"/>
        <w:bottom w:val="none" w:sz="0" w:space="0" w:color="auto"/>
        <w:right w:val="none" w:sz="0" w:space="0" w:color="auto"/>
      </w:divBdr>
    </w:div>
    <w:div w:id="897546474">
      <w:bodyDiv w:val="1"/>
      <w:marLeft w:val="0"/>
      <w:marRight w:val="0"/>
      <w:marTop w:val="0"/>
      <w:marBottom w:val="0"/>
      <w:divBdr>
        <w:top w:val="none" w:sz="0" w:space="0" w:color="auto"/>
        <w:left w:val="none" w:sz="0" w:space="0" w:color="auto"/>
        <w:bottom w:val="none" w:sz="0" w:space="0" w:color="auto"/>
        <w:right w:val="none" w:sz="0" w:space="0" w:color="auto"/>
      </w:divBdr>
      <w:divsChild>
        <w:div w:id="55669143">
          <w:marLeft w:val="0"/>
          <w:marRight w:val="0"/>
          <w:marTop w:val="0"/>
          <w:marBottom w:val="0"/>
          <w:divBdr>
            <w:top w:val="none" w:sz="0" w:space="0" w:color="auto"/>
            <w:left w:val="none" w:sz="0" w:space="0" w:color="auto"/>
            <w:bottom w:val="none" w:sz="0" w:space="0" w:color="auto"/>
            <w:right w:val="none" w:sz="0" w:space="0" w:color="auto"/>
          </w:divBdr>
        </w:div>
        <w:div w:id="96222289">
          <w:marLeft w:val="0"/>
          <w:marRight w:val="0"/>
          <w:marTop w:val="0"/>
          <w:marBottom w:val="0"/>
          <w:divBdr>
            <w:top w:val="none" w:sz="0" w:space="0" w:color="auto"/>
            <w:left w:val="none" w:sz="0" w:space="0" w:color="auto"/>
            <w:bottom w:val="none" w:sz="0" w:space="0" w:color="auto"/>
            <w:right w:val="none" w:sz="0" w:space="0" w:color="auto"/>
          </w:divBdr>
        </w:div>
        <w:div w:id="321280643">
          <w:marLeft w:val="0"/>
          <w:marRight w:val="0"/>
          <w:marTop w:val="0"/>
          <w:marBottom w:val="0"/>
          <w:divBdr>
            <w:top w:val="none" w:sz="0" w:space="0" w:color="auto"/>
            <w:left w:val="none" w:sz="0" w:space="0" w:color="auto"/>
            <w:bottom w:val="none" w:sz="0" w:space="0" w:color="auto"/>
            <w:right w:val="none" w:sz="0" w:space="0" w:color="auto"/>
          </w:divBdr>
        </w:div>
        <w:div w:id="802112096">
          <w:marLeft w:val="0"/>
          <w:marRight w:val="0"/>
          <w:marTop w:val="0"/>
          <w:marBottom w:val="0"/>
          <w:divBdr>
            <w:top w:val="none" w:sz="0" w:space="0" w:color="auto"/>
            <w:left w:val="none" w:sz="0" w:space="0" w:color="auto"/>
            <w:bottom w:val="none" w:sz="0" w:space="0" w:color="auto"/>
            <w:right w:val="none" w:sz="0" w:space="0" w:color="auto"/>
          </w:divBdr>
        </w:div>
        <w:div w:id="872036023">
          <w:marLeft w:val="0"/>
          <w:marRight w:val="0"/>
          <w:marTop w:val="0"/>
          <w:marBottom w:val="0"/>
          <w:divBdr>
            <w:top w:val="none" w:sz="0" w:space="0" w:color="auto"/>
            <w:left w:val="none" w:sz="0" w:space="0" w:color="auto"/>
            <w:bottom w:val="none" w:sz="0" w:space="0" w:color="auto"/>
            <w:right w:val="none" w:sz="0" w:space="0" w:color="auto"/>
          </w:divBdr>
        </w:div>
        <w:div w:id="1724911428">
          <w:marLeft w:val="0"/>
          <w:marRight w:val="0"/>
          <w:marTop w:val="0"/>
          <w:marBottom w:val="0"/>
          <w:divBdr>
            <w:top w:val="none" w:sz="0" w:space="0" w:color="auto"/>
            <w:left w:val="none" w:sz="0" w:space="0" w:color="auto"/>
            <w:bottom w:val="none" w:sz="0" w:space="0" w:color="auto"/>
            <w:right w:val="none" w:sz="0" w:space="0" w:color="auto"/>
          </w:divBdr>
        </w:div>
      </w:divsChild>
    </w:div>
    <w:div w:id="916553722">
      <w:bodyDiv w:val="1"/>
      <w:marLeft w:val="0"/>
      <w:marRight w:val="0"/>
      <w:marTop w:val="0"/>
      <w:marBottom w:val="0"/>
      <w:divBdr>
        <w:top w:val="none" w:sz="0" w:space="0" w:color="auto"/>
        <w:left w:val="none" w:sz="0" w:space="0" w:color="auto"/>
        <w:bottom w:val="none" w:sz="0" w:space="0" w:color="auto"/>
        <w:right w:val="none" w:sz="0" w:space="0" w:color="auto"/>
      </w:divBdr>
    </w:div>
    <w:div w:id="918056959">
      <w:bodyDiv w:val="1"/>
      <w:marLeft w:val="0"/>
      <w:marRight w:val="0"/>
      <w:marTop w:val="0"/>
      <w:marBottom w:val="0"/>
      <w:divBdr>
        <w:top w:val="none" w:sz="0" w:space="0" w:color="auto"/>
        <w:left w:val="none" w:sz="0" w:space="0" w:color="auto"/>
        <w:bottom w:val="none" w:sz="0" w:space="0" w:color="auto"/>
        <w:right w:val="none" w:sz="0" w:space="0" w:color="auto"/>
      </w:divBdr>
    </w:div>
    <w:div w:id="942765089">
      <w:bodyDiv w:val="1"/>
      <w:marLeft w:val="0"/>
      <w:marRight w:val="0"/>
      <w:marTop w:val="0"/>
      <w:marBottom w:val="0"/>
      <w:divBdr>
        <w:top w:val="none" w:sz="0" w:space="0" w:color="auto"/>
        <w:left w:val="none" w:sz="0" w:space="0" w:color="auto"/>
        <w:bottom w:val="none" w:sz="0" w:space="0" w:color="auto"/>
        <w:right w:val="none" w:sz="0" w:space="0" w:color="auto"/>
      </w:divBdr>
    </w:div>
    <w:div w:id="970400012">
      <w:bodyDiv w:val="1"/>
      <w:marLeft w:val="0"/>
      <w:marRight w:val="0"/>
      <w:marTop w:val="0"/>
      <w:marBottom w:val="0"/>
      <w:divBdr>
        <w:top w:val="none" w:sz="0" w:space="0" w:color="auto"/>
        <w:left w:val="none" w:sz="0" w:space="0" w:color="auto"/>
        <w:bottom w:val="none" w:sz="0" w:space="0" w:color="auto"/>
        <w:right w:val="none" w:sz="0" w:space="0" w:color="auto"/>
      </w:divBdr>
    </w:div>
    <w:div w:id="1005396241">
      <w:bodyDiv w:val="1"/>
      <w:marLeft w:val="0"/>
      <w:marRight w:val="0"/>
      <w:marTop w:val="0"/>
      <w:marBottom w:val="0"/>
      <w:divBdr>
        <w:top w:val="none" w:sz="0" w:space="0" w:color="auto"/>
        <w:left w:val="none" w:sz="0" w:space="0" w:color="auto"/>
        <w:bottom w:val="none" w:sz="0" w:space="0" w:color="auto"/>
        <w:right w:val="none" w:sz="0" w:space="0" w:color="auto"/>
      </w:divBdr>
      <w:divsChild>
        <w:div w:id="98138724">
          <w:marLeft w:val="0"/>
          <w:marRight w:val="0"/>
          <w:marTop w:val="0"/>
          <w:marBottom w:val="0"/>
          <w:divBdr>
            <w:top w:val="none" w:sz="0" w:space="0" w:color="auto"/>
            <w:left w:val="none" w:sz="0" w:space="0" w:color="auto"/>
            <w:bottom w:val="none" w:sz="0" w:space="0" w:color="auto"/>
            <w:right w:val="none" w:sz="0" w:space="0" w:color="auto"/>
          </w:divBdr>
        </w:div>
        <w:div w:id="1845587790">
          <w:marLeft w:val="0"/>
          <w:marRight w:val="0"/>
          <w:marTop w:val="0"/>
          <w:marBottom w:val="0"/>
          <w:divBdr>
            <w:top w:val="none" w:sz="0" w:space="0" w:color="auto"/>
            <w:left w:val="none" w:sz="0" w:space="0" w:color="auto"/>
            <w:bottom w:val="none" w:sz="0" w:space="0" w:color="auto"/>
            <w:right w:val="none" w:sz="0" w:space="0" w:color="auto"/>
          </w:divBdr>
        </w:div>
      </w:divsChild>
    </w:div>
    <w:div w:id="1007052192">
      <w:bodyDiv w:val="1"/>
      <w:marLeft w:val="0"/>
      <w:marRight w:val="0"/>
      <w:marTop w:val="0"/>
      <w:marBottom w:val="0"/>
      <w:divBdr>
        <w:top w:val="none" w:sz="0" w:space="0" w:color="auto"/>
        <w:left w:val="none" w:sz="0" w:space="0" w:color="auto"/>
        <w:bottom w:val="none" w:sz="0" w:space="0" w:color="auto"/>
        <w:right w:val="none" w:sz="0" w:space="0" w:color="auto"/>
      </w:divBdr>
    </w:div>
    <w:div w:id="1022441087">
      <w:bodyDiv w:val="1"/>
      <w:marLeft w:val="0"/>
      <w:marRight w:val="0"/>
      <w:marTop w:val="0"/>
      <w:marBottom w:val="0"/>
      <w:divBdr>
        <w:top w:val="none" w:sz="0" w:space="0" w:color="auto"/>
        <w:left w:val="none" w:sz="0" w:space="0" w:color="auto"/>
        <w:bottom w:val="none" w:sz="0" w:space="0" w:color="auto"/>
        <w:right w:val="none" w:sz="0" w:space="0" w:color="auto"/>
      </w:divBdr>
    </w:div>
    <w:div w:id="1037658297">
      <w:bodyDiv w:val="1"/>
      <w:marLeft w:val="0"/>
      <w:marRight w:val="0"/>
      <w:marTop w:val="0"/>
      <w:marBottom w:val="0"/>
      <w:divBdr>
        <w:top w:val="none" w:sz="0" w:space="0" w:color="auto"/>
        <w:left w:val="none" w:sz="0" w:space="0" w:color="auto"/>
        <w:bottom w:val="none" w:sz="0" w:space="0" w:color="auto"/>
        <w:right w:val="none" w:sz="0" w:space="0" w:color="auto"/>
      </w:divBdr>
      <w:divsChild>
        <w:div w:id="103309378">
          <w:marLeft w:val="0"/>
          <w:marRight w:val="0"/>
          <w:marTop w:val="0"/>
          <w:marBottom w:val="0"/>
          <w:divBdr>
            <w:top w:val="none" w:sz="0" w:space="0" w:color="auto"/>
            <w:left w:val="none" w:sz="0" w:space="0" w:color="auto"/>
            <w:bottom w:val="none" w:sz="0" w:space="0" w:color="auto"/>
            <w:right w:val="none" w:sz="0" w:space="0" w:color="auto"/>
          </w:divBdr>
        </w:div>
        <w:div w:id="200869048">
          <w:marLeft w:val="0"/>
          <w:marRight w:val="0"/>
          <w:marTop w:val="0"/>
          <w:marBottom w:val="0"/>
          <w:divBdr>
            <w:top w:val="none" w:sz="0" w:space="0" w:color="auto"/>
            <w:left w:val="none" w:sz="0" w:space="0" w:color="auto"/>
            <w:bottom w:val="none" w:sz="0" w:space="0" w:color="auto"/>
            <w:right w:val="none" w:sz="0" w:space="0" w:color="auto"/>
          </w:divBdr>
        </w:div>
        <w:div w:id="360325343">
          <w:marLeft w:val="0"/>
          <w:marRight w:val="0"/>
          <w:marTop w:val="0"/>
          <w:marBottom w:val="0"/>
          <w:divBdr>
            <w:top w:val="none" w:sz="0" w:space="0" w:color="auto"/>
            <w:left w:val="none" w:sz="0" w:space="0" w:color="auto"/>
            <w:bottom w:val="none" w:sz="0" w:space="0" w:color="auto"/>
            <w:right w:val="none" w:sz="0" w:space="0" w:color="auto"/>
          </w:divBdr>
        </w:div>
        <w:div w:id="466826885">
          <w:marLeft w:val="0"/>
          <w:marRight w:val="0"/>
          <w:marTop w:val="0"/>
          <w:marBottom w:val="0"/>
          <w:divBdr>
            <w:top w:val="none" w:sz="0" w:space="0" w:color="auto"/>
            <w:left w:val="none" w:sz="0" w:space="0" w:color="auto"/>
            <w:bottom w:val="none" w:sz="0" w:space="0" w:color="auto"/>
            <w:right w:val="none" w:sz="0" w:space="0" w:color="auto"/>
          </w:divBdr>
        </w:div>
        <w:div w:id="570848619">
          <w:marLeft w:val="0"/>
          <w:marRight w:val="0"/>
          <w:marTop w:val="0"/>
          <w:marBottom w:val="0"/>
          <w:divBdr>
            <w:top w:val="none" w:sz="0" w:space="0" w:color="auto"/>
            <w:left w:val="none" w:sz="0" w:space="0" w:color="auto"/>
            <w:bottom w:val="none" w:sz="0" w:space="0" w:color="auto"/>
            <w:right w:val="none" w:sz="0" w:space="0" w:color="auto"/>
          </w:divBdr>
        </w:div>
        <w:div w:id="627660274">
          <w:marLeft w:val="0"/>
          <w:marRight w:val="0"/>
          <w:marTop w:val="0"/>
          <w:marBottom w:val="0"/>
          <w:divBdr>
            <w:top w:val="none" w:sz="0" w:space="0" w:color="auto"/>
            <w:left w:val="none" w:sz="0" w:space="0" w:color="auto"/>
            <w:bottom w:val="none" w:sz="0" w:space="0" w:color="auto"/>
            <w:right w:val="none" w:sz="0" w:space="0" w:color="auto"/>
          </w:divBdr>
        </w:div>
        <w:div w:id="671762783">
          <w:marLeft w:val="0"/>
          <w:marRight w:val="0"/>
          <w:marTop w:val="0"/>
          <w:marBottom w:val="0"/>
          <w:divBdr>
            <w:top w:val="none" w:sz="0" w:space="0" w:color="auto"/>
            <w:left w:val="none" w:sz="0" w:space="0" w:color="auto"/>
            <w:bottom w:val="none" w:sz="0" w:space="0" w:color="auto"/>
            <w:right w:val="none" w:sz="0" w:space="0" w:color="auto"/>
          </w:divBdr>
        </w:div>
        <w:div w:id="820385919">
          <w:marLeft w:val="0"/>
          <w:marRight w:val="0"/>
          <w:marTop w:val="0"/>
          <w:marBottom w:val="0"/>
          <w:divBdr>
            <w:top w:val="none" w:sz="0" w:space="0" w:color="auto"/>
            <w:left w:val="none" w:sz="0" w:space="0" w:color="auto"/>
            <w:bottom w:val="none" w:sz="0" w:space="0" w:color="auto"/>
            <w:right w:val="none" w:sz="0" w:space="0" w:color="auto"/>
          </w:divBdr>
        </w:div>
        <w:div w:id="903292168">
          <w:marLeft w:val="0"/>
          <w:marRight w:val="0"/>
          <w:marTop w:val="0"/>
          <w:marBottom w:val="0"/>
          <w:divBdr>
            <w:top w:val="none" w:sz="0" w:space="0" w:color="auto"/>
            <w:left w:val="none" w:sz="0" w:space="0" w:color="auto"/>
            <w:bottom w:val="none" w:sz="0" w:space="0" w:color="auto"/>
            <w:right w:val="none" w:sz="0" w:space="0" w:color="auto"/>
          </w:divBdr>
        </w:div>
        <w:div w:id="933979156">
          <w:marLeft w:val="0"/>
          <w:marRight w:val="0"/>
          <w:marTop w:val="0"/>
          <w:marBottom w:val="0"/>
          <w:divBdr>
            <w:top w:val="none" w:sz="0" w:space="0" w:color="auto"/>
            <w:left w:val="none" w:sz="0" w:space="0" w:color="auto"/>
            <w:bottom w:val="none" w:sz="0" w:space="0" w:color="auto"/>
            <w:right w:val="none" w:sz="0" w:space="0" w:color="auto"/>
          </w:divBdr>
        </w:div>
        <w:div w:id="1392730530">
          <w:marLeft w:val="0"/>
          <w:marRight w:val="0"/>
          <w:marTop w:val="0"/>
          <w:marBottom w:val="0"/>
          <w:divBdr>
            <w:top w:val="none" w:sz="0" w:space="0" w:color="auto"/>
            <w:left w:val="none" w:sz="0" w:space="0" w:color="auto"/>
            <w:bottom w:val="none" w:sz="0" w:space="0" w:color="auto"/>
            <w:right w:val="none" w:sz="0" w:space="0" w:color="auto"/>
          </w:divBdr>
        </w:div>
        <w:div w:id="1837650623">
          <w:marLeft w:val="0"/>
          <w:marRight w:val="0"/>
          <w:marTop w:val="0"/>
          <w:marBottom w:val="0"/>
          <w:divBdr>
            <w:top w:val="none" w:sz="0" w:space="0" w:color="auto"/>
            <w:left w:val="none" w:sz="0" w:space="0" w:color="auto"/>
            <w:bottom w:val="none" w:sz="0" w:space="0" w:color="auto"/>
            <w:right w:val="none" w:sz="0" w:space="0" w:color="auto"/>
          </w:divBdr>
        </w:div>
      </w:divsChild>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201091848">
      <w:bodyDiv w:val="1"/>
      <w:marLeft w:val="0"/>
      <w:marRight w:val="0"/>
      <w:marTop w:val="0"/>
      <w:marBottom w:val="0"/>
      <w:divBdr>
        <w:top w:val="none" w:sz="0" w:space="0" w:color="auto"/>
        <w:left w:val="none" w:sz="0" w:space="0" w:color="auto"/>
        <w:bottom w:val="none" w:sz="0" w:space="0" w:color="auto"/>
        <w:right w:val="none" w:sz="0" w:space="0" w:color="auto"/>
      </w:divBdr>
    </w:div>
    <w:div w:id="1201361930">
      <w:bodyDiv w:val="1"/>
      <w:marLeft w:val="0"/>
      <w:marRight w:val="0"/>
      <w:marTop w:val="0"/>
      <w:marBottom w:val="0"/>
      <w:divBdr>
        <w:top w:val="none" w:sz="0" w:space="0" w:color="auto"/>
        <w:left w:val="none" w:sz="0" w:space="0" w:color="auto"/>
        <w:bottom w:val="none" w:sz="0" w:space="0" w:color="auto"/>
        <w:right w:val="none" w:sz="0" w:space="0" w:color="auto"/>
      </w:divBdr>
    </w:div>
    <w:div w:id="1206285352">
      <w:bodyDiv w:val="1"/>
      <w:marLeft w:val="0"/>
      <w:marRight w:val="0"/>
      <w:marTop w:val="0"/>
      <w:marBottom w:val="0"/>
      <w:divBdr>
        <w:top w:val="none" w:sz="0" w:space="0" w:color="auto"/>
        <w:left w:val="none" w:sz="0" w:space="0" w:color="auto"/>
        <w:bottom w:val="none" w:sz="0" w:space="0" w:color="auto"/>
        <w:right w:val="none" w:sz="0" w:space="0" w:color="auto"/>
      </w:divBdr>
    </w:div>
    <w:div w:id="1241060426">
      <w:bodyDiv w:val="1"/>
      <w:marLeft w:val="0"/>
      <w:marRight w:val="0"/>
      <w:marTop w:val="0"/>
      <w:marBottom w:val="0"/>
      <w:divBdr>
        <w:top w:val="none" w:sz="0" w:space="0" w:color="auto"/>
        <w:left w:val="none" w:sz="0" w:space="0" w:color="auto"/>
        <w:bottom w:val="none" w:sz="0" w:space="0" w:color="auto"/>
        <w:right w:val="none" w:sz="0" w:space="0" w:color="auto"/>
      </w:divBdr>
    </w:div>
    <w:div w:id="1256481445">
      <w:bodyDiv w:val="1"/>
      <w:marLeft w:val="0"/>
      <w:marRight w:val="0"/>
      <w:marTop w:val="0"/>
      <w:marBottom w:val="0"/>
      <w:divBdr>
        <w:top w:val="none" w:sz="0" w:space="0" w:color="auto"/>
        <w:left w:val="none" w:sz="0" w:space="0" w:color="auto"/>
        <w:bottom w:val="none" w:sz="0" w:space="0" w:color="auto"/>
        <w:right w:val="none" w:sz="0" w:space="0" w:color="auto"/>
      </w:divBdr>
    </w:div>
    <w:div w:id="1273170759">
      <w:bodyDiv w:val="1"/>
      <w:marLeft w:val="0"/>
      <w:marRight w:val="0"/>
      <w:marTop w:val="0"/>
      <w:marBottom w:val="0"/>
      <w:divBdr>
        <w:top w:val="none" w:sz="0" w:space="0" w:color="auto"/>
        <w:left w:val="none" w:sz="0" w:space="0" w:color="auto"/>
        <w:bottom w:val="none" w:sz="0" w:space="0" w:color="auto"/>
        <w:right w:val="none" w:sz="0" w:space="0" w:color="auto"/>
      </w:divBdr>
    </w:div>
    <w:div w:id="1382905065">
      <w:bodyDiv w:val="1"/>
      <w:marLeft w:val="0"/>
      <w:marRight w:val="0"/>
      <w:marTop w:val="0"/>
      <w:marBottom w:val="0"/>
      <w:divBdr>
        <w:top w:val="none" w:sz="0" w:space="0" w:color="auto"/>
        <w:left w:val="none" w:sz="0" w:space="0" w:color="auto"/>
        <w:bottom w:val="none" w:sz="0" w:space="0" w:color="auto"/>
        <w:right w:val="none" w:sz="0" w:space="0" w:color="auto"/>
      </w:divBdr>
    </w:div>
    <w:div w:id="1445271802">
      <w:bodyDiv w:val="1"/>
      <w:marLeft w:val="0"/>
      <w:marRight w:val="0"/>
      <w:marTop w:val="0"/>
      <w:marBottom w:val="0"/>
      <w:divBdr>
        <w:top w:val="none" w:sz="0" w:space="0" w:color="auto"/>
        <w:left w:val="none" w:sz="0" w:space="0" w:color="auto"/>
        <w:bottom w:val="none" w:sz="0" w:space="0" w:color="auto"/>
        <w:right w:val="none" w:sz="0" w:space="0" w:color="auto"/>
      </w:divBdr>
    </w:div>
    <w:div w:id="1484540579">
      <w:bodyDiv w:val="1"/>
      <w:marLeft w:val="0"/>
      <w:marRight w:val="0"/>
      <w:marTop w:val="0"/>
      <w:marBottom w:val="0"/>
      <w:divBdr>
        <w:top w:val="none" w:sz="0" w:space="0" w:color="auto"/>
        <w:left w:val="none" w:sz="0" w:space="0" w:color="auto"/>
        <w:bottom w:val="none" w:sz="0" w:space="0" w:color="auto"/>
        <w:right w:val="none" w:sz="0" w:space="0" w:color="auto"/>
      </w:divBdr>
    </w:div>
    <w:div w:id="1533226350">
      <w:bodyDiv w:val="1"/>
      <w:marLeft w:val="0"/>
      <w:marRight w:val="0"/>
      <w:marTop w:val="0"/>
      <w:marBottom w:val="0"/>
      <w:divBdr>
        <w:top w:val="none" w:sz="0" w:space="0" w:color="auto"/>
        <w:left w:val="none" w:sz="0" w:space="0" w:color="auto"/>
        <w:bottom w:val="none" w:sz="0" w:space="0" w:color="auto"/>
        <w:right w:val="none" w:sz="0" w:space="0" w:color="auto"/>
      </w:divBdr>
    </w:div>
    <w:div w:id="1544824164">
      <w:bodyDiv w:val="1"/>
      <w:marLeft w:val="0"/>
      <w:marRight w:val="0"/>
      <w:marTop w:val="0"/>
      <w:marBottom w:val="0"/>
      <w:divBdr>
        <w:top w:val="none" w:sz="0" w:space="0" w:color="auto"/>
        <w:left w:val="none" w:sz="0" w:space="0" w:color="auto"/>
        <w:bottom w:val="none" w:sz="0" w:space="0" w:color="auto"/>
        <w:right w:val="none" w:sz="0" w:space="0" w:color="auto"/>
      </w:divBdr>
    </w:div>
    <w:div w:id="1595627565">
      <w:bodyDiv w:val="1"/>
      <w:marLeft w:val="0"/>
      <w:marRight w:val="0"/>
      <w:marTop w:val="0"/>
      <w:marBottom w:val="0"/>
      <w:divBdr>
        <w:top w:val="none" w:sz="0" w:space="0" w:color="auto"/>
        <w:left w:val="none" w:sz="0" w:space="0" w:color="auto"/>
        <w:bottom w:val="none" w:sz="0" w:space="0" w:color="auto"/>
        <w:right w:val="none" w:sz="0" w:space="0" w:color="auto"/>
      </w:divBdr>
      <w:divsChild>
        <w:div w:id="23867982">
          <w:marLeft w:val="0"/>
          <w:marRight w:val="0"/>
          <w:marTop w:val="0"/>
          <w:marBottom w:val="0"/>
          <w:divBdr>
            <w:top w:val="none" w:sz="0" w:space="0" w:color="auto"/>
            <w:left w:val="none" w:sz="0" w:space="0" w:color="auto"/>
            <w:bottom w:val="none" w:sz="0" w:space="0" w:color="auto"/>
            <w:right w:val="none" w:sz="0" w:space="0" w:color="auto"/>
          </w:divBdr>
          <w:divsChild>
            <w:div w:id="665060652">
              <w:marLeft w:val="0"/>
              <w:marRight w:val="0"/>
              <w:marTop w:val="0"/>
              <w:marBottom w:val="0"/>
              <w:divBdr>
                <w:top w:val="none" w:sz="0" w:space="0" w:color="auto"/>
                <w:left w:val="none" w:sz="0" w:space="0" w:color="auto"/>
                <w:bottom w:val="none" w:sz="0" w:space="0" w:color="auto"/>
                <w:right w:val="none" w:sz="0" w:space="0" w:color="auto"/>
              </w:divBdr>
            </w:div>
            <w:div w:id="1848984207">
              <w:marLeft w:val="0"/>
              <w:marRight w:val="0"/>
              <w:marTop w:val="0"/>
              <w:marBottom w:val="0"/>
              <w:divBdr>
                <w:top w:val="none" w:sz="0" w:space="0" w:color="auto"/>
                <w:left w:val="none" w:sz="0" w:space="0" w:color="auto"/>
                <w:bottom w:val="none" w:sz="0" w:space="0" w:color="auto"/>
                <w:right w:val="none" w:sz="0" w:space="0" w:color="auto"/>
              </w:divBdr>
            </w:div>
          </w:divsChild>
        </w:div>
        <w:div w:id="1114860230">
          <w:marLeft w:val="0"/>
          <w:marRight w:val="0"/>
          <w:marTop w:val="0"/>
          <w:marBottom w:val="0"/>
          <w:divBdr>
            <w:top w:val="none" w:sz="0" w:space="0" w:color="auto"/>
            <w:left w:val="none" w:sz="0" w:space="0" w:color="auto"/>
            <w:bottom w:val="none" w:sz="0" w:space="0" w:color="auto"/>
            <w:right w:val="none" w:sz="0" w:space="0" w:color="auto"/>
          </w:divBdr>
          <w:divsChild>
            <w:div w:id="404376315">
              <w:marLeft w:val="0"/>
              <w:marRight w:val="0"/>
              <w:marTop w:val="0"/>
              <w:marBottom w:val="0"/>
              <w:divBdr>
                <w:top w:val="none" w:sz="0" w:space="0" w:color="auto"/>
                <w:left w:val="none" w:sz="0" w:space="0" w:color="auto"/>
                <w:bottom w:val="none" w:sz="0" w:space="0" w:color="auto"/>
                <w:right w:val="none" w:sz="0" w:space="0" w:color="auto"/>
              </w:divBdr>
            </w:div>
            <w:div w:id="1024939798">
              <w:marLeft w:val="0"/>
              <w:marRight w:val="0"/>
              <w:marTop w:val="0"/>
              <w:marBottom w:val="0"/>
              <w:divBdr>
                <w:top w:val="none" w:sz="0" w:space="0" w:color="auto"/>
                <w:left w:val="none" w:sz="0" w:space="0" w:color="auto"/>
                <w:bottom w:val="none" w:sz="0" w:space="0" w:color="auto"/>
                <w:right w:val="none" w:sz="0" w:space="0" w:color="auto"/>
              </w:divBdr>
            </w:div>
            <w:div w:id="1179853600">
              <w:marLeft w:val="0"/>
              <w:marRight w:val="0"/>
              <w:marTop w:val="0"/>
              <w:marBottom w:val="0"/>
              <w:divBdr>
                <w:top w:val="none" w:sz="0" w:space="0" w:color="auto"/>
                <w:left w:val="none" w:sz="0" w:space="0" w:color="auto"/>
                <w:bottom w:val="none" w:sz="0" w:space="0" w:color="auto"/>
                <w:right w:val="none" w:sz="0" w:space="0" w:color="auto"/>
              </w:divBdr>
            </w:div>
            <w:div w:id="207588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98231">
      <w:bodyDiv w:val="1"/>
      <w:marLeft w:val="0"/>
      <w:marRight w:val="0"/>
      <w:marTop w:val="0"/>
      <w:marBottom w:val="0"/>
      <w:divBdr>
        <w:top w:val="none" w:sz="0" w:space="0" w:color="auto"/>
        <w:left w:val="none" w:sz="0" w:space="0" w:color="auto"/>
        <w:bottom w:val="none" w:sz="0" w:space="0" w:color="auto"/>
        <w:right w:val="none" w:sz="0" w:space="0" w:color="auto"/>
      </w:divBdr>
    </w:div>
    <w:div w:id="1674452695">
      <w:bodyDiv w:val="1"/>
      <w:marLeft w:val="0"/>
      <w:marRight w:val="0"/>
      <w:marTop w:val="0"/>
      <w:marBottom w:val="0"/>
      <w:divBdr>
        <w:top w:val="none" w:sz="0" w:space="0" w:color="auto"/>
        <w:left w:val="none" w:sz="0" w:space="0" w:color="auto"/>
        <w:bottom w:val="none" w:sz="0" w:space="0" w:color="auto"/>
        <w:right w:val="none" w:sz="0" w:space="0" w:color="auto"/>
      </w:divBdr>
    </w:div>
    <w:div w:id="1730105241">
      <w:bodyDiv w:val="1"/>
      <w:marLeft w:val="0"/>
      <w:marRight w:val="0"/>
      <w:marTop w:val="0"/>
      <w:marBottom w:val="0"/>
      <w:divBdr>
        <w:top w:val="none" w:sz="0" w:space="0" w:color="auto"/>
        <w:left w:val="none" w:sz="0" w:space="0" w:color="auto"/>
        <w:bottom w:val="none" w:sz="0" w:space="0" w:color="auto"/>
        <w:right w:val="none" w:sz="0" w:space="0" w:color="auto"/>
      </w:divBdr>
    </w:div>
    <w:div w:id="1893031467">
      <w:bodyDiv w:val="1"/>
      <w:marLeft w:val="0"/>
      <w:marRight w:val="0"/>
      <w:marTop w:val="0"/>
      <w:marBottom w:val="0"/>
      <w:divBdr>
        <w:top w:val="none" w:sz="0" w:space="0" w:color="auto"/>
        <w:left w:val="none" w:sz="0" w:space="0" w:color="auto"/>
        <w:bottom w:val="none" w:sz="0" w:space="0" w:color="auto"/>
        <w:right w:val="none" w:sz="0" w:space="0" w:color="auto"/>
      </w:divBdr>
    </w:div>
    <w:div w:id="1942446070">
      <w:bodyDiv w:val="1"/>
      <w:marLeft w:val="0"/>
      <w:marRight w:val="0"/>
      <w:marTop w:val="0"/>
      <w:marBottom w:val="0"/>
      <w:divBdr>
        <w:top w:val="none" w:sz="0" w:space="0" w:color="auto"/>
        <w:left w:val="none" w:sz="0" w:space="0" w:color="auto"/>
        <w:bottom w:val="none" w:sz="0" w:space="0" w:color="auto"/>
        <w:right w:val="none" w:sz="0" w:space="0" w:color="auto"/>
      </w:divBdr>
    </w:div>
    <w:div w:id="1945265046">
      <w:bodyDiv w:val="1"/>
      <w:marLeft w:val="0"/>
      <w:marRight w:val="0"/>
      <w:marTop w:val="0"/>
      <w:marBottom w:val="0"/>
      <w:divBdr>
        <w:top w:val="none" w:sz="0" w:space="0" w:color="auto"/>
        <w:left w:val="none" w:sz="0" w:space="0" w:color="auto"/>
        <w:bottom w:val="none" w:sz="0" w:space="0" w:color="auto"/>
        <w:right w:val="none" w:sz="0" w:space="0" w:color="auto"/>
      </w:divBdr>
    </w:div>
    <w:div w:id="1997148821">
      <w:bodyDiv w:val="1"/>
      <w:marLeft w:val="0"/>
      <w:marRight w:val="0"/>
      <w:marTop w:val="0"/>
      <w:marBottom w:val="0"/>
      <w:divBdr>
        <w:top w:val="none" w:sz="0" w:space="0" w:color="auto"/>
        <w:left w:val="none" w:sz="0" w:space="0" w:color="auto"/>
        <w:bottom w:val="none" w:sz="0" w:space="0" w:color="auto"/>
        <w:right w:val="none" w:sz="0" w:space="0" w:color="auto"/>
      </w:divBdr>
    </w:div>
    <w:div w:id="2030257940">
      <w:bodyDiv w:val="1"/>
      <w:marLeft w:val="0"/>
      <w:marRight w:val="0"/>
      <w:marTop w:val="0"/>
      <w:marBottom w:val="0"/>
      <w:divBdr>
        <w:top w:val="none" w:sz="0" w:space="0" w:color="auto"/>
        <w:left w:val="none" w:sz="0" w:space="0" w:color="auto"/>
        <w:bottom w:val="none" w:sz="0" w:space="0" w:color="auto"/>
        <w:right w:val="none" w:sz="0" w:space="0" w:color="auto"/>
      </w:divBdr>
    </w:div>
    <w:div w:id="2136017605">
      <w:bodyDiv w:val="1"/>
      <w:marLeft w:val="0"/>
      <w:marRight w:val="0"/>
      <w:marTop w:val="0"/>
      <w:marBottom w:val="0"/>
      <w:divBdr>
        <w:top w:val="none" w:sz="0" w:space="0" w:color="auto"/>
        <w:left w:val="none" w:sz="0" w:space="0" w:color="auto"/>
        <w:bottom w:val="none" w:sz="0" w:space="0" w:color="auto"/>
        <w:right w:val="none" w:sz="0" w:space="0" w:color="auto"/>
      </w:divBdr>
      <w:divsChild>
        <w:div w:id="726413932">
          <w:marLeft w:val="0"/>
          <w:marRight w:val="0"/>
          <w:marTop w:val="0"/>
          <w:marBottom w:val="0"/>
          <w:divBdr>
            <w:top w:val="none" w:sz="0" w:space="0" w:color="auto"/>
            <w:left w:val="none" w:sz="0" w:space="0" w:color="auto"/>
            <w:bottom w:val="none" w:sz="0" w:space="0" w:color="auto"/>
            <w:right w:val="none" w:sz="0" w:space="0" w:color="auto"/>
          </w:divBdr>
        </w:div>
        <w:div w:id="902565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zakon.hr/cms.htm?id=48214" TargetMode="External"/><Relationship Id="rId18" Type="http://schemas.openxmlformats.org/officeDocument/2006/relationships/hyperlink" Target="http://www.strukturnifondovi.hr" TargetMode="External"/><Relationship Id="rId26" Type="http://schemas.openxmlformats.org/officeDocument/2006/relationships/hyperlink" Target="mailto:zastita.podataka@miz.hr" TargetMode="External"/><Relationship Id="rId3" Type="http://schemas.openxmlformats.org/officeDocument/2006/relationships/customXml" Target="../customXml/item3.xml"/><Relationship Id="rId21" Type="http://schemas.openxmlformats.org/officeDocument/2006/relationships/hyperlink" Target="http://www.strukturnifondovi.hr"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zdravlje.gov.hr" TargetMode="External"/><Relationship Id="rId17" Type="http://schemas.openxmlformats.org/officeDocument/2006/relationships/hyperlink" Target="http://www.strukturnifondovi.hr" TargetMode="External"/><Relationship Id="rId25" Type="http://schemas.openxmlformats.org/officeDocument/2006/relationships/hyperlink" Target="mailto:zastita.podataka@miz.hr"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zdravlje.gov.hr" TargetMode="External"/><Relationship Id="rId20" Type="http://schemas.openxmlformats.org/officeDocument/2006/relationships/hyperlink" Target="mailto:potres.fondsolidarnosti@miz.hr"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rukturnifondovi.hr" TargetMode="External"/><Relationship Id="rId24" Type="http://schemas.openxmlformats.org/officeDocument/2006/relationships/hyperlink" Target="mailto:fseu-prigovor-provedba@mpgi.hr"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zdravlje.gov.hr" TargetMode="External"/><Relationship Id="rId23" Type="http://schemas.openxmlformats.org/officeDocument/2006/relationships/hyperlink" Target="mailto:fseu-prigovor-dodjela@mpgi.hr"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zdravlje.gov.hr"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trukturnifondovi.hr" TargetMode="External"/><Relationship Id="rId22" Type="http://schemas.openxmlformats.org/officeDocument/2006/relationships/hyperlink" Target="http://www.zdravlje.gov.hr" TargetMode="External"/><Relationship Id="rId27" Type="http://schemas.openxmlformats.org/officeDocument/2006/relationships/header" Target="header1.xml"/><Relationship Id="rId30"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1124BC30C24E42BCFF698328276702" ma:contentTypeVersion="15" ma:contentTypeDescription="Create a new document." ma:contentTypeScope="" ma:versionID="2da3830ae5bd076f5e2a96d9551bf5a4">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475cfd59dc7e05b08c8bb877c69ae733"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4A3F362-32A0-4646-87C3-06A7512DC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EE817E-D83A-4EB4-A2EA-786A468AD3AE}">
  <ds:schemaRefs>
    <ds:schemaRef ds:uri="http://schemas.microsoft.com/sharepoint/v3/contenttype/forms"/>
  </ds:schemaRefs>
</ds:datastoreItem>
</file>

<file path=customXml/itemProps3.xml><?xml version="1.0" encoding="utf-8"?>
<ds:datastoreItem xmlns:ds="http://schemas.openxmlformats.org/officeDocument/2006/customXml" ds:itemID="{30C804F6-DA1F-48FA-A8BD-29410764710E}">
  <ds:schemaRefs>
    <ds:schemaRef ds:uri="http://schemas.openxmlformats.org/officeDocument/2006/bibliography"/>
  </ds:schemaRefs>
</ds:datastoreItem>
</file>

<file path=customXml/itemProps4.xml><?xml version="1.0" encoding="utf-8"?>
<ds:datastoreItem xmlns:ds="http://schemas.openxmlformats.org/officeDocument/2006/customXml" ds:itemID="{EF3CAE39-CC6A-4A98-8E29-0D5B3C8A06B2}">
  <ds:schemaRefs>
    <ds:schemaRef ds:uri="http://schemas.microsoft.com/office/2006/metadata/properties"/>
    <ds:schemaRef ds:uri="http://schemas.microsoft.com/office/2006/documentManagement/types"/>
    <ds:schemaRef ds:uri="http://www.w3.org/XML/1998/namespace"/>
    <ds:schemaRef ds:uri="http://purl.org/dc/dcmitype/"/>
    <ds:schemaRef ds:uri="e7e76099-6754-463c-9cf2-a42a0296b652"/>
    <ds:schemaRef ds:uri="http://purl.org/dc/elements/1.1/"/>
    <ds:schemaRef ds:uri="http://purl.org/dc/terms/"/>
    <ds:schemaRef ds:uri="http://schemas.openxmlformats.org/package/2006/metadata/core-properties"/>
    <ds:schemaRef ds:uri="http://schemas.microsoft.com/office/infopath/2007/PartnerControls"/>
    <ds:schemaRef ds:uri="b79bbf72-da78-429d-b3af-e70e85e72d4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16976</Words>
  <Characters>96766</Characters>
  <Application>Microsoft Office Word</Application>
  <DocSecurity>0</DocSecurity>
  <Lines>806</Lines>
  <Paragraphs>227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LinksUpToDate>false</LinksUpToDate>
  <CharactersWithSpaces>113515</CharactersWithSpaces>
  <SharedDoc>false</SharedDoc>
  <HLinks>
    <vt:vector size="342" baseType="variant">
      <vt:variant>
        <vt:i4>1900660</vt:i4>
      </vt:variant>
      <vt:variant>
        <vt:i4>297</vt:i4>
      </vt:variant>
      <vt:variant>
        <vt:i4>0</vt:i4>
      </vt:variant>
      <vt:variant>
        <vt:i4>5</vt:i4>
      </vt:variant>
      <vt:variant>
        <vt:lpwstr>mailto:zastita.podataka@miz.hr</vt:lpwstr>
      </vt:variant>
      <vt:variant>
        <vt:lpwstr/>
      </vt:variant>
      <vt:variant>
        <vt:i4>1900660</vt:i4>
      </vt:variant>
      <vt:variant>
        <vt:i4>294</vt:i4>
      </vt:variant>
      <vt:variant>
        <vt:i4>0</vt:i4>
      </vt:variant>
      <vt:variant>
        <vt:i4>5</vt:i4>
      </vt:variant>
      <vt:variant>
        <vt:lpwstr>mailto:zastita.podataka@miz.hr</vt:lpwstr>
      </vt:variant>
      <vt:variant>
        <vt:lpwstr/>
      </vt:variant>
      <vt:variant>
        <vt:i4>7602269</vt:i4>
      </vt:variant>
      <vt:variant>
        <vt:i4>288</vt:i4>
      </vt:variant>
      <vt:variant>
        <vt:i4>0</vt:i4>
      </vt:variant>
      <vt:variant>
        <vt:i4>5</vt:i4>
      </vt:variant>
      <vt:variant>
        <vt:lpwstr>mailto:fseu-prigovor-provedba@mpgi.hr</vt:lpwstr>
      </vt:variant>
      <vt:variant>
        <vt:lpwstr/>
      </vt:variant>
      <vt:variant>
        <vt:i4>983072</vt:i4>
      </vt:variant>
      <vt:variant>
        <vt:i4>285</vt:i4>
      </vt:variant>
      <vt:variant>
        <vt:i4>0</vt:i4>
      </vt:variant>
      <vt:variant>
        <vt:i4>5</vt:i4>
      </vt:variant>
      <vt:variant>
        <vt:lpwstr>mailto:fseu-prigovor-dodjela@mpgi.hr</vt:lpwstr>
      </vt:variant>
      <vt:variant>
        <vt:lpwstr/>
      </vt:variant>
      <vt:variant>
        <vt:i4>2228261</vt:i4>
      </vt:variant>
      <vt:variant>
        <vt:i4>282</vt:i4>
      </vt:variant>
      <vt:variant>
        <vt:i4>0</vt:i4>
      </vt:variant>
      <vt:variant>
        <vt:i4>5</vt:i4>
      </vt:variant>
      <vt:variant>
        <vt:lpwstr>http://www.zdravlje.gov.hr/</vt:lpwstr>
      </vt:variant>
      <vt:variant>
        <vt:lpwstr/>
      </vt:variant>
      <vt:variant>
        <vt:i4>1245215</vt:i4>
      </vt:variant>
      <vt:variant>
        <vt:i4>279</vt:i4>
      </vt:variant>
      <vt:variant>
        <vt:i4>0</vt:i4>
      </vt:variant>
      <vt:variant>
        <vt:i4>5</vt:i4>
      </vt:variant>
      <vt:variant>
        <vt:lpwstr>http://www.strukturnifondovi.hr/</vt:lpwstr>
      </vt:variant>
      <vt:variant>
        <vt:lpwstr/>
      </vt:variant>
      <vt:variant>
        <vt:i4>4849721</vt:i4>
      </vt:variant>
      <vt:variant>
        <vt:i4>276</vt:i4>
      </vt:variant>
      <vt:variant>
        <vt:i4>0</vt:i4>
      </vt:variant>
      <vt:variant>
        <vt:i4>5</vt:i4>
      </vt:variant>
      <vt:variant>
        <vt:lpwstr>mailto:potres.fondsolidarnosti@miz.hr</vt:lpwstr>
      </vt:variant>
      <vt:variant>
        <vt:lpwstr/>
      </vt:variant>
      <vt:variant>
        <vt:i4>2228261</vt:i4>
      </vt:variant>
      <vt:variant>
        <vt:i4>273</vt:i4>
      </vt:variant>
      <vt:variant>
        <vt:i4>0</vt:i4>
      </vt:variant>
      <vt:variant>
        <vt:i4>5</vt:i4>
      </vt:variant>
      <vt:variant>
        <vt:lpwstr>http://www.zdravlje.gov.hr/</vt:lpwstr>
      </vt:variant>
      <vt:variant>
        <vt:lpwstr/>
      </vt:variant>
      <vt:variant>
        <vt:i4>1245215</vt:i4>
      </vt:variant>
      <vt:variant>
        <vt:i4>270</vt:i4>
      </vt:variant>
      <vt:variant>
        <vt:i4>0</vt:i4>
      </vt:variant>
      <vt:variant>
        <vt:i4>5</vt:i4>
      </vt:variant>
      <vt:variant>
        <vt:lpwstr>http://www.strukturnifondovi.hr/</vt:lpwstr>
      </vt:variant>
      <vt:variant>
        <vt:lpwstr/>
      </vt:variant>
      <vt:variant>
        <vt:i4>4849721</vt:i4>
      </vt:variant>
      <vt:variant>
        <vt:i4>267</vt:i4>
      </vt:variant>
      <vt:variant>
        <vt:i4>0</vt:i4>
      </vt:variant>
      <vt:variant>
        <vt:i4>5</vt:i4>
      </vt:variant>
      <vt:variant>
        <vt:lpwstr>mailto:potres.fondsolidarnosti@miz.hr</vt:lpwstr>
      </vt:variant>
      <vt:variant>
        <vt:lpwstr/>
      </vt:variant>
      <vt:variant>
        <vt:i4>1245215</vt:i4>
      </vt:variant>
      <vt:variant>
        <vt:i4>264</vt:i4>
      </vt:variant>
      <vt:variant>
        <vt:i4>0</vt:i4>
      </vt:variant>
      <vt:variant>
        <vt:i4>5</vt:i4>
      </vt:variant>
      <vt:variant>
        <vt:lpwstr>http://www.strukturnifondovi.hr/</vt:lpwstr>
      </vt:variant>
      <vt:variant>
        <vt:lpwstr/>
      </vt:variant>
      <vt:variant>
        <vt:i4>2228261</vt:i4>
      </vt:variant>
      <vt:variant>
        <vt:i4>261</vt:i4>
      </vt:variant>
      <vt:variant>
        <vt:i4>0</vt:i4>
      </vt:variant>
      <vt:variant>
        <vt:i4>5</vt:i4>
      </vt:variant>
      <vt:variant>
        <vt:lpwstr>http://www.zdravlje.gov.hr/</vt:lpwstr>
      </vt:variant>
      <vt:variant>
        <vt:lpwstr/>
      </vt:variant>
      <vt:variant>
        <vt:i4>2228261</vt:i4>
      </vt:variant>
      <vt:variant>
        <vt:i4>258</vt:i4>
      </vt:variant>
      <vt:variant>
        <vt:i4>0</vt:i4>
      </vt:variant>
      <vt:variant>
        <vt:i4>5</vt:i4>
      </vt:variant>
      <vt:variant>
        <vt:lpwstr>http://www.zdravlje.gov.hr/</vt:lpwstr>
      </vt:variant>
      <vt:variant>
        <vt:lpwstr/>
      </vt:variant>
      <vt:variant>
        <vt:i4>1245215</vt:i4>
      </vt:variant>
      <vt:variant>
        <vt:i4>255</vt:i4>
      </vt:variant>
      <vt:variant>
        <vt:i4>0</vt:i4>
      </vt:variant>
      <vt:variant>
        <vt:i4>5</vt:i4>
      </vt:variant>
      <vt:variant>
        <vt:lpwstr>http://www.strukturnifondovi.hr/</vt:lpwstr>
      </vt:variant>
      <vt:variant>
        <vt:lpwstr/>
      </vt:variant>
      <vt:variant>
        <vt:i4>5373970</vt:i4>
      </vt:variant>
      <vt:variant>
        <vt:i4>252</vt:i4>
      </vt:variant>
      <vt:variant>
        <vt:i4>0</vt:i4>
      </vt:variant>
      <vt:variant>
        <vt:i4>5</vt:i4>
      </vt:variant>
      <vt:variant>
        <vt:lpwstr>https://www.zakon.hr/cms.htm?id=48214</vt:lpwstr>
      </vt:variant>
      <vt:variant>
        <vt:lpwstr/>
      </vt:variant>
      <vt:variant>
        <vt:i4>2228261</vt:i4>
      </vt:variant>
      <vt:variant>
        <vt:i4>246</vt:i4>
      </vt:variant>
      <vt:variant>
        <vt:i4>0</vt:i4>
      </vt:variant>
      <vt:variant>
        <vt:i4>5</vt:i4>
      </vt:variant>
      <vt:variant>
        <vt:lpwstr>http://www.zdravlje.gov.hr/</vt:lpwstr>
      </vt:variant>
      <vt:variant>
        <vt:lpwstr/>
      </vt:variant>
      <vt:variant>
        <vt:i4>1245215</vt:i4>
      </vt:variant>
      <vt:variant>
        <vt:i4>243</vt:i4>
      </vt:variant>
      <vt:variant>
        <vt:i4>0</vt:i4>
      </vt:variant>
      <vt:variant>
        <vt:i4>5</vt:i4>
      </vt:variant>
      <vt:variant>
        <vt:lpwstr>http://www.strukturnifondovi.hr/</vt:lpwstr>
      </vt:variant>
      <vt:variant>
        <vt:lpwstr/>
      </vt:variant>
      <vt:variant>
        <vt:i4>1179706</vt:i4>
      </vt:variant>
      <vt:variant>
        <vt:i4>236</vt:i4>
      </vt:variant>
      <vt:variant>
        <vt:i4>0</vt:i4>
      </vt:variant>
      <vt:variant>
        <vt:i4>5</vt:i4>
      </vt:variant>
      <vt:variant>
        <vt:lpwstr/>
      </vt:variant>
      <vt:variant>
        <vt:lpwstr>_Toc92110422</vt:lpwstr>
      </vt:variant>
      <vt:variant>
        <vt:i4>1114170</vt:i4>
      </vt:variant>
      <vt:variant>
        <vt:i4>230</vt:i4>
      </vt:variant>
      <vt:variant>
        <vt:i4>0</vt:i4>
      </vt:variant>
      <vt:variant>
        <vt:i4>5</vt:i4>
      </vt:variant>
      <vt:variant>
        <vt:lpwstr/>
      </vt:variant>
      <vt:variant>
        <vt:lpwstr>_Toc92110421</vt:lpwstr>
      </vt:variant>
      <vt:variant>
        <vt:i4>1048634</vt:i4>
      </vt:variant>
      <vt:variant>
        <vt:i4>224</vt:i4>
      </vt:variant>
      <vt:variant>
        <vt:i4>0</vt:i4>
      </vt:variant>
      <vt:variant>
        <vt:i4>5</vt:i4>
      </vt:variant>
      <vt:variant>
        <vt:lpwstr/>
      </vt:variant>
      <vt:variant>
        <vt:lpwstr>_Toc92110420</vt:lpwstr>
      </vt:variant>
      <vt:variant>
        <vt:i4>1638457</vt:i4>
      </vt:variant>
      <vt:variant>
        <vt:i4>218</vt:i4>
      </vt:variant>
      <vt:variant>
        <vt:i4>0</vt:i4>
      </vt:variant>
      <vt:variant>
        <vt:i4>5</vt:i4>
      </vt:variant>
      <vt:variant>
        <vt:lpwstr/>
      </vt:variant>
      <vt:variant>
        <vt:lpwstr>_Toc92110419</vt:lpwstr>
      </vt:variant>
      <vt:variant>
        <vt:i4>1572921</vt:i4>
      </vt:variant>
      <vt:variant>
        <vt:i4>212</vt:i4>
      </vt:variant>
      <vt:variant>
        <vt:i4>0</vt:i4>
      </vt:variant>
      <vt:variant>
        <vt:i4>5</vt:i4>
      </vt:variant>
      <vt:variant>
        <vt:lpwstr/>
      </vt:variant>
      <vt:variant>
        <vt:lpwstr>_Toc92110418</vt:lpwstr>
      </vt:variant>
      <vt:variant>
        <vt:i4>1507385</vt:i4>
      </vt:variant>
      <vt:variant>
        <vt:i4>206</vt:i4>
      </vt:variant>
      <vt:variant>
        <vt:i4>0</vt:i4>
      </vt:variant>
      <vt:variant>
        <vt:i4>5</vt:i4>
      </vt:variant>
      <vt:variant>
        <vt:lpwstr/>
      </vt:variant>
      <vt:variant>
        <vt:lpwstr>_Toc92110417</vt:lpwstr>
      </vt:variant>
      <vt:variant>
        <vt:i4>1441849</vt:i4>
      </vt:variant>
      <vt:variant>
        <vt:i4>200</vt:i4>
      </vt:variant>
      <vt:variant>
        <vt:i4>0</vt:i4>
      </vt:variant>
      <vt:variant>
        <vt:i4>5</vt:i4>
      </vt:variant>
      <vt:variant>
        <vt:lpwstr/>
      </vt:variant>
      <vt:variant>
        <vt:lpwstr>_Toc92110416</vt:lpwstr>
      </vt:variant>
      <vt:variant>
        <vt:i4>1376313</vt:i4>
      </vt:variant>
      <vt:variant>
        <vt:i4>194</vt:i4>
      </vt:variant>
      <vt:variant>
        <vt:i4>0</vt:i4>
      </vt:variant>
      <vt:variant>
        <vt:i4>5</vt:i4>
      </vt:variant>
      <vt:variant>
        <vt:lpwstr/>
      </vt:variant>
      <vt:variant>
        <vt:lpwstr>_Toc92110415</vt:lpwstr>
      </vt:variant>
      <vt:variant>
        <vt:i4>1310777</vt:i4>
      </vt:variant>
      <vt:variant>
        <vt:i4>188</vt:i4>
      </vt:variant>
      <vt:variant>
        <vt:i4>0</vt:i4>
      </vt:variant>
      <vt:variant>
        <vt:i4>5</vt:i4>
      </vt:variant>
      <vt:variant>
        <vt:lpwstr/>
      </vt:variant>
      <vt:variant>
        <vt:lpwstr>_Toc92110414</vt:lpwstr>
      </vt:variant>
      <vt:variant>
        <vt:i4>1245241</vt:i4>
      </vt:variant>
      <vt:variant>
        <vt:i4>182</vt:i4>
      </vt:variant>
      <vt:variant>
        <vt:i4>0</vt:i4>
      </vt:variant>
      <vt:variant>
        <vt:i4>5</vt:i4>
      </vt:variant>
      <vt:variant>
        <vt:lpwstr/>
      </vt:variant>
      <vt:variant>
        <vt:lpwstr>_Toc92110413</vt:lpwstr>
      </vt:variant>
      <vt:variant>
        <vt:i4>1179705</vt:i4>
      </vt:variant>
      <vt:variant>
        <vt:i4>176</vt:i4>
      </vt:variant>
      <vt:variant>
        <vt:i4>0</vt:i4>
      </vt:variant>
      <vt:variant>
        <vt:i4>5</vt:i4>
      </vt:variant>
      <vt:variant>
        <vt:lpwstr/>
      </vt:variant>
      <vt:variant>
        <vt:lpwstr>_Toc92110412</vt:lpwstr>
      </vt:variant>
      <vt:variant>
        <vt:i4>1114169</vt:i4>
      </vt:variant>
      <vt:variant>
        <vt:i4>170</vt:i4>
      </vt:variant>
      <vt:variant>
        <vt:i4>0</vt:i4>
      </vt:variant>
      <vt:variant>
        <vt:i4>5</vt:i4>
      </vt:variant>
      <vt:variant>
        <vt:lpwstr/>
      </vt:variant>
      <vt:variant>
        <vt:lpwstr>_Toc92110411</vt:lpwstr>
      </vt:variant>
      <vt:variant>
        <vt:i4>1048633</vt:i4>
      </vt:variant>
      <vt:variant>
        <vt:i4>164</vt:i4>
      </vt:variant>
      <vt:variant>
        <vt:i4>0</vt:i4>
      </vt:variant>
      <vt:variant>
        <vt:i4>5</vt:i4>
      </vt:variant>
      <vt:variant>
        <vt:lpwstr/>
      </vt:variant>
      <vt:variant>
        <vt:lpwstr>_Toc92110410</vt:lpwstr>
      </vt:variant>
      <vt:variant>
        <vt:i4>1638456</vt:i4>
      </vt:variant>
      <vt:variant>
        <vt:i4>158</vt:i4>
      </vt:variant>
      <vt:variant>
        <vt:i4>0</vt:i4>
      </vt:variant>
      <vt:variant>
        <vt:i4>5</vt:i4>
      </vt:variant>
      <vt:variant>
        <vt:lpwstr/>
      </vt:variant>
      <vt:variant>
        <vt:lpwstr>_Toc92110409</vt:lpwstr>
      </vt:variant>
      <vt:variant>
        <vt:i4>1572920</vt:i4>
      </vt:variant>
      <vt:variant>
        <vt:i4>152</vt:i4>
      </vt:variant>
      <vt:variant>
        <vt:i4>0</vt:i4>
      </vt:variant>
      <vt:variant>
        <vt:i4>5</vt:i4>
      </vt:variant>
      <vt:variant>
        <vt:lpwstr/>
      </vt:variant>
      <vt:variant>
        <vt:lpwstr>_Toc92110408</vt:lpwstr>
      </vt:variant>
      <vt:variant>
        <vt:i4>1507384</vt:i4>
      </vt:variant>
      <vt:variant>
        <vt:i4>146</vt:i4>
      </vt:variant>
      <vt:variant>
        <vt:i4>0</vt:i4>
      </vt:variant>
      <vt:variant>
        <vt:i4>5</vt:i4>
      </vt:variant>
      <vt:variant>
        <vt:lpwstr/>
      </vt:variant>
      <vt:variant>
        <vt:lpwstr>_Toc92110407</vt:lpwstr>
      </vt:variant>
      <vt:variant>
        <vt:i4>1441848</vt:i4>
      </vt:variant>
      <vt:variant>
        <vt:i4>140</vt:i4>
      </vt:variant>
      <vt:variant>
        <vt:i4>0</vt:i4>
      </vt:variant>
      <vt:variant>
        <vt:i4>5</vt:i4>
      </vt:variant>
      <vt:variant>
        <vt:lpwstr/>
      </vt:variant>
      <vt:variant>
        <vt:lpwstr>_Toc92110406</vt:lpwstr>
      </vt:variant>
      <vt:variant>
        <vt:i4>1376312</vt:i4>
      </vt:variant>
      <vt:variant>
        <vt:i4>134</vt:i4>
      </vt:variant>
      <vt:variant>
        <vt:i4>0</vt:i4>
      </vt:variant>
      <vt:variant>
        <vt:i4>5</vt:i4>
      </vt:variant>
      <vt:variant>
        <vt:lpwstr/>
      </vt:variant>
      <vt:variant>
        <vt:lpwstr>_Toc92110405</vt:lpwstr>
      </vt:variant>
      <vt:variant>
        <vt:i4>1310776</vt:i4>
      </vt:variant>
      <vt:variant>
        <vt:i4>128</vt:i4>
      </vt:variant>
      <vt:variant>
        <vt:i4>0</vt:i4>
      </vt:variant>
      <vt:variant>
        <vt:i4>5</vt:i4>
      </vt:variant>
      <vt:variant>
        <vt:lpwstr/>
      </vt:variant>
      <vt:variant>
        <vt:lpwstr>_Toc92110404</vt:lpwstr>
      </vt:variant>
      <vt:variant>
        <vt:i4>1245240</vt:i4>
      </vt:variant>
      <vt:variant>
        <vt:i4>122</vt:i4>
      </vt:variant>
      <vt:variant>
        <vt:i4>0</vt:i4>
      </vt:variant>
      <vt:variant>
        <vt:i4>5</vt:i4>
      </vt:variant>
      <vt:variant>
        <vt:lpwstr/>
      </vt:variant>
      <vt:variant>
        <vt:lpwstr>_Toc92110403</vt:lpwstr>
      </vt:variant>
      <vt:variant>
        <vt:i4>1179704</vt:i4>
      </vt:variant>
      <vt:variant>
        <vt:i4>116</vt:i4>
      </vt:variant>
      <vt:variant>
        <vt:i4>0</vt:i4>
      </vt:variant>
      <vt:variant>
        <vt:i4>5</vt:i4>
      </vt:variant>
      <vt:variant>
        <vt:lpwstr/>
      </vt:variant>
      <vt:variant>
        <vt:lpwstr>_Toc92110402</vt:lpwstr>
      </vt:variant>
      <vt:variant>
        <vt:i4>1114168</vt:i4>
      </vt:variant>
      <vt:variant>
        <vt:i4>110</vt:i4>
      </vt:variant>
      <vt:variant>
        <vt:i4>0</vt:i4>
      </vt:variant>
      <vt:variant>
        <vt:i4>5</vt:i4>
      </vt:variant>
      <vt:variant>
        <vt:lpwstr/>
      </vt:variant>
      <vt:variant>
        <vt:lpwstr>_Toc92110401</vt:lpwstr>
      </vt:variant>
      <vt:variant>
        <vt:i4>1048632</vt:i4>
      </vt:variant>
      <vt:variant>
        <vt:i4>104</vt:i4>
      </vt:variant>
      <vt:variant>
        <vt:i4>0</vt:i4>
      </vt:variant>
      <vt:variant>
        <vt:i4>5</vt:i4>
      </vt:variant>
      <vt:variant>
        <vt:lpwstr/>
      </vt:variant>
      <vt:variant>
        <vt:lpwstr>_Toc92110400</vt:lpwstr>
      </vt:variant>
      <vt:variant>
        <vt:i4>1966129</vt:i4>
      </vt:variant>
      <vt:variant>
        <vt:i4>98</vt:i4>
      </vt:variant>
      <vt:variant>
        <vt:i4>0</vt:i4>
      </vt:variant>
      <vt:variant>
        <vt:i4>5</vt:i4>
      </vt:variant>
      <vt:variant>
        <vt:lpwstr/>
      </vt:variant>
      <vt:variant>
        <vt:lpwstr>_Toc92110399</vt:lpwstr>
      </vt:variant>
      <vt:variant>
        <vt:i4>2031665</vt:i4>
      </vt:variant>
      <vt:variant>
        <vt:i4>92</vt:i4>
      </vt:variant>
      <vt:variant>
        <vt:i4>0</vt:i4>
      </vt:variant>
      <vt:variant>
        <vt:i4>5</vt:i4>
      </vt:variant>
      <vt:variant>
        <vt:lpwstr/>
      </vt:variant>
      <vt:variant>
        <vt:lpwstr>_Toc92110398</vt:lpwstr>
      </vt:variant>
      <vt:variant>
        <vt:i4>1048625</vt:i4>
      </vt:variant>
      <vt:variant>
        <vt:i4>86</vt:i4>
      </vt:variant>
      <vt:variant>
        <vt:i4>0</vt:i4>
      </vt:variant>
      <vt:variant>
        <vt:i4>5</vt:i4>
      </vt:variant>
      <vt:variant>
        <vt:lpwstr/>
      </vt:variant>
      <vt:variant>
        <vt:lpwstr>_Toc92110397</vt:lpwstr>
      </vt:variant>
      <vt:variant>
        <vt:i4>1114161</vt:i4>
      </vt:variant>
      <vt:variant>
        <vt:i4>80</vt:i4>
      </vt:variant>
      <vt:variant>
        <vt:i4>0</vt:i4>
      </vt:variant>
      <vt:variant>
        <vt:i4>5</vt:i4>
      </vt:variant>
      <vt:variant>
        <vt:lpwstr/>
      </vt:variant>
      <vt:variant>
        <vt:lpwstr>_Toc92110396</vt:lpwstr>
      </vt:variant>
      <vt:variant>
        <vt:i4>1179697</vt:i4>
      </vt:variant>
      <vt:variant>
        <vt:i4>74</vt:i4>
      </vt:variant>
      <vt:variant>
        <vt:i4>0</vt:i4>
      </vt:variant>
      <vt:variant>
        <vt:i4>5</vt:i4>
      </vt:variant>
      <vt:variant>
        <vt:lpwstr/>
      </vt:variant>
      <vt:variant>
        <vt:lpwstr>_Toc92110395</vt:lpwstr>
      </vt:variant>
      <vt:variant>
        <vt:i4>1245233</vt:i4>
      </vt:variant>
      <vt:variant>
        <vt:i4>68</vt:i4>
      </vt:variant>
      <vt:variant>
        <vt:i4>0</vt:i4>
      </vt:variant>
      <vt:variant>
        <vt:i4>5</vt:i4>
      </vt:variant>
      <vt:variant>
        <vt:lpwstr/>
      </vt:variant>
      <vt:variant>
        <vt:lpwstr>_Toc92110394</vt:lpwstr>
      </vt:variant>
      <vt:variant>
        <vt:i4>1310769</vt:i4>
      </vt:variant>
      <vt:variant>
        <vt:i4>62</vt:i4>
      </vt:variant>
      <vt:variant>
        <vt:i4>0</vt:i4>
      </vt:variant>
      <vt:variant>
        <vt:i4>5</vt:i4>
      </vt:variant>
      <vt:variant>
        <vt:lpwstr/>
      </vt:variant>
      <vt:variant>
        <vt:lpwstr>_Toc92110393</vt:lpwstr>
      </vt:variant>
      <vt:variant>
        <vt:i4>1376305</vt:i4>
      </vt:variant>
      <vt:variant>
        <vt:i4>56</vt:i4>
      </vt:variant>
      <vt:variant>
        <vt:i4>0</vt:i4>
      </vt:variant>
      <vt:variant>
        <vt:i4>5</vt:i4>
      </vt:variant>
      <vt:variant>
        <vt:lpwstr/>
      </vt:variant>
      <vt:variant>
        <vt:lpwstr>_Toc92110392</vt:lpwstr>
      </vt:variant>
      <vt:variant>
        <vt:i4>1441841</vt:i4>
      </vt:variant>
      <vt:variant>
        <vt:i4>50</vt:i4>
      </vt:variant>
      <vt:variant>
        <vt:i4>0</vt:i4>
      </vt:variant>
      <vt:variant>
        <vt:i4>5</vt:i4>
      </vt:variant>
      <vt:variant>
        <vt:lpwstr/>
      </vt:variant>
      <vt:variant>
        <vt:lpwstr>_Toc92110391</vt:lpwstr>
      </vt:variant>
      <vt:variant>
        <vt:i4>1507377</vt:i4>
      </vt:variant>
      <vt:variant>
        <vt:i4>44</vt:i4>
      </vt:variant>
      <vt:variant>
        <vt:i4>0</vt:i4>
      </vt:variant>
      <vt:variant>
        <vt:i4>5</vt:i4>
      </vt:variant>
      <vt:variant>
        <vt:lpwstr/>
      </vt:variant>
      <vt:variant>
        <vt:lpwstr>_Toc92110390</vt:lpwstr>
      </vt:variant>
      <vt:variant>
        <vt:i4>1966128</vt:i4>
      </vt:variant>
      <vt:variant>
        <vt:i4>38</vt:i4>
      </vt:variant>
      <vt:variant>
        <vt:i4>0</vt:i4>
      </vt:variant>
      <vt:variant>
        <vt:i4>5</vt:i4>
      </vt:variant>
      <vt:variant>
        <vt:lpwstr/>
      </vt:variant>
      <vt:variant>
        <vt:lpwstr>_Toc92110389</vt:lpwstr>
      </vt:variant>
      <vt:variant>
        <vt:i4>2031664</vt:i4>
      </vt:variant>
      <vt:variant>
        <vt:i4>32</vt:i4>
      </vt:variant>
      <vt:variant>
        <vt:i4>0</vt:i4>
      </vt:variant>
      <vt:variant>
        <vt:i4>5</vt:i4>
      </vt:variant>
      <vt:variant>
        <vt:lpwstr/>
      </vt:variant>
      <vt:variant>
        <vt:lpwstr>_Toc92110388</vt:lpwstr>
      </vt:variant>
      <vt:variant>
        <vt:i4>1048624</vt:i4>
      </vt:variant>
      <vt:variant>
        <vt:i4>26</vt:i4>
      </vt:variant>
      <vt:variant>
        <vt:i4>0</vt:i4>
      </vt:variant>
      <vt:variant>
        <vt:i4>5</vt:i4>
      </vt:variant>
      <vt:variant>
        <vt:lpwstr/>
      </vt:variant>
      <vt:variant>
        <vt:lpwstr>_Toc92110387</vt:lpwstr>
      </vt:variant>
      <vt:variant>
        <vt:i4>1114160</vt:i4>
      </vt:variant>
      <vt:variant>
        <vt:i4>20</vt:i4>
      </vt:variant>
      <vt:variant>
        <vt:i4>0</vt:i4>
      </vt:variant>
      <vt:variant>
        <vt:i4>5</vt:i4>
      </vt:variant>
      <vt:variant>
        <vt:lpwstr/>
      </vt:variant>
      <vt:variant>
        <vt:lpwstr>_Toc92110386</vt:lpwstr>
      </vt:variant>
      <vt:variant>
        <vt:i4>1179696</vt:i4>
      </vt:variant>
      <vt:variant>
        <vt:i4>14</vt:i4>
      </vt:variant>
      <vt:variant>
        <vt:i4>0</vt:i4>
      </vt:variant>
      <vt:variant>
        <vt:i4>5</vt:i4>
      </vt:variant>
      <vt:variant>
        <vt:lpwstr/>
      </vt:variant>
      <vt:variant>
        <vt:lpwstr>_Toc92110385</vt:lpwstr>
      </vt:variant>
      <vt:variant>
        <vt:i4>1245232</vt:i4>
      </vt:variant>
      <vt:variant>
        <vt:i4>8</vt:i4>
      </vt:variant>
      <vt:variant>
        <vt:i4>0</vt:i4>
      </vt:variant>
      <vt:variant>
        <vt:i4>5</vt:i4>
      </vt:variant>
      <vt:variant>
        <vt:lpwstr/>
      </vt:variant>
      <vt:variant>
        <vt:lpwstr>_Toc92110384</vt:lpwstr>
      </vt:variant>
      <vt:variant>
        <vt:i4>1310768</vt:i4>
      </vt:variant>
      <vt:variant>
        <vt:i4>2</vt:i4>
      </vt:variant>
      <vt:variant>
        <vt:i4>0</vt:i4>
      </vt:variant>
      <vt:variant>
        <vt:i4>5</vt:i4>
      </vt:variant>
      <vt:variant>
        <vt:lpwstr/>
      </vt:variant>
      <vt:variant>
        <vt:lpwstr>_Toc92110383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2022-01-05T07:18:00Z</dcterms:created>
  <dcterms:modified xsi:type="dcterms:W3CDTF">2022-01-05T08:12:00Z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