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FB8B" w14:textId="41BD78F2" w:rsidR="00D20CBD" w:rsidRPr="00D20CBD" w:rsidRDefault="00853E1F" w:rsidP="00D20CBD">
      <w:pPr>
        <w:spacing w:before="120" w:after="120"/>
        <w:jc w:val="both"/>
        <w:rPr>
          <w:b/>
        </w:rPr>
      </w:pPr>
      <w:r w:rsidRPr="000109A2">
        <w:t xml:space="preserve"> </w:t>
      </w:r>
    </w:p>
    <w:p w14:paraId="045E57DF" w14:textId="77777777" w:rsidR="00A42F1D" w:rsidRDefault="00D20CBD" w:rsidP="00D20CBD">
      <w:pPr>
        <w:spacing w:before="120" w:after="120"/>
        <w:jc w:val="center"/>
        <w:rPr>
          <w:b/>
          <w:lang w:bidi="hr-HR"/>
        </w:rPr>
      </w:pPr>
      <w:r w:rsidRPr="00D20CBD">
        <w:rPr>
          <w:b/>
          <w:lang w:bidi="hr-HR"/>
        </w:rPr>
        <w:t>PRAVILA</w:t>
      </w:r>
    </w:p>
    <w:p w14:paraId="48E8B59F" w14:textId="0373966C" w:rsidR="00D20CBD" w:rsidRPr="00D20CBD" w:rsidRDefault="00D20CBD" w:rsidP="00D20CBD">
      <w:pPr>
        <w:spacing w:before="120" w:after="120"/>
        <w:jc w:val="center"/>
        <w:rPr>
          <w:b/>
          <w:lang w:bidi="hr-HR"/>
        </w:rPr>
      </w:pPr>
      <w:r w:rsidRPr="00D20CBD">
        <w:rPr>
          <w:b/>
          <w:lang w:bidi="hr-HR"/>
        </w:rPr>
        <w:t xml:space="preserve">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neobveznike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77777777"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sredstava te su dužni provoditi nabavu radova, roba i usluga s pažnjom dobrog gospodarstvenika, pri tom vodeći računa o racionalnom i učinkovitom trošenju dodijeljenih sredstava na način da roba, radovi i usluge koje nabavljaju odgovaraju svrsi Projekta.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p w14:paraId="5B7E19ED" w14:textId="77777777" w:rsidR="00D20CBD" w:rsidRPr="00D20CBD" w:rsidRDefault="00D20CBD" w:rsidP="00D20CBD">
      <w:pPr>
        <w:keepLines/>
        <w:suppressAutoHyphens/>
        <w:autoSpaceDE w:val="0"/>
        <w:autoSpaceDN w:val="0"/>
        <w:adjustRightInd w:val="0"/>
        <w:jc w:val="both"/>
        <w:textAlignment w:val="baseline"/>
        <w:rPr>
          <w:lang w:bidi="hr-HR"/>
        </w:rPr>
      </w:pPr>
    </w:p>
    <w:bookmarkEnd w:id="0"/>
    <w:p w14:paraId="6584C856"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464867E1"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0F32500D"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3CB2B064"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0FB5848C" w14:textId="6E72945D" w:rsidR="00D20CBD" w:rsidRPr="00D20CBD" w:rsidRDefault="00B517D1" w:rsidP="00D20CBD">
      <w:pPr>
        <w:keepLines/>
        <w:suppressAutoHyphens/>
        <w:autoSpaceDE w:val="0"/>
        <w:autoSpaceDN w:val="0"/>
        <w:adjustRightInd w:val="0"/>
        <w:jc w:val="both"/>
        <w:textAlignment w:val="baseline"/>
        <w:rPr>
          <w:lang w:bidi="hr-HR"/>
        </w:rPr>
      </w:pPr>
      <w:r>
        <w:rPr>
          <w:rFonts w:eastAsia="Calibri"/>
          <w:lang w:bidi="hr-HR"/>
        </w:rPr>
        <w:t>I</w:t>
      </w:r>
      <w:r w:rsidR="00D20CBD" w:rsidRPr="00D20CBD">
        <w:rPr>
          <w:rFonts w:eastAsia="Calibri"/>
          <w:lang w:bidi="hr-HR"/>
        </w:rPr>
        <w:t>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toč</w:t>
      </w:r>
      <w:r w:rsidR="00FF468E">
        <w:rPr>
          <w:rFonts w:eastAsia="Calibri"/>
          <w:lang w:bidi="hr-HR"/>
        </w:rPr>
        <w:t>. 11. i 12.</w:t>
      </w:r>
      <w:r w:rsidR="00D20CBD" w:rsidRPr="00D20CBD">
        <w:rPr>
          <w:rFonts w:eastAsia="Calibri"/>
          <w:lang w:bidi="hr-HR"/>
        </w:rPr>
        <w:t xml:space="preserve"> </w:t>
      </w:r>
      <w:r w:rsidR="00FF468E">
        <w:rPr>
          <w:rFonts w:eastAsia="Calibri"/>
          <w:lang w:bidi="hr-HR"/>
        </w:rPr>
        <w:t>ovih</w:t>
      </w:r>
      <w:r w:rsidR="00D20CBD"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77777777"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sredstvima), Posredničko tijelo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neopravdano visoka. Posredničko tijelo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67364CBF" w14:textId="4A70E0BA"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77777777" w:rsidR="00D20CBD" w:rsidRPr="00D20CBD" w:rsidRDefault="00D20CBD" w:rsidP="00D20CBD">
      <w:pPr>
        <w:keepLines/>
        <w:jc w:val="both"/>
        <w:rPr>
          <w:lang w:bidi="hr-HR"/>
        </w:rPr>
      </w:pPr>
      <w:r w:rsidRPr="00D20CBD">
        <w:rPr>
          <w:b/>
        </w:rPr>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1" w:name="_Hlk505266633"/>
      <w:r w:rsidRPr="00D20CBD">
        <w:rPr>
          <w:lang w:bidi="hr-HR"/>
        </w:rPr>
        <w:t>(uključujući 400.000,00 kn)</w:t>
      </w:r>
      <w:bookmarkEnd w:id="1"/>
      <w:r w:rsidRPr="00D20CBD">
        <w:rPr>
          <w:lang w:bidi="hr-HR"/>
        </w:rPr>
        <w:t>, odnosno za nabavu radova</w:t>
      </w:r>
      <w:r w:rsidRPr="00D20CBD">
        <w:rPr>
          <w:vertAlign w:val="superscript"/>
          <w:lang w:bidi="hr-HR"/>
        </w:rPr>
        <w:footnoteReference w:id="6"/>
      </w:r>
      <w:r w:rsidRPr="00D20CBD">
        <w:rPr>
          <w:lang w:bidi="hr-HR"/>
        </w:rPr>
        <w:t xml:space="preserve">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8725C5E" w14:textId="77777777" w:rsidR="00B517D1" w:rsidRDefault="00B517D1" w:rsidP="00D20CBD">
      <w:pPr>
        <w:keepLines/>
        <w:jc w:val="both"/>
        <w:rPr>
          <w:b/>
          <w:color w:val="231F20"/>
          <w:shd w:val="clear" w:color="auto" w:fill="FFFFFF"/>
        </w:rPr>
      </w:pPr>
    </w:p>
    <w:p w14:paraId="15327358" w14:textId="382C5980" w:rsidR="00D20CBD" w:rsidRPr="00D20CBD" w:rsidRDefault="00D20CBD" w:rsidP="00D20CBD">
      <w:pPr>
        <w:keepLines/>
        <w:jc w:val="both"/>
        <w:rPr>
          <w:color w:val="231F20"/>
          <w:shd w:val="clear" w:color="auto" w:fill="FFFFFF"/>
        </w:rPr>
      </w:pPr>
      <w:r w:rsidRPr="00D20CBD">
        <w:rPr>
          <w:b/>
          <w:color w:val="231F20"/>
          <w:shd w:val="clear" w:color="auto" w:fill="FFFFFF"/>
        </w:rPr>
        <w:lastRenderedPageBreak/>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0"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7"/>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1BBA779E" w14:textId="77777777" w:rsidR="00B517D1" w:rsidRDefault="00B517D1" w:rsidP="00D20CBD">
      <w:pPr>
        <w:keepLines/>
        <w:jc w:val="both"/>
      </w:pPr>
    </w:p>
    <w:p w14:paraId="75E2C878" w14:textId="5A4171E0" w:rsidR="00D20CBD" w:rsidRPr="00D20CBD" w:rsidRDefault="00D20CBD" w:rsidP="00D20CBD">
      <w:pPr>
        <w:keepLines/>
        <w:jc w:val="both"/>
      </w:pPr>
      <w:r w:rsidRPr="00D20CBD">
        <w:lastRenderedPageBreak/>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8"/>
      </w:r>
      <w:r w:rsidRPr="00D20CBD">
        <w:rPr>
          <w:lang w:bidi="hr-HR"/>
        </w:rPr>
        <w:t>, NOJN treba voditi računa o jednakoj mogućnosti nadmetanja za domaće i strane gospodarske subjekte. Gospodarski subjekt mora imati mogućnost dostave u ponudi odgovarajućeg dokumenta odnosno potvrde o članstvu u odgovarajućoj komori iz zemlje poslovnog nastana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2"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2"/>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5DA4C36F" w14:textId="77777777" w:rsidR="00B517D1" w:rsidRDefault="00B517D1" w:rsidP="00B517D1">
      <w:pPr>
        <w:keepLines/>
        <w:ind w:left="720"/>
        <w:contextualSpacing/>
        <w:jc w:val="both"/>
        <w:rPr>
          <w:rFonts w:eastAsia="Calibri"/>
        </w:rPr>
      </w:pPr>
    </w:p>
    <w:p w14:paraId="025103DD" w14:textId="6DDD4B75" w:rsidR="00D20CBD" w:rsidRPr="00D20CBD" w:rsidRDefault="00D20CBD" w:rsidP="00AC690D">
      <w:pPr>
        <w:keepLines/>
        <w:numPr>
          <w:ilvl w:val="0"/>
          <w:numId w:val="4"/>
        </w:numPr>
        <w:contextualSpacing/>
        <w:jc w:val="both"/>
        <w:rPr>
          <w:rFonts w:eastAsia="Calibri"/>
        </w:rPr>
      </w:pPr>
      <w:r w:rsidRPr="00D20CBD">
        <w:rPr>
          <w:rFonts w:eastAsia="Calibri"/>
        </w:rPr>
        <w:lastRenderedPageBreak/>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282168B7" w:rsidR="00D20CBD" w:rsidRDefault="00D20CBD" w:rsidP="00D20CBD">
      <w:pPr>
        <w:keepLines/>
        <w:jc w:val="both"/>
      </w:pPr>
    </w:p>
    <w:p w14:paraId="24BAF8BE" w14:textId="77777777" w:rsidR="00B517D1" w:rsidRPr="00D20CBD" w:rsidRDefault="00B517D1"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64420E7D" w:rsidR="00D20CBD" w:rsidRPr="00D20CBD" w:rsidRDefault="00214017" w:rsidP="00AC690D">
      <w:pPr>
        <w:keepLines/>
        <w:numPr>
          <w:ilvl w:val="0"/>
          <w:numId w:val="5"/>
        </w:numPr>
        <w:contextualSpacing/>
        <w:jc w:val="both"/>
        <w:rPr>
          <w:rFonts w:eastAsia="Calibri"/>
        </w:rPr>
      </w:pPr>
      <w:r>
        <w:rPr>
          <w:rFonts w:eastAsia="Calibri"/>
        </w:rPr>
        <w:t xml:space="preserve">popis priloga uz zapisnik </w:t>
      </w:r>
      <w:r w:rsidR="00D20CBD" w:rsidRPr="00D20CBD">
        <w:rPr>
          <w:rFonts w:eastAsia="Calibri"/>
        </w:rPr>
        <w:t>(zahtijevani/dostavljeni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lastRenderedPageBreak/>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1"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sustava/međuoperabilnosti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77777777"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sredstava, koji su nužni za završetak projekta 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7777777"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Posredničkom tijelu koje nadgleda provedbu ugovora o dodjeli bespovratnih sredstava. U navedenom slučaju Posredničko tijelo ima pravo ocijeniti jesu li obrazložene okolnosti za takvo postupanje opravdane ili nisu.</w:t>
      </w:r>
    </w:p>
    <w:p w14:paraId="6152B0FD" w14:textId="77777777" w:rsidR="00D20CBD" w:rsidRPr="00D20CBD" w:rsidRDefault="00D20CBD" w:rsidP="00D20CBD">
      <w:pPr>
        <w:keepLines/>
        <w:ind w:left="360"/>
        <w:jc w:val="both"/>
      </w:pPr>
    </w:p>
    <w:p w14:paraId="035C2208" w14:textId="77777777" w:rsidR="00B517D1" w:rsidRDefault="00B517D1" w:rsidP="00D20CBD">
      <w:pPr>
        <w:keepLines/>
        <w:contextualSpacing/>
        <w:jc w:val="both"/>
        <w:rPr>
          <w:rFonts w:eastAsia="Calibri"/>
          <w:b/>
        </w:rPr>
      </w:pPr>
    </w:p>
    <w:p w14:paraId="3C5CC0A3" w14:textId="66631CFE" w:rsidR="00D20CBD" w:rsidRPr="00D20CBD" w:rsidRDefault="00D20CBD" w:rsidP="00D20CBD">
      <w:pPr>
        <w:keepLines/>
        <w:contextualSpacing/>
        <w:jc w:val="both"/>
        <w:rPr>
          <w:rFonts w:eastAsia="Calibri"/>
        </w:rPr>
      </w:pPr>
      <w:r w:rsidRPr="00D20CBD">
        <w:rPr>
          <w:rFonts w:eastAsia="Calibri"/>
          <w:b/>
        </w:rPr>
        <w:lastRenderedPageBreak/>
        <w:t>14.1.</w:t>
      </w:r>
      <w:r w:rsidRPr="00D20CBD">
        <w:rPr>
          <w:rFonts w:eastAsia="Calibri"/>
        </w:rPr>
        <w:t xml:space="preserve">   </w:t>
      </w:r>
      <w:r w:rsidRPr="00D20CBD">
        <w:rPr>
          <w:rFonts w:eastAsia="Calibri"/>
          <w:b/>
        </w:rPr>
        <w:t>U slučaju nepoštivanja ovih pravila, postupak nabave je podložan financijskim korekcijama definiranim u Pravilima o financijskim korekcijama koje čine sastavni dio uvjeta Ugovora o dodjeli bespovratnih sredstava</w:t>
      </w:r>
      <w:r w:rsidRPr="00D20CBD">
        <w:rPr>
          <w:rFonts w:eastAsia="Calibri"/>
        </w:rPr>
        <w:t xml:space="preserve">. </w:t>
      </w:r>
      <w:r w:rsidRPr="00D20CBD">
        <w:rPr>
          <w:rFonts w:eastAsia="Calibri"/>
          <w:b/>
          <w:bCs/>
        </w:rPr>
        <w:t>Prijavitelji na poziv na dodjelu bespovratnih sredstva, korisnici bespovratnih sredstava i njihovi partneri u provedbi projekta 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77777777" w:rsidR="00D20CBD" w:rsidRPr="00D20CBD" w:rsidRDefault="00D20CBD" w:rsidP="00D20CBD">
      <w:pPr>
        <w:jc w:val="both"/>
      </w:pPr>
      <w:r w:rsidRPr="00D20CBD">
        <w:rPr>
          <w:b/>
        </w:rPr>
        <w:t>15.1.</w:t>
      </w:r>
      <w:r w:rsidRPr="00D20CBD">
        <w:rPr>
          <w:rFonts w:eastAsia="Calibri"/>
          <w:lang w:eastAsia="en-US"/>
        </w:rPr>
        <w:t xml:space="preserve"> </w:t>
      </w:r>
      <w:r w:rsidRPr="00D20CBD">
        <w:t>NOJN nije obvezan provoditi neprihvatljive aktivnosti unutar projekta  i primjenjivati  ovo Pravilo kada je riječ o neprihvatljivim troškovima projekta, pod sljedećim uvjetima:</w:t>
      </w:r>
    </w:p>
    <w:p w14:paraId="63E5B17D" w14:textId="77777777" w:rsidR="00D20CBD" w:rsidRPr="00D20CBD" w:rsidRDefault="00D20CBD" w:rsidP="00D20CBD">
      <w:pPr>
        <w:jc w:val="both"/>
      </w:pPr>
    </w:p>
    <w:p w14:paraId="7DD6EFE2" w14:textId="77777777" w:rsidR="00D20CBD" w:rsidRPr="00D20CBD" w:rsidRDefault="00D20CBD" w:rsidP="00AC690D">
      <w:pPr>
        <w:numPr>
          <w:ilvl w:val="0"/>
          <w:numId w:val="8"/>
        </w:numPr>
        <w:contextualSpacing/>
        <w:jc w:val="both"/>
        <w:rPr>
          <w:rFonts w:eastAsia="Calibri"/>
        </w:rPr>
      </w:pPr>
      <w:r w:rsidRPr="00D20CBD">
        <w:rPr>
          <w:rFonts w:eastAsia="Calibri"/>
        </w:rPr>
        <w:t>treba se obratiti pozornost da se predmetna situacija ne izjednačava sa slučajem kada je aktivnost prihvatljiva, ali pripadajući troškovi nisu. U tom slučaju NOJN je obavezan provesti te aktivnosti ako su bile predmetom ocjene (bodovanja u postupku dodjele bespovratnih sredstava) ili su neizostavan dio projekta, ali nije obvezan primijeniti ovo Pravilo.</w:t>
      </w:r>
    </w:p>
    <w:p w14:paraId="39BDAB63" w14:textId="77777777" w:rsidR="00D20CBD" w:rsidRPr="00D20CBD" w:rsidRDefault="00D20CBD" w:rsidP="00D20CBD">
      <w:pPr>
        <w:jc w:val="both"/>
        <w:rPr>
          <w:b/>
        </w:rPr>
      </w:pPr>
    </w:p>
    <w:p w14:paraId="3C496E7E" w14:textId="77777777" w:rsidR="00B517D1" w:rsidRDefault="00D20CBD" w:rsidP="00B517D1">
      <w:pPr>
        <w:numPr>
          <w:ilvl w:val="0"/>
          <w:numId w:val="8"/>
        </w:numPr>
        <w:contextualSpacing/>
        <w:jc w:val="both"/>
        <w:rPr>
          <w:rFonts w:eastAsia="Calibri"/>
        </w:rPr>
      </w:pPr>
      <w:r w:rsidRPr="00D20CBD">
        <w:rPr>
          <w:rFonts w:eastAsia="Calibri"/>
        </w:rPr>
        <w:t>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w:t>
      </w:r>
      <w:r w:rsidR="00B517D1">
        <w:rPr>
          <w:rFonts w:eastAsia="Calibri"/>
        </w:rPr>
        <w:t xml:space="preserve"> </w:t>
      </w:r>
    </w:p>
    <w:p w14:paraId="20F3A531" w14:textId="77777777" w:rsidR="00B517D1" w:rsidRDefault="00B517D1" w:rsidP="00B517D1">
      <w:pPr>
        <w:pStyle w:val="Odlomakpopisa"/>
      </w:pPr>
    </w:p>
    <w:p w14:paraId="2BA5FB4E" w14:textId="0CBF3605" w:rsidR="00D20CBD" w:rsidRDefault="00D20CBD" w:rsidP="00B517D1">
      <w:pPr>
        <w:ind w:left="720"/>
        <w:contextualSpacing/>
        <w:jc w:val="both"/>
        <w:rPr>
          <w:rFonts w:eastAsia="Calibri"/>
        </w:rPr>
      </w:pPr>
      <w:r w:rsidRPr="00B517D1">
        <w:rPr>
          <w:rFonts w:eastAsia="Calibri"/>
        </w:rPr>
        <w:lastRenderedPageBreak/>
        <w:t>naručitelj, što ne isključuje obvezu NOJN-a postupiti po takvoj uputi Posredničkog tijela razine 2, ili pak u skladu s uvjetima poziva na dodjelu bespovratnih sredstava, ako navedeno utvrđuju.</w:t>
      </w:r>
    </w:p>
    <w:p w14:paraId="51499E57" w14:textId="74FA687B" w:rsidR="00B517D1" w:rsidRDefault="00B517D1" w:rsidP="00B517D1">
      <w:pPr>
        <w:ind w:left="720"/>
        <w:contextualSpacing/>
        <w:jc w:val="both"/>
        <w:rPr>
          <w:rFonts w:eastAsia="Calibri"/>
        </w:rPr>
      </w:pPr>
    </w:p>
    <w:p w14:paraId="45872E0B" w14:textId="77777777" w:rsidR="00B517D1" w:rsidRPr="00B517D1" w:rsidRDefault="00B517D1" w:rsidP="00B517D1">
      <w:pPr>
        <w:ind w:left="720"/>
        <w:contextualSpacing/>
        <w:jc w:val="both"/>
        <w:rPr>
          <w:rFonts w:eastAsia="Calibri"/>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3" w:name="_Hlk57702592"/>
      <w:r w:rsidRPr="00D20CBD">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3"/>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56D6AB94" w14:textId="5681D463"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77777777" w:rsidR="00D20CBD" w:rsidRPr="00D20CBD" w:rsidRDefault="00D20CBD" w:rsidP="00AC690D">
      <w:pPr>
        <w:keepLines/>
        <w:numPr>
          <w:ilvl w:val="0"/>
          <w:numId w:val="8"/>
        </w:numPr>
        <w:contextualSpacing/>
        <w:jc w:val="both"/>
        <w:rPr>
          <w:rFonts w:eastAsia="Calibri"/>
        </w:rPr>
      </w:pPr>
      <w:r w:rsidRPr="00D20CBD">
        <w:rPr>
          <w:rFonts w:eastAsia="Calibri"/>
        </w:rPr>
        <w:t>NOJN-ov projektni prijedlog u fazi ocjenjivanja kvalitete u postupku dodjele bespovratnih 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73B23026" w14:textId="403FC402" w:rsidR="00D20CBD" w:rsidRDefault="00B517D1" w:rsidP="00D20CBD">
      <w:pPr>
        <w:contextualSpacing/>
      </w:pPr>
      <w:r>
        <w:t xml:space="preserve">  </w:t>
      </w:r>
    </w:p>
    <w:p w14:paraId="694F5D8F" w14:textId="77777777" w:rsidR="00B517D1" w:rsidRPr="00B517D1" w:rsidRDefault="00B517D1" w:rsidP="00D20CBD">
      <w:pPr>
        <w:contextualSpacing/>
      </w:pPr>
    </w:p>
    <w:p w14:paraId="2CF6FC37" w14:textId="77777777" w:rsidR="00214017" w:rsidRDefault="00214017" w:rsidP="00D20CBD">
      <w:pPr>
        <w:contextualSpacing/>
        <w:rPr>
          <w:b/>
          <w:bCs/>
        </w:rPr>
      </w:pPr>
    </w:p>
    <w:p w14:paraId="1BB3AD7A" w14:textId="77777777" w:rsidR="00214017" w:rsidRDefault="00214017" w:rsidP="00D20CBD">
      <w:pPr>
        <w:contextualSpacing/>
        <w:rPr>
          <w:b/>
          <w:bCs/>
        </w:rPr>
      </w:pPr>
    </w:p>
    <w:p w14:paraId="02441FB6" w14:textId="77777777" w:rsidR="00214017" w:rsidRDefault="00214017" w:rsidP="00D20CBD">
      <w:pPr>
        <w:contextualSpacing/>
        <w:rPr>
          <w:b/>
          <w:bCs/>
        </w:rPr>
      </w:pPr>
    </w:p>
    <w:p w14:paraId="0E67FDC6" w14:textId="77777777" w:rsidR="00214017" w:rsidRDefault="00214017" w:rsidP="00D20CBD">
      <w:pPr>
        <w:contextualSpacing/>
        <w:rPr>
          <w:b/>
          <w:bCs/>
        </w:rPr>
      </w:pPr>
    </w:p>
    <w:p w14:paraId="284B0036" w14:textId="77777777" w:rsidR="00214017" w:rsidRDefault="00214017" w:rsidP="00D20CBD">
      <w:pPr>
        <w:contextualSpacing/>
        <w:rPr>
          <w:b/>
          <w:bCs/>
        </w:rPr>
      </w:pPr>
    </w:p>
    <w:p w14:paraId="39434EC8" w14:textId="77777777" w:rsidR="00214017" w:rsidRDefault="00214017" w:rsidP="00D20CBD">
      <w:pPr>
        <w:contextualSpacing/>
        <w:rPr>
          <w:b/>
          <w:bCs/>
        </w:rPr>
      </w:pPr>
    </w:p>
    <w:p w14:paraId="77F1FAA7" w14:textId="62E9AA9E"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EF88DCD" w14:textId="5214597D" w:rsidR="00FB3A13" w:rsidRDefault="00FB3A13" w:rsidP="00D20CBD">
      <w:pPr>
        <w:jc w:val="right"/>
        <w:rPr>
          <w:b/>
        </w:rPr>
      </w:pPr>
    </w:p>
    <w:p w14:paraId="702CEF0B" w14:textId="77777777" w:rsidR="00FB3A13" w:rsidRDefault="00FB3A13" w:rsidP="00D20CBD">
      <w:pPr>
        <w:jc w:val="right"/>
        <w:rPr>
          <w:b/>
        </w:rPr>
      </w:pPr>
    </w:p>
    <w:p w14:paraId="28617DC4" w14:textId="77777777" w:rsidR="00FB3A13" w:rsidRDefault="00FB3A13" w:rsidP="00D20CBD">
      <w:pPr>
        <w:jc w:val="right"/>
        <w:rPr>
          <w:b/>
        </w:rPr>
      </w:pPr>
    </w:p>
    <w:p w14:paraId="50F96200" w14:textId="59420F2A" w:rsidR="00FB3A13" w:rsidRDefault="00FB3A13" w:rsidP="00D20CBD">
      <w:pPr>
        <w:jc w:val="right"/>
        <w:rPr>
          <w:b/>
        </w:rPr>
      </w:pPr>
    </w:p>
    <w:p w14:paraId="564C9A7E" w14:textId="1354FB19" w:rsidR="00B517D1" w:rsidRDefault="00B517D1" w:rsidP="00D20CBD">
      <w:pPr>
        <w:jc w:val="right"/>
        <w:rPr>
          <w:b/>
        </w:rPr>
      </w:pPr>
    </w:p>
    <w:p w14:paraId="3E31BA52" w14:textId="0D559670" w:rsidR="00B517D1" w:rsidRDefault="00B517D1" w:rsidP="00D20CBD">
      <w:pPr>
        <w:jc w:val="right"/>
        <w:rPr>
          <w:b/>
        </w:rPr>
      </w:pPr>
    </w:p>
    <w:p w14:paraId="2778F8BE" w14:textId="41E9F011" w:rsidR="00B517D1" w:rsidRDefault="00B517D1" w:rsidP="00D20CBD">
      <w:pPr>
        <w:jc w:val="right"/>
        <w:rPr>
          <w:b/>
        </w:rPr>
      </w:pPr>
    </w:p>
    <w:p w14:paraId="46AB9FAE" w14:textId="7DFB4F7E" w:rsidR="00B517D1" w:rsidRDefault="00B517D1" w:rsidP="00D20CBD">
      <w:pPr>
        <w:jc w:val="right"/>
        <w:rPr>
          <w:b/>
        </w:rPr>
      </w:pPr>
    </w:p>
    <w:p w14:paraId="2D2585D7" w14:textId="4B2FF3B8" w:rsidR="00B517D1" w:rsidRDefault="00B517D1" w:rsidP="00D20CBD">
      <w:pPr>
        <w:jc w:val="right"/>
        <w:rPr>
          <w:b/>
        </w:rPr>
      </w:pPr>
    </w:p>
    <w:p w14:paraId="09A5B3FC" w14:textId="340519D4" w:rsidR="00B517D1" w:rsidRDefault="00B517D1" w:rsidP="00D20CBD">
      <w:pPr>
        <w:jc w:val="right"/>
        <w:rPr>
          <w:b/>
        </w:rPr>
      </w:pPr>
    </w:p>
    <w:p w14:paraId="42BC9A74" w14:textId="2B369F51" w:rsidR="00B517D1" w:rsidRDefault="00B517D1" w:rsidP="00D20CBD">
      <w:pPr>
        <w:jc w:val="right"/>
        <w:rPr>
          <w:b/>
        </w:rPr>
      </w:pPr>
    </w:p>
    <w:p w14:paraId="351942BA" w14:textId="2A2E6467" w:rsidR="00D20CBD" w:rsidRPr="00D20CBD" w:rsidRDefault="00D20CBD" w:rsidP="00D20CBD">
      <w:pPr>
        <w:jc w:val="right"/>
        <w:rPr>
          <w:b/>
        </w:rPr>
      </w:pPr>
      <w:r w:rsidRPr="00D20CBD">
        <w:rPr>
          <w:b/>
        </w:rPr>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617E59E5" w:rsidR="00FB3A13" w:rsidRDefault="00FB3A13" w:rsidP="005C3EF1">
      <w:pPr>
        <w:ind w:left="720"/>
        <w:contextualSpacing/>
        <w:rPr>
          <w:rFonts w:eastAsia="Calibri"/>
        </w:rPr>
      </w:pPr>
    </w:p>
    <w:p w14:paraId="474B8E6B" w14:textId="525CE352" w:rsidR="00B517D1" w:rsidRDefault="00B517D1" w:rsidP="005C3EF1">
      <w:pPr>
        <w:ind w:left="720"/>
        <w:contextualSpacing/>
        <w:rPr>
          <w:rFonts w:eastAsia="Calibri"/>
        </w:rPr>
      </w:pPr>
    </w:p>
    <w:p w14:paraId="5089B54D" w14:textId="6B31DF67" w:rsidR="00B517D1" w:rsidRDefault="00B517D1" w:rsidP="005C3EF1">
      <w:pPr>
        <w:ind w:left="720"/>
        <w:contextualSpacing/>
        <w:rPr>
          <w:rFonts w:eastAsia="Calibri"/>
        </w:rPr>
      </w:pPr>
    </w:p>
    <w:p w14:paraId="735463EE" w14:textId="1681A8F8" w:rsidR="00B517D1" w:rsidRDefault="00B517D1" w:rsidP="005C3EF1">
      <w:pPr>
        <w:ind w:left="720"/>
        <w:contextualSpacing/>
        <w:rPr>
          <w:rFonts w:eastAsia="Calibri"/>
        </w:rPr>
      </w:pPr>
    </w:p>
    <w:p w14:paraId="073BFDB3" w14:textId="77777777" w:rsidR="00B517D1" w:rsidRPr="00D20CBD" w:rsidRDefault="00B517D1"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9CD9091" w14:textId="77777777" w:rsidR="00D20CBD" w:rsidRPr="00D20CBD" w:rsidRDefault="00D20CBD" w:rsidP="00D20CBD">
      <w:pPr>
        <w:ind w:left="7080" w:firstLine="708"/>
        <w:rPr>
          <w:b/>
        </w:rPr>
      </w:pPr>
      <w:r w:rsidRPr="00D20CBD">
        <w:rPr>
          <w:b/>
        </w:rPr>
        <w:t xml:space="preserve">  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5C8DA316" w14:textId="18019AAC"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w:t>
      </w:r>
      <w:r w:rsidR="00B517D1">
        <w:rPr>
          <w:rFonts w:eastAsia="Calibri"/>
          <w:i/>
          <w:lang w:eastAsia="en-US"/>
        </w:rPr>
        <w:t>(</w:t>
      </w:r>
      <w:bookmarkStart w:id="4" w:name="_Hlk2586732"/>
      <w:r w:rsidR="00B517D1">
        <w:rPr>
          <w:rFonts w:eastAsia="Calibri"/>
          <w:i/>
          <w:lang w:eastAsia="en-US"/>
        </w:rPr>
        <w:t>ime i prezime)</w:t>
      </w:r>
      <w:r w:rsidR="00B517D1">
        <w:rPr>
          <w:rFonts w:eastAsia="Calibri"/>
          <w:b/>
          <w:i/>
          <w:color w:val="C00000"/>
          <w:lang w:eastAsia="en-US"/>
        </w:rPr>
        <w:t xml:space="preserve"> </w:t>
      </w:r>
      <w:r w:rsidRPr="00D20CBD">
        <w:rPr>
          <w:rFonts w:eastAsia="Calibri"/>
          <w:lang w:eastAsia="en-US"/>
        </w:rPr>
        <w:t xml:space="preserve">kao predstavnik (odgovorna osoba)/službena osoba/član povjerenstva NOJN-a* </w:t>
      </w:r>
      <w:r w:rsidR="00B517D1">
        <w:rPr>
          <w:rFonts w:eastAsia="Calibri"/>
          <w:i/>
          <w:lang w:eastAsia="en-US"/>
        </w:rPr>
        <w:t>(zaokružiti primjenjivo)</w:t>
      </w:r>
      <w:r w:rsidRPr="00B517D1">
        <w:rPr>
          <w:rFonts w:eastAsia="Calibri"/>
          <w:i/>
          <w:lang w:eastAsia="en-US"/>
        </w:rPr>
        <w:t xml:space="preserve"> </w:t>
      </w:r>
      <w:r w:rsidRPr="00D20CBD">
        <w:rPr>
          <w:rFonts w:eastAsia="Calibri"/>
          <w:lang w:eastAsia="en-US"/>
        </w:rPr>
        <w:t xml:space="preserve">koji provodi i/ili sudjeluje u provođenju postupka nabave </w:t>
      </w:r>
      <w:r w:rsidR="00B517D1">
        <w:rPr>
          <w:rFonts w:eastAsia="Calibri"/>
          <w:i/>
          <w:lang w:eastAsia="en-US"/>
        </w:rPr>
        <w:t>(naziv i adresa NOJN-a)</w:t>
      </w:r>
      <w:r w:rsidRPr="00B517D1">
        <w:rPr>
          <w:rFonts w:eastAsia="Calibri"/>
          <w:i/>
          <w:lang w:eastAsia="en-US"/>
        </w:rPr>
        <w:t xml:space="preserve"> </w:t>
      </w:r>
      <w:r w:rsidRPr="00D20CBD">
        <w:rPr>
          <w:rFonts w:eastAsia="Calibri"/>
          <w:lang w:eastAsia="en-US"/>
        </w:rPr>
        <w:t>postupajući u svojstvu NOJN-a, u skladu s Pravilima o provedbi postupaka nabava za neobveznike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4"/>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posvojitelja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100-%tna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lastRenderedPageBreak/>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6B8B1B9A" w:rsidR="00C4118F" w:rsidRDefault="00C4118F" w:rsidP="00D20CBD">
      <w:pPr>
        <w:ind w:left="720"/>
      </w:pPr>
    </w:p>
    <w:p w14:paraId="52AECACC" w14:textId="6A4BF4B6" w:rsidR="00B517D1" w:rsidRDefault="00B517D1" w:rsidP="00D20CBD">
      <w:pPr>
        <w:ind w:left="720"/>
      </w:pPr>
    </w:p>
    <w:p w14:paraId="7EF7CCB8" w14:textId="0FF13043" w:rsidR="00B517D1" w:rsidRDefault="00B517D1" w:rsidP="00D20CBD">
      <w:pPr>
        <w:ind w:left="720"/>
      </w:pPr>
    </w:p>
    <w:p w14:paraId="32D54173" w14:textId="6AEB0245" w:rsidR="00B517D1" w:rsidRDefault="00B517D1" w:rsidP="00D20CBD">
      <w:pPr>
        <w:ind w:left="720"/>
      </w:pPr>
    </w:p>
    <w:p w14:paraId="54C30B46" w14:textId="73728921" w:rsidR="00B517D1" w:rsidRDefault="00B517D1" w:rsidP="00D20CBD">
      <w:pPr>
        <w:ind w:left="720"/>
      </w:pPr>
    </w:p>
    <w:p w14:paraId="0C03B9D1" w14:textId="13DEB217" w:rsidR="00B517D1" w:rsidRDefault="00B517D1" w:rsidP="00D20CBD">
      <w:pPr>
        <w:ind w:left="720"/>
      </w:pPr>
    </w:p>
    <w:p w14:paraId="6162D706" w14:textId="77777777" w:rsidR="00B517D1" w:rsidRDefault="00B517D1"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17B56CB7" w14:textId="1F5BA1B3" w:rsidR="00C4118F" w:rsidRDefault="00C4118F" w:rsidP="00C4118F"/>
    <w:p w14:paraId="19570CF2" w14:textId="083CDC98" w:rsidR="00B517D1" w:rsidRDefault="00B517D1" w:rsidP="00C4118F"/>
    <w:p w14:paraId="21E77ADA" w14:textId="07C85400" w:rsidR="00B517D1" w:rsidRDefault="00B517D1" w:rsidP="00C4118F"/>
    <w:p w14:paraId="2B4B3395" w14:textId="66F26000" w:rsidR="00B517D1" w:rsidRDefault="00B517D1" w:rsidP="00C4118F"/>
    <w:p w14:paraId="7B59BE55" w14:textId="77777777" w:rsidR="00B517D1" w:rsidRDefault="00B517D1"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1416285F" w:rsidR="00C4118F" w:rsidRDefault="00C4118F" w:rsidP="00C4118F">
            <w:pPr>
              <w:ind w:left="7080" w:firstLine="708"/>
              <w:rPr>
                <w:b/>
              </w:rPr>
            </w:pPr>
            <w:r>
              <w:rPr>
                <w:b/>
                <w:lang w:eastAsia="hr-HR"/>
              </w:rPr>
              <w:t xml:space="preserve">               </w:t>
            </w: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Nepravilnosti u kojima se određuje financijska korekcija – nabave koje provode neobveznici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2"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3"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 xml:space="preserve">Umjetna podjela ugovora o radovima/uslugama/nabavi robe s obzirom na procijenjenu vrijednost nabave čime se </w:t>
            </w:r>
            <w:r w:rsidRPr="00C4118F">
              <w:rPr>
                <w:rFonts w:eastAsia="Calibri"/>
                <w:sz w:val="20"/>
                <w:szCs w:val="20"/>
              </w:rPr>
              <w:lastRenderedPageBreak/>
              <w:t>izbjegava objava poziva na dostavu ponuda u 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lastRenderedPageBreak/>
              <w:t xml:space="preserve">Projekt u vezi s radovima ili predložena nabava određene količine robe i/ili usluga dodatno je podijeljena </w:t>
            </w:r>
            <w:r w:rsidRPr="00C4118F">
              <w:rPr>
                <w:rFonts w:eastAsia="Calibri"/>
                <w:sz w:val="20"/>
                <w:szCs w:val="20"/>
              </w:rPr>
              <w:lastRenderedPageBreak/>
              <w:t>tako da je vrijednost nabave umjetno 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korekcije (agregirano)</w:t>
            </w:r>
            <w:r w:rsidRPr="00C4118F">
              <w:rPr>
                <w:rFonts w:eastAsia="Calibri"/>
                <w:sz w:val="20"/>
                <w:szCs w:val="20"/>
                <w:vertAlign w:val="superscript"/>
              </w:rPr>
              <w:footnoteReference w:id="9"/>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a) Poziv na nadmetanje je objavljen na 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w:t>
            </w:r>
            <w:r w:rsidRPr="00C4118F">
              <w:rPr>
                <w:rFonts w:eastAsia="Calibri"/>
                <w:sz w:val="20"/>
                <w:szCs w:val="20"/>
              </w:rPr>
              <w:lastRenderedPageBreak/>
              <w:t xml:space="preserve">pristup odgovarajućim informacijama o javnoj nabavi prije sklapanja 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lastRenderedPageBreak/>
              <w:t>kriteriji za odabir</w:t>
            </w:r>
            <w:r w:rsidRPr="00C4118F">
              <w:rPr>
                <w:rFonts w:eastAsia="Calibri"/>
                <w:sz w:val="20"/>
                <w:szCs w:val="20"/>
                <w:vertAlign w:val="superscript"/>
              </w:rPr>
              <w:footnoteReference w:id="10"/>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odvraćajućem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poziv na dostavu ponude sadrži zahtjev da u trenutku predaje ponude, ponuditelj mora imati potpisan ugovor s trećim stranama o izvršenju pojedinih zadataka u okviru potencijalnog ugovora (potvrde/izjave bi trebale 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odvraćajućem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Odabrana ponuda odudara od tehničkih specifikacija, što bi moglo dovesti do različitih rezultata vrednovanja.</w:t>
            </w:r>
            <w:r w:rsidRPr="00C4118F">
              <w:rPr>
                <w:rFonts w:eastAsia="Calibri"/>
                <w:sz w:val="20"/>
                <w:szCs w:val="20"/>
                <w:vertAlign w:val="superscript"/>
              </w:rPr>
              <w:footnoteReference w:id="11"/>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lastRenderedPageBreak/>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2"/>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dostavljanje bankovne garancije sa zakašnjenjem (za kašnjenje u dostavi do 8 dana nije potrebno odrediti financijski ispravak, za kašnjenje od 9 do 20 radnih dana potrebno je odrediti financijski ispravak u visini 5% iznosa </w:t>
            </w:r>
            <w:r w:rsidRPr="00C4118F">
              <w:rPr>
                <w:rFonts w:eastAsia="Calibri"/>
                <w:sz w:val="20"/>
                <w:szCs w:val="20"/>
              </w:rPr>
              <w:lastRenderedPageBreak/>
              <w:t>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w:t>
            </w:r>
            <w:r w:rsidRPr="00C4118F">
              <w:rPr>
                <w:rFonts w:eastAsia="Calibri"/>
                <w:sz w:val="20"/>
                <w:szCs w:val="20"/>
              </w:rPr>
              <w:lastRenderedPageBreak/>
              <w:t>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slučaju nepravilnosti zbog nedostavljanja jamstva kod povećanja vrijednosti ugovora </w:t>
            </w:r>
            <w:r w:rsidRPr="00C4118F">
              <w:rPr>
                <w:rFonts w:eastAsia="Calibri"/>
                <w:sz w:val="20"/>
                <w:szCs w:val="20"/>
              </w:rPr>
              <w:lastRenderedPageBreak/>
              <w:t>korekcija se određuje u 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13B707B3" w14:textId="6FAF16AC" w:rsidR="00C4118F" w:rsidRDefault="00C4118F" w:rsidP="00D20CBD">
      <w:pPr>
        <w:ind w:left="720"/>
      </w:pPr>
      <w:bookmarkStart w:id="6" w:name="_GoBack"/>
      <w:bookmarkEnd w:id="6"/>
    </w:p>
    <w:p w14:paraId="2B05AA9D" w14:textId="136F12B1" w:rsidR="00C4118F" w:rsidRDefault="00C4118F" w:rsidP="00D20CBD">
      <w:pPr>
        <w:ind w:left="720"/>
      </w:pPr>
    </w:p>
    <w:p w14:paraId="272CD8FC" w14:textId="68E8C5BD" w:rsidR="00C4118F" w:rsidRDefault="00C4118F" w:rsidP="00D20CBD">
      <w:pPr>
        <w:ind w:left="720"/>
      </w:pPr>
    </w:p>
    <w:p w14:paraId="44F6D5B3" w14:textId="4C711F66" w:rsidR="00CE3825" w:rsidRPr="00CE3825" w:rsidRDefault="00CE3825" w:rsidP="00CE3825"/>
    <w:p w14:paraId="2ACE710F" w14:textId="4CD42098" w:rsidR="00CE3825" w:rsidRPr="00CE3825" w:rsidRDefault="00CE3825" w:rsidP="00CE3825"/>
    <w:p w14:paraId="00F34063" w14:textId="0EF9CF4A" w:rsidR="00CE3825" w:rsidRDefault="00CE3825" w:rsidP="00CE3825"/>
    <w:p w14:paraId="2091FBA3" w14:textId="1B6F7292" w:rsidR="00CE3825" w:rsidRPr="00CE3825" w:rsidRDefault="00CE3825" w:rsidP="00CE3825">
      <w:pPr>
        <w:tabs>
          <w:tab w:val="left" w:pos="3600"/>
        </w:tabs>
      </w:pPr>
      <w:r>
        <w:tab/>
      </w:r>
    </w:p>
    <w:sectPr w:rsidR="00CE3825" w:rsidRPr="00CE3825" w:rsidSect="0050008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45414" w14:textId="77777777" w:rsidR="004A55F1" w:rsidRDefault="004A55F1" w:rsidP="0068693B">
      <w:r>
        <w:separator/>
      </w:r>
    </w:p>
  </w:endnote>
  <w:endnote w:type="continuationSeparator" w:id="0">
    <w:p w14:paraId="1B17EE2C" w14:textId="77777777" w:rsidR="004A55F1" w:rsidRDefault="004A55F1" w:rsidP="0068693B">
      <w:r>
        <w:continuationSeparator/>
      </w:r>
    </w:p>
  </w:endnote>
  <w:endnote w:type="continuationNotice" w:id="1">
    <w:p w14:paraId="52AE276C" w14:textId="77777777" w:rsidR="004A55F1" w:rsidRDefault="004A5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937E" w14:textId="67BFE158"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6C7D86">
      <w:rPr>
        <w:b/>
        <w:bCs/>
        <w:noProof/>
        <w:sz w:val="16"/>
        <w:szCs w:val="16"/>
      </w:rPr>
      <w:t>22</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6C7D86">
      <w:rPr>
        <w:b/>
        <w:bCs/>
        <w:noProof/>
        <w:sz w:val="16"/>
        <w:szCs w:val="16"/>
      </w:rPr>
      <w:t>22</w:t>
    </w:r>
    <w:r w:rsidRPr="00D75672">
      <w:rPr>
        <w:b/>
        <w:bCs/>
        <w:sz w:val="16"/>
        <w:szCs w:val="16"/>
      </w:rPr>
      <w:fldChar w:fldCharType="end"/>
    </w:r>
  </w:p>
  <w:p w14:paraId="12F53559" w14:textId="77777777" w:rsidR="00853E1F" w:rsidRDefault="00853E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7B1E7" w14:textId="77777777" w:rsidR="004A55F1" w:rsidRDefault="004A55F1" w:rsidP="0068693B">
      <w:r>
        <w:separator/>
      </w:r>
    </w:p>
  </w:footnote>
  <w:footnote w:type="continuationSeparator" w:id="0">
    <w:p w14:paraId="40023E8B" w14:textId="77777777" w:rsidR="004A55F1" w:rsidRDefault="004A55F1" w:rsidP="0068693B">
      <w:r>
        <w:continuationSeparator/>
      </w:r>
    </w:p>
  </w:footnote>
  <w:footnote w:type="continuationNotice" w:id="1">
    <w:p w14:paraId="2014AB8A" w14:textId="77777777" w:rsidR="004A55F1" w:rsidRDefault="004A55F1"/>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1C5CA6E1" w14:textId="77777777" w:rsidR="00D20CBD" w:rsidRDefault="00D20CBD" w:rsidP="00D20CBD">
      <w:pPr>
        <w:pStyle w:val="Tekstfusnote"/>
        <w:rPr>
          <w:sz w:val="16"/>
          <w:szCs w:val="16"/>
        </w:rPr>
      </w:pPr>
    </w:p>
  </w:footnote>
  <w:footnote w:id="7">
    <w:p w14:paraId="297ACCC6" w14:textId="77777777" w:rsidR="00D20CBD" w:rsidRDefault="00D20CBD" w:rsidP="00D20CBD">
      <w:pPr>
        <w:pStyle w:val="Tekstfusnote"/>
        <w:jc w:val="both"/>
      </w:pPr>
      <w:r>
        <w:rPr>
          <w:rStyle w:val="Referencafusnote"/>
        </w:rPr>
        <w:footnoteRef/>
      </w:r>
      <w:r>
        <w:t xml:space="preserve"> Rok počinje teći od prvog sljedećeg dana od dana slanja ili objave Poziva na dostavu ponuda. Ako posljednji dan roka pada na državni blagdan, subotu ili nedjelju, rok istječe protekom prvog sljedećeg radnog dana.</w:t>
      </w:r>
    </w:p>
  </w:footnote>
  <w:footnote w:id="8">
    <w:p w14:paraId="670E82E5" w14:textId="77777777" w:rsidR="00D20CBD" w:rsidRDefault="00D20CBD" w:rsidP="00D20CBD">
      <w:pPr>
        <w:pStyle w:val="Tekstfusnote"/>
      </w:pPr>
      <w:r>
        <w:rPr>
          <w:rStyle w:val="Referencafusnote"/>
        </w:rPr>
        <w:footnoteRef/>
      </w:r>
      <w:r>
        <w:t xml:space="preserve"> Uvjeti sposobnosti se mogu odnositi na sposobnost za obavljanje profesionalne djelatnosti, ekonomsku i financijsku sposobnost, tehničku i stručnu sposobnost.</w:t>
      </w:r>
    </w:p>
  </w:footnote>
  <w:footnote w:id="9">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5" w:name="_Hlk34728005"/>
      <w:r>
        <w:rPr>
          <w:color w:val="212121"/>
        </w:rPr>
        <w:t>osim onih koji su imali jednaku razinu transparentnosti poziva koju bi morali imati i da je postupak ispravno proveden</w:t>
      </w:r>
      <w:r w:rsidRPr="004C1A12">
        <w:rPr>
          <w:color w:val="212121"/>
        </w:rPr>
        <w:t>.</w:t>
      </w:r>
    </w:p>
    <w:bookmarkEnd w:id="5"/>
  </w:footnote>
  <w:footnote w:id="10">
    <w:p w14:paraId="1F8DAC65" w14:textId="77777777" w:rsidR="00C4118F" w:rsidRPr="002C2F76" w:rsidRDefault="00C4118F" w:rsidP="00C4118F">
      <w:pPr>
        <w:pStyle w:val="Tekstfusnote"/>
        <w:jc w:val="both"/>
      </w:pPr>
      <w:r w:rsidRPr="00526530">
        <w:rPr>
          <w:rStyle w:val="Referencafusnote"/>
        </w:rPr>
        <w:footnoteRef/>
      </w:r>
      <w:r w:rsidRPr="00526530">
        <w:t xml:space="preserve"> 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1">
    <w:p w14:paraId="191B541E" w14:textId="77777777" w:rsidR="00C4118F" w:rsidRPr="006545C1" w:rsidRDefault="00C4118F" w:rsidP="00C4118F">
      <w:pPr>
        <w:pStyle w:val="Tekstfusnote"/>
        <w:jc w:val="both"/>
      </w:pPr>
      <w:r w:rsidRPr="00526530">
        <w:rPr>
          <w:rStyle w:val="Referencafusnote"/>
        </w:rPr>
        <w:footnoteRef/>
      </w:r>
      <w:r w:rsidRPr="00526530">
        <w:t xml:space="preserve"> Osim ako </w:t>
      </w:r>
      <w:r>
        <w:t>NOJN</w:t>
      </w:r>
      <w:r w:rsidRPr="00526530">
        <w:t xml:space="preserve"> ne može jasno prikazati da odbijena ponuda ni u kojem slučaju ne bi bila prihvaćena i da stoga nepravilnost nije imala nikakav financijski učinak</w:t>
      </w:r>
      <w:r>
        <w:t>.</w:t>
      </w:r>
    </w:p>
  </w:footnote>
  <w:footnote w:id="12">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D33F" w14:textId="7A5E5591" w:rsidR="009272AC" w:rsidRDefault="00C94E74">
    <w:pPr>
      <w:pStyle w:val="Zaglavlje"/>
    </w:pPr>
    <w:r w:rsidRPr="0095702F">
      <w:rPr>
        <w:noProof/>
        <w:sz w:val="16"/>
        <w:szCs w:val="16"/>
      </w:rPr>
      <w:drawing>
        <wp:anchor distT="0" distB="0" distL="114300" distR="114300" simplePos="0" relativeHeight="251661312" behindDoc="0" locked="0" layoutInCell="1" allowOverlap="1" wp14:anchorId="15AF9BCE" wp14:editId="7DCF7D58">
          <wp:simplePos x="0" y="0"/>
          <wp:positionH relativeFrom="margin">
            <wp:posOffset>5143500</wp:posOffset>
          </wp:positionH>
          <wp:positionV relativeFrom="paragraph">
            <wp:posOffset>-103505</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C94E74">
      <w:rPr>
        <w:rFonts w:eastAsia="Times New Roman"/>
        <w:bCs/>
        <w:noProof/>
        <w:color w:val="595959"/>
        <w:sz w:val="18"/>
        <w:szCs w:val="18"/>
      </w:rPr>
      <mc:AlternateContent>
        <mc:Choice Requires="wps">
          <w:drawing>
            <wp:anchor distT="0" distB="0" distL="114300" distR="114300" simplePos="0" relativeHeight="251663360" behindDoc="0" locked="0" layoutInCell="1" allowOverlap="1" wp14:anchorId="783BC8CE" wp14:editId="4795B05E">
              <wp:simplePos x="0" y="0"/>
              <wp:positionH relativeFrom="column">
                <wp:posOffset>4722440</wp:posOffset>
              </wp:positionH>
              <wp:positionV relativeFrom="paragraph">
                <wp:posOffset>356235</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0D2F89B3" w14:textId="77777777" w:rsidR="00C94E74" w:rsidRPr="00C94E74" w:rsidRDefault="00C94E74" w:rsidP="00C94E74">
                          <w:pPr>
                            <w:pStyle w:val="StandardWeb"/>
                            <w:spacing w:before="0" w:beforeAutospacing="0" w:after="0" w:afterAutospacing="0"/>
                            <w:jc w:val="center"/>
                            <w:rPr>
                              <w:b/>
                              <w:color w:val="000000"/>
                              <w:kern w:val="24"/>
                              <w:sz w:val="16"/>
                              <w:szCs w:val="16"/>
                            </w:rPr>
                          </w:pPr>
                          <w:r w:rsidRPr="00C94E74">
                            <w:rPr>
                              <w:b/>
                              <w:color w:val="000000"/>
                              <w:kern w:val="24"/>
                              <w:sz w:val="16"/>
                              <w:szCs w:val="16"/>
                            </w:rPr>
                            <w:t>Europska unija</w:t>
                          </w:r>
                        </w:p>
                        <w:p w14:paraId="73C2619B" w14:textId="77777777" w:rsidR="00C94E74" w:rsidRPr="002D7FC6" w:rsidRDefault="00C94E74" w:rsidP="00C94E74">
                          <w:pPr>
                            <w:pStyle w:val="StandardWeb"/>
                            <w:spacing w:before="0" w:beforeAutospacing="0" w:after="0" w:afterAutospacing="0"/>
                            <w:jc w:val="center"/>
                            <w:rPr>
                              <w:b/>
                              <w:sz w:val="16"/>
                              <w:szCs w:val="16"/>
                            </w:rPr>
                          </w:pPr>
                          <w:r w:rsidRPr="00C94E74">
                            <w:rPr>
                              <w:b/>
                              <w:color w:val="000000"/>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83BC8CE" id="Pravokutnik 16" o:spid="_x0000_s1026" style="position:absolute;margin-left:371.85pt;margin-top:28.05pt;width:131.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HqhVePgAAAACwEAAA8AAABkcnMv&#10;ZG93bnJldi54bWxMj8FOwkAQhu8mvsNmTLwY2QWhhdotMagJcrPyANt2bCvd2aa7QH17h5PcZjJf&#10;/v+bdD3aTpxw8K0jDdOJAoFUuqqlWsP+6/1xCcIHQ5XpHKGGX/Swzm5vUpNU7kyfeMpDLTiEfGI0&#10;NCH0iZS+bNAaP3E9Et++3WBN4HWoZTWYM4fbTs6UiqQ1LXFDY3rcNFge8qPV8LGb7/abrfw5rNrX&#10;h22cK1lEb1rf340vzyACjuEfhos+q0PGToU7UuVFpyGeP8WMalhEUxAXgOtmIAqeFioCmaXy+ofs&#10;DwAA//8DAFBLAQItABQABgAIAAAAIQC2gziS/gAAAOEBAAATAAAAAAAAAAAAAAAAAAAAAABbQ29u&#10;dGVudF9UeXBlc10ueG1sUEsBAi0AFAAGAAgAAAAhADj9If/WAAAAlAEAAAsAAAAAAAAAAAAAAAAA&#10;LwEAAF9yZWxzLy5yZWxzUEsBAi0AFAAGAAgAAAAhAJRgLN2GAQAA8gIAAA4AAAAAAAAAAAAAAAAA&#10;LgIAAGRycy9lMm9Eb2MueG1sUEsBAi0AFAAGAAgAAAAhAHqhVePgAAAACwEAAA8AAAAAAAAAAAAA&#10;AAAA4AMAAGRycy9kb3ducmV2LnhtbFBLBQYAAAAABAAEAPMAAADtBAAAAAA=&#10;" filled="f" stroked="f">
              <v:textbox style="mso-fit-shape-to-text:t">
                <w:txbxContent>
                  <w:p w14:paraId="0D2F89B3" w14:textId="77777777" w:rsidR="00C94E74" w:rsidRPr="00C94E74" w:rsidRDefault="00C94E74" w:rsidP="00C94E74">
                    <w:pPr>
                      <w:pStyle w:val="StandardWeb"/>
                      <w:spacing w:before="0" w:beforeAutospacing="0" w:after="0" w:afterAutospacing="0"/>
                      <w:jc w:val="center"/>
                      <w:rPr>
                        <w:b/>
                        <w:color w:val="000000"/>
                        <w:kern w:val="24"/>
                        <w:sz w:val="16"/>
                        <w:szCs w:val="16"/>
                      </w:rPr>
                    </w:pPr>
                    <w:r w:rsidRPr="00C94E74">
                      <w:rPr>
                        <w:b/>
                        <w:color w:val="000000"/>
                        <w:kern w:val="24"/>
                        <w:sz w:val="16"/>
                        <w:szCs w:val="16"/>
                      </w:rPr>
                      <w:t>Europska unija</w:t>
                    </w:r>
                  </w:p>
                  <w:p w14:paraId="73C2619B" w14:textId="77777777" w:rsidR="00C94E74" w:rsidRPr="002D7FC6" w:rsidRDefault="00C94E74" w:rsidP="00C94E74">
                    <w:pPr>
                      <w:pStyle w:val="StandardWeb"/>
                      <w:spacing w:before="0" w:beforeAutospacing="0" w:after="0" w:afterAutospacing="0"/>
                      <w:jc w:val="center"/>
                      <w:rPr>
                        <w:b/>
                        <w:sz w:val="16"/>
                        <w:szCs w:val="16"/>
                      </w:rPr>
                    </w:pPr>
                    <w:r w:rsidRPr="00C94E74">
                      <w:rPr>
                        <w:b/>
                        <w:color w:val="000000"/>
                        <w:kern w:val="24"/>
                        <w:sz w:val="16"/>
                        <w:szCs w:val="16"/>
                      </w:rPr>
                      <w:t>Fond solidarnosti Europske unije</w:t>
                    </w:r>
                  </w:p>
                </w:txbxContent>
              </v:textbox>
            </v:rect>
          </w:pict>
        </mc:Fallback>
      </mc:AlternateContent>
    </w:r>
    <w:r w:rsidRPr="00080322">
      <w:rPr>
        <w:rFonts w:eastAsia="Times New Roman"/>
        <w:bCs/>
        <w:noProof/>
        <w:color w:val="595959"/>
        <w:sz w:val="18"/>
        <w:szCs w:val="18"/>
      </w:rPr>
      <mc:AlternateContent>
        <mc:Choice Requires="wps">
          <w:drawing>
            <wp:anchor distT="0" distB="0" distL="114300" distR="114300" simplePos="0" relativeHeight="251659264" behindDoc="0" locked="0" layoutInCell="1" allowOverlap="1" wp14:anchorId="457EFBFF" wp14:editId="5A1298A0">
              <wp:simplePos x="0" y="0"/>
              <wp:positionH relativeFrom="margin">
                <wp:posOffset>493837</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5F9FBB5E"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REPUBLIKA HRVATSKA</w:t>
                          </w:r>
                        </w:p>
                        <w:p w14:paraId="0DE3F3E5"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 xml:space="preserve">MINISTARSTVO </w:t>
                          </w:r>
                        </w:p>
                        <w:p w14:paraId="7D105D7F"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UNUTARNJIH POSLOVA</w:t>
                          </w:r>
                        </w:p>
                        <w:p w14:paraId="77DFD203" w14:textId="77777777" w:rsidR="00C94E74" w:rsidRPr="005F36E1" w:rsidRDefault="00C94E74" w:rsidP="00C94E74">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57EFBFF" id="_x0000_s1027" style="position:absolute;margin-left:38.9pt;margin-top:.8pt;width:194.25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FFNFlngAAAACAEAAA8AAABk&#10;cnMvZG93bnJldi54bWxMj0FLw0AQhe+C/2GZghexm1qbSsymSEEsIhRT7XmbnSbB7Gya3Sbx3zue&#10;7PHNG977XroabSN67HztSMFsGoFAKpypqVTwuXu5ewThgyajG0eo4Ac9rLLrq1Qnxg30gX0eSsEh&#10;5BOtoAqhTaT0RYVW+6lrkdg7us7qwLIrpen0wOG2kfdRFEura+KGSre4rrD4zs9WwVBs+/3u/VVu&#10;b/cbR6fNaZ1/vSl1Mxmfn0AEHMP/M/zhMzpkzHRwZzJeNAqWSyYPfI9BsP0Qx3MQB9bz2QJklsrL&#10;AdkvAAAA//8DAFBLAQItABQABgAIAAAAIQC2gziS/gAAAOEBAAATAAAAAAAAAAAAAAAAAAAAAABb&#10;Q29udGVudF9UeXBlc10ueG1sUEsBAi0AFAAGAAgAAAAhADj9If/WAAAAlAEAAAsAAAAAAAAAAAAA&#10;AAAALwEAAF9yZWxzLy5yZWxzUEsBAi0AFAAGAAgAAAAhABOfuEWJAQAA+QIAAA4AAAAAAAAAAAAA&#10;AAAALgIAAGRycy9lMm9Eb2MueG1sUEsBAi0AFAAGAAgAAAAhAFFNFlngAAAACAEAAA8AAAAAAAAA&#10;AAAAAAAA4wMAAGRycy9kb3ducmV2LnhtbFBLBQYAAAAABAAEAPMAAADwBAAAAAA=&#10;" filled="f" stroked="f">
              <v:textbox>
                <w:txbxContent>
                  <w:p w14:paraId="5F9FBB5E"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REPUBLIKA HRVATSKA</w:t>
                    </w:r>
                  </w:p>
                  <w:p w14:paraId="0DE3F3E5"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 xml:space="preserve">MINISTARSTVO </w:t>
                    </w:r>
                  </w:p>
                  <w:p w14:paraId="7D105D7F"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UNUTARNJIH POSLOVA</w:t>
                    </w:r>
                  </w:p>
                  <w:p w14:paraId="77DFD203" w14:textId="77777777" w:rsidR="00C94E74" w:rsidRPr="005F36E1" w:rsidRDefault="00C94E74" w:rsidP="00C94E74">
                    <w:pPr>
                      <w:pStyle w:val="StandardWeb"/>
                      <w:spacing w:before="0" w:beforeAutospacing="0" w:after="0" w:afterAutospacing="0"/>
                      <w:rPr>
                        <w:bCs/>
                      </w:rPr>
                    </w:pPr>
                  </w:p>
                </w:txbxContent>
              </v:textbox>
              <w10:wrap anchorx="margin"/>
            </v:rect>
          </w:pict>
        </mc:Fallback>
      </mc:AlternateContent>
    </w:r>
    <w:r>
      <w:rPr>
        <w:rFonts w:eastAsiaTheme="majorEastAsia"/>
        <w:b/>
        <w:bCs/>
        <w:noProof/>
      </w:rPr>
      <w:drawing>
        <wp:inline distT="0" distB="0" distL="0" distR="0" wp14:anchorId="7EF61275" wp14:editId="56B58C65">
          <wp:extent cx="542925" cy="696898"/>
          <wp:effectExtent l="0" t="0" r="0"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7746" cy="703086"/>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ED9"/>
    <w:rsid w:val="00027BEC"/>
    <w:rsid w:val="00030938"/>
    <w:rsid w:val="00030A58"/>
    <w:rsid w:val="000330D1"/>
    <w:rsid w:val="00033580"/>
    <w:rsid w:val="00033F5B"/>
    <w:rsid w:val="00034B43"/>
    <w:rsid w:val="00035CB4"/>
    <w:rsid w:val="00036E3D"/>
    <w:rsid w:val="00042470"/>
    <w:rsid w:val="000436B3"/>
    <w:rsid w:val="00043A3D"/>
    <w:rsid w:val="00047D66"/>
    <w:rsid w:val="000506B0"/>
    <w:rsid w:val="00052BDD"/>
    <w:rsid w:val="00052E09"/>
    <w:rsid w:val="0005499E"/>
    <w:rsid w:val="00054B69"/>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4017"/>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30CD"/>
    <w:rsid w:val="0028392C"/>
    <w:rsid w:val="00285E0C"/>
    <w:rsid w:val="00286E8D"/>
    <w:rsid w:val="00287B7E"/>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3"/>
    <w:rsid w:val="00304DFB"/>
    <w:rsid w:val="003064B2"/>
    <w:rsid w:val="00306B98"/>
    <w:rsid w:val="00310F6C"/>
    <w:rsid w:val="00311285"/>
    <w:rsid w:val="00311DAF"/>
    <w:rsid w:val="00317523"/>
    <w:rsid w:val="0031796E"/>
    <w:rsid w:val="00322DDB"/>
    <w:rsid w:val="003238EE"/>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0C54"/>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55F1"/>
    <w:rsid w:val="004A6A72"/>
    <w:rsid w:val="004A6B95"/>
    <w:rsid w:val="004A6DC5"/>
    <w:rsid w:val="004B0AA9"/>
    <w:rsid w:val="004B246B"/>
    <w:rsid w:val="004B4369"/>
    <w:rsid w:val="004B55A7"/>
    <w:rsid w:val="004C3D81"/>
    <w:rsid w:val="004C493B"/>
    <w:rsid w:val="004C53CC"/>
    <w:rsid w:val="004C683F"/>
    <w:rsid w:val="004D0315"/>
    <w:rsid w:val="004D1367"/>
    <w:rsid w:val="004D2314"/>
    <w:rsid w:val="004D351B"/>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648"/>
    <w:rsid w:val="00625CDB"/>
    <w:rsid w:val="00625F24"/>
    <w:rsid w:val="00630A67"/>
    <w:rsid w:val="00632589"/>
    <w:rsid w:val="00633818"/>
    <w:rsid w:val="00633BB0"/>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C7D86"/>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5BD"/>
    <w:rsid w:val="007A4640"/>
    <w:rsid w:val="007A4F8B"/>
    <w:rsid w:val="007A5AB6"/>
    <w:rsid w:val="007B082E"/>
    <w:rsid w:val="007B1CF4"/>
    <w:rsid w:val="007B27A4"/>
    <w:rsid w:val="007B3DEF"/>
    <w:rsid w:val="007B47CF"/>
    <w:rsid w:val="007B645D"/>
    <w:rsid w:val="007C15B5"/>
    <w:rsid w:val="007C1B85"/>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A7B2E"/>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7334"/>
    <w:rsid w:val="00907F2E"/>
    <w:rsid w:val="00911828"/>
    <w:rsid w:val="009119CA"/>
    <w:rsid w:val="00912857"/>
    <w:rsid w:val="00912A53"/>
    <w:rsid w:val="00914D7C"/>
    <w:rsid w:val="009169B2"/>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40481"/>
    <w:rsid w:val="0094339F"/>
    <w:rsid w:val="009435E4"/>
    <w:rsid w:val="00944C7B"/>
    <w:rsid w:val="00945F4B"/>
    <w:rsid w:val="00945F97"/>
    <w:rsid w:val="009461E0"/>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60B9"/>
    <w:rsid w:val="009C6AA6"/>
    <w:rsid w:val="009C6E4A"/>
    <w:rsid w:val="009C7D1E"/>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2F1D"/>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7D1"/>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3BC5"/>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E74"/>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607"/>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4273"/>
    <w:rsid w:val="00F34BCD"/>
    <w:rsid w:val="00F35505"/>
    <w:rsid w:val="00F4125E"/>
    <w:rsid w:val="00F4133F"/>
    <w:rsid w:val="00F41582"/>
    <w:rsid w:val="00F44313"/>
    <w:rsid w:val="00F4448A"/>
    <w:rsid w:val="00F468AB"/>
    <w:rsid w:val="00F46FB9"/>
    <w:rsid w:val="00F4712B"/>
    <w:rsid w:val="00F51527"/>
    <w:rsid w:val="00F55650"/>
    <w:rsid w:val="00F57E4E"/>
    <w:rsid w:val="00F6030B"/>
    <w:rsid w:val="00F6084E"/>
    <w:rsid w:val="00F6096F"/>
    <w:rsid w:val="00F60AC8"/>
    <w:rsid w:val="00F617AF"/>
    <w:rsid w:val="00F63595"/>
    <w:rsid w:val="00F66ACE"/>
    <w:rsid w:val="00F66C1F"/>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C94E74"/>
    <w:pPr>
      <w:spacing w:before="100" w:beforeAutospacing="1" w:after="100" w:afterAutospacing="1"/>
    </w:pPr>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rukturnifondovi.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5BCBBA-45CF-4D7B-B26D-44B97C9EE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CC321-1C8D-483A-A0E6-A5F8058876C3}">
  <ds:schemaRefs>
    <ds:schemaRef ds:uri="http://schemas.microsoft.com/sharepoint/v3/contenttype/forms"/>
  </ds:schemaRefs>
</ds:datastoreItem>
</file>

<file path=customXml/itemProps3.xml><?xml version="1.0" encoding="utf-8"?>
<ds:datastoreItem xmlns:ds="http://schemas.openxmlformats.org/officeDocument/2006/customXml" ds:itemID="{10B04722-19A3-4C64-BEDF-FEB16AEF5D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6366</Words>
  <Characters>36291</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2022-01-03T11:47:00Z</dcterms:created>
  <dcterms:modified xsi:type="dcterms:W3CDTF">2022-01-03T11:47:00Z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