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B0DF1" w14:textId="77777777" w:rsidR="00380457" w:rsidRPr="00380457" w:rsidRDefault="00380457" w:rsidP="00380457">
      <w:pPr>
        <w:spacing w:after="0" w:line="240" w:lineRule="auto"/>
        <w:jc w:val="center"/>
        <w:rPr>
          <w:rFonts w:ascii="Gill Sans MT" w:eastAsia="PMingLiU" w:hAnsi="Gill Sans MT" w:cs="Lucida Sans Unicode"/>
          <w:color w:val="FF0000"/>
          <w:sz w:val="52"/>
          <w:szCs w:val="32"/>
          <w:lang w:eastAsia="hr-HR"/>
        </w:rPr>
      </w:pPr>
      <w:r>
        <w:rPr>
          <w:rFonts w:ascii="Gill Sans MT" w:eastAsia="PMingLiU" w:hAnsi="Gill Sans MT" w:cs="Lucida Sans Unicode"/>
          <w:color w:val="FF0000"/>
          <w:sz w:val="52"/>
          <w:szCs w:val="32"/>
          <w:lang w:eastAsia="hr-HR"/>
        </w:rPr>
        <w:t>PRVA</w:t>
      </w:r>
      <w:r w:rsidRPr="00380457">
        <w:rPr>
          <w:rFonts w:ascii="Gill Sans MT" w:eastAsia="PMingLiU" w:hAnsi="Gill Sans MT" w:cs="Lucida Sans Unicode"/>
          <w:color w:val="FF0000"/>
          <w:sz w:val="52"/>
          <w:szCs w:val="32"/>
          <w:lang w:eastAsia="hr-HR"/>
        </w:rPr>
        <w:t xml:space="preserve"> IZMJENA DOKUMENTACIJE</w:t>
      </w:r>
    </w:p>
    <w:p w14:paraId="4212A7C6" w14:textId="77777777" w:rsidR="00380457" w:rsidRPr="00380457" w:rsidRDefault="00380457" w:rsidP="00380457">
      <w:pPr>
        <w:spacing w:after="0" w:line="240" w:lineRule="auto"/>
        <w:jc w:val="center"/>
        <w:rPr>
          <w:rFonts w:ascii="Gill Sans MT" w:eastAsia="PMingLiU" w:hAnsi="Gill Sans MT" w:cs="Lucida Sans Unicode"/>
          <w:b/>
          <w:sz w:val="32"/>
          <w:szCs w:val="32"/>
          <w:lang w:eastAsia="hr-HR"/>
        </w:rPr>
      </w:pPr>
    </w:p>
    <w:p w14:paraId="60BB2CDF" w14:textId="77777777" w:rsidR="00380457" w:rsidRPr="00B159AC" w:rsidRDefault="00380457" w:rsidP="00380457">
      <w:pPr>
        <w:rPr>
          <w:rFonts w:ascii="Times New Roman" w:hAnsi="Times New Roman" w:cs="Times New Roman"/>
          <w:b/>
          <w:sz w:val="24"/>
          <w:szCs w:val="24"/>
        </w:rPr>
      </w:pPr>
    </w:p>
    <w:p w14:paraId="07B54DF8" w14:textId="77777777" w:rsidR="00380457" w:rsidRPr="00380457" w:rsidRDefault="00380457" w:rsidP="003804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0457">
        <w:rPr>
          <w:rFonts w:ascii="Times New Roman" w:hAnsi="Times New Roman" w:cs="Times New Roman"/>
          <w:b/>
          <w:sz w:val="36"/>
          <w:szCs w:val="36"/>
        </w:rPr>
        <w:t>Poziv</w:t>
      </w:r>
      <w:r>
        <w:rPr>
          <w:rFonts w:ascii="Times New Roman" w:hAnsi="Times New Roman" w:cs="Times New Roman"/>
          <w:b/>
          <w:sz w:val="36"/>
          <w:szCs w:val="36"/>
        </w:rPr>
        <w:t>a</w:t>
      </w:r>
      <w:r w:rsidRPr="00380457">
        <w:rPr>
          <w:rFonts w:ascii="Times New Roman" w:hAnsi="Times New Roman" w:cs="Times New Roman"/>
          <w:b/>
          <w:sz w:val="36"/>
          <w:szCs w:val="36"/>
        </w:rPr>
        <w:t xml:space="preserve"> za dodjelu bespovratnih financijskih sredstava</w:t>
      </w:r>
    </w:p>
    <w:p w14:paraId="517CC63C" w14:textId="77777777" w:rsidR="00380457" w:rsidRPr="00B159AC" w:rsidRDefault="00380457" w:rsidP="003804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DCCE8" w14:textId="77777777" w:rsidR="00380457" w:rsidRPr="00446AB8" w:rsidRDefault="00380457" w:rsidP="00380457">
      <w:pPr>
        <w:spacing w:after="0" w:line="240" w:lineRule="auto"/>
        <w:jc w:val="center"/>
        <w:rPr>
          <w:rStyle w:val="Bodytext285pt"/>
          <w:rFonts w:eastAsiaTheme="minorHAnsi"/>
          <w:b/>
          <w:sz w:val="28"/>
          <w:szCs w:val="28"/>
        </w:rPr>
      </w:pPr>
      <w:r w:rsidRPr="00F74B9A">
        <w:rPr>
          <w:rStyle w:val="Bodytext285pt"/>
          <w:rFonts w:eastAsiaTheme="minorHAnsi"/>
          <w:b/>
          <w:sz w:val="28"/>
          <w:szCs w:val="28"/>
        </w:rPr>
        <w:t xml:space="preserve">VRAĆANJE U ISPRAVNO RADNO STANJE INFRASTRUKTURE I POGONA U PODRUČJU </w:t>
      </w:r>
      <w:r>
        <w:rPr>
          <w:rStyle w:val="Bodytext285pt"/>
          <w:rFonts w:eastAsiaTheme="minorHAnsi"/>
          <w:b/>
          <w:sz w:val="28"/>
          <w:szCs w:val="28"/>
        </w:rPr>
        <w:t xml:space="preserve">PRIJEVOZA OŠTEĆENIH U POTRESU NA </w:t>
      </w:r>
    </w:p>
    <w:p w14:paraId="043AA359" w14:textId="77777777" w:rsidR="00380457" w:rsidRPr="00930AA4" w:rsidRDefault="00380457" w:rsidP="003804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50E">
        <w:rPr>
          <w:rStyle w:val="Bodytext285pt"/>
          <w:rFonts w:eastAsiaTheme="minorHAnsi"/>
          <w:b/>
          <w:sz w:val="28"/>
          <w:szCs w:val="28"/>
        </w:rPr>
        <w:t>PODRUČJU GRADA ZAGREBA, KRAPINSKO-ZAGORSKE ŽUPANIJE, ZAGREBAČKE ŽUPANIJE, SISAČKO-MOSLAVAČKE ŽUPANIJE, KARLOVAČKE ŽUPANIJE, VARAŽDINSKE ŽUPANIJE, MEĐIMURSKE ŽUPANIJE, BRODSKO-POSAVSKE ŽUPANIJE</w:t>
      </w:r>
      <w:r>
        <w:rPr>
          <w:rStyle w:val="Bodytext285pt"/>
          <w:rFonts w:eastAsiaTheme="minorHAnsi"/>
          <w:b/>
          <w:sz w:val="28"/>
          <w:szCs w:val="28"/>
        </w:rPr>
        <w:t>,</w:t>
      </w:r>
      <w:r w:rsidRPr="0038450E">
        <w:rPr>
          <w:rStyle w:val="Bodytext285pt"/>
          <w:rFonts w:eastAsiaTheme="minorHAnsi"/>
          <w:b/>
          <w:sz w:val="28"/>
          <w:szCs w:val="28"/>
        </w:rPr>
        <w:t xml:space="preserve"> BJELOVARSKO-BILOGORSKE ŽUPANIJE I KOPRIVNIČKO-KRIŽEVAČKE ŽUPANIJE</w:t>
      </w:r>
    </w:p>
    <w:p w14:paraId="5899303F" w14:textId="77777777" w:rsidR="00380457" w:rsidRPr="00F57226" w:rsidRDefault="00380457" w:rsidP="00380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DCD375" w14:textId="77777777" w:rsidR="00380457" w:rsidRPr="00F57226" w:rsidRDefault="00380457" w:rsidP="00380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A8D891" w14:textId="77777777" w:rsidR="00380457" w:rsidRDefault="00380457" w:rsidP="00380457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F57226">
        <w:rPr>
          <w:rFonts w:ascii="Times New Roman" w:eastAsia="PMingLiU" w:hAnsi="Times New Roman" w:cs="Times New Roman"/>
          <w:b/>
          <w:sz w:val="24"/>
          <w:szCs w:val="24"/>
        </w:rPr>
        <w:t xml:space="preserve">Referentna </w:t>
      </w:r>
      <w:r w:rsidRPr="00941031">
        <w:rPr>
          <w:rFonts w:ascii="Times New Roman" w:eastAsia="PMingLiU" w:hAnsi="Times New Roman" w:cs="Times New Roman"/>
          <w:b/>
          <w:sz w:val="24"/>
          <w:szCs w:val="24"/>
        </w:rPr>
        <w:t xml:space="preserve">oznaka: </w:t>
      </w:r>
    </w:p>
    <w:p w14:paraId="1188FAD6" w14:textId="77777777" w:rsidR="00380457" w:rsidRPr="00F57226" w:rsidRDefault="00380457" w:rsidP="00380457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>
        <w:rPr>
          <w:rFonts w:ascii="Times New Roman" w:eastAsia="PMingLiU" w:hAnsi="Times New Roman" w:cs="Times New Roman"/>
          <w:b/>
          <w:sz w:val="24"/>
          <w:szCs w:val="24"/>
        </w:rPr>
        <w:t>FSEU.MMPI.01</w:t>
      </w:r>
    </w:p>
    <w:p w14:paraId="4F0B9425" w14:textId="77777777" w:rsidR="00380457" w:rsidRDefault="00380457" w:rsidP="00380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F3652" w14:textId="77777777" w:rsidR="00380457" w:rsidRPr="00003C60" w:rsidRDefault="00380457" w:rsidP="00380457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</w:p>
    <w:p w14:paraId="3613AA54" w14:textId="77777777" w:rsidR="00F016D6" w:rsidRDefault="00380457" w:rsidP="00380457">
      <w:pPr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003C60">
        <w:rPr>
          <w:rFonts w:ascii="Times New Roman" w:eastAsia="PMingLiU" w:hAnsi="Times New Roman" w:cs="Times New Roman"/>
          <w:b/>
          <w:sz w:val="24"/>
          <w:szCs w:val="24"/>
        </w:rPr>
        <w:t>Otvoreni postupak u modalitetu trajnog poziva</w:t>
      </w:r>
    </w:p>
    <w:p w14:paraId="2B7A1762" w14:textId="77777777" w:rsidR="00380457" w:rsidRDefault="00380457" w:rsidP="00380457">
      <w:pPr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</w:p>
    <w:p w14:paraId="05DFCD4B" w14:textId="77777777" w:rsidR="00380457" w:rsidRDefault="00380457" w:rsidP="00380457">
      <w:pPr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</w:p>
    <w:p w14:paraId="75D35CAE" w14:textId="77777777" w:rsidR="00380457" w:rsidRDefault="00380457">
      <w:pPr>
        <w:rPr>
          <w:rFonts w:ascii="Times New Roman" w:eastAsia="PMingLiU" w:hAnsi="Times New Roman" w:cs="Times New Roman"/>
          <w:b/>
          <w:sz w:val="24"/>
          <w:szCs w:val="24"/>
        </w:rPr>
      </w:pPr>
      <w:r>
        <w:rPr>
          <w:rFonts w:ascii="Times New Roman" w:eastAsia="PMingLiU" w:hAnsi="Times New Roman" w:cs="Times New Roman"/>
          <w:b/>
          <w:sz w:val="24"/>
          <w:szCs w:val="24"/>
        </w:rPr>
        <w:br w:type="page"/>
      </w:r>
    </w:p>
    <w:p w14:paraId="48978662" w14:textId="77777777" w:rsidR="00380457" w:rsidRPr="00380457" w:rsidRDefault="00380457" w:rsidP="00380457">
      <w:pPr>
        <w:spacing w:after="200" w:line="276" w:lineRule="auto"/>
        <w:jc w:val="both"/>
        <w:rPr>
          <w:rFonts w:ascii="Gill Sans MT" w:eastAsia="PMingLiU" w:hAnsi="Gill Sans MT" w:cs="Times New Roman"/>
          <w:color w:val="000000"/>
          <w:sz w:val="24"/>
          <w:lang w:eastAsia="hr-HR"/>
        </w:rPr>
      </w:pPr>
      <w:r w:rsidRPr="00380457">
        <w:rPr>
          <w:rFonts w:ascii="Gill Sans MT" w:eastAsia="PMingLiU" w:hAnsi="Gill Sans MT" w:cs="Times New Roman"/>
          <w:color w:val="000000"/>
          <w:sz w:val="24"/>
          <w:lang w:eastAsia="hr-HR"/>
        </w:rPr>
        <w:lastRenderedPageBreak/>
        <w:t xml:space="preserve">U  Poziva za dodjelu bespovratnih financijskih sredstava „Vraćanje u ispravno radno stanje infrastrukture i pogona u području prijevoza oštećenih u potresu na području Grada Zagreba, Krapinsko-zagorske županije, Zagrebačke županije, Sisačko-moslavačke županije, Karlovačke županije, Varaždinske županije, Međimurske županije, Brodsko-posavske županije, Bjelovarsko-bilogorske županije i Koprivničko-križevačke županije“ koji se provodi kao </w:t>
      </w:r>
      <w:r>
        <w:rPr>
          <w:rFonts w:ascii="Gill Sans MT" w:eastAsia="PMingLiU" w:hAnsi="Gill Sans MT" w:cs="Times New Roman"/>
          <w:color w:val="000000"/>
          <w:sz w:val="24"/>
          <w:lang w:eastAsia="hr-HR"/>
        </w:rPr>
        <w:t>otvoreni</w:t>
      </w:r>
      <w:r w:rsidRPr="00380457">
        <w:rPr>
          <w:rFonts w:ascii="Gill Sans MT" w:eastAsia="PMingLiU" w:hAnsi="Gill Sans MT" w:cs="Times New Roman"/>
          <w:color w:val="000000"/>
          <w:sz w:val="24"/>
          <w:lang w:eastAsia="hr-HR"/>
        </w:rPr>
        <w:t xml:space="preserve"> postupak dodjele bespovratnih sredstava u modalitetu trajnog poziva (u daljnjem tekstu: Poziv), referentni broj: FSEU.MMPI.01objavljenom </w:t>
      </w:r>
      <w:r>
        <w:rPr>
          <w:rFonts w:ascii="Gill Sans MT" w:eastAsia="PMingLiU" w:hAnsi="Gill Sans MT" w:cs="Times New Roman"/>
          <w:color w:val="000000"/>
          <w:sz w:val="24"/>
          <w:lang w:eastAsia="hr-HR"/>
        </w:rPr>
        <w:t>05</w:t>
      </w:r>
      <w:r w:rsidRPr="00380457">
        <w:rPr>
          <w:rFonts w:ascii="Gill Sans MT" w:eastAsia="PMingLiU" w:hAnsi="Gill Sans MT" w:cs="Times New Roman"/>
          <w:color w:val="000000"/>
          <w:sz w:val="24"/>
          <w:lang w:eastAsia="hr-HR"/>
        </w:rPr>
        <w:t>. s</w:t>
      </w:r>
      <w:r>
        <w:rPr>
          <w:rFonts w:ascii="Gill Sans MT" w:eastAsia="PMingLiU" w:hAnsi="Gill Sans MT" w:cs="Times New Roman"/>
          <w:color w:val="000000"/>
          <w:sz w:val="24"/>
          <w:lang w:eastAsia="hr-HR"/>
        </w:rPr>
        <w:t>iječnja</w:t>
      </w:r>
      <w:r w:rsidRPr="00380457">
        <w:rPr>
          <w:rFonts w:ascii="Gill Sans MT" w:eastAsia="PMingLiU" w:hAnsi="Gill Sans MT" w:cs="Times New Roman"/>
          <w:color w:val="000000"/>
          <w:sz w:val="24"/>
          <w:lang w:eastAsia="hr-HR"/>
        </w:rPr>
        <w:t xml:space="preserve"> 20</w:t>
      </w:r>
      <w:r>
        <w:rPr>
          <w:rFonts w:ascii="Gill Sans MT" w:eastAsia="PMingLiU" w:hAnsi="Gill Sans MT" w:cs="Times New Roman"/>
          <w:color w:val="000000"/>
          <w:sz w:val="24"/>
          <w:lang w:eastAsia="hr-HR"/>
        </w:rPr>
        <w:t>22</w:t>
      </w:r>
      <w:r w:rsidRPr="00380457">
        <w:rPr>
          <w:rFonts w:ascii="Gill Sans MT" w:eastAsia="PMingLiU" w:hAnsi="Gill Sans MT" w:cs="Times New Roman"/>
          <w:color w:val="000000"/>
          <w:sz w:val="24"/>
          <w:lang w:eastAsia="hr-HR"/>
        </w:rPr>
        <w:t>. godine, mijenjaju se odredbe u dokumentaciji Poziva kako slijedi:</w:t>
      </w:r>
    </w:p>
    <w:p w14:paraId="780B2B26" w14:textId="77777777" w:rsidR="000253C2" w:rsidRDefault="000253C2" w:rsidP="000253C2"/>
    <w:p w14:paraId="5F8350EE" w14:textId="163ADA10" w:rsidR="000253C2" w:rsidRPr="00ED72BD" w:rsidRDefault="00C42FBF" w:rsidP="00C42FBF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U dokumentu Upute za prijavitelje, naslovna strana</w:t>
      </w:r>
    </w:p>
    <w:p w14:paraId="4BC4ABAD" w14:textId="6762485B" w:rsidR="00A72750" w:rsidRPr="00D10C24" w:rsidRDefault="00C42FBF" w:rsidP="00A72750">
      <w:pPr>
        <w:spacing w:after="200" w:line="276" w:lineRule="auto"/>
        <w:jc w:val="both"/>
        <w:rPr>
          <w:rFonts w:ascii="Gill Sans MT" w:eastAsia="PMingLiU" w:hAnsi="Gill Sans MT" w:cs="Times New Roman"/>
          <w:color w:val="000000"/>
          <w:sz w:val="24"/>
          <w:szCs w:val="24"/>
          <w:u w:val="single"/>
          <w:lang w:eastAsia="hr-HR"/>
        </w:rPr>
      </w:pPr>
      <w:bookmarkStart w:id="0" w:name="_Toc91840471"/>
      <w:r>
        <w:rPr>
          <w:rFonts w:ascii="Gill Sans MT" w:eastAsia="PMingLiU" w:hAnsi="Gill Sans MT" w:cs="Times New Roman"/>
          <w:color w:val="000000"/>
          <w:sz w:val="24"/>
          <w:szCs w:val="24"/>
          <w:u w:val="single"/>
          <w:lang w:eastAsia="hr-HR"/>
        </w:rPr>
        <w:t>Novi tekst</w:t>
      </w:r>
      <w:r w:rsidR="00A72750" w:rsidRPr="00D10C24">
        <w:rPr>
          <w:rFonts w:ascii="Gill Sans MT" w:eastAsia="PMingLiU" w:hAnsi="Gill Sans MT" w:cs="Times New Roman"/>
          <w:color w:val="000000"/>
          <w:sz w:val="24"/>
          <w:szCs w:val="24"/>
          <w:u w:val="single"/>
          <w:lang w:eastAsia="hr-HR"/>
        </w:rPr>
        <w:t xml:space="preserve">: </w:t>
      </w:r>
    </w:p>
    <w:p w14:paraId="52FAF74B" w14:textId="77777777" w:rsidR="00A72750" w:rsidRPr="00A72750" w:rsidRDefault="00A72750" w:rsidP="00A72750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72750">
        <w:rPr>
          <w:rFonts w:ascii="Times New Roman" w:eastAsiaTheme="minorEastAsia" w:hAnsi="Times New Roman" w:cs="Times New Roman"/>
          <w:sz w:val="24"/>
          <w:szCs w:val="24"/>
        </w:rPr>
        <w:t>I izmjena</w:t>
      </w:r>
    </w:p>
    <w:p w14:paraId="00EDE439" w14:textId="77777777" w:rsidR="00A72750" w:rsidRPr="00A72750" w:rsidRDefault="00A72750" w:rsidP="00A72750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</w:t>
      </w:r>
    </w:p>
    <w:p w14:paraId="4159085E" w14:textId="77777777" w:rsidR="00A72750" w:rsidRPr="00A72750" w:rsidRDefault="00A72750" w:rsidP="00A72750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72750">
        <w:rPr>
          <w:rFonts w:ascii="Times New Roman" w:eastAsiaTheme="minorEastAsia" w:hAnsi="Times New Roman" w:cs="Times New Roman"/>
          <w:sz w:val="24"/>
          <w:szCs w:val="24"/>
        </w:rPr>
        <w:t>u modalitetu trajnog poziva</w:t>
      </w:r>
    </w:p>
    <w:p w14:paraId="0FA2D7B1" w14:textId="77777777" w:rsidR="00A72750" w:rsidRDefault="00A72750" w:rsidP="00A72750">
      <w:pPr>
        <w:pStyle w:val="ListParagraph"/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</w:p>
    <w:p w14:paraId="7539628F" w14:textId="3CED647E" w:rsidR="000253C2" w:rsidRDefault="00C42FBF" w:rsidP="00C42FBF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U dokumentu Upute za prijavitelje, točka 1.1.</w:t>
      </w:r>
      <w:r>
        <w:rPr>
          <w:rFonts w:ascii="Gill Sans MT" w:eastAsia="PMingLiU" w:hAnsi="Gill Sans MT" w:cs="Times New Roman"/>
          <w:b/>
          <w:color w:val="000000"/>
          <w:sz w:val="28"/>
          <w:szCs w:val="28"/>
          <w:u w:val="single"/>
          <w:lang w:eastAsia="hr-HR"/>
        </w:rPr>
        <w:t xml:space="preserve"> </w:t>
      </w:r>
      <w:r w:rsidR="000253C2" w:rsidRPr="000253C2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Zakonodavni okvir</w:t>
      </w:r>
      <w:bookmarkEnd w:id="0"/>
    </w:p>
    <w:p w14:paraId="3587102B" w14:textId="1AE206A2" w:rsidR="000253C2" w:rsidRPr="00CA247C" w:rsidRDefault="00C42FBF" w:rsidP="000253C2">
      <w:pPr>
        <w:spacing w:after="200" w:line="276" w:lineRule="auto"/>
        <w:jc w:val="both"/>
        <w:rPr>
          <w:rFonts w:ascii="Gill Sans MT" w:eastAsia="PMingLiU" w:hAnsi="Gill Sans MT" w:cs="Times New Roman"/>
          <w:color w:val="000000"/>
          <w:sz w:val="24"/>
          <w:szCs w:val="24"/>
          <w:u w:val="single"/>
          <w:lang w:eastAsia="hr-HR"/>
        </w:rPr>
      </w:pPr>
      <w:r>
        <w:rPr>
          <w:rFonts w:ascii="Gill Sans MT" w:eastAsia="PMingLiU" w:hAnsi="Gill Sans MT" w:cs="Times New Roman"/>
          <w:color w:val="000000"/>
          <w:sz w:val="24"/>
          <w:szCs w:val="24"/>
          <w:u w:val="single"/>
          <w:lang w:eastAsia="hr-HR"/>
        </w:rPr>
        <w:t>Novi tekst</w:t>
      </w:r>
      <w:r w:rsidR="000253C2" w:rsidRPr="00CA247C">
        <w:rPr>
          <w:rFonts w:ascii="Gill Sans MT" w:eastAsia="PMingLiU" w:hAnsi="Gill Sans MT" w:cs="Times New Roman"/>
          <w:color w:val="000000"/>
          <w:sz w:val="24"/>
          <w:szCs w:val="24"/>
          <w:u w:val="single"/>
          <w:lang w:eastAsia="hr-HR"/>
        </w:rPr>
        <w:t>:</w:t>
      </w:r>
    </w:p>
    <w:p w14:paraId="7D6BC089" w14:textId="77777777" w:rsidR="000253C2" w:rsidRDefault="000253C2" w:rsidP="007904DC">
      <w:pPr>
        <w:numPr>
          <w:ilvl w:val="0"/>
          <w:numId w:val="3"/>
        </w:numPr>
        <w:spacing w:after="0" w:line="276" w:lineRule="auto"/>
        <w:ind w:left="641" w:hanging="357"/>
        <w:contextualSpacing/>
        <w:jc w:val="both"/>
        <w:rPr>
          <w:rFonts w:ascii="Times New Roman" w:eastAsia="MS Mincho" w:hAnsi="Calibri" w:cs="Arial"/>
          <w:sz w:val="24"/>
          <w:szCs w:val="24"/>
        </w:rPr>
      </w:pPr>
      <w:r w:rsidRPr="000253C2">
        <w:rPr>
          <w:rFonts w:ascii="Times New Roman" w:eastAsia="MS Mincho" w:hAnsi="Calibri" w:cs="Arial"/>
          <w:sz w:val="24"/>
          <w:szCs w:val="24"/>
        </w:rPr>
        <w:t xml:space="preserve">Pravilnik o provedbi nabave roba, usluga i radova za postupke obnove (NN </w:t>
      </w:r>
      <w:r w:rsidR="007904DC">
        <w:rPr>
          <w:rFonts w:ascii="Times New Roman" w:eastAsia="MS Mincho" w:hAnsi="Calibri" w:cs="Arial"/>
          <w:sz w:val="24"/>
          <w:szCs w:val="24"/>
        </w:rPr>
        <w:t xml:space="preserve">br. </w:t>
      </w:r>
      <w:r w:rsidRPr="000253C2">
        <w:rPr>
          <w:rFonts w:ascii="Times New Roman" w:eastAsia="MS Mincho" w:hAnsi="Calibri" w:cs="Arial"/>
          <w:sz w:val="24"/>
          <w:szCs w:val="24"/>
        </w:rPr>
        <w:t>126/2021)</w:t>
      </w:r>
    </w:p>
    <w:p w14:paraId="29C635D7" w14:textId="77777777" w:rsidR="007904DC" w:rsidRPr="007904DC" w:rsidRDefault="007904DC" w:rsidP="007904D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MS Mincho" w:hAnsi="Calibri" w:cs="Arial"/>
          <w:sz w:val="24"/>
          <w:szCs w:val="24"/>
        </w:rPr>
      </w:pPr>
      <w:r w:rsidRPr="007904DC">
        <w:rPr>
          <w:rFonts w:ascii="Times New Roman" w:eastAsia="MS Mincho" w:hAnsi="Calibri" w:cs="Arial"/>
          <w:sz w:val="24"/>
          <w:szCs w:val="24"/>
        </w:rPr>
        <w:t>Odluka o dodjeli beskamatnog zajma jedinicama lokalne i podru</w:t>
      </w:r>
      <w:r w:rsidRPr="007904DC">
        <w:rPr>
          <w:rFonts w:ascii="Times New Roman" w:eastAsia="MS Mincho" w:hAnsi="Calibri" w:cs="Arial"/>
          <w:sz w:val="24"/>
          <w:szCs w:val="24"/>
        </w:rPr>
        <w:t>č</w:t>
      </w:r>
      <w:r w:rsidRPr="007904DC">
        <w:rPr>
          <w:rFonts w:ascii="Times New Roman" w:eastAsia="MS Mincho" w:hAnsi="Calibri" w:cs="Arial"/>
          <w:sz w:val="24"/>
          <w:szCs w:val="24"/>
        </w:rPr>
        <w:t>ne (regionalne) samouprave koje su pogo</w:t>
      </w:r>
      <w:r w:rsidRPr="007904DC">
        <w:rPr>
          <w:rFonts w:ascii="Times New Roman" w:eastAsia="MS Mincho" w:hAnsi="Calibri" w:cs="Arial"/>
          <w:sz w:val="24"/>
          <w:szCs w:val="24"/>
        </w:rPr>
        <w:t>đ</w:t>
      </w:r>
      <w:r w:rsidRPr="007904DC">
        <w:rPr>
          <w:rFonts w:ascii="Times New Roman" w:eastAsia="MS Mincho" w:hAnsi="Calibri" w:cs="Arial"/>
          <w:sz w:val="24"/>
          <w:szCs w:val="24"/>
        </w:rPr>
        <w:t>ene posljedicama razornih potresa na podru</w:t>
      </w:r>
      <w:r w:rsidRPr="007904DC">
        <w:rPr>
          <w:rFonts w:ascii="Times New Roman" w:eastAsia="MS Mincho" w:hAnsi="Calibri" w:cs="Arial"/>
          <w:sz w:val="24"/>
          <w:szCs w:val="24"/>
        </w:rPr>
        <w:t>č</w:t>
      </w:r>
      <w:r w:rsidRPr="007904DC">
        <w:rPr>
          <w:rFonts w:ascii="Times New Roman" w:eastAsia="MS Mincho" w:hAnsi="Calibri" w:cs="Arial"/>
          <w:sz w:val="24"/>
          <w:szCs w:val="24"/>
        </w:rPr>
        <w:t>ju Grada Zagreba, Zagreba</w:t>
      </w:r>
      <w:r w:rsidRPr="007904DC">
        <w:rPr>
          <w:rFonts w:ascii="Times New Roman" w:eastAsia="MS Mincho" w:hAnsi="Calibri" w:cs="Arial"/>
          <w:sz w:val="24"/>
          <w:szCs w:val="24"/>
        </w:rPr>
        <w:t>č</w:t>
      </w:r>
      <w:r w:rsidRPr="007904DC">
        <w:rPr>
          <w:rFonts w:ascii="Times New Roman" w:eastAsia="MS Mincho" w:hAnsi="Calibri" w:cs="Arial"/>
          <w:sz w:val="24"/>
          <w:szCs w:val="24"/>
        </w:rPr>
        <w:t xml:space="preserve">ke </w:t>
      </w:r>
      <w:r w:rsidRPr="007904DC">
        <w:rPr>
          <w:rFonts w:ascii="Times New Roman" w:eastAsia="MS Mincho" w:hAnsi="Calibri" w:cs="Arial"/>
          <w:sz w:val="24"/>
          <w:szCs w:val="24"/>
        </w:rPr>
        <w:t>ž</w:t>
      </w:r>
      <w:r w:rsidRPr="007904DC">
        <w:rPr>
          <w:rFonts w:ascii="Times New Roman" w:eastAsia="MS Mincho" w:hAnsi="Calibri" w:cs="Arial"/>
          <w:sz w:val="24"/>
          <w:szCs w:val="24"/>
        </w:rPr>
        <w:t xml:space="preserve">upanije, Krapinsko-zagorske </w:t>
      </w:r>
      <w:r w:rsidRPr="007904DC">
        <w:rPr>
          <w:rFonts w:ascii="Times New Roman" w:eastAsia="MS Mincho" w:hAnsi="Calibri" w:cs="Arial"/>
          <w:sz w:val="24"/>
          <w:szCs w:val="24"/>
        </w:rPr>
        <w:t>ž</w:t>
      </w:r>
      <w:r w:rsidRPr="007904DC">
        <w:rPr>
          <w:rFonts w:ascii="Times New Roman" w:eastAsia="MS Mincho" w:hAnsi="Calibri" w:cs="Arial"/>
          <w:sz w:val="24"/>
          <w:szCs w:val="24"/>
        </w:rPr>
        <w:t>upanije, Sisa</w:t>
      </w:r>
      <w:r w:rsidRPr="007904DC">
        <w:rPr>
          <w:rFonts w:ascii="Times New Roman" w:eastAsia="MS Mincho" w:hAnsi="Calibri" w:cs="Arial"/>
          <w:sz w:val="24"/>
          <w:szCs w:val="24"/>
        </w:rPr>
        <w:t>č</w:t>
      </w:r>
      <w:r w:rsidRPr="007904DC">
        <w:rPr>
          <w:rFonts w:ascii="Times New Roman" w:eastAsia="MS Mincho" w:hAnsi="Calibri" w:cs="Arial"/>
          <w:sz w:val="24"/>
          <w:szCs w:val="24"/>
        </w:rPr>
        <w:t>ko-moslava</w:t>
      </w:r>
      <w:r w:rsidRPr="007904DC">
        <w:rPr>
          <w:rFonts w:ascii="Times New Roman" w:eastAsia="MS Mincho" w:hAnsi="Calibri" w:cs="Arial"/>
          <w:sz w:val="24"/>
          <w:szCs w:val="24"/>
        </w:rPr>
        <w:t>č</w:t>
      </w:r>
      <w:r w:rsidRPr="007904DC">
        <w:rPr>
          <w:rFonts w:ascii="Times New Roman" w:eastAsia="MS Mincho" w:hAnsi="Calibri" w:cs="Arial"/>
          <w:sz w:val="24"/>
          <w:szCs w:val="24"/>
        </w:rPr>
        <w:t xml:space="preserve">ke </w:t>
      </w:r>
      <w:r w:rsidRPr="007904DC">
        <w:rPr>
          <w:rFonts w:ascii="Times New Roman" w:eastAsia="MS Mincho" w:hAnsi="Calibri" w:cs="Arial"/>
          <w:sz w:val="24"/>
          <w:szCs w:val="24"/>
        </w:rPr>
        <w:t>ž</w:t>
      </w:r>
      <w:r w:rsidRPr="007904DC">
        <w:rPr>
          <w:rFonts w:ascii="Times New Roman" w:eastAsia="MS Mincho" w:hAnsi="Calibri" w:cs="Arial"/>
          <w:sz w:val="24"/>
          <w:szCs w:val="24"/>
        </w:rPr>
        <w:t>upanije i Karlova</w:t>
      </w:r>
      <w:r w:rsidRPr="007904DC">
        <w:rPr>
          <w:rFonts w:ascii="Times New Roman" w:eastAsia="MS Mincho" w:hAnsi="Calibri" w:cs="Arial"/>
          <w:sz w:val="24"/>
          <w:szCs w:val="24"/>
        </w:rPr>
        <w:t>č</w:t>
      </w:r>
      <w:r w:rsidRPr="007904DC">
        <w:rPr>
          <w:rFonts w:ascii="Times New Roman" w:eastAsia="MS Mincho" w:hAnsi="Calibri" w:cs="Arial"/>
          <w:sz w:val="24"/>
          <w:szCs w:val="24"/>
        </w:rPr>
        <w:t xml:space="preserve">ke </w:t>
      </w:r>
      <w:r w:rsidRPr="007904DC">
        <w:rPr>
          <w:rFonts w:ascii="Times New Roman" w:eastAsia="MS Mincho" w:hAnsi="Calibri" w:cs="Arial"/>
          <w:sz w:val="24"/>
          <w:szCs w:val="24"/>
        </w:rPr>
        <w:t>ž</w:t>
      </w:r>
      <w:r w:rsidRPr="007904DC">
        <w:rPr>
          <w:rFonts w:ascii="Times New Roman" w:eastAsia="MS Mincho" w:hAnsi="Calibri" w:cs="Arial"/>
          <w:sz w:val="24"/>
          <w:szCs w:val="24"/>
        </w:rPr>
        <w:t xml:space="preserve">upanije za sanaciju </w:t>
      </w:r>
      <w:r w:rsidRPr="007904DC">
        <w:rPr>
          <w:rFonts w:ascii="Times New Roman" w:eastAsia="MS Mincho" w:hAnsi="Calibri" w:cs="Arial"/>
          <w:sz w:val="24"/>
          <w:szCs w:val="24"/>
        </w:rPr>
        <w:t>š</w:t>
      </w:r>
      <w:r w:rsidRPr="007904DC">
        <w:rPr>
          <w:rFonts w:ascii="Times New Roman" w:eastAsia="MS Mincho" w:hAnsi="Calibri" w:cs="Arial"/>
          <w:sz w:val="24"/>
          <w:szCs w:val="24"/>
        </w:rPr>
        <w:t xml:space="preserve">teta od potresa (NN br. </w:t>
      </w:r>
      <w:r w:rsidR="00603FD4">
        <w:rPr>
          <w:rFonts w:ascii="Times New Roman" w:eastAsia="MS Mincho" w:hAnsi="Calibri" w:cs="Arial"/>
          <w:sz w:val="24"/>
          <w:szCs w:val="24"/>
        </w:rPr>
        <w:t xml:space="preserve">101/2021, </w:t>
      </w:r>
      <w:r w:rsidRPr="007904DC">
        <w:rPr>
          <w:rFonts w:ascii="Times New Roman" w:eastAsia="MS Mincho" w:hAnsi="Calibri" w:cs="Arial"/>
          <w:sz w:val="24"/>
          <w:szCs w:val="24"/>
        </w:rPr>
        <w:t>12/2022)</w:t>
      </w:r>
    </w:p>
    <w:p w14:paraId="5DA4C448" w14:textId="52F00666" w:rsidR="00CA247C" w:rsidRPr="00C42FBF" w:rsidRDefault="00C42FBF" w:rsidP="00C42FBF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bookmarkStart w:id="1" w:name="_Toc91840475"/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U dokumentu Upute za prijavitelje, točka 1.5.</w:t>
      </w:r>
      <w:r>
        <w:rPr>
          <w:rFonts w:ascii="Gill Sans MT" w:eastAsia="PMingLiU" w:hAnsi="Gill Sans MT" w:cs="Times New Roman"/>
          <w:b/>
          <w:color w:val="000000"/>
          <w:sz w:val="28"/>
          <w:szCs w:val="28"/>
          <w:u w:val="single"/>
          <w:lang w:eastAsia="hr-HR"/>
        </w:rPr>
        <w:t xml:space="preserve"> </w:t>
      </w:r>
      <w:r w:rsidR="00CA247C" w:rsidRPr="00C42FBF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Obveze koje se odnose na državne potpore / Vrste, iznos i intenzitet potpore</w:t>
      </w:r>
      <w:bookmarkEnd w:id="1"/>
    </w:p>
    <w:p w14:paraId="150AF8E4" w14:textId="77777777" w:rsidR="000253C2" w:rsidRPr="00066C03" w:rsidRDefault="00CA247C" w:rsidP="000253C2">
      <w:pPr>
        <w:spacing w:after="200" w:line="276" w:lineRule="auto"/>
        <w:jc w:val="both"/>
        <w:rPr>
          <w:rFonts w:ascii="Gill Sans MT" w:eastAsia="PMingLiU" w:hAnsi="Gill Sans MT" w:cs="Times New Roman"/>
          <w:color w:val="000000"/>
          <w:sz w:val="24"/>
          <w:szCs w:val="24"/>
          <w:u w:val="single"/>
          <w:lang w:eastAsia="hr-HR"/>
        </w:rPr>
      </w:pPr>
      <w:r w:rsidRPr="00066C03">
        <w:rPr>
          <w:rFonts w:ascii="Gill Sans MT" w:eastAsia="PMingLiU" w:hAnsi="Gill Sans MT" w:cs="Times New Roman"/>
          <w:color w:val="000000"/>
          <w:sz w:val="24"/>
          <w:szCs w:val="24"/>
          <w:u w:val="single"/>
          <w:lang w:eastAsia="hr-HR"/>
        </w:rPr>
        <w:t xml:space="preserve">Briše se slijedeći tekst: </w:t>
      </w:r>
    </w:p>
    <w:p w14:paraId="60FB0A88" w14:textId="77777777" w:rsidR="00CA247C" w:rsidRPr="002409FB" w:rsidRDefault="00CA247C" w:rsidP="00CA247C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811">
        <w:rPr>
          <w:rFonts w:ascii="Times New Roman" w:hAnsi="Times New Roman" w:cs="Times New Roman"/>
          <w:sz w:val="24"/>
          <w:szCs w:val="24"/>
        </w:rPr>
        <w:t xml:space="preserve">Bespovratna financijska sredstva dodijeljena po ovom Pozivu za operaciju čišćenja područja pogođenih katastrofom ne smatraju se državnom potporom/potporom male vrijednosti (de </w:t>
      </w:r>
      <w:proofErr w:type="spellStart"/>
      <w:r w:rsidRPr="009B781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9B7811">
        <w:rPr>
          <w:rFonts w:ascii="Times New Roman" w:hAnsi="Times New Roman" w:cs="Times New Roman"/>
          <w:sz w:val="24"/>
          <w:szCs w:val="24"/>
        </w:rPr>
        <w:t>).</w:t>
      </w:r>
    </w:p>
    <w:p w14:paraId="19CFFD18" w14:textId="77777777" w:rsidR="00CA247C" w:rsidRDefault="00CA247C" w:rsidP="00CA247C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3EC03" w14:textId="424FCCB1" w:rsidR="00A72750" w:rsidRPr="00066C03" w:rsidRDefault="00C42FBF" w:rsidP="00A72750">
      <w:pPr>
        <w:spacing w:after="200" w:line="276" w:lineRule="auto"/>
        <w:jc w:val="both"/>
        <w:rPr>
          <w:rFonts w:ascii="Gill Sans MT" w:eastAsia="PMingLiU" w:hAnsi="Gill Sans MT" w:cs="Times New Roman"/>
          <w:color w:val="000000"/>
          <w:sz w:val="24"/>
          <w:szCs w:val="24"/>
          <w:u w:val="single"/>
          <w:lang w:eastAsia="hr-HR"/>
        </w:rPr>
      </w:pPr>
      <w:r w:rsidRPr="00066C03">
        <w:rPr>
          <w:rFonts w:ascii="Gill Sans MT" w:eastAsia="PMingLiU" w:hAnsi="Gill Sans MT" w:cs="Times New Roman"/>
          <w:color w:val="000000"/>
          <w:sz w:val="24"/>
          <w:szCs w:val="24"/>
          <w:u w:val="single"/>
          <w:lang w:eastAsia="hr-HR"/>
        </w:rPr>
        <w:t>Stari tekst</w:t>
      </w:r>
      <w:r w:rsidR="00A72750" w:rsidRPr="00066C03">
        <w:rPr>
          <w:rFonts w:ascii="Gill Sans MT" w:eastAsia="PMingLiU" w:hAnsi="Gill Sans MT" w:cs="Times New Roman"/>
          <w:color w:val="000000"/>
          <w:sz w:val="24"/>
          <w:szCs w:val="24"/>
          <w:u w:val="single"/>
          <w:lang w:eastAsia="hr-HR"/>
        </w:rPr>
        <w:t xml:space="preserve">: </w:t>
      </w:r>
    </w:p>
    <w:p w14:paraId="7E573EEE" w14:textId="77777777" w:rsidR="00CA247C" w:rsidRPr="002409FB" w:rsidRDefault="00CA247C" w:rsidP="00CA247C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9FB">
        <w:rPr>
          <w:rFonts w:ascii="Times New Roman" w:hAnsi="Times New Roman" w:cs="Times New Roman"/>
          <w:sz w:val="24"/>
          <w:szCs w:val="24"/>
        </w:rPr>
        <w:t>Bespovratna sredstva dodijeljena po ovom Pozivu ne smatraju se državnom potporom, ako su ispunjeni sljedeći uvjeti:</w:t>
      </w:r>
    </w:p>
    <w:p w14:paraId="7416292B" w14:textId="7B928111" w:rsidR="00CA247C" w:rsidRDefault="00CA247C" w:rsidP="000253C2">
      <w:p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</w:p>
    <w:p w14:paraId="3E6E5227" w14:textId="77777777" w:rsidR="00ED72BD" w:rsidRDefault="00ED72BD" w:rsidP="000253C2">
      <w:p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</w:p>
    <w:p w14:paraId="11364871" w14:textId="4B47367D" w:rsidR="00CA247C" w:rsidRPr="00066C03" w:rsidRDefault="00C42FBF" w:rsidP="00CA247C">
      <w:pPr>
        <w:spacing w:after="200" w:line="276" w:lineRule="auto"/>
        <w:jc w:val="both"/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</w:pPr>
      <w:r w:rsidRPr="00066C03"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  <w:lastRenderedPageBreak/>
        <w:t>Novi tekst</w:t>
      </w:r>
      <w:r w:rsidR="00CA247C" w:rsidRPr="00066C03"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  <w:t>:</w:t>
      </w:r>
    </w:p>
    <w:p w14:paraId="2938F468" w14:textId="77777777" w:rsidR="00CA247C" w:rsidRPr="002409FB" w:rsidRDefault="00CA247C" w:rsidP="00CA247C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9FB">
        <w:rPr>
          <w:rFonts w:ascii="Times New Roman" w:hAnsi="Times New Roman" w:cs="Times New Roman"/>
          <w:sz w:val="24"/>
          <w:szCs w:val="24"/>
        </w:rPr>
        <w:t>Bespovratna sredstva dodijeljena po ovom Pozivu ne smatraju se državnom potporom</w:t>
      </w:r>
      <w:r>
        <w:rPr>
          <w:rFonts w:ascii="Times New Roman" w:hAnsi="Times New Roman" w:cs="Times New Roman"/>
          <w:sz w:val="24"/>
          <w:szCs w:val="24"/>
        </w:rPr>
        <w:t xml:space="preserve"> ako s</w:t>
      </w:r>
      <w:r w:rsidRPr="0002610F">
        <w:rPr>
          <w:rFonts w:ascii="Times New Roman" w:hAnsi="Times New Roman" w:cs="Times New Roman"/>
          <w:sz w:val="24"/>
          <w:szCs w:val="24"/>
        </w:rPr>
        <w:t>ubjekt koji pruža/nudi proizvode i/ili usluge na tržištu</w:t>
      </w:r>
      <w:r>
        <w:rPr>
          <w:rFonts w:ascii="Times New Roman" w:hAnsi="Times New Roman" w:cs="Times New Roman"/>
          <w:sz w:val="24"/>
          <w:szCs w:val="24"/>
        </w:rPr>
        <w:t xml:space="preserve"> ne</w:t>
      </w:r>
      <w:r w:rsidRPr="0002610F">
        <w:rPr>
          <w:rFonts w:ascii="Times New Roman" w:hAnsi="Times New Roman" w:cs="Times New Roman"/>
          <w:sz w:val="24"/>
          <w:szCs w:val="24"/>
        </w:rPr>
        <w:t xml:space="preserve"> obavlja gospodarsku djelatnost i 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r w:rsidRPr="0002610F">
        <w:rPr>
          <w:rFonts w:ascii="Times New Roman" w:hAnsi="Times New Roman" w:cs="Times New Roman"/>
          <w:sz w:val="24"/>
          <w:szCs w:val="24"/>
        </w:rPr>
        <w:t>smatra se poduzetnikom u smislu članka 107. stavka 1. UFEU</w:t>
      </w:r>
      <w:r w:rsidRPr="002409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Pr="002409FB">
        <w:rPr>
          <w:rFonts w:ascii="Times New Roman" w:hAnsi="Times New Roman" w:cs="Times New Roman"/>
          <w:sz w:val="24"/>
          <w:szCs w:val="24"/>
        </w:rPr>
        <w:t xml:space="preserve"> ako su ispunjeni sljedeći uvjeti:</w:t>
      </w:r>
    </w:p>
    <w:p w14:paraId="596F8CCC" w14:textId="77777777" w:rsidR="00ED72BD" w:rsidRDefault="00ED72BD" w:rsidP="000253C2">
      <w:pPr>
        <w:spacing w:after="200" w:line="276" w:lineRule="auto"/>
        <w:jc w:val="both"/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</w:pPr>
    </w:p>
    <w:p w14:paraId="212ADF51" w14:textId="29526814" w:rsidR="00A72750" w:rsidRPr="00066C03" w:rsidRDefault="00A72750" w:rsidP="000253C2">
      <w:pPr>
        <w:spacing w:after="200" w:line="276" w:lineRule="auto"/>
        <w:jc w:val="both"/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</w:pPr>
      <w:r w:rsidRPr="00066C03"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  <w:t>Dodaje se slijedeći tekst:</w:t>
      </w:r>
    </w:p>
    <w:p w14:paraId="04C5F3AE" w14:textId="77777777" w:rsidR="00A72750" w:rsidRPr="00A72750" w:rsidRDefault="00A72750" w:rsidP="00A72750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72750">
        <w:rPr>
          <w:rFonts w:ascii="Times New Roman" w:eastAsia="MS Mincho" w:hAnsi="Times New Roman" w:cs="Times New Roman"/>
          <w:sz w:val="24"/>
          <w:szCs w:val="24"/>
        </w:rPr>
        <w:t>U slučaju da subjekt koji pruža/nudi proizvode i/ili usluge na tržištu obavlja gospodarsku djelatnost i smatra se poduzetnikom u smislu članka 107. stavka 1. UFEU dodijeljena sredstva se smatraju državnim potporama i potporama male vrijednosti te je za iste izrađen program državnih potpora od strane Ministarstva mora, prometa i infrastrukture, KLASA:910-01/22-03/3, URBROJ: 530-09-2-22-3 od 05. siječnja 2022. godine (Prilog 6);</w:t>
      </w:r>
    </w:p>
    <w:p w14:paraId="3922181A" w14:textId="77777777" w:rsidR="00A72750" w:rsidRPr="00A72750" w:rsidRDefault="00A72750" w:rsidP="00A72750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C0378A1" w14:textId="77777777" w:rsidR="00A72750" w:rsidRPr="00A72750" w:rsidRDefault="00A72750" w:rsidP="00A72750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72750">
        <w:rPr>
          <w:rFonts w:ascii="Times New Roman" w:eastAsia="MS Mincho" w:hAnsi="Times New Roman" w:cs="Times New Roman"/>
          <w:sz w:val="24"/>
          <w:szCs w:val="24"/>
        </w:rPr>
        <w:t>Za izračun intenziteta potpore i prihvatljivih troškova sukladno Programu državnih potpora, svi iznosi koji se upotrebljavaju moraju biti iznosi prije odbitka poreza i drugih naknada. Prihvatljivi troškovi popraćeni su pisanim dokazima koji moraju biti konkretni i ažurirani.</w:t>
      </w:r>
    </w:p>
    <w:p w14:paraId="5C37BADD" w14:textId="77777777" w:rsidR="00A72750" w:rsidRPr="00A72750" w:rsidRDefault="00A72750" w:rsidP="00A72750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72750">
        <w:rPr>
          <w:rFonts w:ascii="Times New Roman" w:eastAsia="MS Mincho" w:hAnsi="Times New Roman" w:cs="Times New Roman"/>
          <w:sz w:val="24"/>
          <w:szCs w:val="24"/>
        </w:rPr>
        <w:t xml:space="preserve">Potpore koje će se isplaćivati s odgodom tj. u budućnosti, uključujući i potpore koje se isplaćuju u više obroka, diskontirat će se na njihovu vrijednost u trenutku dodjele, kao i prihvatljivi troškovi. </w:t>
      </w:r>
    </w:p>
    <w:p w14:paraId="61088C38" w14:textId="77777777" w:rsidR="00A72750" w:rsidRPr="00A72750" w:rsidRDefault="00A72750" w:rsidP="00A72750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72750">
        <w:rPr>
          <w:rFonts w:ascii="Times New Roman" w:eastAsia="MS Mincho" w:hAnsi="Times New Roman" w:cs="Times New Roman"/>
          <w:sz w:val="24"/>
          <w:szCs w:val="24"/>
        </w:rPr>
        <w:t>Pri diskontiranju primijenit će se diskontna kamatna stopa koja se primjenjuje u trenutku dodjele potpore.</w:t>
      </w:r>
    </w:p>
    <w:p w14:paraId="1FF83BAE" w14:textId="77777777" w:rsidR="00A72750" w:rsidRPr="00A72750" w:rsidRDefault="00A72750" w:rsidP="00A72750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72750">
        <w:rPr>
          <w:rFonts w:ascii="Times New Roman" w:eastAsia="MS Mincho" w:hAnsi="Times New Roman" w:cs="Times New Roman"/>
          <w:sz w:val="24"/>
          <w:szCs w:val="24"/>
        </w:rPr>
        <w:t xml:space="preserve">Potpore i ostala plaćanja primljena radi sanacija šteta sukladno Programu državnih potpora, uključujući plaćanja na temelju polica osiguranja, ne mogu premašiti 100% prihvatljivih troškova. </w:t>
      </w:r>
    </w:p>
    <w:p w14:paraId="111634F1" w14:textId="77777777" w:rsidR="00A72750" w:rsidRDefault="00A72750" w:rsidP="000253C2">
      <w:p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</w:p>
    <w:p w14:paraId="1BF9B3E8" w14:textId="1E9545FF" w:rsidR="007904DC" w:rsidRPr="00C42FBF" w:rsidRDefault="00C42FBF" w:rsidP="00C42FBF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U dokumentu Upute za prijavitelje, točka</w:t>
      </w:r>
      <w:r>
        <w:rPr>
          <w:rFonts w:ascii="Gill Sans MT" w:eastAsia="PMingLiU" w:hAnsi="Gill Sans MT" w:cs="Times New Roman"/>
          <w:b/>
          <w:color w:val="000000"/>
          <w:sz w:val="28"/>
          <w:szCs w:val="28"/>
          <w:u w:val="single"/>
          <w:lang w:eastAsia="hr-HR"/>
        </w:rPr>
        <w:t xml:space="preserve"> </w:t>
      </w:r>
      <w:r w:rsidR="007904DC" w:rsidRPr="00C42FBF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1.6. Dvostruko financiranje</w:t>
      </w:r>
    </w:p>
    <w:p w14:paraId="55778127" w14:textId="77777777" w:rsidR="000033D2" w:rsidRPr="004220D2" w:rsidRDefault="000033D2" w:rsidP="000033D2">
      <w:pPr>
        <w:spacing w:after="200" w:line="276" w:lineRule="auto"/>
        <w:jc w:val="both"/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</w:pPr>
      <w:r w:rsidRPr="004220D2"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  <w:t>Briše se slijedeći tekst:</w:t>
      </w:r>
    </w:p>
    <w:p w14:paraId="64A2A602" w14:textId="77777777" w:rsidR="000033D2" w:rsidRPr="000033D2" w:rsidRDefault="000033D2" w:rsidP="000033D2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3D2">
        <w:rPr>
          <w:rFonts w:ascii="Times New Roman" w:hAnsi="Times New Roman" w:cs="Times New Roman"/>
          <w:sz w:val="24"/>
          <w:szCs w:val="24"/>
        </w:rPr>
        <w:t>Dvostrukim financiranjem se ne smatraju vlastita javna sredstva Prijavitelja kojim su se podmirili već nastali troškovi niti trošak koji je financiran iz nacionalnih javnih izvora, a koji se prijavljuju za nadoknadu u sklopu projektnog prijedloga.</w:t>
      </w:r>
    </w:p>
    <w:p w14:paraId="4EC789B2" w14:textId="77777777" w:rsidR="000033D2" w:rsidRDefault="000033D2" w:rsidP="000033D2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A4BE0" w14:textId="77777777" w:rsidR="00A72750" w:rsidRDefault="00A72750" w:rsidP="000033D2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Dodaje se slijedeći tekst:</w:t>
      </w:r>
    </w:p>
    <w:p w14:paraId="383DC4E4" w14:textId="77777777" w:rsidR="00A72750" w:rsidRPr="00A72750" w:rsidRDefault="00A72750" w:rsidP="00A72750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50">
        <w:rPr>
          <w:rFonts w:ascii="Times New Roman" w:hAnsi="Times New Roman" w:cs="Times New Roman"/>
          <w:sz w:val="24"/>
          <w:szCs w:val="24"/>
        </w:rPr>
        <w:t xml:space="preserve">Dvostrukim financiranjem ne smatra se početno financiranje iz drugih javnih sredstava uz uvjet da se nakon odobrenja sredstava iz ovog poziva sredstva vrate početnim javnim </w:t>
      </w:r>
      <w:proofErr w:type="spellStart"/>
      <w:r w:rsidRPr="00A72750">
        <w:rPr>
          <w:rFonts w:ascii="Times New Roman" w:hAnsi="Times New Roman" w:cs="Times New Roman"/>
          <w:sz w:val="24"/>
          <w:szCs w:val="24"/>
        </w:rPr>
        <w:t>sufinancijerima</w:t>
      </w:r>
      <w:proofErr w:type="spellEnd"/>
      <w:r w:rsidRPr="00A72750">
        <w:rPr>
          <w:rFonts w:ascii="Times New Roman" w:hAnsi="Times New Roman" w:cs="Times New Roman"/>
          <w:sz w:val="24"/>
          <w:szCs w:val="24"/>
        </w:rPr>
        <w:t xml:space="preserve"> i o tome dostavi dokaz.</w:t>
      </w:r>
    </w:p>
    <w:p w14:paraId="34B7239D" w14:textId="77777777" w:rsidR="00A72750" w:rsidRPr="00A72750" w:rsidRDefault="00A72750" w:rsidP="00A72750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E0E21" w14:textId="77777777" w:rsidR="00A72750" w:rsidRPr="00A72750" w:rsidRDefault="00A72750" w:rsidP="00A72750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50">
        <w:rPr>
          <w:rFonts w:ascii="Times New Roman" w:hAnsi="Times New Roman" w:cs="Times New Roman"/>
          <w:sz w:val="24"/>
          <w:szCs w:val="24"/>
        </w:rPr>
        <w:t>Jedinice lokalne i područne (regionalne) samouprave koje dobiju sredstva temeljem Odluke o dodjeli beskamatnog zajma jedinicama lokalne i područne (regionalne) samouprave koje su pogođene posljedicama razornih potresa na području Grada Zagreba, Zagrebačke</w:t>
      </w:r>
      <w:r w:rsidRPr="00C00B07">
        <w:rPr>
          <w:rFonts w:ascii="Times New Roman" w:hAnsi="Times New Roman" w:cs="Times New Roman"/>
          <w:sz w:val="24"/>
          <w:szCs w:val="24"/>
        </w:rPr>
        <w:t xml:space="preserve"> županije, Krapinsko-zagorske županije, Sisačko-moslavačke županije i Karlovačke županije za sanaciju šteta od potresa (NN br. 101/2021, 12/2022) dužne su refundirati troškove koje su ostvarili iz </w:t>
      </w:r>
      <w:r w:rsidRPr="00C00B07">
        <w:rPr>
          <w:rFonts w:ascii="Times New Roman" w:hAnsi="Times New Roman" w:cs="Times New Roman"/>
          <w:sz w:val="24"/>
          <w:szCs w:val="24"/>
        </w:rPr>
        <w:lastRenderedPageBreak/>
        <w:t xml:space="preserve">Fonda solidarnosti Europske unije u roku od 30 radnih dana </w:t>
      </w:r>
      <w:r w:rsidRPr="009E743C">
        <w:rPr>
          <w:rFonts w:ascii="Times New Roman" w:hAnsi="Times New Roman" w:cs="Times New Roman"/>
          <w:sz w:val="24"/>
          <w:szCs w:val="24"/>
        </w:rPr>
        <w:t>od dana refundacije te iste uplatiti u državni proračun Republike Hrvatske na ime povrata beskamatnog zajma.</w:t>
      </w:r>
    </w:p>
    <w:p w14:paraId="11D10EDD" w14:textId="77777777" w:rsidR="000033D2" w:rsidRPr="00ED72BD" w:rsidRDefault="000033D2" w:rsidP="000033D2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3E5F7" w14:textId="484EA524" w:rsidR="007904DC" w:rsidRPr="00C42FBF" w:rsidRDefault="00C42FBF" w:rsidP="00C42FBF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U dokumentu Upute za prijavitelje, točka </w:t>
      </w:r>
      <w:r w:rsidR="00A72750"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2</w:t>
      </w:r>
      <w:r w:rsidR="00A72750" w:rsidRPr="00C42FBF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.1. Prihvatljivost prijavitelja</w:t>
      </w:r>
    </w:p>
    <w:p w14:paraId="0E09F89E" w14:textId="3B1408AC" w:rsidR="00A72750" w:rsidRPr="00A72750" w:rsidRDefault="00C42FBF" w:rsidP="000253C2">
      <w:pPr>
        <w:spacing w:after="200" w:line="276" w:lineRule="auto"/>
        <w:jc w:val="both"/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</w:pPr>
      <w:r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  <w:t>Stari tekst</w:t>
      </w:r>
      <w:r w:rsidR="00A72750" w:rsidRPr="00A72750"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  <w:t xml:space="preserve">: </w:t>
      </w:r>
    </w:p>
    <w:p w14:paraId="2F938E9B" w14:textId="77777777" w:rsidR="00A72750" w:rsidRPr="00A72750" w:rsidRDefault="00A72750" w:rsidP="000253C2">
      <w:pPr>
        <w:spacing w:after="200" w:line="276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hr-HR"/>
        </w:rPr>
      </w:pPr>
      <w:r w:rsidRPr="00A72750">
        <w:rPr>
          <w:rFonts w:ascii="Times New Roman" w:hAnsi="Times New Roman" w:cs="Times New Roman"/>
          <w:sz w:val="24"/>
          <w:szCs w:val="24"/>
        </w:rPr>
        <w:t>Javne ustanove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750">
        <w:rPr>
          <w:rFonts w:ascii="Times New Roman" w:hAnsi="Times New Roman" w:cs="Times New Roman"/>
          <w:sz w:val="24"/>
          <w:szCs w:val="24"/>
        </w:rPr>
        <w:t>osnovane od strane jedinice lokalne i područne (regionalne) samouprave sukladno Zakonu o ustanovama („Narodne novine“, 76/93, 29/97, 47/99, 35/08, 127/19)</w:t>
      </w:r>
    </w:p>
    <w:p w14:paraId="4AD2958B" w14:textId="6C2ADC1C" w:rsidR="00A72750" w:rsidRPr="00CA247C" w:rsidRDefault="00C42FBF" w:rsidP="00A72750">
      <w:pPr>
        <w:spacing w:after="200" w:line="276" w:lineRule="auto"/>
        <w:jc w:val="both"/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</w:pPr>
      <w:r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  <w:t>Novi tekst</w:t>
      </w:r>
      <w:r w:rsidR="00A72750" w:rsidRPr="00CA247C"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  <w:t>:</w:t>
      </w:r>
    </w:p>
    <w:p w14:paraId="0BBFC90B" w14:textId="77777777" w:rsidR="00A72750" w:rsidRPr="002D6687" w:rsidRDefault="002D6687" w:rsidP="000253C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687">
        <w:rPr>
          <w:rFonts w:ascii="Times New Roman" w:hAnsi="Times New Roman" w:cs="Times New Roman"/>
          <w:sz w:val="24"/>
          <w:szCs w:val="24"/>
        </w:rPr>
        <w:t xml:space="preserve">Javne ustanove </w:t>
      </w:r>
      <w:r w:rsidRPr="00756BA9">
        <w:rPr>
          <w:rFonts w:ascii="Times New Roman" w:hAnsi="Times New Roman" w:cs="Times New Roman"/>
          <w:sz w:val="24"/>
          <w:szCs w:val="24"/>
        </w:rPr>
        <w:t>i ustanove</w:t>
      </w:r>
      <w:r w:rsidRPr="002D6687">
        <w:rPr>
          <w:rFonts w:ascii="Times New Roman" w:hAnsi="Times New Roman" w:cs="Times New Roman"/>
          <w:sz w:val="24"/>
          <w:szCs w:val="24"/>
        </w:rPr>
        <w:t xml:space="preserve"> osnovane od strane </w:t>
      </w:r>
      <w:r w:rsidRPr="00756BA9">
        <w:rPr>
          <w:rFonts w:ascii="Times New Roman" w:hAnsi="Times New Roman" w:cs="Times New Roman"/>
          <w:sz w:val="24"/>
          <w:szCs w:val="24"/>
        </w:rPr>
        <w:t>Republike Hrvatske i/ili</w:t>
      </w:r>
      <w:r w:rsidRPr="002D6687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sukladno Zakonu o ustanovama („Narodne novine“, 76/93, 29/97, 47/99, 35/08, 127/19)</w:t>
      </w:r>
    </w:p>
    <w:p w14:paraId="579072C7" w14:textId="1475D47D" w:rsidR="004220D2" w:rsidRPr="00C42FBF" w:rsidRDefault="00C42FBF" w:rsidP="00C42FBF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C42FBF">
        <w:rPr>
          <w:rFonts w:ascii="Gill Sans MT" w:eastAsia="PMingLiU" w:hAnsi="Gill Sans MT" w:cs="Times New Roman"/>
          <w:b/>
          <w:color w:val="000000"/>
          <w:sz w:val="28"/>
          <w:szCs w:val="28"/>
          <w:u w:val="single"/>
          <w:lang w:eastAsia="hr-HR"/>
        </w:rPr>
        <w:t>U dokumentu Upute za prijavitelje</w:t>
      </w:r>
      <w:r>
        <w:rPr>
          <w:rFonts w:ascii="Gill Sans MT" w:eastAsia="PMingLiU" w:hAnsi="Gill Sans MT" w:cs="Times New Roman"/>
          <w:b/>
          <w:color w:val="000000"/>
          <w:sz w:val="28"/>
          <w:szCs w:val="28"/>
          <w:u w:val="single"/>
          <w:lang w:eastAsia="hr-HR"/>
        </w:rPr>
        <w:t>, točka</w:t>
      </w:r>
      <w:r w:rsidRPr="00C42FBF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 </w:t>
      </w:r>
      <w:r w:rsidR="004220D2" w:rsidRPr="00C42FBF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2.6. Prihvatljivost operacije</w:t>
      </w:r>
    </w:p>
    <w:p w14:paraId="5B901695" w14:textId="77777777" w:rsidR="00FF6665" w:rsidRDefault="00FF6665" w:rsidP="004220D2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točki 9., izbrisan je tekst: i/ili na aktivnost čišćenja</w:t>
      </w:r>
    </w:p>
    <w:p w14:paraId="41BF273F" w14:textId="77777777" w:rsidR="004220D2" w:rsidRDefault="004220D2" w:rsidP="004220D2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182E9" w14:textId="5BA18CDE" w:rsidR="004220D2" w:rsidRPr="00C42FBF" w:rsidRDefault="00C42FBF" w:rsidP="00C42FBF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bookmarkStart w:id="2" w:name="_Toc91840485"/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U dokumentu Upute za prijavitelje, točka</w:t>
      </w:r>
      <w:r w:rsidRPr="00C42FBF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 </w:t>
      </w:r>
      <w:r w:rsidR="004220D2" w:rsidRPr="00C42FBF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2.7. Prihvatljive aktivnosti operacije</w:t>
      </w:r>
      <w:bookmarkEnd w:id="2"/>
    </w:p>
    <w:p w14:paraId="1B181B7C" w14:textId="77777777" w:rsidR="004220D2" w:rsidRPr="004220D2" w:rsidRDefault="004220D2" w:rsidP="004220D2">
      <w:pPr>
        <w:spacing w:after="200" w:line="276" w:lineRule="auto"/>
        <w:jc w:val="both"/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</w:pPr>
      <w:r w:rsidRPr="004220D2"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  <w:t>Briše se slijedeći tekst:</w:t>
      </w:r>
    </w:p>
    <w:p w14:paraId="06E31AAC" w14:textId="77777777" w:rsidR="004220D2" w:rsidRDefault="004220D2" w:rsidP="004220D2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2FBEB" w14:textId="77777777" w:rsidR="00120E0C" w:rsidRPr="00916AB7" w:rsidRDefault="00120E0C" w:rsidP="00120E0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AB7">
        <w:rPr>
          <w:rFonts w:ascii="Times New Roman" w:hAnsi="Times New Roman" w:cs="Times New Roman"/>
          <w:b/>
          <w:bCs/>
          <w:sz w:val="24"/>
          <w:szCs w:val="24"/>
        </w:rPr>
        <w:t>Grupa 4.: Čišćenje područja pogođenih katastrofom, uključujući prirodna područja, u</w:t>
      </w:r>
    </w:p>
    <w:p w14:paraId="2907527F" w14:textId="77777777" w:rsidR="00120E0C" w:rsidRPr="00916AB7" w:rsidRDefault="00120E0C" w:rsidP="00120E0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AB7">
        <w:rPr>
          <w:rFonts w:ascii="Times New Roman" w:hAnsi="Times New Roman" w:cs="Times New Roman"/>
          <w:b/>
          <w:bCs/>
          <w:sz w:val="24"/>
          <w:szCs w:val="24"/>
        </w:rPr>
        <w:t>skladu s, kad je to primjereno, pristupima utemeljenima na ekosustavima</w:t>
      </w:r>
    </w:p>
    <w:p w14:paraId="18F489BC" w14:textId="77777777" w:rsidR="00120E0C" w:rsidRPr="00916AB7" w:rsidRDefault="00120E0C" w:rsidP="00120E0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16AB7">
        <w:rPr>
          <w:rFonts w:ascii="Times New Roman" w:hAnsi="Times New Roman" w:cs="Times New Roman"/>
          <w:color w:val="000000" w:themeColor="text1"/>
          <w:sz w:val="24"/>
        </w:rPr>
        <w:t>Aktivnosti Grupe 4 obuhvaćaju aktivnosti čišćenja građevnog i drugog otpada nastalog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16AB7">
        <w:rPr>
          <w:rFonts w:ascii="Times New Roman" w:hAnsi="Times New Roman" w:cs="Times New Roman"/>
          <w:color w:val="000000" w:themeColor="text1"/>
          <w:sz w:val="24"/>
        </w:rPr>
        <w:t>djelovanjem pot</w:t>
      </w:r>
      <w:r>
        <w:rPr>
          <w:rFonts w:ascii="Times New Roman" w:hAnsi="Times New Roman" w:cs="Times New Roman"/>
          <w:color w:val="000000" w:themeColor="text1"/>
          <w:sz w:val="24"/>
        </w:rPr>
        <w:t>resa i nakon potresa na područjima zahvaćenim potresima nakon 28.12.2020</w:t>
      </w:r>
      <w:r w:rsidRPr="00916AB7">
        <w:rPr>
          <w:rFonts w:ascii="Times New Roman" w:hAnsi="Times New Roman" w:cs="Times New Roman"/>
          <w:color w:val="000000" w:themeColor="text1"/>
          <w:sz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godine.</w:t>
      </w:r>
    </w:p>
    <w:p w14:paraId="7854C297" w14:textId="77777777" w:rsidR="00120E0C" w:rsidRPr="00916AB7" w:rsidRDefault="00120E0C" w:rsidP="00120E0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16AB7">
        <w:rPr>
          <w:rFonts w:ascii="Times New Roman" w:hAnsi="Times New Roman" w:cs="Times New Roman"/>
          <w:color w:val="000000" w:themeColor="text1"/>
          <w:sz w:val="24"/>
        </w:rPr>
        <w:t>Aktivnosti ove grupe obuhvaćaju aktivnosti prikupljanja i odvoza građevnog i drugog otpada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16AB7">
        <w:rPr>
          <w:rFonts w:ascii="Times New Roman" w:hAnsi="Times New Roman" w:cs="Times New Roman"/>
          <w:color w:val="000000" w:themeColor="text1"/>
          <w:sz w:val="24"/>
        </w:rPr>
        <w:t>nastalog djelovanjem potresa i nakon potresa do odgovarajućih odlagališta otpada; zbrinjavanja</w:t>
      </w:r>
    </w:p>
    <w:p w14:paraId="66BA1E21" w14:textId="77777777" w:rsidR="00120E0C" w:rsidRPr="00916AB7" w:rsidRDefault="00120E0C" w:rsidP="00120E0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16AB7">
        <w:rPr>
          <w:rFonts w:ascii="Times New Roman" w:hAnsi="Times New Roman" w:cs="Times New Roman"/>
          <w:color w:val="000000" w:themeColor="text1"/>
          <w:sz w:val="24"/>
        </w:rPr>
        <w:t>građevnog i drugog otpada nastalog djelovanjem potresa i nakon potresa na odgovarajućim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16AB7">
        <w:rPr>
          <w:rFonts w:ascii="Times New Roman" w:hAnsi="Times New Roman" w:cs="Times New Roman"/>
          <w:color w:val="000000" w:themeColor="text1"/>
          <w:sz w:val="24"/>
        </w:rPr>
        <w:t>odlagalištima otpada; recikliranje, ponovna uporaba i oporaba građevnog i drugog otpada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16AB7">
        <w:rPr>
          <w:rFonts w:ascii="Times New Roman" w:hAnsi="Times New Roman" w:cs="Times New Roman"/>
          <w:color w:val="000000" w:themeColor="text1"/>
          <w:sz w:val="24"/>
        </w:rPr>
        <w:t>nastalog djelovanjem potresa i nakon potresa; izvedba ostalih nužnih radova potrebnih za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16AB7">
        <w:rPr>
          <w:rFonts w:ascii="Times New Roman" w:hAnsi="Times New Roman" w:cs="Times New Roman"/>
          <w:color w:val="000000" w:themeColor="text1"/>
          <w:sz w:val="24"/>
        </w:rPr>
        <w:t>provedbu operacija čišćenja.</w:t>
      </w:r>
    </w:p>
    <w:p w14:paraId="0D22BAD2" w14:textId="77777777" w:rsidR="004220D2" w:rsidRDefault="004220D2" w:rsidP="004220D2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95335" w14:textId="27795D88" w:rsidR="002D6687" w:rsidRDefault="002D6687" w:rsidP="004220D2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5E1B3" w14:textId="5AB0922D" w:rsidR="00ED72BD" w:rsidRDefault="00ED72BD" w:rsidP="004220D2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4B5D1" w14:textId="5B1FFB3A" w:rsidR="00ED72BD" w:rsidRDefault="00ED72BD" w:rsidP="004220D2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5B3EA" w14:textId="1103FBAA" w:rsidR="00ED72BD" w:rsidRDefault="00ED72BD" w:rsidP="004220D2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A72B6" w14:textId="376F94AC" w:rsidR="00ED72BD" w:rsidRDefault="00ED72BD" w:rsidP="004220D2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75B2E" w14:textId="0561E59B" w:rsidR="00ED72BD" w:rsidRDefault="00ED72BD" w:rsidP="004220D2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22262" w14:textId="77777777" w:rsidR="00ED72BD" w:rsidRDefault="00ED72BD" w:rsidP="004220D2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9ED13" w14:textId="6CDDC900" w:rsidR="00120E0C" w:rsidRPr="00C42FBF" w:rsidRDefault="00C42FBF" w:rsidP="00C42FBF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bookmarkStart w:id="3" w:name="_Toc91840488"/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lastRenderedPageBreak/>
        <w:t>U dokumentu Upute za prijavitelje, točka</w:t>
      </w:r>
      <w:r w:rsidRPr="00C42FBF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 </w:t>
      </w:r>
      <w:r w:rsidR="00120E0C" w:rsidRPr="00C42FBF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2.10. Prihvatljivi troškovi</w:t>
      </w:r>
      <w:bookmarkEnd w:id="3"/>
    </w:p>
    <w:p w14:paraId="6F18BD0E" w14:textId="77777777" w:rsidR="00120E0C" w:rsidRPr="000523D3" w:rsidRDefault="00120E0C" w:rsidP="004220D2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23D3">
        <w:rPr>
          <w:rFonts w:ascii="Times New Roman" w:hAnsi="Times New Roman" w:cs="Times New Roman"/>
          <w:sz w:val="24"/>
          <w:szCs w:val="24"/>
          <w:u w:val="single"/>
        </w:rPr>
        <w:t>Briše se slijedeći tekst:</w:t>
      </w:r>
    </w:p>
    <w:p w14:paraId="2319A30C" w14:textId="77777777" w:rsidR="00120E0C" w:rsidRDefault="00120E0C" w:rsidP="004220D2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0B8A3" w14:textId="77777777" w:rsidR="000523D3" w:rsidRPr="00916AB7" w:rsidRDefault="000523D3" w:rsidP="000523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AB7">
        <w:rPr>
          <w:rFonts w:ascii="Times New Roman" w:hAnsi="Times New Roman" w:cs="Times New Roman"/>
          <w:b/>
          <w:bCs/>
          <w:sz w:val="24"/>
          <w:szCs w:val="24"/>
        </w:rPr>
        <w:t xml:space="preserve">Grupa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16AB7">
        <w:rPr>
          <w:rFonts w:ascii="Times New Roman" w:hAnsi="Times New Roman" w:cs="Times New Roman"/>
          <w:b/>
          <w:bCs/>
          <w:sz w:val="24"/>
          <w:szCs w:val="24"/>
        </w:rPr>
        <w:t>. Čišćenje područja pogođenih katastrofom, uključujući prirodna područja, u skladu s, kad je to primjereno, pristupima utemeljenima na ekosustavima</w:t>
      </w:r>
    </w:p>
    <w:p w14:paraId="3007FE50" w14:textId="5A9BA744" w:rsidR="000523D3" w:rsidRDefault="000523D3" w:rsidP="004220D2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C68F4" w14:textId="234CE409" w:rsidR="00C00B07" w:rsidRPr="00C00B07" w:rsidRDefault="00C00B07" w:rsidP="00C00B07">
      <w:pPr>
        <w:pStyle w:val="NoSpacing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C00B07">
        <w:rPr>
          <w:rFonts w:ascii="Times New Roman" w:hAnsi="Times New Roman" w:cs="Times New Roman"/>
          <w:bCs/>
          <w:sz w:val="24"/>
          <w:szCs w:val="24"/>
        </w:rPr>
        <w:t>troškovi svih aktivnosti nužnih za provedbu operacije čišćenja područja pogođenih</w:t>
      </w:r>
    </w:p>
    <w:p w14:paraId="15D334E1" w14:textId="54930044" w:rsidR="00C00B07" w:rsidRDefault="00C00B07" w:rsidP="00C00B07">
      <w:pPr>
        <w:pStyle w:val="NoSpacing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C00B07">
        <w:rPr>
          <w:rFonts w:ascii="Times New Roman" w:hAnsi="Times New Roman" w:cs="Times New Roman"/>
          <w:bCs/>
          <w:sz w:val="24"/>
          <w:szCs w:val="24"/>
        </w:rPr>
        <w:t>katastrofom</w:t>
      </w:r>
    </w:p>
    <w:p w14:paraId="0BB31FC5" w14:textId="118EA578" w:rsidR="00B25E4B" w:rsidRDefault="00B25E4B" w:rsidP="00B25E4B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B25E4B">
        <w:rPr>
          <w:rFonts w:ascii="Times New Roman" w:eastAsiaTheme="minorEastAsia" w:hAnsi="Times New Roman" w:cs="Times New Roman"/>
          <w:bCs/>
          <w:sz w:val="24"/>
          <w:szCs w:val="24"/>
        </w:rPr>
        <w:t>troškovi premještanja vozila koji ometaju provedbu operacije čišćenja</w:t>
      </w:r>
    </w:p>
    <w:p w14:paraId="12473C81" w14:textId="724EB444" w:rsidR="00C00B07" w:rsidRPr="00B25E4B" w:rsidRDefault="00C00B07" w:rsidP="00B25E4B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B25E4B">
        <w:rPr>
          <w:rFonts w:ascii="Times New Roman" w:hAnsi="Times New Roman" w:cs="Times New Roman"/>
          <w:bCs/>
          <w:sz w:val="24"/>
          <w:szCs w:val="24"/>
        </w:rPr>
        <w:t>troškovi prilagodbe i korištenja postojećih odlagališta otpada za zbrinjavanje otpada</w:t>
      </w:r>
    </w:p>
    <w:p w14:paraId="51E8ED97" w14:textId="2EB51130" w:rsidR="00C00B07" w:rsidRDefault="00C00B07" w:rsidP="00B25E4B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B25E4B">
        <w:rPr>
          <w:rFonts w:ascii="Times New Roman" w:hAnsi="Times New Roman" w:cs="Times New Roman"/>
          <w:bCs/>
          <w:sz w:val="24"/>
          <w:szCs w:val="24"/>
        </w:rPr>
        <w:t>nastalog djelovanjem potresa i nakon potresa</w:t>
      </w:r>
    </w:p>
    <w:p w14:paraId="3C1776F3" w14:textId="77777777" w:rsidR="00B25E4B" w:rsidRPr="00B25E4B" w:rsidRDefault="00B25E4B" w:rsidP="00B25E4B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B25E4B">
        <w:rPr>
          <w:rFonts w:ascii="Times New Roman" w:eastAsiaTheme="minorEastAsia" w:hAnsi="Times New Roman" w:cs="Times New Roman"/>
          <w:bCs/>
          <w:sz w:val="24"/>
          <w:szCs w:val="24"/>
        </w:rPr>
        <w:t>troškovi zbrinjavanja opasnog otpada</w:t>
      </w:r>
    </w:p>
    <w:p w14:paraId="0B07DD6A" w14:textId="77777777" w:rsidR="00B25E4B" w:rsidRPr="00B25E4B" w:rsidRDefault="00B25E4B" w:rsidP="00B25E4B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B25E4B">
        <w:rPr>
          <w:rFonts w:ascii="Times New Roman" w:eastAsiaTheme="minorEastAsia" w:hAnsi="Times New Roman" w:cs="Times New Roman"/>
          <w:bCs/>
          <w:sz w:val="24"/>
          <w:szCs w:val="24"/>
        </w:rPr>
        <w:t>troškovi recikliranja, ponovne uporabe i oporabe građevnog i drugog otpada nastalog</w:t>
      </w:r>
    </w:p>
    <w:p w14:paraId="47C5D41E" w14:textId="77777777" w:rsidR="00B25E4B" w:rsidRPr="00B25E4B" w:rsidRDefault="00B25E4B" w:rsidP="00B25E4B">
      <w:pPr>
        <w:pStyle w:val="ListParagrap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B25E4B">
        <w:rPr>
          <w:rFonts w:ascii="Times New Roman" w:eastAsiaTheme="minorEastAsia" w:hAnsi="Times New Roman" w:cs="Times New Roman"/>
          <w:bCs/>
          <w:sz w:val="24"/>
          <w:szCs w:val="24"/>
        </w:rPr>
        <w:t>djelovanjem potresa i nakon potresa</w:t>
      </w:r>
    </w:p>
    <w:p w14:paraId="571FA14A" w14:textId="276A3E2F" w:rsidR="009E743C" w:rsidRDefault="00C42FBF" w:rsidP="009E743C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Stari tekst</w:t>
      </w:r>
      <w:r w:rsidR="009E743C" w:rsidRPr="009E743C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7C1FBE9F" w14:textId="77777777" w:rsidR="009E743C" w:rsidRPr="009E743C" w:rsidRDefault="009E743C" w:rsidP="009E743C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BA91006" w14:textId="4F7D4931" w:rsidR="009E743C" w:rsidRPr="009E743C" w:rsidRDefault="009E743C" w:rsidP="009E743C">
      <w:pPr>
        <w:pStyle w:val="NoSpacing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9E743C">
        <w:rPr>
          <w:rFonts w:ascii="Times New Roman" w:hAnsi="Times New Roman" w:cs="Times New Roman"/>
          <w:bCs/>
          <w:sz w:val="24"/>
          <w:szCs w:val="24"/>
        </w:rPr>
        <w:t>troškovi uklanjanja oštećenih građevina i/ili dijelova građevina, opreme i postrojenja</w:t>
      </w:r>
    </w:p>
    <w:p w14:paraId="4FD89CE8" w14:textId="4C03E086" w:rsidR="009E743C" w:rsidRPr="009E743C" w:rsidRDefault="009E743C" w:rsidP="009E743C">
      <w:pPr>
        <w:pStyle w:val="NoSpacing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9E743C">
        <w:rPr>
          <w:rFonts w:ascii="Times New Roman" w:hAnsi="Times New Roman" w:cs="Times New Roman"/>
          <w:bCs/>
          <w:sz w:val="24"/>
          <w:szCs w:val="24"/>
        </w:rPr>
        <w:t xml:space="preserve">troškovi razgradnje nestabilnih dijelova građevine </w:t>
      </w:r>
    </w:p>
    <w:p w14:paraId="1D042C6A" w14:textId="44289D39" w:rsidR="009E743C" w:rsidRDefault="009E743C" w:rsidP="009E743C">
      <w:pPr>
        <w:pStyle w:val="NoSpacing"/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</w:p>
    <w:p w14:paraId="6E6FF3EF" w14:textId="61A12A18" w:rsidR="009E743C" w:rsidRPr="009E743C" w:rsidRDefault="00C42FBF" w:rsidP="009E743C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Novi tekst</w:t>
      </w:r>
      <w:r w:rsidR="009E743C" w:rsidRPr="009E743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5246ED1" w14:textId="77777777" w:rsidR="009E743C" w:rsidRPr="009E743C" w:rsidRDefault="009E743C" w:rsidP="009E743C">
      <w:pPr>
        <w:pStyle w:val="NoSpacing"/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77BAC0" w14:textId="2B3E1ED2" w:rsidR="009E743C" w:rsidRPr="009E743C" w:rsidRDefault="009E743C" w:rsidP="009E743C">
      <w:pPr>
        <w:pStyle w:val="NoSpacing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9E743C">
        <w:rPr>
          <w:rFonts w:ascii="Times New Roman" w:hAnsi="Times New Roman" w:cs="Times New Roman"/>
          <w:bCs/>
          <w:sz w:val="24"/>
          <w:szCs w:val="24"/>
        </w:rPr>
        <w:t>troškovi uklanjanja oštećenih građevina i/ili dijelova građevina, prometnica, opreme i postrojenja u službi prometa</w:t>
      </w:r>
    </w:p>
    <w:p w14:paraId="4C443509" w14:textId="24C7C1A0" w:rsidR="009E743C" w:rsidRPr="009E743C" w:rsidRDefault="009E743C" w:rsidP="009E743C">
      <w:pPr>
        <w:pStyle w:val="NoSpacing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9E743C">
        <w:rPr>
          <w:rFonts w:ascii="Times New Roman" w:hAnsi="Times New Roman" w:cs="Times New Roman"/>
          <w:bCs/>
          <w:sz w:val="24"/>
          <w:szCs w:val="24"/>
        </w:rPr>
        <w:t>troškovi razgradnje nestabilnih dijelova građevine ili prometnica</w:t>
      </w:r>
    </w:p>
    <w:p w14:paraId="206CB6F8" w14:textId="05B404B7" w:rsidR="00C00B07" w:rsidRDefault="00C00B07" w:rsidP="004220D2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591EE" w14:textId="31700E98" w:rsidR="00C00B07" w:rsidRPr="009E743C" w:rsidRDefault="009E743C" w:rsidP="004220D2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743C">
        <w:rPr>
          <w:rFonts w:ascii="Times New Roman" w:hAnsi="Times New Roman" w:cs="Times New Roman"/>
          <w:sz w:val="24"/>
          <w:szCs w:val="24"/>
          <w:u w:val="single"/>
        </w:rPr>
        <w:t xml:space="preserve">Dodaje se slijedeći tekst: </w:t>
      </w:r>
    </w:p>
    <w:p w14:paraId="32EC9D6F" w14:textId="77777777" w:rsidR="009E743C" w:rsidRDefault="009E743C" w:rsidP="004220D2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3384B" w14:textId="00F0D034" w:rsidR="009E743C" w:rsidRDefault="009E743C" w:rsidP="009E743C">
      <w:pPr>
        <w:pStyle w:val="NoSpacing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bCs/>
          <w:sz w:val="24"/>
          <w:szCs w:val="24"/>
        </w:rPr>
        <w:t>nužni troškovi čišćenja potrebni za provođenje aktivnosti</w:t>
      </w:r>
    </w:p>
    <w:p w14:paraId="52EF6E30" w14:textId="466311E9" w:rsidR="00C00B07" w:rsidRDefault="00C00B07" w:rsidP="004220D2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4A6E1" w14:textId="2A259807" w:rsidR="000523D3" w:rsidRPr="00304ABC" w:rsidRDefault="00C42FBF" w:rsidP="00304ABC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bookmarkStart w:id="4" w:name="_Toc91840494"/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U dokumentu Upute za prijavitelje, točka</w:t>
      </w:r>
      <w:r w:rsidRPr="00304ABC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 </w:t>
      </w:r>
      <w:r w:rsidR="00482EF7" w:rsidRPr="00304ABC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3.1. Projektni prijedlog</w:t>
      </w:r>
      <w:bookmarkEnd w:id="4"/>
    </w:p>
    <w:p w14:paraId="5EA2C6D9" w14:textId="1BAA353D" w:rsidR="005213FF" w:rsidRDefault="00C42FBF" w:rsidP="005213FF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Stari tekst</w:t>
      </w:r>
      <w:r w:rsidR="005213FF" w:rsidRPr="005213F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5B36D1E" w14:textId="77777777" w:rsidR="005213FF" w:rsidRPr="005213FF" w:rsidRDefault="005213FF" w:rsidP="005213FF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F6DDC28" w14:textId="77777777" w:rsidR="005213FF" w:rsidRPr="005213FF" w:rsidRDefault="005213FF" w:rsidP="005213F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213FF">
        <w:rPr>
          <w:rFonts w:ascii="Times New Roman" w:hAnsi="Times New Roman" w:cs="Times New Roman"/>
          <w:color w:val="000000" w:themeColor="text1"/>
          <w:sz w:val="24"/>
        </w:rPr>
        <w:t>Na zatvorenoj omotnici/paketu mora biti jasno navedena referenta oznaka poziva FSEU.MMPI.01, te rečenica Za poziv:  „VRAĆANJE U ISPRAVNO RADNO STANJE INFRASTRUKTURE I POGONA U PODRUČJU PRIJEVOZA OŠTEĆENIH U POTRESU NA PODRUČJU GRADA ZAGREBA, KRAPINSKO-ZAGORSKE ŽUPANIJE, ZAGREBAČKE ŽUPANIJE, SISAČKO-MOSLAVAČKE ŽUPANIJE, KARLOVAČKE ŽUPANIJE, VARAŽDINSKE ŽUPANIJE, MEĐIMURSKE ŽUPANIJE, BRODSKO-POSAVSKE ŽUPANIJE,  BJELOVARSKO-BILOGORSKE ŽUPANIJE I KOPRIVNIČKO-KRIŽEVAČKE ŽUPANIJE. s naznakom „Ne otvarati prije sastanka za otvaranje prijava“, puni naziv i adresa primatelja i prijavitelja.</w:t>
      </w:r>
    </w:p>
    <w:p w14:paraId="5FB82863" w14:textId="77777777" w:rsidR="00C42FBF" w:rsidRDefault="00C42FBF" w:rsidP="005213FF">
      <w:pPr>
        <w:spacing w:after="200" w:line="276" w:lineRule="auto"/>
        <w:jc w:val="both"/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</w:pPr>
    </w:p>
    <w:p w14:paraId="0B143EAA" w14:textId="7B875857" w:rsidR="005213FF" w:rsidRPr="00CA247C" w:rsidRDefault="00C42FBF" w:rsidP="005213FF">
      <w:pPr>
        <w:spacing w:after="200" w:line="276" w:lineRule="auto"/>
        <w:jc w:val="both"/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</w:pPr>
      <w:r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  <w:lastRenderedPageBreak/>
        <w:t>Novi tekst</w:t>
      </w:r>
      <w:r w:rsidR="005213FF" w:rsidRPr="00CA247C"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  <w:t>:</w:t>
      </w:r>
    </w:p>
    <w:p w14:paraId="22B4A812" w14:textId="77777777" w:rsidR="005213FF" w:rsidRDefault="005213FF" w:rsidP="005213FF">
      <w:pPr>
        <w:pStyle w:val="FootnoteText"/>
        <w:spacing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73E">
        <w:rPr>
          <w:rFonts w:ascii="Times New Roman" w:hAnsi="Times New Roman" w:cs="Times New Roman"/>
          <w:color w:val="000000"/>
          <w:sz w:val="24"/>
          <w:szCs w:val="24"/>
        </w:rPr>
        <w:t xml:space="preserve">Na zatvorenoj omotnici/paketu mora biti jasno navedena referenta oznaka poziva </w:t>
      </w:r>
      <w:r>
        <w:rPr>
          <w:rFonts w:ascii="Times New Roman" w:hAnsi="Times New Roman" w:cs="Times New Roman"/>
          <w:color w:val="000000"/>
          <w:sz w:val="24"/>
          <w:szCs w:val="24"/>
        </w:rPr>
        <w:t>FSEU.MMPI.01</w:t>
      </w:r>
      <w:r w:rsidRPr="00D7573E">
        <w:rPr>
          <w:rFonts w:ascii="Times New Roman" w:hAnsi="Times New Roman" w:cs="Times New Roman"/>
          <w:color w:val="000000"/>
          <w:sz w:val="24"/>
          <w:szCs w:val="24"/>
        </w:rPr>
        <w:t xml:space="preserve">, te rečenica Za poziv: 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7573E">
        <w:rPr>
          <w:rFonts w:ascii="Times New Roman" w:hAnsi="Times New Roman" w:cs="Times New Roman"/>
          <w:color w:val="000000"/>
          <w:sz w:val="24"/>
          <w:szCs w:val="24"/>
        </w:rPr>
        <w:t>VRAĆANJE U ISPRAVNO RADNO STANJE INFRASTRUKTURE I POGONA U PODRUČJU PRIJEVOZA OŠTEĆENIH U POTRESU NA PODRUČJU GRADA ZAGREBA,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573E">
        <w:rPr>
          <w:rFonts w:ascii="Times New Roman" w:hAnsi="Times New Roman" w:cs="Times New Roman"/>
          <w:color w:val="000000"/>
          <w:sz w:val="24"/>
          <w:szCs w:val="24"/>
        </w:rPr>
        <w:t>KRAPINSKO-ZAGORSKE ŽUPANIJE, ZAGREBAČKE ŽUPANIJE, SISAČKO-MOSLAVAČKE ŽUPANIJE, KARLOVAČKE ŽUPANIJE, VARAŽDINSKE ŽUPANIJE, MEĐIMURSKE ŽUPANIJE,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573E">
        <w:rPr>
          <w:rFonts w:ascii="Times New Roman" w:hAnsi="Times New Roman" w:cs="Times New Roman"/>
          <w:color w:val="000000"/>
          <w:sz w:val="24"/>
          <w:szCs w:val="24"/>
        </w:rPr>
        <w:t>BRODSKO-POSAVSKE ŽUPANIJE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Pr="00D7573E">
        <w:rPr>
          <w:rFonts w:ascii="Times New Roman" w:hAnsi="Times New Roman" w:cs="Times New Roman"/>
          <w:color w:val="000000"/>
          <w:sz w:val="24"/>
          <w:szCs w:val="24"/>
        </w:rPr>
        <w:t>BJELOVARSKO-BILOGORSKE ŽUPANIJE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KOPRIVNIČKO-KRIŽEVAČKE ŽUPANIJE</w:t>
      </w:r>
      <w:r w:rsidRPr="00D7573E">
        <w:rPr>
          <w:rFonts w:ascii="Times New Roman" w:hAnsi="Times New Roman" w:cs="Times New Roman"/>
          <w:color w:val="000000"/>
          <w:sz w:val="24"/>
          <w:szCs w:val="24"/>
        </w:rPr>
        <w:t>. s naznakom „</w:t>
      </w:r>
      <w:r w:rsidRPr="009C2DB6">
        <w:rPr>
          <w:rFonts w:ascii="Times New Roman" w:hAnsi="Times New Roman" w:cs="Times New Roman"/>
          <w:color w:val="000000"/>
          <w:sz w:val="24"/>
          <w:szCs w:val="24"/>
        </w:rPr>
        <w:t>Ne otvarati prije službenog početka obrade projektne prijave</w:t>
      </w:r>
      <w:r w:rsidRPr="00D7573E">
        <w:rPr>
          <w:rFonts w:ascii="Times New Roman" w:hAnsi="Times New Roman" w:cs="Times New Roman"/>
          <w:color w:val="000000"/>
          <w:sz w:val="24"/>
          <w:szCs w:val="24"/>
        </w:rPr>
        <w:t xml:space="preserve">“, puni naziv i adresa primatelja i prijavitelja. </w:t>
      </w:r>
    </w:p>
    <w:p w14:paraId="07A089BE" w14:textId="77777777" w:rsidR="004D252A" w:rsidRDefault="004D252A" w:rsidP="004D252A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13FF">
        <w:rPr>
          <w:rFonts w:ascii="Times New Roman" w:hAnsi="Times New Roman" w:cs="Times New Roman"/>
          <w:sz w:val="24"/>
          <w:szCs w:val="24"/>
          <w:u w:val="single"/>
        </w:rPr>
        <w:t>Briše se slijedeć</w:t>
      </w: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5213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tablica</w:t>
      </w:r>
      <w:r w:rsidRPr="005213F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4D0F147" w14:textId="77777777" w:rsidR="004D252A" w:rsidRDefault="004D252A" w:rsidP="004D252A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1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1"/>
        <w:gridCol w:w="1985"/>
        <w:gridCol w:w="3656"/>
      </w:tblGrid>
      <w:tr w:rsidR="004D252A" w:rsidRPr="004D252A" w14:paraId="0BB7C66B" w14:textId="77777777" w:rsidTr="0041272B">
        <w:trPr>
          <w:trHeight w:val="991"/>
        </w:trPr>
        <w:tc>
          <w:tcPr>
            <w:tcW w:w="3431" w:type="dxa"/>
            <w:shd w:val="clear" w:color="auto" w:fill="D6F8D7"/>
          </w:tcPr>
          <w:p w14:paraId="4EC4ED8F" w14:textId="77777777" w:rsidR="004D252A" w:rsidRPr="004D252A" w:rsidRDefault="004D252A" w:rsidP="004D252A">
            <w:pPr>
              <w:tabs>
                <w:tab w:val="center" w:pos="4536"/>
                <w:tab w:val="right" w:pos="9072"/>
              </w:tabs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73DA6CB3" w14:textId="77777777" w:rsidR="004D252A" w:rsidRPr="004D252A" w:rsidRDefault="004D252A" w:rsidP="004D252A">
            <w:pPr>
              <w:tabs>
                <w:tab w:val="center" w:pos="4536"/>
                <w:tab w:val="right" w:pos="9072"/>
              </w:tabs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 xml:space="preserve">Dokument </w:t>
            </w:r>
          </w:p>
        </w:tc>
        <w:tc>
          <w:tcPr>
            <w:tcW w:w="1985" w:type="dxa"/>
            <w:shd w:val="clear" w:color="auto" w:fill="D6F8D7"/>
          </w:tcPr>
          <w:p w14:paraId="1D89027F" w14:textId="77777777" w:rsidR="004D252A" w:rsidRPr="004D252A" w:rsidRDefault="004D252A" w:rsidP="004D252A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2C31722B" w14:textId="77777777" w:rsidR="004D252A" w:rsidRPr="004D252A" w:rsidRDefault="004D252A" w:rsidP="004D252A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Obvezno (da ili ne)</w:t>
            </w:r>
          </w:p>
        </w:tc>
        <w:tc>
          <w:tcPr>
            <w:tcW w:w="3656" w:type="dxa"/>
            <w:shd w:val="clear" w:color="auto" w:fill="D6F8D7"/>
          </w:tcPr>
          <w:p w14:paraId="7FF59FA7" w14:textId="77777777" w:rsidR="004D252A" w:rsidRPr="004D252A" w:rsidRDefault="004D252A" w:rsidP="004D252A">
            <w:pPr>
              <w:tabs>
                <w:tab w:val="center" w:pos="4536"/>
                <w:tab w:val="right" w:pos="9072"/>
              </w:tabs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0CFAC72D" w14:textId="77777777" w:rsidR="004D252A" w:rsidRPr="004D252A" w:rsidRDefault="004D252A" w:rsidP="004D252A">
            <w:pPr>
              <w:tabs>
                <w:tab w:val="center" w:pos="4536"/>
                <w:tab w:val="right" w:pos="9072"/>
              </w:tabs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Referenca</w:t>
            </w:r>
          </w:p>
        </w:tc>
      </w:tr>
      <w:tr w:rsidR="004D252A" w:rsidRPr="004D252A" w14:paraId="42AC2C5E" w14:textId="77777777" w:rsidTr="0041272B">
        <w:tc>
          <w:tcPr>
            <w:tcW w:w="3431" w:type="dxa"/>
            <w:vAlign w:val="center"/>
          </w:tcPr>
          <w:p w14:paraId="2443ABC6" w14:textId="77777777" w:rsidR="004D252A" w:rsidRPr="004D252A" w:rsidRDefault="004D252A" w:rsidP="004D252A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Prijavni obrazac</w:t>
            </w:r>
          </w:p>
        </w:tc>
        <w:tc>
          <w:tcPr>
            <w:tcW w:w="1985" w:type="dxa"/>
            <w:vAlign w:val="center"/>
          </w:tcPr>
          <w:p w14:paraId="5321878C" w14:textId="77777777" w:rsidR="004D252A" w:rsidRPr="004D252A" w:rsidRDefault="004D252A" w:rsidP="00756BA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DA</w:t>
            </w:r>
          </w:p>
        </w:tc>
        <w:tc>
          <w:tcPr>
            <w:tcW w:w="3656" w:type="dxa"/>
          </w:tcPr>
          <w:p w14:paraId="4859DDAD" w14:textId="77777777" w:rsidR="004D252A" w:rsidRPr="004D252A" w:rsidRDefault="004D252A" w:rsidP="004D252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 xml:space="preserve">Obrazac 1 </w:t>
            </w:r>
          </w:p>
          <w:p w14:paraId="3A9A0B31" w14:textId="77777777" w:rsidR="004D252A" w:rsidRPr="004D252A" w:rsidRDefault="004D252A" w:rsidP="004D252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Dostavlja se papirnato i  digitalno</w:t>
            </w:r>
            <w:r w:rsidRPr="004D252A" w:rsidDel="00D7573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4D252A" w:rsidRPr="004D252A" w14:paraId="1F30872B" w14:textId="77777777" w:rsidTr="0041272B">
        <w:tc>
          <w:tcPr>
            <w:tcW w:w="3431" w:type="dxa"/>
            <w:vAlign w:val="center"/>
          </w:tcPr>
          <w:p w14:paraId="622EFC9F" w14:textId="77777777" w:rsidR="004D252A" w:rsidRPr="004D252A" w:rsidRDefault="004D252A" w:rsidP="004D252A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Izjava prijavitelja</w:t>
            </w:r>
          </w:p>
        </w:tc>
        <w:tc>
          <w:tcPr>
            <w:tcW w:w="1985" w:type="dxa"/>
            <w:vAlign w:val="center"/>
          </w:tcPr>
          <w:p w14:paraId="3F9E3DDF" w14:textId="77777777" w:rsidR="004D252A" w:rsidRPr="004D252A" w:rsidRDefault="004D252A" w:rsidP="00756BA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DA</w:t>
            </w:r>
          </w:p>
        </w:tc>
        <w:tc>
          <w:tcPr>
            <w:tcW w:w="3656" w:type="dxa"/>
            <w:vAlign w:val="center"/>
          </w:tcPr>
          <w:p w14:paraId="34B8733F" w14:textId="77777777" w:rsidR="004D252A" w:rsidRPr="004D252A" w:rsidRDefault="004D252A" w:rsidP="004D252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Obrazac 2</w:t>
            </w:r>
          </w:p>
          <w:p w14:paraId="232A0C8F" w14:textId="77777777" w:rsidR="004D252A" w:rsidRPr="004D252A" w:rsidRDefault="004D252A" w:rsidP="004D252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Dostavlja se papirnato i  digitalno</w:t>
            </w:r>
          </w:p>
        </w:tc>
      </w:tr>
      <w:tr w:rsidR="004D252A" w:rsidRPr="004D252A" w14:paraId="0A6018D5" w14:textId="77777777" w:rsidTr="0041272B">
        <w:tc>
          <w:tcPr>
            <w:tcW w:w="3431" w:type="dxa"/>
            <w:vAlign w:val="center"/>
          </w:tcPr>
          <w:p w14:paraId="23BE3F76" w14:textId="77777777" w:rsidR="004D252A" w:rsidRPr="004D252A" w:rsidRDefault="004D252A" w:rsidP="004D252A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Izjava o imenovanju voditelja operacije</w:t>
            </w:r>
          </w:p>
        </w:tc>
        <w:tc>
          <w:tcPr>
            <w:tcW w:w="1985" w:type="dxa"/>
            <w:vAlign w:val="center"/>
          </w:tcPr>
          <w:p w14:paraId="5495463E" w14:textId="77777777" w:rsidR="004D252A" w:rsidRPr="004D252A" w:rsidRDefault="004D252A" w:rsidP="00756BA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DA</w:t>
            </w:r>
          </w:p>
        </w:tc>
        <w:tc>
          <w:tcPr>
            <w:tcW w:w="3656" w:type="dxa"/>
            <w:vAlign w:val="center"/>
          </w:tcPr>
          <w:p w14:paraId="7DB49116" w14:textId="77777777" w:rsidR="004D252A" w:rsidRPr="004D252A" w:rsidRDefault="004D252A" w:rsidP="004D252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Obrazac 3</w:t>
            </w:r>
          </w:p>
          <w:p w14:paraId="132EEDA9" w14:textId="77777777" w:rsidR="004D252A" w:rsidRPr="004D252A" w:rsidRDefault="004D252A" w:rsidP="004D252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Dostavlja se papirnato i  digitalno</w:t>
            </w:r>
          </w:p>
        </w:tc>
      </w:tr>
      <w:tr w:rsidR="004D252A" w:rsidRPr="004D252A" w14:paraId="42C6A940" w14:textId="77777777" w:rsidTr="0041272B">
        <w:tc>
          <w:tcPr>
            <w:tcW w:w="3431" w:type="dxa"/>
            <w:vAlign w:val="center"/>
          </w:tcPr>
          <w:p w14:paraId="23A54BD8" w14:textId="77777777" w:rsidR="004D252A" w:rsidRPr="004D252A" w:rsidRDefault="004D252A" w:rsidP="004D252A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4"/>
              </w:rPr>
              <w:t xml:space="preserve">Izjava prijavitelja o mogućnosti povrata poreza na dodanu vrijednost </w:t>
            </w:r>
          </w:p>
        </w:tc>
        <w:tc>
          <w:tcPr>
            <w:tcW w:w="1985" w:type="dxa"/>
            <w:vAlign w:val="center"/>
          </w:tcPr>
          <w:p w14:paraId="175B543F" w14:textId="77777777" w:rsidR="004D252A" w:rsidRPr="004D252A" w:rsidRDefault="004D252A" w:rsidP="00756BA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DA</w:t>
            </w:r>
          </w:p>
        </w:tc>
        <w:tc>
          <w:tcPr>
            <w:tcW w:w="3656" w:type="dxa"/>
            <w:vAlign w:val="center"/>
          </w:tcPr>
          <w:p w14:paraId="25BB9FE6" w14:textId="77777777" w:rsidR="004D252A" w:rsidRPr="004D252A" w:rsidRDefault="004D252A" w:rsidP="004D252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Obrazac 4</w:t>
            </w:r>
          </w:p>
          <w:p w14:paraId="29F1F813" w14:textId="77777777" w:rsidR="004D252A" w:rsidRPr="004D252A" w:rsidRDefault="004D252A" w:rsidP="004D252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Dostavlja se papirnato i  digitalno</w:t>
            </w:r>
          </w:p>
        </w:tc>
      </w:tr>
      <w:tr w:rsidR="004D252A" w:rsidRPr="004D252A" w14:paraId="4CE13B98" w14:textId="77777777" w:rsidTr="0041272B">
        <w:tc>
          <w:tcPr>
            <w:tcW w:w="3431" w:type="dxa"/>
            <w:vAlign w:val="center"/>
          </w:tcPr>
          <w:p w14:paraId="5A57C681" w14:textId="77777777" w:rsidR="004D252A" w:rsidRPr="004D252A" w:rsidRDefault="004D252A" w:rsidP="004D252A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Izjava stručnjaka</w:t>
            </w:r>
          </w:p>
        </w:tc>
        <w:tc>
          <w:tcPr>
            <w:tcW w:w="1985" w:type="dxa"/>
            <w:vAlign w:val="center"/>
          </w:tcPr>
          <w:p w14:paraId="74671CED" w14:textId="77777777" w:rsidR="004D252A" w:rsidRPr="004D252A" w:rsidRDefault="004D252A" w:rsidP="00756BA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DA</w:t>
            </w:r>
          </w:p>
        </w:tc>
        <w:tc>
          <w:tcPr>
            <w:tcW w:w="3656" w:type="dxa"/>
            <w:vAlign w:val="center"/>
          </w:tcPr>
          <w:p w14:paraId="32CD96AD" w14:textId="77777777" w:rsidR="004D252A" w:rsidRPr="004D252A" w:rsidRDefault="004D252A" w:rsidP="004D252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Obrazac 5</w:t>
            </w:r>
          </w:p>
          <w:p w14:paraId="141A37F4" w14:textId="77777777" w:rsidR="004D252A" w:rsidRPr="004D252A" w:rsidRDefault="004D252A" w:rsidP="004D252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Dostavlja se papirnato i  digitalno</w:t>
            </w:r>
          </w:p>
        </w:tc>
      </w:tr>
      <w:tr w:rsidR="004D252A" w:rsidRPr="004D252A" w14:paraId="0A6AD6D5" w14:textId="77777777" w:rsidTr="0041272B">
        <w:tc>
          <w:tcPr>
            <w:tcW w:w="3431" w:type="dxa"/>
            <w:vAlign w:val="center"/>
          </w:tcPr>
          <w:p w14:paraId="77B819A5" w14:textId="77777777" w:rsidR="004D252A" w:rsidRPr="004D252A" w:rsidRDefault="004D252A" w:rsidP="004D252A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bookmarkStart w:id="5" w:name="_Hlk63421152"/>
            <w:r w:rsidRPr="004D252A">
              <w:rPr>
                <w:rFonts w:ascii="Times New Roman" w:hAnsi="Times New Roman" w:cs="Times New Roman"/>
                <w:sz w:val="24"/>
                <w:szCs w:val="20"/>
              </w:rPr>
              <w:t xml:space="preserve">Dokaz da je građevina oštećena u potresu </w:t>
            </w:r>
            <w:bookmarkEnd w:id="5"/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- dokaz o preliminarnoj procjeni štete ili nalaz ovlaštenog statičara</w:t>
            </w:r>
          </w:p>
        </w:tc>
        <w:tc>
          <w:tcPr>
            <w:tcW w:w="1985" w:type="dxa"/>
            <w:vAlign w:val="center"/>
          </w:tcPr>
          <w:p w14:paraId="6CBCD091" w14:textId="77777777" w:rsidR="004D252A" w:rsidRPr="004D252A" w:rsidRDefault="004D252A" w:rsidP="00756BA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DA</w:t>
            </w:r>
          </w:p>
        </w:tc>
        <w:tc>
          <w:tcPr>
            <w:tcW w:w="3656" w:type="dxa"/>
            <w:vAlign w:val="center"/>
          </w:tcPr>
          <w:p w14:paraId="229A2DCF" w14:textId="77777777" w:rsidR="004D252A" w:rsidRPr="004D252A" w:rsidRDefault="004D252A" w:rsidP="004D252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Sukladno točki 2.6. Prihvatljivost operacije ovih Uputa</w:t>
            </w:r>
            <w:r w:rsidRPr="004D252A" w:rsidDel="00B315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14:paraId="0FDC1DAB" w14:textId="77777777" w:rsidR="004D252A" w:rsidRPr="004D252A" w:rsidRDefault="004D252A" w:rsidP="004D252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Dostavlja se samo  digitalno</w:t>
            </w:r>
          </w:p>
        </w:tc>
      </w:tr>
      <w:tr w:rsidR="004D252A" w:rsidRPr="004D252A" w14:paraId="7E866ADA" w14:textId="77777777" w:rsidTr="0041272B">
        <w:tc>
          <w:tcPr>
            <w:tcW w:w="3431" w:type="dxa"/>
            <w:vAlign w:val="center"/>
          </w:tcPr>
          <w:p w14:paraId="3FC05536" w14:textId="77777777" w:rsidR="004D252A" w:rsidRPr="004D252A" w:rsidRDefault="004D252A" w:rsidP="004D252A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Dokaz vlasništva ili prava na korištenje</w:t>
            </w:r>
          </w:p>
        </w:tc>
        <w:tc>
          <w:tcPr>
            <w:tcW w:w="1985" w:type="dxa"/>
            <w:vAlign w:val="center"/>
          </w:tcPr>
          <w:p w14:paraId="5091DC6C" w14:textId="77777777" w:rsidR="004D252A" w:rsidRPr="004D252A" w:rsidRDefault="004D252A" w:rsidP="00756BA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Ako je primjenjivo</w:t>
            </w:r>
          </w:p>
        </w:tc>
        <w:tc>
          <w:tcPr>
            <w:tcW w:w="3656" w:type="dxa"/>
            <w:vAlign w:val="center"/>
          </w:tcPr>
          <w:p w14:paraId="06C1F2FB" w14:textId="77777777" w:rsidR="004D252A" w:rsidRPr="004D252A" w:rsidRDefault="004D252A" w:rsidP="004D252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 xml:space="preserve">Sukladno točki 2.6. Prihvatljivost operacije ovih Uputa </w:t>
            </w:r>
          </w:p>
          <w:p w14:paraId="59932F32" w14:textId="77777777" w:rsidR="004D252A" w:rsidRPr="004D252A" w:rsidRDefault="004D252A" w:rsidP="004D252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Dostavlja se samo  digitalno</w:t>
            </w:r>
          </w:p>
        </w:tc>
      </w:tr>
      <w:tr w:rsidR="004D252A" w:rsidRPr="004D252A" w14:paraId="2B3FCB09" w14:textId="77777777" w:rsidTr="0041272B">
        <w:tc>
          <w:tcPr>
            <w:tcW w:w="3431" w:type="dxa"/>
            <w:vAlign w:val="center"/>
          </w:tcPr>
          <w:p w14:paraId="05BE174C" w14:textId="77777777" w:rsidR="004D252A" w:rsidRPr="004D252A" w:rsidRDefault="004D252A" w:rsidP="004D252A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Projektno-tehnička dokumentacija</w:t>
            </w:r>
          </w:p>
        </w:tc>
        <w:tc>
          <w:tcPr>
            <w:tcW w:w="1985" w:type="dxa"/>
            <w:vAlign w:val="center"/>
          </w:tcPr>
          <w:p w14:paraId="689079E0" w14:textId="79BE2DE1" w:rsidR="004D252A" w:rsidRPr="004D252A" w:rsidRDefault="004D252A" w:rsidP="00756BA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Ako je primjenjivo</w:t>
            </w:r>
          </w:p>
          <w:p w14:paraId="09A07A38" w14:textId="77777777" w:rsidR="004D252A" w:rsidRPr="004D252A" w:rsidRDefault="004D252A" w:rsidP="00756BA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4"/>
              </w:rPr>
              <w:t xml:space="preserve">Ukoliko nije izrađena, dostavlja se </w:t>
            </w:r>
            <w:r w:rsidRPr="004D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naknadno, a prije početka izvedbe radova</w:t>
            </w:r>
          </w:p>
        </w:tc>
        <w:tc>
          <w:tcPr>
            <w:tcW w:w="3656" w:type="dxa"/>
            <w:vAlign w:val="center"/>
          </w:tcPr>
          <w:p w14:paraId="6C7D62C6" w14:textId="77777777" w:rsidR="004D252A" w:rsidRPr="004D252A" w:rsidRDefault="004D252A" w:rsidP="004D252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Sukladno točki 2.6 Prihvatljivost operacije ovih Uputa</w:t>
            </w:r>
          </w:p>
          <w:p w14:paraId="21433B1F" w14:textId="77777777" w:rsidR="004D252A" w:rsidRPr="004D252A" w:rsidRDefault="004D252A" w:rsidP="004D252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Dostavlja se samo  digitalno</w:t>
            </w:r>
          </w:p>
        </w:tc>
      </w:tr>
      <w:tr w:rsidR="004D252A" w:rsidRPr="004D252A" w14:paraId="4A886F3C" w14:textId="77777777" w:rsidTr="0041272B">
        <w:tc>
          <w:tcPr>
            <w:tcW w:w="3431" w:type="dxa"/>
            <w:vAlign w:val="center"/>
          </w:tcPr>
          <w:p w14:paraId="495CE9A4" w14:textId="77777777" w:rsidR="004D252A" w:rsidRPr="00A50F85" w:rsidRDefault="004D252A" w:rsidP="004D252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50F85">
              <w:rPr>
                <w:rFonts w:ascii="Times New Roman" w:hAnsi="Times New Roman" w:cs="Times New Roman"/>
                <w:sz w:val="24"/>
                <w:szCs w:val="20"/>
              </w:rPr>
              <w:t>Detaljno razrađen troškovnik za svaku aktivnost operacije</w:t>
            </w:r>
          </w:p>
        </w:tc>
        <w:tc>
          <w:tcPr>
            <w:tcW w:w="1985" w:type="dxa"/>
            <w:vAlign w:val="center"/>
          </w:tcPr>
          <w:p w14:paraId="0C7C1C76" w14:textId="77777777" w:rsidR="004D252A" w:rsidRPr="004D252A" w:rsidRDefault="004D252A" w:rsidP="00756BA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DA</w:t>
            </w:r>
          </w:p>
        </w:tc>
        <w:tc>
          <w:tcPr>
            <w:tcW w:w="3656" w:type="dxa"/>
            <w:vAlign w:val="center"/>
          </w:tcPr>
          <w:p w14:paraId="105C9337" w14:textId="77777777" w:rsidR="004D252A" w:rsidRPr="004D252A" w:rsidRDefault="004D252A" w:rsidP="004D252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Dostavlja se samo  digitalno</w:t>
            </w:r>
          </w:p>
        </w:tc>
      </w:tr>
      <w:tr w:rsidR="004D252A" w:rsidRPr="004D252A" w14:paraId="3AC7A2C5" w14:textId="77777777" w:rsidTr="0041272B">
        <w:tc>
          <w:tcPr>
            <w:tcW w:w="3431" w:type="dxa"/>
            <w:vAlign w:val="center"/>
          </w:tcPr>
          <w:p w14:paraId="6F202ADC" w14:textId="77777777" w:rsidR="004D252A" w:rsidRPr="004D252A" w:rsidRDefault="004D252A" w:rsidP="004D252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Punomoć za zastupanje</w:t>
            </w:r>
          </w:p>
        </w:tc>
        <w:tc>
          <w:tcPr>
            <w:tcW w:w="1985" w:type="dxa"/>
            <w:vAlign w:val="center"/>
          </w:tcPr>
          <w:p w14:paraId="40192080" w14:textId="77777777" w:rsidR="004D252A" w:rsidRPr="004D252A" w:rsidRDefault="004D252A" w:rsidP="00756BA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Ako je primjenjivo</w:t>
            </w:r>
          </w:p>
        </w:tc>
        <w:tc>
          <w:tcPr>
            <w:tcW w:w="3656" w:type="dxa"/>
            <w:vAlign w:val="center"/>
          </w:tcPr>
          <w:p w14:paraId="1F009B9B" w14:textId="77777777" w:rsidR="004D252A" w:rsidRPr="004D252A" w:rsidRDefault="004D252A" w:rsidP="004D252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Ukoliko prijavitelja u postupku podnošenja projektnog prijedloga ne zastupa osoba po zakonu ovlaštena za zastupanje već opunomoćena osoba</w:t>
            </w:r>
          </w:p>
          <w:p w14:paraId="755E3943" w14:textId="77777777" w:rsidR="004D252A" w:rsidRPr="004D252A" w:rsidRDefault="004D252A" w:rsidP="004D252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D252A">
              <w:rPr>
                <w:rFonts w:ascii="Times New Roman" w:hAnsi="Times New Roman" w:cs="Times New Roman"/>
                <w:sz w:val="24"/>
                <w:szCs w:val="20"/>
              </w:rPr>
              <w:t>Dostavlja se samo  digitalno</w:t>
            </w:r>
          </w:p>
        </w:tc>
      </w:tr>
    </w:tbl>
    <w:p w14:paraId="17BC3AE8" w14:textId="77777777" w:rsidR="004D252A" w:rsidRDefault="004D252A" w:rsidP="004D252A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B2C99DE" w14:textId="77777777" w:rsidR="004D252A" w:rsidRPr="00CA247C" w:rsidRDefault="004D252A" w:rsidP="004D252A">
      <w:pPr>
        <w:spacing w:after="200" w:line="276" w:lineRule="auto"/>
        <w:jc w:val="both"/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</w:pPr>
      <w:r w:rsidRPr="00CA247C"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  <w:t>Izbrisan</w:t>
      </w:r>
      <w:r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  <w:t>a</w:t>
      </w:r>
      <w:r w:rsidRPr="00CA247C"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  <w:t xml:space="preserve"> t</w:t>
      </w:r>
      <w:r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  <w:t>ablica</w:t>
      </w:r>
      <w:r w:rsidRPr="00CA247C"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  <w:t xml:space="preserve"> se zamjenjuje t</w:t>
      </w:r>
      <w:r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  <w:t>ablicom</w:t>
      </w:r>
      <w:r w:rsidRPr="00CA247C"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  <w:t>:</w:t>
      </w:r>
    </w:p>
    <w:p w14:paraId="6917AD57" w14:textId="77777777" w:rsidR="004D252A" w:rsidRDefault="004D252A" w:rsidP="004D252A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1"/>
        <w:gridCol w:w="1985"/>
        <w:gridCol w:w="3656"/>
      </w:tblGrid>
      <w:tr w:rsidR="009310B5" w:rsidRPr="00AA4CBD" w14:paraId="01C015F8" w14:textId="77777777" w:rsidTr="0041272B">
        <w:trPr>
          <w:trHeight w:val="991"/>
        </w:trPr>
        <w:tc>
          <w:tcPr>
            <w:tcW w:w="3431" w:type="dxa"/>
            <w:shd w:val="clear" w:color="auto" w:fill="D6F8D7"/>
          </w:tcPr>
          <w:p w14:paraId="4C61DEB0" w14:textId="77777777" w:rsidR="009310B5" w:rsidRDefault="009310B5" w:rsidP="0041272B">
            <w:pPr>
              <w:tabs>
                <w:tab w:val="center" w:pos="4536"/>
                <w:tab w:val="right" w:pos="9072"/>
              </w:tabs>
              <w:spacing w:line="259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61A8D7FB" w14:textId="77777777" w:rsidR="009310B5" w:rsidRPr="00AA4CBD" w:rsidRDefault="009310B5" w:rsidP="0041272B">
            <w:pPr>
              <w:tabs>
                <w:tab w:val="center" w:pos="4536"/>
                <w:tab w:val="right" w:pos="9072"/>
              </w:tabs>
              <w:spacing w:line="259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AA4CBD">
              <w:rPr>
                <w:rFonts w:ascii="Times New Roman" w:hAnsi="Times New Roman" w:cs="Times New Roman"/>
                <w:sz w:val="24"/>
                <w:szCs w:val="20"/>
              </w:rPr>
              <w:t xml:space="preserve">Dokument </w:t>
            </w:r>
          </w:p>
        </w:tc>
        <w:tc>
          <w:tcPr>
            <w:tcW w:w="1985" w:type="dxa"/>
            <w:shd w:val="clear" w:color="auto" w:fill="D6F8D7"/>
          </w:tcPr>
          <w:p w14:paraId="2572B46B" w14:textId="77777777" w:rsidR="009310B5" w:rsidRPr="00AA4CBD" w:rsidRDefault="009310B5" w:rsidP="0041272B">
            <w:pPr>
              <w:spacing w:line="259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3C80267E" w14:textId="77777777" w:rsidR="009310B5" w:rsidRPr="00AA4CBD" w:rsidRDefault="009310B5" w:rsidP="0041272B">
            <w:pPr>
              <w:spacing w:line="259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AA4CBD">
              <w:rPr>
                <w:rFonts w:ascii="Times New Roman" w:hAnsi="Times New Roman" w:cs="Times New Roman"/>
                <w:sz w:val="24"/>
                <w:szCs w:val="20"/>
              </w:rPr>
              <w:t>Obvezno (da ili ne)</w:t>
            </w:r>
          </w:p>
        </w:tc>
        <w:tc>
          <w:tcPr>
            <w:tcW w:w="3656" w:type="dxa"/>
            <w:shd w:val="clear" w:color="auto" w:fill="D6F8D7"/>
          </w:tcPr>
          <w:p w14:paraId="1B517D67" w14:textId="77777777" w:rsidR="009310B5" w:rsidRPr="00AA4CBD" w:rsidRDefault="009310B5" w:rsidP="0041272B">
            <w:pPr>
              <w:tabs>
                <w:tab w:val="center" w:pos="4536"/>
                <w:tab w:val="right" w:pos="9072"/>
              </w:tabs>
              <w:spacing w:line="259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204492CA" w14:textId="77777777" w:rsidR="009310B5" w:rsidRPr="00AA4CBD" w:rsidRDefault="009310B5" w:rsidP="0041272B">
            <w:pPr>
              <w:tabs>
                <w:tab w:val="center" w:pos="4536"/>
                <w:tab w:val="right" w:pos="9072"/>
              </w:tabs>
              <w:spacing w:line="259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AA4CBD">
              <w:rPr>
                <w:rFonts w:ascii="Times New Roman" w:hAnsi="Times New Roman" w:cs="Times New Roman"/>
                <w:sz w:val="24"/>
                <w:szCs w:val="20"/>
              </w:rPr>
              <w:t>Referenca</w:t>
            </w:r>
          </w:p>
        </w:tc>
      </w:tr>
      <w:tr w:rsidR="009310B5" w:rsidRPr="00AA4CBD" w14:paraId="280DCC41" w14:textId="77777777" w:rsidTr="0041272B">
        <w:tc>
          <w:tcPr>
            <w:tcW w:w="3431" w:type="dxa"/>
            <w:vAlign w:val="center"/>
          </w:tcPr>
          <w:p w14:paraId="4117829E" w14:textId="77777777" w:rsidR="009310B5" w:rsidRPr="00AA4CBD" w:rsidRDefault="009310B5" w:rsidP="0041272B">
            <w:pPr>
              <w:spacing w:line="259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AA4CBD">
              <w:rPr>
                <w:rFonts w:ascii="Times New Roman" w:hAnsi="Times New Roman" w:cs="Times New Roman"/>
                <w:sz w:val="24"/>
                <w:szCs w:val="20"/>
              </w:rPr>
              <w:t>Prijavni obrazac</w:t>
            </w:r>
          </w:p>
        </w:tc>
        <w:tc>
          <w:tcPr>
            <w:tcW w:w="1985" w:type="dxa"/>
            <w:vAlign w:val="center"/>
          </w:tcPr>
          <w:p w14:paraId="3DFAB1BB" w14:textId="77777777" w:rsidR="009310B5" w:rsidRPr="00AA4CBD" w:rsidRDefault="009310B5" w:rsidP="00E4229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A4CBD">
              <w:rPr>
                <w:rFonts w:ascii="Times New Roman" w:hAnsi="Times New Roman" w:cs="Times New Roman"/>
                <w:sz w:val="24"/>
                <w:szCs w:val="20"/>
              </w:rPr>
              <w:t>DA</w:t>
            </w:r>
          </w:p>
        </w:tc>
        <w:tc>
          <w:tcPr>
            <w:tcW w:w="3656" w:type="dxa"/>
          </w:tcPr>
          <w:p w14:paraId="5581249B" w14:textId="77777777" w:rsidR="009310B5" w:rsidRDefault="009310B5" w:rsidP="0041272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Obrazac 1 </w:t>
            </w:r>
          </w:p>
          <w:p w14:paraId="566627B2" w14:textId="77777777" w:rsidR="009310B5" w:rsidRPr="00AA4CBD" w:rsidRDefault="009310B5" w:rsidP="0041272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E0D92">
              <w:rPr>
                <w:rFonts w:ascii="Times New Roman" w:hAnsi="Times New Roman" w:cs="Times New Roman"/>
                <w:sz w:val="24"/>
                <w:szCs w:val="20"/>
              </w:rPr>
              <w:t>Dostavlja se papirnato i  digitalno</w:t>
            </w:r>
            <w:r w:rsidDel="00D7573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9310B5" w:rsidRPr="00AA4CBD" w14:paraId="5DAD5307" w14:textId="77777777" w:rsidTr="0041272B">
        <w:tc>
          <w:tcPr>
            <w:tcW w:w="3431" w:type="dxa"/>
            <w:vAlign w:val="center"/>
          </w:tcPr>
          <w:p w14:paraId="3461A55E" w14:textId="77777777" w:rsidR="009310B5" w:rsidRPr="00AA4CBD" w:rsidRDefault="009310B5" w:rsidP="0041272B">
            <w:pPr>
              <w:spacing w:line="259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AA4CBD">
              <w:rPr>
                <w:rFonts w:ascii="Times New Roman" w:hAnsi="Times New Roman" w:cs="Times New Roman"/>
                <w:sz w:val="24"/>
                <w:szCs w:val="20"/>
              </w:rPr>
              <w:t>Izjava prijavitelja</w:t>
            </w:r>
          </w:p>
        </w:tc>
        <w:tc>
          <w:tcPr>
            <w:tcW w:w="1985" w:type="dxa"/>
            <w:vAlign w:val="center"/>
          </w:tcPr>
          <w:p w14:paraId="2111D321" w14:textId="77777777" w:rsidR="009310B5" w:rsidRPr="00AA4CBD" w:rsidRDefault="009310B5" w:rsidP="00E4229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A4CBD">
              <w:rPr>
                <w:rFonts w:ascii="Times New Roman" w:hAnsi="Times New Roman" w:cs="Times New Roman"/>
                <w:sz w:val="24"/>
                <w:szCs w:val="20"/>
              </w:rPr>
              <w:t>DA</w:t>
            </w:r>
          </w:p>
        </w:tc>
        <w:tc>
          <w:tcPr>
            <w:tcW w:w="3656" w:type="dxa"/>
            <w:vAlign w:val="center"/>
          </w:tcPr>
          <w:p w14:paraId="43DD5382" w14:textId="77777777" w:rsidR="009310B5" w:rsidRDefault="009310B5" w:rsidP="0041272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Obrazac 2</w:t>
            </w:r>
          </w:p>
          <w:p w14:paraId="1CD976C0" w14:textId="77777777" w:rsidR="009310B5" w:rsidRPr="00AA4CBD" w:rsidRDefault="009310B5" w:rsidP="0041272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E0D92">
              <w:rPr>
                <w:rFonts w:ascii="Times New Roman" w:hAnsi="Times New Roman" w:cs="Times New Roman"/>
                <w:sz w:val="24"/>
                <w:szCs w:val="20"/>
              </w:rPr>
              <w:t>Dostavlja se papirnato i  digitalno</w:t>
            </w:r>
          </w:p>
        </w:tc>
      </w:tr>
      <w:tr w:rsidR="009310B5" w:rsidRPr="00AA4CBD" w14:paraId="0FF1AB04" w14:textId="77777777" w:rsidTr="0041272B">
        <w:tc>
          <w:tcPr>
            <w:tcW w:w="3431" w:type="dxa"/>
            <w:vAlign w:val="center"/>
          </w:tcPr>
          <w:p w14:paraId="5D5724FC" w14:textId="77777777" w:rsidR="009310B5" w:rsidRPr="00AA4CBD" w:rsidRDefault="009310B5" w:rsidP="0041272B">
            <w:pPr>
              <w:spacing w:line="259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Izjava o imenovanju voditelja operacije</w:t>
            </w:r>
          </w:p>
        </w:tc>
        <w:tc>
          <w:tcPr>
            <w:tcW w:w="1985" w:type="dxa"/>
            <w:vAlign w:val="center"/>
          </w:tcPr>
          <w:p w14:paraId="7332B188" w14:textId="77777777" w:rsidR="009310B5" w:rsidRPr="00AA4CBD" w:rsidRDefault="009310B5" w:rsidP="00E4229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DA</w:t>
            </w:r>
          </w:p>
        </w:tc>
        <w:tc>
          <w:tcPr>
            <w:tcW w:w="3656" w:type="dxa"/>
            <w:vAlign w:val="center"/>
          </w:tcPr>
          <w:p w14:paraId="7AD1B460" w14:textId="77777777" w:rsidR="009310B5" w:rsidRDefault="009310B5" w:rsidP="0041272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Obrazac 3</w:t>
            </w:r>
          </w:p>
          <w:p w14:paraId="5A01BE62" w14:textId="77777777" w:rsidR="009310B5" w:rsidRDefault="009310B5" w:rsidP="0041272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E0D92">
              <w:rPr>
                <w:rFonts w:ascii="Times New Roman" w:hAnsi="Times New Roman" w:cs="Times New Roman"/>
                <w:sz w:val="24"/>
                <w:szCs w:val="20"/>
              </w:rPr>
              <w:t>Dostavlja se papirnato i  digitalno</w:t>
            </w:r>
          </w:p>
        </w:tc>
      </w:tr>
      <w:tr w:rsidR="009310B5" w:rsidRPr="00AA4CBD" w14:paraId="4822EA30" w14:textId="77777777" w:rsidTr="0041272B">
        <w:tc>
          <w:tcPr>
            <w:tcW w:w="3431" w:type="dxa"/>
            <w:vAlign w:val="center"/>
          </w:tcPr>
          <w:p w14:paraId="453A8421" w14:textId="77777777" w:rsidR="009310B5" w:rsidRPr="00AA4CBD" w:rsidRDefault="009310B5" w:rsidP="0041272B">
            <w:pPr>
              <w:spacing w:line="259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Izjava prijavitelja o mogućnosti povrata poreza na dodanu vrijednost </w:t>
            </w:r>
          </w:p>
        </w:tc>
        <w:tc>
          <w:tcPr>
            <w:tcW w:w="1985" w:type="dxa"/>
            <w:vAlign w:val="center"/>
          </w:tcPr>
          <w:p w14:paraId="70EBD15C" w14:textId="77777777" w:rsidR="009310B5" w:rsidRPr="00AA4CBD" w:rsidRDefault="009310B5" w:rsidP="00E4229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DA</w:t>
            </w:r>
          </w:p>
        </w:tc>
        <w:tc>
          <w:tcPr>
            <w:tcW w:w="3656" w:type="dxa"/>
            <w:vAlign w:val="center"/>
          </w:tcPr>
          <w:p w14:paraId="21CB9B6D" w14:textId="77777777" w:rsidR="009310B5" w:rsidRDefault="009310B5" w:rsidP="0041272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Obrazac 4</w:t>
            </w:r>
          </w:p>
          <w:p w14:paraId="1B1678BF" w14:textId="77777777" w:rsidR="009310B5" w:rsidRDefault="009310B5" w:rsidP="0041272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E0D92">
              <w:rPr>
                <w:rFonts w:ascii="Times New Roman" w:hAnsi="Times New Roman" w:cs="Times New Roman"/>
                <w:sz w:val="24"/>
                <w:szCs w:val="20"/>
              </w:rPr>
              <w:t>Dostavlja se papirnato i  digitalno</w:t>
            </w:r>
          </w:p>
        </w:tc>
      </w:tr>
      <w:tr w:rsidR="00E4229F" w:rsidRPr="00AA4CBD" w14:paraId="3E86E081" w14:textId="77777777" w:rsidTr="0041272B">
        <w:tc>
          <w:tcPr>
            <w:tcW w:w="3431" w:type="dxa"/>
            <w:vAlign w:val="center"/>
          </w:tcPr>
          <w:p w14:paraId="7E7F131E" w14:textId="3069825A" w:rsidR="00E4229F" w:rsidRDefault="00E4229F" w:rsidP="00E4229F">
            <w:pPr>
              <w:spacing w:line="259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Izjava stručnjaka</w:t>
            </w:r>
          </w:p>
        </w:tc>
        <w:tc>
          <w:tcPr>
            <w:tcW w:w="1985" w:type="dxa"/>
            <w:vAlign w:val="center"/>
          </w:tcPr>
          <w:p w14:paraId="6C0D6460" w14:textId="429825D2" w:rsidR="00E4229F" w:rsidRDefault="00E4229F" w:rsidP="00E4229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DA</w:t>
            </w:r>
          </w:p>
        </w:tc>
        <w:tc>
          <w:tcPr>
            <w:tcW w:w="3656" w:type="dxa"/>
            <w:vAlign w:val="center"/>
          </w:tcPr>
          <w:p w14:paraId="4600DBF4" w14:textId="77777777" w:rsidR="00E4229F" w:rsidRDefault="00E4229F" w:rsidP="00E4229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Obrazac 5</w:t>
            </w:r>
          </w:p>
          <w:p w14:paraId="2A02FBE1" w14:textId="77777777" w:rsidR="00E4229F" w:rsidRDefault="00E4229F" w:rsidP="00E4229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516C3054" w14:textId="4F85B137" w:rsidR="00E4229F" w:rsidRDefault="00E4229F" w:rsidP="00E4229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E0D92">
              <w:rPr>
                <w:rFonts w:ascii="Times New Roman" w:hAnsi="Times New Roman" w:cs="Times New Roman"/>
                <w:sz w:val="24"/>
                <w:szCs w:val="20"/>
              </w:rPr>
              <w:t>Dostavlja se papirnato i  digitalno</w:t>
            </w:r>
          </w:p>
        </w:tc>
      </w:tr>
      <w:tr w:rsidR="009310B5" w:rsidRPr="00AA4CBD" w14:paraId="76A30310" w14:textId="77777777" w:rsidTr="0041272B">
        <w:tc>
          <w:tcPr>
            <w:tcW w:w="3431" w:type="dxa"/>
            <w:vAlign w:val="center"/>
          </w:tcPr>
          <w:p w14:paraId="575F9478" w14:textId="77777777" w:rsidR="009310B5" w:rsidRPr="00AA4CBD" w:rsidRDefault="009310B5" w:rsidP="0041272B">
            <w:pPr>
              <w:spacing w:line="259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Dokaz da je građevina oštećena u potresu -</w:t>
            </w:r>
            <w:r w:rsidRPr="00B3156A">
              <w:rPr>
                <w:rFonts w:ascii="Times New Roman" w:hAnsi="Times New Roman" w:cs="Times New Roman"/>
                <w:sz w:val="24"/>
                <w:szCs w:val="20"/>
              </w:rPr>
              <w:t xml:space="preserve"> dokaz o preliminarnoj procjeni štete ili nalaz ovlaštenog statičara</w:t>
            </w:r>
          </w:p>
        </w:tc>
        <w:tc>
          <w:tcPr>
            <w:tcW w:w="1985" w:type="dxa"/>
            <w:vAlign w:val="center"/>
          </w:tcPr>
          <w:p w14:paraId="08CFB71C" w14:textId="77777777" w:rsidR="009310B5" w:rsidRPr="00AA4CBD" w:rsidRDefault="009310B5" w:rsidP="00E4229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DA</w:t>
            </w:r>
          </w:p>
        </w:tc>
        <w:tc>
          <w:tcPr>
            <w:tcW w:w="3656" w:type="dxa"/>
            <w:vAlign w:val="center"/>
          </w:tcPr>
          <w:p w14:paraId="23B055C9" w14:textId="77777777" w:rsidR="009310B5" w:rsidRDefault="009310B5" w:rsidP="0041272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3156A">
              <w:rPr>
                <w:rFonts w:ascii="Times New Roman" w:hAnsi="Times New Roman" w:cs="Times New Roman"/>
                <w:sz w:val="24"/>
                <w:szCs w:val="20"/>
              </w:rPr>
              <w:t>Sukladno točki 2.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6</w:t>
            </w:r>
            <w:r w:rsidRPr="00B3156A">
              <w:rPr>
                <w:rFonts w:ascii="Times New Roman" w:hAnsi="Times New Roman" w:cs="Times New Roman"/>
                <w:sz w:val="24"/>
                <w:szCs w:val="20"/>
              </w:rPr>
              <w:t>. Prihvatljivost operacije ovih Uputa</w:t>
            </w:r>
            <w:r w:rsidRPr="00B3156A" w:rsidDel="00B315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14:paraId="3ED7C4BB" w14:textId="77777777" w:rsidR="009310B5" w:rsidRDefault="009310B5" w:rsidP="0041272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E0D92">
              <w:rPr>
                <w:rFonts w:ascii="Times New Roman" w:hAnsi="Times New Roman" w:cs="Times New Roman"/>
                <w:sz w:val="24"/>
                <w:szCs w:val="20"/>
              </w:rPr>
              <w:t xml:space="preserve">Dostavlja se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samo</w:t>
            </w:r>
            <w:r w:rsidRPr="006E0D92">
              <w:rPr>
                <w:rFonts w:ascii="Times New Roman" w:hAnsi="Times New Roman" w:cs="Times New Roman"/>
                <w:sz w:val="24"/>
                <w:szCs w:val="20"/>
              </w:rPr>
              <w:t xml:space="preserve">  digitalno</w:t>
            </w:r>
          </w:p>
        </w:tc>
      </w:tr>
      <w:tr w:rsidR="009310B5" w:rsidRPr="00AA4CBD" w14:paraId="1DAC731F" w14:textId="77777777" w:rsidTr="0041272B">
        <w:tc>
          <w:tcPr>
            <w:tcW w:w="3431" w:type="dxa"/>
            <w:vAlign w:val="center"/>
          </w:tcPr>
          <w:p w14:paraId="66B96170" w14:textId="77777777" w:rsidR="009310B5" w:rsidRDefault="009310B5" w:rsidP="0041272B">
            <w:pPr>
              <w:spacing w:line="259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Dokaz vlasništva ili prava na korištenje</w:t>
            </w:r>
          </w:p>
        </w:tc>
        <w:tc>
          <w:tcPr>
            <w:tcW w:w="1985" w:type="dxa"/>
            <w:vAlign w:val="center"/>
          </w:tcPr>
          <w:p w14:paraId="70DC03CA" w14:textId="77777777" w:rsidR="009310B5" w:rsidRDefault="009310B5" w:rsidP="00E4229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Ako je primjenjivo</w:t>
            </w:r>
          </w:p>
        </w:tc>
        <w:tc>
          <w:tcPr>
            <w:tcW w:w="3656" w:type="dxa"/>
            <w:vAlign w:val="center"/>
          </w:tcPr>
          <w:p w14:paraId="438A511F" w14:textId="77777777" w:rsidR="009310B5" w:rsidRDefault="009310B5" w:rsidP="0041272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3156A">
              <w:rPr>
                <w:rFonts w:ascii="Times New Roman" w:hAnsi="Times New Roman" w:cs="Times New Roman"/>
                <w:sz w:val="24"/>
                <w:szCs w:val="20"/>
              </w:rPr>
              <w:t>Sukladno točki 2.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6</w:t>
            </w:r>
            <w:r w:rsidRPr="00B3156A">
              <w:rPr>
                <w:rFonts w:ascii="Times New Roman" w:hAnsi="Times New Roman" w:cs="Times New Roman"/>
                <w:sz w:val="24"/>
                <w:szCs w:val="20"/>
              </w:rPr>
              <w:t xml:space="preserve">. Prihvatljivost operacije ovih Uputa </w:t>
            </w:r>
          </w:p>
          <w:p w14:paraId="2C56EC1A" w14:textId="77777777" w:rsidR="009310B5" w:rsidRDefault="009310B5" w:rsidP="0041272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E0D92">
              <w:rPr>
                <w:rFonts w:ascii="Times New Roman" w:hAnsi="Times New Roman" w:cs="Times New Roman"/>
                <w:sz w:val="24"/>
                <w:szCs w:val="20"/>
              </w:rPr>
              <w:t xml:space="preserve">Dostavlja se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samo</w:t>
            </w:r>
            <w:r w:rsidRPr="006E0D92">
              <w:rPr>
                <w:rFonts w:ascii="Times New Roman" w:hAnsi="Times New Roman" w:cs="Times New Roman"/>
                <w:sz w:val="24"/>
                <w:szCs w:val="20"/>
              </w:rPr>
              <w:t xml:space="preserve">  digitalno</w:t>
            </w:r>
          </w:p>
        </w:tc>
      </w:tr>
      <w:tr w:rsidR="009310B5" w:rsidRPr="00AA4CBD" w14:paraId="664180FA" w14:textId="77777777" w:rsidTr="0041272B">
        <w:tc>
          <w:tcPr>
            <w:tcW w:w="3431" w:type="dxa"/>
            <w:vAlign w:val="center"/>
          </w:tcPr>
          <w:p w14:paraId="7BC91F49" w14:textId="77777777" w:rsidR="009310B5" w:rsidRDefault="009310B5" w:rsidP="0041272B">
            <w:pPr>
              <w:spacing w:line="259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Projektno-tehnička dokumentacija</w:t>
            </w:r>
          </w:p>
        </w:tc>
        <w:tc>
          <w:tcPr>
            <w:tcW w:w="1985" w:type="dxa"/>
            <w:vAlign w:val="center"/>
          </w:tcPr>
          <w:p w14:paraId="6DC2281B" w14:textId="56EC79F3" w:rsidR="009310B5" w:rsidRDefault="009310B5" w:rsidP="00E4229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Ako je primjenjivo</w:t>
            </w:r>
          </w:p>
          <w:p w14:paraId="4C8985ED" w14:textId="77777777" w:rsidR="009310B5" w:rsidRDefault="009310B5" w:rsidP="00E4229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656" w:type="dxa"/>
            <w:vAlign w:val="center"/>
          </w:tcPr>
          <w:p w14:paraId="52E3A126" w14:textId="77777777" w:rsidR="009310B5" w:rsidRDefault="009310B5" w:rsidP="0041272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Sukladno točki 2.6 Prihvatljivost operacije ovih Uputa</w:t>
            </w:r>
          </w:p>
          <w:p w14:paraId="01AA16A9" w14:textId="77777777" w:rsidR="00A606E0" w:rsidRDefault="00A606E0" w:rsidP="0041272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606E0">
              <w:rPr>
                <w:rFonts w:ascii="Times New Roman" w:hAnsi="Times New Roman" w:cs="Times New Roman"/>
                <w:sz w:val="24"/>
                <w:szCs w:val="20"/>
              </w:rPr>
              <w:t>Ukoliko nije izrađena, dostavlja se naknadno, a prije početka izvedbe radova</w:t>
            </w:r>
          </w:p>
          <w:p w14:paraId="7533FB6D" w14:textId="77777777" w:rsidR="009310B5" w:rsidRPr="00B3156A" w:rsidRDefault="009310B5" w:rsidP="0041272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E0D92">
              <w:rPr>
                <w:rFonts w:ascii="Times New Roman" w:hAnsi="Times New Roman" w:cs="Times New Roman"/>
                <w:sz w:val="24"/>
                <w:szCs w:val="20"/>
              </w:rPr>
              <w:t xml:space="preserve">Dostavlja se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samo</w:t>
            </w:r>
            <w:r w:rsidRPr="006E0D92">
              <w:rPr>
                <w:rFonts w:ascii="Times New Roman" w:hAnsi="Times New Roman" w:cs="Times New Roman"/>
                <w:sz w:val="24"/>
                <w:szCs w:val="20"/>
              </w:rPr>
              <w:t xml:space="preserve">  digitalno</w:t>
            </w:r>
          </w:p>
        </w:tc>
      </w:tr>
      <w:tr w:rsidR="00E4229F" w:rsidRPr="00AA4CBD" w14:paraId="4D33C68C" w14:textId="77777777" w:rsidTr="00E4229F">
        <w:tc>
          <w:tcPr>
            <w:tcW w:w="3431" w:type="dxa"/>
            <w:shd w:val="clear" w:color="auto" w:fill="auto"/>
            <w:vAlign w:val="center"/>
          </w:tcPr>
          <w:p w14:paraId="34EC5396" w14:textId="21E00338" w:rsidR="00E4229F" w:rsidRPr="00027116" w:rsidRDefault="00027116" w:rsidP="00E4229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2711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Troškovnik građevinskih radova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4F73D6" w14:textId="2EAA23F5" w:rsidR="00E4229F" w:rsidRPr="00EE4424" w:rsidRDefault="00E4229F" w:rsidP="00E4229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E4424">
              <w:rPr>
                <w:rFonts w:ascii="Times New Roman" w:hAnsi="Times New Roman" w:cs="Times New Roman"/>
                <w:sz w:val="24"/>
                <w:szCs w:val="20"/>
              </w:rPr>
              <w:t>Ako je primjenjivo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6C0B951E" w14:textId="219003C9" w:rsidR="00E4229F" w:rsidRPr="00EE4424" w:rsidRDefault="00E4229F" w:rsidP="00E4229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E4424">
              <w:rPr>
                <w:rFonts w:ascii="Times New Roman" w:hAnsi="Times New Roman" w:cs="Times New Roman"/>
                <w:sz w:val="24"/>
                <w:szCs w:val="20"/>
              </w:rPr>
              <w:t>Detaljno razrađen troškovnik dostavlja se  u slučaju kada prijavitelj traži sufinanciranje izvedbe radova i ako je priprema projektno-tehničke dokumentacije već završena.</w:t>
            </w:r>
          </w:p>
          <w:p w14:paraId="281BCA7C" w14:textId="15C95DEC" w:rsidR="00E4229F" w:rsidRPr="00EE4424" w:rsidRDefault="00E4229F" w:rsidP="00E4229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E4424">
              <w:rPr>
                <w:rFonts w:ascii="Times New Roman" w:hAnsi="Times New Roman" w:cs="Times New Roman"/>
                <w:sz w:val="24"/>
                <w:szCs w:val="20"/>
              </w:rPr>
              <w:t>Dostavlja se samo  digitalno</w:t>
            </w:r>
          </w:p>
        </w:tc>
      </w:tr>
      <w:tr w:rsidR="00027116" w:rsidRPr="00AA4CBD" w14:paraId="42E1F56F" w14:textId="77777777" w:rsidTr="00283A72">
        <w:tc>
          <w:tcPr>
            <w:tcW w:w="3431" w:type="dxa"/>
            <w:shd w:val="clear" w:color="auto" w:fill="auto"/>
          </w:tcPr>
          <w:p w14:paraId="1E8F218C" w14:textId="573FEF4F" w:rsidR="00027116" w:rsidRPr="00EE4424" w:rsidRDefault="00027116" w:rsidP="00027116">
            <w:pPr>
              <w:jc w:val="both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8A14F8">
              <w:rPr>
                <w:rFonts w:ascii="Times New Roman" w:hAnsi="Times New Roman" w:cs="Times New Roman"/>
                <w:sz w:val="24"/>
                <w:szCs w:val="20"/>
              </w:rPr>
              <w:t>Proračun operacije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06B646" w14:textId="2562F9D6" w:rsidR="00027116" w:rsidRPr="00EE4424" w:rsidRDefault="00027116" w:rsidP="0002711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DA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6D34AB04" w14:textId="77777777" w:rsidR="00027116" w:rsidRPr="008A14F8" w:rsidRDefault="00027116" w:rsidP="00027116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A14F8">
              <w:rPr>
                <w:rFonts w:ascii="Times New Roman" w:hAnsi="Times New Roman" w:cs="Times New Roman"/>
                <w:sz w:val="24"/>
                <w:szCs w:val="20"/>
              </w:rPr>
              <w:t>Proračun troškova po projektnim aktivnostima potrebnih za realizaciju operacije.</w:t>
            </w:r>
          </w:p>
          <w:p w14:paraId="408B8108" w14:textId="18919ECF" w:rsidR="00027116" w:rsidRPr="00EE4424" w:rsidRDefault="00027116" w:rsidP="00027116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A14F8">
              <w:rPr>
                <w:rFonts w:ascii="Times New Roman" w:hAnsi="Times New Roman" w:cs="Times New Roman"/>
                <w:sz w:val="24"/>
                <w:szCs w:val="20"/>
              </w:rPr>
              <w:t>Dostavlja se samo  digitalno</w:t>
            </w:r>
          </w:p>
        </w:tc>
      </w:tr>
      <w:tr w:rsidR="00027116" w:rsidRPr="00AA4CBD" w14:paraId="24CB03BF" w14:textId="77777777" w:rsidTr="0041272B">
        <w:tc>
          <w:tcPr>
            <w:tcW w:w="3431" w:type="dxa"/>
            <w:vAlign w:val="center"/>
          </w:tcPr>
          <w:p w14:paraId="472779EE" w14:textId="77777777" w:rsidR="00027116" w:rsidRPr="006E0D92" w:rsidRDefault="00027116" w:rsidP="00027116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E0D92">
              <w:rPr>
                <w:rFonts w:ascii="Times New Roman" w:hAnsi="Times New Roman" w:cs="Times New Roman"/>
                <w:sz w:val="24"/>
                <w:szCs w:val="20"/>
              </w:rPr>
              <w:t>Punomoć za zastupanje</w:t>
            </w:r>
          </w:p>
        </w:tc>
        <w:tc>
          <w:tcPr>
            <w:tcW w:w="1985" w:type="dxa"/>
            <w:vAlign w:val="center"/>
          </w:tcPr>
          <w:p w14:paraId="507D7FD1" w14:textId="77777777" w:rsidR="00027116" w:rsidRPr="006E0D92" w:rsidRDefault="00027116" w:rsidP="0002711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E0D92">
              <w:rPr>
                <w:rFonts w:ascii="Times New Roman" w:hAnsi="Times New Roman" w:cs="Times New Roman"/>
                <w:sz w:val="24"/>
                <w:szCs w:val="20"/>
              </w:rPr>
              <w:t>Ako je primjenjivo</w:t>
            </w:r>
          </w:p>
        </w:tc>
        <w:tc>
          <w:tcPr>
            <w:tcW w:w="3656" w:type="dxa"/>
            <w:vAlign w:val="center"/>
          </w:tcPr>
          <w:p w14:paraId="799D6564" w14:textId="77777777" w:rsidR="00027116" w:rsidRDefault="00027116" w:rsidP="00027116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E0D92">
              <w:rPr>
                <w:rFonts w:ascii="Times New Roman" w:hAnsi="Times New Roman" w:cs="Times New Roman"/>
                <w:sz w:val="24"/>
                <w:szCs w:val="20"/>
              </w:rPr>
              <w:t>Ukoliko prijavitelja u postupku podnošenja projektnog prijedloga ne zastupa osoba po zakonu ovlaštena za zastupanje već opunomoćena osoba</w:t>
            </w:r>
          </w:p>
          <w:p w14:paraId="26479FD2" w14:textId="77777777" w:rsidR="00027116" w:rsidRPr="006E0D92" w:rsidRDefault="00027116" w:rsidP="00027116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E0D92">
              <w:rPr>
                <w:rFonts w:ascii="Times New Roman" w:hAnsi="Times New Roman" w:cs="Times New Roman"/>
                <w:sz w:val="24"/>
                <w:szCs w:val="20"/>
              </w:rPr>
              <w:t xml:space="preserve">Dostavlja se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samo</w:t>
            </w:r>
            <w:r w:rsidRPr="006E0D92">
              <w:rPr>
                <w:rFonts w:ascii="Times New Roman" w:hAnsi="Times New Roman" w:cs="Times New Roman"/>
                <w:sz w:val="24"/>
                <w:szCs w:val="20"/>
              </w:rPr>
              <w:t xml:space="preserve">  digitalno</w:t>
            </w:r>
          </w:p>
        </w:tc>
      </w:tr>
    </w:tbl>
    <w:p w14:paraId="1B5B82AB" w14:textId="77777777" w:rsidR="005213FF" w:rsidRDefault="005213FF" w:rsidP="00482EF7">
      <w:p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</w:p>
    <w:p w14:paraId="20B08A27" w14:textId="6E6B4E5C" w:rsidR="006075E7" w:rsidRPr="00304ABC" w:rsidRDefault="00C42FBF" w:rsidP="00304ABC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bookmarkStart w:id="6" w:name="_Toc91840495"/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U dokumentu Upute za prijavitelje, točka</w:t>
      </w:r>
      <w:r w:rsidRPr="00304ABC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 </w:t>
      </w:r>
      <w:r w:rsidR="006075E7" w:rsidRPr="00304ABC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3.2. Rok za predaju projektnog prijedloga</w:t>
      </w:r>
      <w:bookmarkEnd w:id="6"/>
    </w:p>
    <w:p w14:paraId="2FB0BE34" w14:textId="77777777" w:rsidR="00A35679" w:rsidRDefault="00A35679" w:rsidP="006075E7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Dodaje se slijedeći tekst: </w:t>
      </w:r>
    </w:p>
    <w:p w14:paraId="2A7DA809" w14:textId="77777777" w:rsidR="00A35679" w:rsidRDefault="00A35679" w:rsidP="006075E7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1A41E43" w14:textId="77777777" w:rsidR="00A35679" w:rsidRPr="00A35679" w:rsidRDefault="00A35679" w:rsidP="00A356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679">
        <w:rPr>
          <w:rFonts w:ascii="Times New Roman" w:hAnsi="Times New Roman" w:cs="Times New Roman"/>
          <w:sz w:val="24"/>
          <w:szCs w:val="24"/>
        </w:rPr>
        <w:t>Projektni prijedlozi se u otvorenom postupku obrađuju i ocjenjuju prema vremenskom redoslijedu zaprimanja.</w:t>
      </w:r>
    </w:p>
    <w:p w14:paraId="0029C4A3" w14:textId="5C67CA7F" w:rsidR="00A35679" w:rsidRDefault="00A35679" w:rsidP="006075E7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EB2CF29" w14:textId="77777777" w:rsidR="00E4229F" w:rsidRDefault="00E4229F" w:rsidP="00E4229F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Dodaje se slijedeći tekst: </w:t>
      </w:r>
    </w:p>
    <w:p w14:paraId="14D064B9" w14:textId="19B4C6FB" w:rsidR="00E4229F" w:rsidRDefault="00E4229F" w:rsidP="006075E7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7424062" w14:textId="3568F3BD" w:rsidR="00E4229F" w:rsidRPr="00E4229F" w:rsidRDefault="00E4229F" w:rsidP="00E4229F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9F">
        <w:rPr>
          <w:rFonts w:ascii="Times New Roman" w:hAnsi="Times New Roman" w:cs="Times New Roman"/>
          <w:sz w:val="24"/>
          <w:szCs w:val="24"/>
        </w:rPr>
        <w:t>Poziv se obustavlja</w:t>
      </w:r>
      <w:r w:rsidR="005E4521">
        <w:rPr>
          <w:rFonts w:ascii="Times New Roman" w:hAnsi="Times New Roman" w:cs="Times New Roman"/>
          <w:sz w:val="24"/>
          <w:szCs w:val="24"/>
        </w:rPr>
        <w:t xml:space="preserve"> najkasnije</w:t>
      </w:r>
      <w:r w:rsidRPr="00E4229F">
        <w:rPr>
          <w:rFonts w:ascii="Times New Roman" w:hAnsi="Times New Roman" w:cs="Times New Roman"/>
          <w:sz w:val="24"/>
          <w:szCs w:val="24"/>
        </w:rPr>
        <w:t xml:space="preserve"> u trenutku kada iznos traženih bespovratnih financijskih sredstava zaprimljenih projektnih prijedloga, u odnosu na raspoloživu alokaciju bespovratnih financijskih sredstava, dosegne 200% ukupno raspoloživog iznosa bespovratnih financijskih sredstava Poziva.</w:t>
      </w:r>
    </w:p>
    <w:p w14:paraId="2685080D" w14:textId="77777777" w:rsidR="00E4229F" w:rsidRDefault="00E4229F" w:rsidP="006075E7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D6961F4" w14:textId="13D921DA" w:rsidR="006075E7" w:rsidRDefault="00C42FBF" w:rsidP="006075E7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Stari tekst</w:t>
      </w:r>
      <w:r w:rsidR="006075E7" w:rsidRPr="005213F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EDFA516" w14:textId="77777777" w:rsidR="006075E7" w:rsidRDefault="006075E7" w:rsidP="00607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CCFDE1" w14:textId="77777777" w:rsidR="006075E7" w:rsidRPr="00640E8A" w:rsidRDefault="006075E7" w:rsidP="00607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E8A">
        <w:rPr>
          <w:rFonts w:ascii="Times New Roman" w:hAnsi="Times New Roman" w:cs="Times New Roman"/>
          <w:sz w:val="24"/>
          <w:szCs w:val="24"/>
        </w:rPr>
        <w:t>Pri izradi i objavi Izmjena i/ili dopuna, prijaviteljima se osigurava dovoljno vremena za izmjenu i/ili dopunu projektnih prijedloga, a u slučaju da su projektni prijedlozi već dostavljeni, osigurava rok za njihove izmjene i/ili dopune ili dostavu dodatnih informacija.</w:t>
      </w:r>
    </w:p>
    <w:p w14:paraId="5734861D" w14:textId="77777777" w:rsidR="006075E7" w:rsidRDefault="006075E7" w:rsidP="00607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87E">
        <w:rPr>
          <w:rFonts w:ascii="Times New Roman" w:hAnsi="Times New Roman" w:cs="Times New Roman"/>
          <w:sz w:val="24"/>
          <w:szCs w:val="24"/>
        </w:rPr>
        <w:t xml:space="preserve">Projektni prijedlozi koji se predaju nakon proteka roka za predaju </w:t>
      </w:r>
      <w:r>
        <w:rPr>
          <w:rFonts w:ascii="Times New Roman" w:hAnsi="Times New Roman" w:cs="Times New Roman"/>
          <w:sz w:val="24"/>
          <w:szCs w:val="24"/>
        </w:rPr>
        <w:t xml:space="preserve">neće se razmatrati, odnosno neće biti uvršteni u postupak dodjele. </w:t>
      </w:r>
    </w:p>
    <w:p w14:paraId="1509FD86" w14:textId="77777777" w:rsidR="00A35679" w:rsidRPr="004E1781" w:rsidRDefault="00A35679" w:rsidP="00607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4FC23D" w14:textId="523DC6D2" w:rsidR="00421862" w:rsidRDefault="00C42FBF" w:rsidP="00A35679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Novi tekst</w:t>
      </w:r>
      <w:r w:rsidR="00421862" w:rsidRPr="00A3567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DDB7FB7" w14:textId="77777777" w:rsidR="00A35679" w:rsidRPr="00A35679" w:rsidRDefault="00A35679" w:rsidP="00A35679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8BF7C59" w14:textId="77777777" w:rsidR="00421862" w:rsidRDefault="00421862" w:rsidP="00421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E8A">
        <w:rPr>
          <w:rFonts w:ascii="Times New Roman" w:hAnsi="Times New Roman" w:cs="Times New Roman"/>
          <w:sz w:val="24"/>
          <w:szCs w:val="24"/>
        </w:rPr>
        <w:t>Pri izradi i objavi Izmjena i/ili dopuna, prijaviteljima se osigurava dovoljno vremena za izmjenu i/ili dopunu projektnih prijedloga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125FB1" w14:textId="5EB6E312" w:rsidR="00A35679" w:rsidRDefault="00A35679" w:rsidP="00A3567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679">
        <w:rPr>
          <w:rFonts w:ascii="Times New Roman" w:hAnsi="Times New Roman" w:cs="Times New Roman"/>
          <w:sz w:val="24"/>
          <w:szCs w:val="24"/>
        </w:rPr>
        <w:lastRenderedPageBreak/>
        <w:t>U slučaju da su projektni prijedlozi već dostavljeni, TOPFD osigurava rok za njihove izmjene i/ili dopune ili dostavu dodatnih informacija i to na način da se prilikom evaluacije već dostavljenih projektnih prijedloga od prijavitelja traži dostava dodatnih dokaza ili pojašnjenja kako bi projektni prijedlog bio u skladu s objavljenim izmjenama i /ili dopunama Poziva (ako je primjenjivo).</w:t>
      </w:r>
    </w:p>
    <w:p w14:paraId="7FF1C3CF" w14:textId="77777777" w:rsidR="00E4229F" w:rsidRPr="004E1781" w:rsidRDefault="00E4229F" w:rsidP="00E42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87E">
        <w:rPr>
          <w:rFonts w:ascii="Times New Roman" w:hAnsi="Times New Roman" w:cs="Times New Roman"/>
          <w:sz w:val="24"/>
          <w:szCs w:val="24"/>
        </w:rPr>
        <w:t xml:space="preserve">Projektni prijedlozi koji se predaju nakon proteka roka za predaju </w:t>
      </w:r>
      <w:r>
        <w:rPr>
          <w:rFonts w:ascii="Times New Roman" w:hAnsi="Times New Roman" w:cs="Times New Roman"/>
          <w:sz w:val="24"/>
          <w:szCs w:val="24"/>
        </w:rPr>
        <w:t xml:space="preserve">neće se razmatrati, odnosno neće biti uvršteni u postupak dodjele. </w:t>
      </w:r>
    </w:p>
    <w:p w14:paraId="29320B8C" w14:textId="567E32F4" w:rsidR="00E4229F" w:rsidRDefault="00E4229F" w:rsidP="00A3567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5AD6E" w14:textId="51D258B9" w:rsidR="003F3605" w:rsidRPr="00304ABC" w:rsidRDefault="00304ABC" w:rsidP="00304ABC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U dokumentu Upute za prijavitelje, točka</w:t>
      </w:r>
      <w:r w:rsidRPr="00304ABC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 </w:t>
      </w:r>
      <w:r w:rsidR="00CB0629" w:rsidRPr="00304ABC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4.2. Provođenje postupka dodjele</w:t>
      </w:r>
    </w:p>
    <w:p w14:paraId="6D2E3517" w14:textId="77777777" w:rsidR="00CB0629" w:rsidRPr="00CC5BD0" w:rsidRDefault="00CB0629" w:rsidP="00CB0629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hr-HR"/>
        </w:rPr>
      </w:pPr>
      <w:r w:rsidRPr="00CC5BD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Faza 3.- </w:t>
      </w:r>
      <w:r w:rsidRPr="00CC5BD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hr-HR"/>
        </w:rPr>
        <w:t>Provjera prihvatljivosti prijavitelja, operacije, troškova i aktivnosti</w:t>
      </w:r>
    </w:p>
    <w:p w14:paraId="4BA3F34C" w14:textId="77777777" w:rsidR="008F6079" w:rsidRDefault="008F6079" w:rsidP="008F6079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B726485" w14:textId="19AE9F2B" w:rsidR="0092536C" w:rsidRDefault="00304ABC" w:rsidP="0092536C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Stari</w:t>
      </w:r>
      <w:r w:rsidR="0092536C" w:rsidRPr="008F6079">
        <w:rPr>
          <w:rFonts w:ascii="Times New Roman" w:hAnsi="Times New Roman" w:cs="Times New Roman"/>
          <w:sz w:val="24"/>
          <w:szCs w:val="24"/>
          <w:u w:val="single"/>
        </w:rPr>
        <w:t xml:space="preserve"> tekst:</w:t>
      </w:r>
    </w:p>
    <w:p w14:paraId="25D1CCBD" w14:textId="77777777" w:rsidR="008F6079" w:rsidRPr="008F6079" w:rsidRDefault="008F6079" w:rsidP="008F6079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767A85" w14:textId="6BB98CFD" w:rsidR="008F6079" w:rsidRDefault="008F6079" w:rsidP="008F6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079">
        <w:rPr>
          <w:rFonts w:ascii="Times New Roman" w:hAnsi="Times New Roman" w:cs="Times New Roman"/>
          <w:sz w:val="24"/>
          <w:szCs w:val="24"/>
        </w:rPr>
        <w:t>Projektni prijedlog koji ne udovoljava uvjetima Poziva isključuje se iz postupka dodjele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069E49" w14:textId="77777777" w:rsidR="008F6079" w:rsidRPr="008F6079" w:rsidRDefault="008F6079" w:rsidP="008F6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181F7E" w14:textId="2F27EEC0" w:rsidR="0092536C" w:rsidRDefault="00304ABC" w:rsidP="0092536C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Novi tekst</w:t>
      </w:r>
      <w:r w:rsidR="0092536C" w:rsidRPr="008F607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393F872" w14:textId="77777777" w:rsidR="00ED72BD" w:rsidRDefault="00ED72BD" w:rsidP="00A3567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BD816" w14:textId="27DDD07C" w:rsidR="008F6079" w:rsidRDefault="008F6079" w:rsidP="00A3567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79">
        <w:rPr>
          <w:rFonts w:ascii="Times New Roman" w:hAnsi="Times New Roman" w:cs="Times New Roman"/>
          <w:sz w:val="24"/>
          <w:szCs w:val="24"/>
        </w:rPr>
        <w:t>Projektni prijedlog koji ne udovoljava uvjetima Poziva isključuje se iz postupka dodjele o čemu MMPI obavještava Prijavitelja u roku od 5 radnih dana.</w:t>
      </w:r>
    </w:p>
    <w:p w14:paraId="501CE42E" w14:textId="77777777" w:rsidR="0092536C" w:rsidRPr="00CC5BD0" w:rsidRDefault="0092536C" w:rsidP="0092536C">
      <w:pPr>
        <w:spacing w:after="0"/>
        <w:jc w:val="both"/>
      </w:pPr>
      <w:r w:rsidRPr="00CC5BD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Faza 4.-  Sklapanje ugovora</w:t>
      </w:r>
    </w:p>
    <w:p w14:paraId="5DCA81BF" w14:textId="77777777" w:rsidR="0092536C" w:rsidRDefault="0092536C" w:rsidP="0092536C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7A35A8D" w14:textId="77777777" w:rsidR="005E4521" w:rsidRPr="005E4521" w:rsidRDefault="005E4521" w:rsidP="005E4521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4521">
        <w:rPr>
          <w:rFonts w:ascii="Times New Roman" w:hAnsi="Times New Roman" w:cs="Times New Roman"/>
          <w:sz w:val="24"/>
          <w:szCs w:val="24"/>
          <w:u w:val="single"/>
        </w:rPr>
        <w:t>Dodaje se slijedeći tekst:</w:t>
      </w:r>
    </w:p>
    <w:p w14:paraId="0BAC410F" w14:textId="77777777" w:rsidR="005E4521" w:rsidRDefault="005E4521" w:rsidP="0092536C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15CE4FA" w14:textId="23B5ACA0" w:rsidR="005E4521" w:rsidRPr="005E4521" w:rsidRDefault="005E4521" w:rsidP="0092536C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521">
        <w:rPr>
          <w:rFonts w:ascii="Times New Roman" w:hAnsi="Times New Roman" w:cs="Times New Roman"/>
          <w:sz w:val="24"/>
          <w:szCs w:val="24"/>
        </w:rPr>
        <w:t>MMPI vodi registar ugovora i isti objavljuje na svojim mrežnim stranicama. MMPI ažurira registar ugovora u roku od 5 radnih dana od sklapanja pojedinog ugovora.</w:t>
      </w:r>
    </w:p>
    <w:p w14:paraId="4345FEF5" w14:textId="77777777" w:rsidR="005E4521" w:rsidRDefault="005E4521" w:rsidP="0092536C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871869" w14:textId="2786AEB8" w:rsidR="0092536C" w:rsidRDefault="00304ABC" w:rsidP="0092536C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Stari tekst</w:t>
      </w:r>
      <w:r w:rsidR="0092536C" w:rsidRPr="008F607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AB56090" w14:textId="77777777" w:rsidR="005E4521" w:rsidRDefault="005E4521" w:rsidP="00A3567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5F06D" w14:textId="6A488223" w:rsidR="0092536C" w:rsidRDefault="0092536C" w:rsidP="00A3567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36C">
        <w:rPr>
          <w:rFonts w:ascii="Times New Roman" w:hAnsi="Times New Roman" w:cs="Times New Roman"/>
          <w:sz w:val="24"/>
          <w:szCs w:val="24"/>
        </w:rPr>
        <w:t>Prijavitelj je obvezan ugovor sklopiti u roku 5 radnih dana od dana primitka poziva na sklapanje ugovora, u suprotnom smatra se da je od sklapanja ugovora odustao.</w:t>
      </w:r>
    </w:p>
    <w:p w14:paraId="1D7CEEF4" w14:textId="3678668D" w:rsidR="0092536C" w:rsidRDefault="00304ABC" w:rsidP="0092536C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Novi</w:t>
      </w:r>
      <w:r w:rsidR="0092536C" w:rsidRPr="008F6079">
        <w:rPr>
          <w:rFonts w:ascii="Times New Roman" w:hAnsi="Times New Roman" w:cs="Times New Roman"/>
          <w:sz w:val="24"/>
          <w:szCs w:val="24"/>
          <w:u w:val="single"/>
        </w:rPr>
        <w:t xml:space="preserve"> tekst:</w:t>
      </w:r>
    </w:p>
    <w:p w14:paraId="71AFE669" w14:textId="1EF9ACDD" w:rsidR="0092536C" w:rsidRDefault="0092536C" w:rsidP="00A3567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966C9" w14:textId="2D7D2097" w:rsidR="0092536C" w:rsidRDefault="0092536C" w:rsidP="00A3567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36C">
        <w:rPr>
          <w:rFonts w:ascii="Times New Roman" w:hAnsi="Times New Roman" w:cs="Times New Roman"/>
          <w:sz w:val="24"/>
          <w:szCs w:val="24"/>
        </w:rPr>
        <w:t>Prijavitelj je obvezan u roku 5 dana od dana primitka poziva na sklapanje Ugovora dostaviti pojašnjenja, prilagodbe ili manje korekcije koje se mogu unijeti u opis operacije u onoj mjeri u kojoj neće biti u suprotnosti s načelom jednakog postupanja prema svim prijaviteljima, te izjavu prijavitelja o nepromijenjenim okolnostima, a u suprotnom, može se smatrati da je odustao od sklapanja Ugovora. MMPI sklapa Ugovor s Prijaviteljem u roku od najviše 45 dana od završetka faze 3 postupka dodjele bespovratnih financijskih sredstava.</w:t>
      </w:r>
    </w:p>
    <w:p w14:paraId="2041AC8B" w14:textId="1B1D212C" w:rsidR="00983AC0" w:rsidRPr="00304ABC" w:rsidRDefault="00304ABC" w:rsidP="00304ABC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lastRenderedPageBreak/>
        <w:t xml:space="preserve">U dokumentu Upute za prijavitelje, točka </w:t>
      </w:r>
      <w:r w:rsidR="00983AC0"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5</w:t>
      </w:r>
      <w:r w:rsidR="00983AC0" w:rsidRPr="00304ABC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.5. Prigovori na odluku o nepravilnostima i odluku o povratu</w:t>
      </w:r>
    </w:p>
    <w:p w14:paraId="143B3607" w14:textId="2E064E67" w:rsidR="00983AC0" w:rsidRDefault="00983AC0" w:rsidP="00983AC0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3AC0">
        <w:rPr>
          <w:rFonts w:ascii="Times New Roman" w:hAnsi="Times New Roman" w:cs="Times New Roman"/>
          <w:sz w:val="24"/>
          <w:szCs w:val="24"/>
          <w:u w:val="single"/>
        </w:rPr>
        <w:t>Dodaje se slijedeći tekst:</w:t>
      </w:r>
    </w:p>
    <w:p w14:paraId="42FA95D1" w14:textId="77777777" w:rsidR="00983AC0" w:rsidRPr="00983AC0" w:rsidRDefault="00983AC0" w:rsidP="00983AC0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4A98B0F" w14:textId="4F23DDF1" w:rsidR="00983AC0" w:rsidRPr="00983AC0" w:rsidRDefault="00983AC0" w:rsidP="00A3567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AC0">
        <w:rPr>
          <w:rFonts w:ascii="Times New Roman" w:hAnsi="Times New Roman" w:cs="Times New Roman"/>
          <w:sz w:val="24"/>
          <w:szCs w:val="24"/>
        </w:rPr>
        <w:t>- Postupanju MMPI-a u postupku provedbe operacija.</w:t>
      </w:r>
    </w:p>
    <w:p w14:paraId="46C65798" w14:textId="5189123B" w:rsidR="001346D3" w:rsidRPr="00ED72BD" w:rsidRDefault="00304ABC" w:rsidP="00304ABC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U dokumentu Upute za prijavitelje, točka </w:t>
      </w:r>
      <w:r w:rsidR="001346D3"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7. Obrasci i prilozi</w:t>
      </w:r>
    </w:p>
    <w:p w14:paraId="421B48A5" w14:textId="77777777" w:rsidR="001346D3" w:rsidRDefault="001346D3" w:rsidP="001346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6D3">
        <w:rPr>
          <w:rFonts w:ascii="Times New Roman" w:hAnsi="Times New Roman" w:cs="Times New Roman"/>
          <w:sz w:val="24"/>
          <w:szCs w:val="24"/>
        </w:rPr>
        <w:t>Dodaje se prilog 6. Program državnih potpora</w:t>
      </w:r>
    </w:p>
    <w:p w14:paraId="2BBEC765" w14:textId="341419F8" w:rsidR="00866AC3" w:rsidRDefault="00866AC3" w:rsidP="00C716F8">
      <w:p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u w:val="single"/>
          <w:lang w:eastAsia="hr-HR"/>
        </w:rPr>
      </w:pPr>
    </w:p>
    <w:p w14:paraId="0235175D" w14:textId="71C1DF2C" w:rsidR="00983AC0" w:rsidRPr="00983AC0" w:rsidRDefault="00983AC0" w:rsidP="00983AC0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3AC0">
        <w:rPr>
          <w:rFonts w:ascii="Times New Roman" w:hAnsi="Times New Roman" w:cs="Times New Roman"/>
          <w:sz w:val="24"/>
          <w:szCs w:val="24"/>
          <w:u w:val="single"/>
        </w:rPr>
        <w:t>U tablici priloga pod stavkom Nacionalno koordinacijskog tijelo (NKT) dodaje se slijedeći tekst:</w:t>
      </w:r>
    </w:p>
    <w:p w14:paraId="359B8BE7" w14:textId="77777777" w:rsidR="00983AC0" w:rsidRPr="00983AC0" w:rsidRDefault="00983AC0" w:rsidP="00983A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57C9C6" w14:textId="46DEF09F" w:rsidR="00983AC0" w:rsidRPr="00983AC0" w:rsidRDefault="00983AC0" w:rsidP="00983A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3AC0">
        <w:rPr>
          <w:rFonts w:ascii="Times New Roman" w:hAnsi="Times New Roman" w:cs="Times New Roman"/>
          <w:sz w:val="24"/>
          <w:szCs w:val="24"/>
        </w:rPr>
        <w:t xml:space="preserve">i Odluke o načinu raspodjele bespovratnih financijskih sredstava iz Fonda solidarnosti Europske unije za financiranje sanacije šteta od potresa na području Grada Zagreba, Krapinsko-zagorske županije,  Zagrebačke županije, Sisačko-moslavačke županije, Karlovačke županije, Varaždinske županije, Međimurske županije, Brodsko-posavske županije i Bjelovarsko-bilogorske županije, imenovanju i određivanju zaduženja nacionalnog koordinacijskog tijela, tijela odgovornih za provedbu financijskog doprinosa i neovisnog revizorskog tijela (Narodne novine, br. 127/21 i  143/21)  </w:t>
      </w:r>
    </w:p>
    <w:p w14:paraId="372EAC30" w14:textId="77777777" w:rsidR="00EE4424" w:rsidRDefault="00EE4424" w:rsidP="00C716F8">
      <w:p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u w:val="single"/>
          <w:lang w:eastAsia="hr-HR"/>
        </w:rPr>
      </w:pPr>
    </w:p>
    <w:p w14:paraId="50F44548" w14:textId="203E126E" w:rsidR="00C716F8" w:rsidRPr="00ED72BD" w:rsidRDefault="00304ABC" w:rsidP="00304ABC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U dokumentu </w:t>
      </w:r>
      <w:r w:rsidR="00BC16DC"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Sažetak poziva</w:t>
      </w:r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, naslovna stranica</w:t>
      </w:r>
    </w:p>
    <w:p w14:paraId="1CB71A00" w14:textId="7BB115A0" w:rsidR="00D10C24" w:rsidRPr="00D10C24" w:rsidRDefault="00304ABC" w:rsidP="00D10C24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Novi tekst</w:t>
      </w:r>
      <w:r w:rsidR="00D10C24" w:rsidRPr="00D10C24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2A1B97B0" w14:textId="77777777" w:rsidR="00D10C24" w:rsidRDefault="00D10C24" w:rsidP="00D10C2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D32AA" w14:textId="0DCA6F46" w:rsidR="00D10C24" w:rsidRPr="00D10C24" w:rsidRDefault="00D10C24" w:rsidP="00D10C2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24">
        <w:rPr>
          <w:rFonts w:ascii="Times New Roman" w:hAnsi="Times New Roman" w:cs="Times New Roman"/>
          <w:sz w:val="24"/>
          <w:szCs w:val="24"/>
        </w:rPr>
        <w:t>I izmjena</w:t>
      </w:r>
    </w:p>
    <w:p w14:paraId="733D743A" w14:textId="77777777" w:rsidR="00D10C24" w:rsidRPr="00D10C24" w:rsidRDefault="00D10C24" w:rsidP="00D10C2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24">
        <w:rPr>
          <w:rFonts w:ascii="Times New Roman" w:hAnsi="Times New Roman" w:cs="Times New Roman"/>
          <w:sz w:val="24"/>
          <w:szCs w:val="24"/>
        </w:rPr>
        <w:t>i</w:t>
      </w:r>
    </w:p>
    <w:p w14:paraId="55A904D0" w14:textId="61A9366F" w:rsidR="00D10C24" w:rsidRDefault="00D10C24" w:rsidP="00BD07B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24">
        <w:rPr>
          <w:rFonts w:ascii="Times New Roman" w:hAnsi="Times New Roman" w:cs="Times New Roman"/>
          <w:sz w:val="24"/>
          <w:szCs w:val="24"/>
        </w:rPr>
        <w:t>Otvoreni postupak u modalitetu trajnog poziva</w:t>
      </w:r>
    </w:p>
    <w:p w14:paraId="339A3A29" w14:textId="36F447D5" w:rsidR="00D10C24" w:rsidRPr="00304ABC" w:rsidRDefault="00304ABC" w:rsidP="00304ABC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U dokumentu Sažetak poziva, točka</w:t>
      </w:r>
      <w:r w:rsidRPr="00304ABC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 </w:t>
      </w:r>
      <w:r w:rsidR="00D10C24" w:rsidRPr="00304ABC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4. Prihvatljivi prijavitelji</w:t>
      </w:r>
    </w:p>
    <w:p w14:paraId="616EA4A1" w14:textId="34BE4283" w:rsidR="00430C34" w:rsidRDefault="00666CF7" w:rsidP="00430C34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Stari tekst</w:t>
      </w:r>
      <w:r w:rsidR="00430C34" w:rsidRPr="00430C34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00590401" w14:textId="77777777" w:rsidR="00430C34" w:rsidRPr="00430C34" w:rsidRDefault="00430C34" w:rsidP="00430C34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CAEA195" w14:textId="77777777" w:rsidR="00430C34" w:rsidRPr="00430C34" w:rsidRDefault="00430C34" w:rsidP="00430C3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C34">
        <w:rPr>
          <w:rFonts w:ascii="Times New Roman" w:hAnsi="Times New Roman" w:cs="Times New Roman"/>
          <w:sz w:val="24"/>
          <w:szCs w:val="24"/>
        </w:rPr>
        <w:t>Javne ustanove osnovane od strane jedinice lokalne i područne (regionalne) samouprave sukladno Zakonu o ustanovama („Narodne novine“, 76/93, 29/97, 47/99, 35/08, 127/19)</w:t>
      </w:r>
    </w:p>
    <w:p w14:paraId="76EAB181" w14:textId="77777777" w:rsidR="00ED72BD" w:rsidRDefault="00ED72BD" w:rsidP="00430C34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8C616F" w14:textId="77777777" w:rsidR="00ED72BD" w:rsidRDefault="00ED72BD" w:rsidP="00430C34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7E2A310" w14:textId="77777777" w:rsidR="00ED72BD" w:rsidRDefault="00ED72BD" w:rsidP="00430C34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1B4C8F6" w14:textId="77777777" w:rsidR="00ED72BD" w:rsidRDefault="00ED72BD" w:rsidP="00430C34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279BCF4" w14:textId="6C966BDC" w:rsidR="00430C34" w:rsidRDefault="00666CF7" w:rsidP="00430C34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Novi tekst</w:t>
      </w:r>
      <w:r w:rsidR="00430C34" w:rsidRPr="00430C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30DE9F3" w14:textId="77777777" w:rsidR="00430C34" w:rsidRPr="00430C34" w:rsidRDefault="00430C34" w:rsidP="00430C34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5ECB929" w14:textId="13529ECE" w:rsidR="00D10C24" w:rsidRDefault="00430C34" w:rsidP="00430C3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C34">
        <w:rPr>
          <w:rFonts w:ascii="Times New Roman" w:hAnsi="Times New Roman" w:cs="Times New Roman"/>
          <w:sz w:val="24"/>
          <w:szCs w:val="24"/>
        </w:rPr>
        <w:t>Javne ustanove i ustanove osnovane od strane Republike Hrvatske i/ili jedinice lokalne i područne (regionalne) samouprave sukladno Zakonu o ustanovama („Narodne novine“, 76/93, 29/97, 47/99, 35/08, 127/19)</w:t>
      </w:r>
    </w:p>
    <w:p w14:paraId="4B2BAE64" w14:textId="65CE1AB4" w:rsidR="00430C34" w:rsidRDefault="00430C34" w:rsidP="00BD07B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2C1F5" w14:textId="0AD6C546" w:rsidR="00BD07BB" w:rsidRPr="00B228AC" w:rsidRDefault="00B228AC" w:rsidP="00B228AC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U dokumentu Sažetak poziva, točka</w:t>
      </w:r>
      <w:r w:rsidRPr="00304ABC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 </w:t>
      </w:r>
      <w:r w:rsidR="00BD07BB" w:rsidRPr="00B228AC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5. Prihvatljive aktivnosti operacije</w:t>
      </w:r>
    </w:p>
    <w:p w14:paraId="58A7B5EF" w14:textId="77777777" w:rsidR="00BD07BB" w:rsidRDefault="00BD07BB" w:rsidP="00BD07BB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13FF">
        <w:rPr>
          <w:rFonts w:ascii="Times New Roman" w:hAnsi="Times New Roman" w:cs="Times New Roman"/>
          <w:sz w:val="24"/>
          <w:szCs w:val="24"/>
          <w:u w:val="single"/>
        </w:rPr>
        <w:t>Briše se slijedeći tekst:</w:t>
      </w:r>
    </w:p>
    <w:p w14:paraId="34FB7B2D" w14:textId="77777777" w:rsidR="00C716F8" w:rsidRDefault="00C716F8" w:rsidP="001346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B12FA9" w14:textId="77777777" w:rsidR="00BD07BB" w:rsidRPr="00916AB7" w:rsidRDefault="00BD07BB" w:rsidP="00BD07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AB7">
        <w:rPr>
          <w:rFonts w:ascii="Times New Roman" w:hAnsi="Times New Roman" w:cs="Times New Roman"/>
          <w:b/>
          <w:bCs/>
          <w:sz w:val="24"/>
          <w:szCs w:val="24"/>
        </w:rPr>
        <w:t>Grupa 4.: Čišćenje područja pogođenih katastrofom, uključujući prirodna područja, u</w:t>
      </w:r>
    </w:p>
    <w:p w14:paraId="5E7E36B7" w14:textId="77777777" w:rsidR="00BD07BB" w:rsidRPr="00916AB7" w:rsidRDefault="00BD07BB" w:rsidP="00BD07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AB7">
        <w:rPr>
          <w:rFonts w:ascii="Times New Roman" w:hAnsi="Times New Roman" w:cs="Times New Roman"/>
          <w:b/>
          <w:bCs/>
          <w:sz w:val="24"/>
          <w:szCs w:val="24"/>
        </w:rPr>
        <w:t>skladu s, kad je to primjereno, pristupima utemeljenima na ekosustavima</w:t>
      </w:r>
    </w:p>
    <w:p w14:paraId="2B05FFE5" w14:textId="77777777" w:rsidR="00BD07BB" w:rsidRPr="00916AB7" w:rsidRDefault="00BD07BB" w:rsidP="00BD07B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16AB7">
        <w:rPr>
          <w:rFonts w:ascii="Times New Roman" w:hAnsi="Times New Roman" w:cs="Times New Roman"/>
          <w:color w:val="000000" w:themeColor="text1"/>
          <w:sz w:val="24"/>
        </w:rPr>
        <w:t>Aktivnosti Grupe 4 obuhvaćaju aktivnosti čišćenja građevnog i drugog otpada nastalog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16AB7">
        <w:rPr>
          <w:rFonts w:ascii="Times New Roman" w:hAnsi="Times New Roman" w:cs="Times New Roman"/>
          <w:color w:val="000000" w:themeColor="text1"/>
          <w:sz w:val="24"/>
        </w:rPr>
        <w:t>djelovanjem pot</w:t>
      </w:r>
      <w:r>
        <w:rPr>
          <w:rFonts w:ascii="Times New Roman" w:hAnsi="Times New Roman" w:cs="Times New Roman"/>
          <w:color w:val="000000" w:themeColor="text1"/>
          <w:sz w:val="24"/>
        </w:rPr>
        <w:t>resa i nakon potresa na područjima zahvaćenim potresima nakon 28.12.2020</w:t>
      </w:r>
      <w:r w:rsidRPr="00916AB7">
        <w:rPr>
          <w:rFonts w:ascii="Times New Roman" w:hAnsi="Times New Roman" w:cs="Times New Roman"/>
          <w:color w:val="000000" w:themeColor="text1"/>
          <w:sz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godine.</w:t>
      </w:r>
    </w:p>
    <w:p w14:paraId="2036BFDF" w14:textId="77777777" w:rsidR="00BD07BB" w:rsidRPr="00916AB7" w:rsidRDefault="00BD07BB" w:rsidP="00BD07B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16AB7">
        <w:rPr>
          <w:rFonts w:ascii="Times New Roman" w:hAnsi="Times New Roman" w:cs="Times New Roman"/>
          <w:color w:val="000000" w:themeColor="text1"/>
          <w:sz w:val="24"/>
        </w:rPr>
        <w:t>Aktivnosti ove grupe obuhvaćaju aktivnosti prikupljanja i odvoza građevnog i drugog otpada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16AB7">
        <w:rPr>
          <w:rFonts w:ascii="Times New Roman" w:hAnsi="Times New Roman" w:cs="Times New Roman"/>
          <w:color w:val="000000" w:themeColor="text1"/>
          <w:sz w:val="24"/>
        </w:rPr>
        <w:t>nastalog djelovanjem potresa i nakon potresa do odgovarajućih odlagališta otpada; zbrinjavanja</w:t>
      </w:r>
    </w:p>
    <w:p w14:paraId="6F6B9305" w14:textId="77777777" w:rsidR="00BD07BB" w:rsidRPr="00916AB7" w:rsidRDefault="00BD07BB" w:rsidP="00BD07B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16AB7">
        <w:rPr>
          <w:rFonts w:ascii="Times New Roman" w:hAnsi="Times New Roman" w:cs="Times New Roman"/>
          <w:color w:val="000000" w:themeColor="text1"/>
          <w:sz w:val="24"/>
        </w:rPr>
        <w:t>građevnog i drugog otpada nastalog djelovanjem potresa i nakon potresa na odgovarajućim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16AB7">
        <w:rPr>
          <w:rFonts w:ascii="Times New Roman" w:hAnsi="Times New Roman" w:cs="Times New Roman"/>
          <w:color w:val="000000" w:themeColor="text1"/>
          <w:sz w:val="24"/>
        </w:rPr>
        <w:t>odlagalištima otpada; recikliranje, ponovna uporaba i oporaba građevnog i drugog otpada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16AB7">
        <w:rPr>
          <w:rFonts w:ascii="Times New Roman" w:hAnsi="Times New Roman" w:cs="Times New Roman"/>
          <w:color w:val="000000" w:themeColor="text1"/>
          <w:sz w:val="24"/>
        </w:rPr>
        <w:t>nastalog djelovanjem potresa i nakon potresa; izvedba ostalih nužnih radova potrebnih za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16AB7">
        <w:rPr>
          <w:rFonts w:ascii="Times New Roman" w:hAnsi="Times New Roman" w:cs="Times New Roman"/>
          <w:color w:val="000000" w:themeColor="text1"/>
          <w:sz w:val="24"/>
        </w:rPr>
        <w:t>provedbu operacija čišćenja.</w:t>
      </w:r>
    </w:p>
    <w:p w14:paraId="0CF40BD3" w14:textId="77777777" w:rsidR="00BD07BB" w:rsidRPr="00BD07BB" w:rsidRDefault="00BD07BB" w:rsidP="00BD07BB">
      <w:p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</w:p>
    <w:p w14:paraId="09764B70" w14:textId="3230163C" w:rsidR="00BD07BB" w:rsidRPr="00B228AC" w:rsidRDefault="00B228AC" w:rsidP="00B228AC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U dokumentu Sažetak poziva, točka</w:t>
      </w:r>
      <w:r w:rsidRPr="00304ABC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 </w:t>
      </w:r>
      <w:r w:rsidR="00BD07BB" w:rsidRPr="00B228AC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6. Administrativni podaci </w:t>
      </w:r>
    </w:p>
    <w:p w14:paraId="1A38BA7E" w14:textId="27A15F6F" w:rsidR="00BD07BB" w:rsidRDefault="00133AC4" w:rsidP="00BD07BB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Stari tekst</w:t>
      </w:r>
      <w:r w:rsidR="00BD07BB" w:rsidRPr="005213F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D572D19" w14:textId="77777777" w:rsidR="00BD07BB" w:rsidRPr="005213FF" w:rsidRDefault="00BD07BB" w:rsidP="00BD07BB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469C9D5" w14:textId="77777777" w:rsidR="00BD07BB" w:rsidRPr="005213FF" w:rsidRDefault="00BD07BB" w:rsidP="00BD07B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213FF">
        <w:rPr>
          <w:rFonts w:ascii="Times New Roman" w:hAnsi="Times New Roman" w:cs="Times New Roman"/>
          <w:color w:val="000000" w:themeColor="text1"/>
          <w:sz w:val="24"/>
        </w:rPr>
        <w:t>Na zatvorenoj omotnici/paketu mora biti jasno navedena referenta oznaka poziva FSEU.MMPI.01, te rečenica Za poziv:  „VRAĆANJE U ISPRAVNO RADNO STANJE INFRASTRUKTURE I POGONA U PODRUČJU PRIJEVOZA OŠTEĆENIH U POTRESU NA PODRUČJU GRADA ZAGREBA, KRAPINSKO-ZAGORSKE ŽUPANIJE, ZAGREBAČKE ŽUPANIJE, SISAČKO-MOSLAVAČKE ŽUPANIJE, KARLOVAČKE ŽUPANIJE, VARAŽDINSKE ŽUPANIJE, MEĐIMURSKE ŽUPANIJE, BRODSKO-POSAVSKE ŽUPANIJE,  BJELOVARSKO-BILOGORSKE ŽUPANIJE I KOPRIVNIČKO-KRIŽEVAČKE ŽUPANIJE. s naznakom „Ne otvarati prije sastanka za otvaranje prijava“, puni naziv i adresa primatelja i prijavitelja.</w:t>
      </w:r>
    </w:p>
    <w:p w14:paraId="4970E198" w14:textId="77777777" w:rsidR="00BD07BB" w:rsidRDefault="00BD07BB" w:rsidP="00BD07BB">
      <w:pPr>
        <w:spacing w:after="200" w:line="276" w:lineRule="auto"/>
        <w:jc w:val="both"/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</w:pPr>
    </w:p>
    <w:p w14:paraId="0A8B6FAB" w14:textId="4E969449" w:rsidR="00BD07BB" w:rsidRDefault="00133AC4" w:rsidP="008F6079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Novi tekst</w:t>
      </w:r>
      <w:r w:rsidR="00BD07BB" w:rsidRPr="008F607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7EEFE09" w14:textId="77777777" w:rsidR="008F6079" w:rsidRPr="008F6079" w:rsidRDefault="008F6079" w:rsidP="008F6079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47B8BB" w14:textId="77777777" w:rsidR="00BD07BB" w:rsidRDefault="00BD07BB" w:rsidP="00BD07BB">
      <w:pPr>
        <w:pStyle w:val="FootnoteText"/>
        <w:spacing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73E">
        <w:rPr>
          <w:rFonts w:ascii="Times New Roman" w:hAnsi="Times New Roman" w:cs="Times New Roman"/>
          <w:color w:val="000000"/>
          <w:sz w:val="24"/>
          <w:szCs w:val="24"/>
        </w:rPr>
        <w:t xml:space="preserve">Na zatvorenoj omotnici/paketu mora biti jasno navedena referenta oznaka poziva </w:t>
      </w:r>
      <w:r>
        <w:rPr>
          <w:rFonts w:ascii="Times New Roman" w:hAnsi="Times New Roman" w:cs="Times New Roman"/>
          <w:color w:val="000000"/>
          <w:sz w:val="24"/>
          <w:szCs w:val="24"/>
        </w:rPr>
        <w:t>FSEU.MMPI.01</w:t>
      </w:r>
      <w:r w:rsidRPr="00D7573E">
        <w:rPr>
          <w:rFonts w:ascii="Times New Roman" w:hAnsi="Times New Roman" w:cs="Times New Roman"/>
          <w:color w:val="000000"/>
          <w:sz w:val="24"/>
          <w:szCs w:val="24"/>
        </w:rPr>
        <w:t xml:space="preserve">, te rečenica Za poziv: 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7573E">
        <w:rPr>
          <w:rFonts w:ascii="Times New Roman" w:hAnsi="Times New Roman" w:cs="Times New Roman"/>
          <w:color w:val="000000"/>
          <w:sz w:val="24"/>
          <w:szCs w:val="24"/>
        </w:rPr>
        <w:t xml:space="preserve">VRAĆANJE U ISPRAVNO RADNO STANJE INFRASTRUKTURE I POGONA U PODRUČJU PRIJEVOZA OŠTEĆENIH U POTRESU </w:t>
      </w:r>
      <w:r w:rsidRPr="00D7573E">
        <w:rPr>
          <w:rFonts w:ascii="Times New Roman" w:hAnsi="Times New Roman" w:cs="Times New Roman"/>
          <w:color w:val="000000"/>
          <w:sz w:val="24"/>
          <w:szCs w:val="24"/>
        </w:rPr>
        <w:lastRenderedPageBreak/>
        <w:t>NA PODRUČJU GRADA ZAGREBA,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573E">
        <w:rPr>
          <w:rFonts w:ascii="Times New Roman" w:hAnsi="Times New Roman" w:cs="Times New Roman"/>
          <w:color w:val="000000"/>
          <w:sz w:val="24"/>
          <w:szCs w:val="24"/>
        </w:rPr>
        <w:t>KRAPINSKO-ZAGORSKE ŽUPANIJE, ZAGREBAČKE ŽUPANIJE, SISAČKO-MOSLAVAČKE ŽUPANIJE, KARLOVAČKE ŽUPANIJE, VARAŽDINSKE ŽUPANIJE, MEĐIMURSKE ŽUPANIJE,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573E">
        <w:rPr>
          <w:rFonts w:ascii="Times New Roman" w:hAnsi="Times New Roman" w:cs="Times New Roman"/>
          <w:color w:val="000000"/>
          <w:sz w:val="24"/>
          <w:szCs w:val="24"/>
        </w:rPr>
        <w:t>BRODSKO-POSAVSKE ŽUPANIJE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Pr="00D7573E">
        <w:rPr>
          <w:rFonts w:ascii="Times New Roman" w:hAnsi="Times New Roman" w:cs="Times New Roman"/>
          <w:color w:val="000000"/>
          <w:sz w:val="24"/>
          <w:szCs w:val="24"/>
        </w:rPr>
        <w:t>BJELOVARSKO-BILOGORSKE ŽUPANIJE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KOPRIVNIČKO-KRIŽEVAČKE ŽUPANIJE</w:t>
      </w:r>
      <w:r w:rsidRPr="00D7573E">
        <w:rPr>
          <w:rFonts w:ascii="Times New Roman" w:hAnsi="Times New Roman" w:cs="Times New Roman"/>
          <w:color w:val="000000"/>
          <w:sz w:val="24"/>
          <w:szCs w:val="24"/>
        </w:rPr>
        <w:t>. s naznakom „</w:t>
      </w:r>
      <w:r w:rsidRPr="009C2DB6">
        <w:rPr>
          <w:rFonts w:ascii="Times New Roman" w:hAnsi="Times New Roman" w:cs="Times New Roman"/>
          <w:color w:val="000000"/>
          <w:sz w:val="24"/>
          <w:szCs w:val="24"/>
        </w:rPr>
        <w:t>Ne otvarati prije službenog početka obrade projektne prijave</w:t>
      </w:r>
      <w:r w:rsidRPr="00D7573E">
        <w:rPr>
          <w:rFonts w:ascii="Times New Roman" w:hAnsi="Times New Roman" w:cs="Times New Roman"/>
          <w:color w:val="000000"/>
          <w:sz w:val="24"/>
          <w:szCs w:val="24"/>
        </w:rPr>
        <w:t xml:space="preserve">“, puni naziv i adresa primatelja i prijavitelja. </w:t>
      </w:r>
    </w:p>
    <w:p w14:paraId="3C706762" w14:textId="77777777" w:rsidR="003C0980" w:rsidRDefault="003C0980" w:rsidP="001346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CC698B" w14:textId="22747219" w:rsidR="00880C27" w:rsidRPr="00ED72BD" w:rsidRDefault="00DD74DE" w:rsidP="00DD74DE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U obrascima, </w:t>
      </w:r>
      <w:r w:rsidR="00880C27"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Prijavni obrazac</w:t>
      </w:r>
    </w:p>
    <w:p w14:paraId="15F9D5A9" w14:textId="77777777" w:rsidR="00880C27" w:rsidRPr="00880C27" w:rsidRDefault="00880C27" w:rsidP="00880C27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880C27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Prijavni obrazac je dorađen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u skladu </w:t>
      </w:r>
      <w:r w:rsidRPr="00880C27">
        <w:rPr>
          <w:rFonts w:ascii="Times New Roman" w:eastAsiaTheme="minorEastAsia" w:hAnsi="Times New Roman" w:cs="Times New Roman"/>
          <w:color w:val="000000"/>
          <w:sz w:val="24"/>
          <w:szCs w:val="24"/>
        </w:rPr>
        <w:t>sa izmjenama navedenim u Uputama za prijavitelje</w:t>
      </w:r>
    </w:p>
    <w:p w14:paraId="2C8677E8" w14:textId="552374AC" w:rsidR="00880C27" w:rsidRPr="00ED72BD" w:rsidRDefault="00DD74DE" w:rsidP="00DD74DE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U obrascima, </w:t>
      </w:r>
      <w:r w:rsidR="00FF6665"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Obrazac 2 - Izjava Prijavitelja</w:t>
      </w:r>
    </w:p>
    <w:p w14:paraId="3DB2CC02" w14:textId="38747869" w:rsidR="00FF6665" w:rsidRDefault="00FF6665" w:rsidP="00FF6665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O</w:t>
      </w:r>
      <w:r w:rsidRPr="00880C27">
        <w:rPr>
          <w:rFonts w:ascii="Times New Roman" w:eastAsiaTheme="minorEastAsia" w:hAnsi="Times New Roman" w:cs="Times New Roman"/>
          <w:color w:val="000000"/>
          <w:sz w:val="24"/>
          <w:szCs w:val="24"/>
        </w:rPr>
        <w:t>brazac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2 – Izjava Prijavitelja</w:t>
      </w:r>
      <w:r w:rsidRPr="00880C27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je dorađen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u skladu </w:t>
      </w:r>
      <w:r w:rsidRPr="00880C27">
        <w:rPr>
          <w:rFonts w:ascii="Times New Roman" w:eastAsiaTheme="minorEastAsia" w:hAnsi="Times New Roman" w:cs="Times New Roman"/>
          <w:color w:val="000000"/>
          <w:sz w:val="24"/>
          <w:szCs w:val="24"/>
        </w:rPr>
        <w:t>sa izmjenama navedenim u Uputama za prijavitelje</w:t>
      </w:r>
    </w:p>
    <w:p w14:paraId="673C2C55" w14:textId="0E20219D" w:rsidR="00FA7A8A" w:rsidRPr="00ED72BD" w:rsidRDefault="00DD74DE" w:rsidP="00DD74DE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U obrascima, </w:t>
      </w:r>
      <w:r w:rsidR="00FA7A8A"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Obrazac 5 – Izjava stručnjaka</w:t>
      </w:r>
    </w:p>
    <w:p w14:paraId="52CA98E7" w14:textId="0A58D484" w:rsidR="00FA7A8A" w:rsidRPr="00FA7A8A" w:rsidRDefault="00FA7A8A" w:rsidP="00FA7A8A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FA7A8A">
        <w:rPr>
          <w:rFonts w:ascii="Times New Roman" w:eastAsiaTheme="minorEastAsia" w:hAnsi="Times New Roman" w:cs="Times New Roman"/>
          <w:color w:val="000000"/>
          <w:sz w:val="24"/>
          <w:szCs w:val="24"/>
        </w:rPr>
        <w:t>Obrazac 5 – Izjava stručnjaka je dorađen u skladu sa izmjenama navedenim u Uputama za prijavitelje</w:t>
      </w:r>
    </w:p>
    <w:p w14:paraId="2DFBE200" w14:textId="33C3FB37" w:rsidR="0045384E" w:rsidRDefault="0045384E" w:rsidP="00FA7A8A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Dodatno:</w:t>
      </w:r>
    </w:p>
    <w:p w14:paraId="04815E3B" w14:textId="77777777" w:rsidR="0045384E" w:rsidRDefault="0045384E" w:rsidP="00FA7A8A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F587A2F" w14:textId="5DC0219D" w:rsidR="00FA7A8A" w:rsidRDefault="005A2F65" w:rsidP="00FA7A8A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Stari tekst</w:t>
      </w:r>
      <w:r w:rsidR="00FA7A8A" w:rsidRPr="00FA7A8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BC9B78C" w14:textId="77777777" w:rsidR="0045384E" w:rsidRDefault="0045384E" w:rsidP="00FA7A8A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0893A63" w14:textId="77777777" w:rsidR="0045384E" w:rsidRPr="0045384E" w:rsidRDefault="0045384E" w:rsidP="0045384E">
      <w:pPr>
        <w:numPr>
          <w:ilvl w:val="0"/>
          <w:numId w:val="11"/>
        </w:numPr>
        <w:tabs>
          <w:tab w:val="left" w:pos="1257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84E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2B918D6E" w14:textId="77777777" w:rsidR="0045384E" w:rsidRPr="0045384E" w:rsidRDefault="0045384E" w:rsidP="0045384E">
      <w:pPr>
        <w:numPr>
          <w:ilvl w:val="0"/>
          <w:numId w:val="11"/>
        </w:numPr>
        <w:tabs>
          <w:tab w:val="left" w:pos="1257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84E">
        <w:rPr>
          <w:rFonts w:ascii="Times New Roman" w:eastAsia="Times New Roman" w:hAnsi="Times New Roman" w:cs="Times New Roman"/>
          <w:sz w:val="24"/>
          <w:szCs w:val="24"/>
        </w:rPr>
        <w:t xml:space="preserve">glavni projekt za rekonstrukciju zgrade oštećene u nepogodi </w:t>
      </w:r>
    </w:p>
    <w:p w14:paraId="3D80AF24" w14:textId="51F50362" w:rsidR="00FA7A8A" w:rsidRDefault="005A2F65" w:rsidP="00FA7A8A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Novi tekst</w:t>
      </w:r>
      <w:r w:rsidR="00FA7A8A" w:rsidRPr="008F607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A563C7A" w14:textId="77777777" w:rsidR="0045384E" w:rsidRDefault="0045384E" w:rsidP="00FA7A8A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824F3B0" w14:textId="4DF47E85" w:rsidR="00FA7A8A" w:rsidRDefault="0045384E" w:rsidP="0045384E">
      <w:pPr>
        <w:numPr>
          <w:ilvl w:val="0"/>
          <w:numId w:val="11"/>
        </w:numPr>
        <w:tabs>
          <w:tab w:val="left" w:pos="1257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84E">
        <w:rPr>
          <w:rFonts w:ascii="Times New Roman" w:eastAsia="Times New Roman" w:hAnsi="Times New Roman" w:cs="Times New Roman"/>
          <w:sz w:val="24"/>
          <w:szCs w:val="24"/>
        </w:rPr>
        <w:t>elaborat ocjene postojećeg stanja</w:t>
      </w:r>
    </w:p>
    <w:p w14:paraId="37A69AF8" w14:textId="77777777" w:rsidR="00066C03" w:rsidRPr="0045384E" w:rsidRDefault="00066C03" w:rsidP="00066C03">
      <w:pPr>
        <w:tabs>
          <w:tab w:val="left" w:pos="1257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A56E75" w14:textId="77777777" w:rsidR="006530A5" w:rsidRPr="00ED72BD" w:rsidRDefault="005A2F65" w:rsidP="005A2F65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U prilozima, </w:t>
      </w:r>
      <w:r w:rsidR="006530A5"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Prilog 1 - Ugovor o dodjeli bespovratnih financijskih sredstava</w:t>
      </w:r>
    </w:p>
    <w:p w14:paraId="495C981B" w14:textId="73B264F2" w:rsidR="006530A5" w:rsidRPr="006530A5" w:rsidRDefault="006530A5" w:rsidP="006530A5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30A5">
        <w:rPr>
          <w:rFonts w:ascii="Times New Roman" w:hAnsi="Times New Roman" w:cs="Times New Roman"/>
          <w:sz w:val="24"/>
          <w:szCs w:val="24"/>
          <w:u w:val="single"/>
        </w:rPr>
        <w:t xml:space="preserve">Briše se točka 8.1. </w:t>
      </w:r>
    </w:p>
    <w:p w14:paraId="4338937A" w14:textId="77777777" w:rsidR="006530A5" w:rsidRDefault="006530A5" w:rsidP="006530A5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D77E45" w14:textId="06B40536" w:rsidR="006530A5" w:rsidRPr="006530A5" w:rsidRDefault="006530A5" w:rsidP="006530A5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30A5">
        <w:rPr>
          <w:rFonts w:ascii="Times New Roman" w:hAnsi="Times New Roman" w:cs="Times New Roman"/>
          <w:sz w:val="24"/>
          <w:szCs w:val="24"/>
          <w:u w:val="single"/>
        </w:rPr>
        <w:t>Dodaje se točka 8.4</w:t>
      </w:r>
    </w:p>
    <w:p w14:paraId="4F7A4341" w14:textId="4CCDD4A1" w:rsidR="006530A5" w:rsidRDefault="006530A5" w:rsidP="008A3BBA">
      <w:p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highlight w:val="yellow"/>
          <w:u w:val="single"/>
          <w:lang w:eastAsia="hr-HR"/>
        </w:rPr>
      </w:pPr>
    </w:p>
    <w:p w14:paraId="0F494292" w14:textId="57F428CB" w:rsidR="008A3BBA" w:rsidRPr="00ED72BD" w:rsidRDefault="005A2F65" w:rsidP="005A2F65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bookmarkStart w:id="7" w:name="_GoBack"/>
      <w:bookmarkEnd w:id="7"/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U prilozima, </w:t>
      </w:r>
      <w:r w:rsidR="008A3BBA"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Prilog 2 – Opći uvjeti Ugovora</w:t>
      </w:r>
    </w:p>
    <w:p w14:paraId="088B865A" w14:textId="77777777" w:rsidR="008A3BBA" w:rsidRPr="006530A5" w:rsidRDefault="008A3BBA" w:rsidP="006530A5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30A5">
        <w:rPr>
          <w:rFonts w:ascii="Times New Roman" w:hAnsi="Times New Roman" w:cs="Times New Roman"/>
          <w:sz w:val="24"/>
          <w:szCs w:val="24"/>
          <w:u w:val="single"/>
        </w:rPr>
        <w:t>Koristi se nova verzija temeljem Zajedničkih nacionalnih pravila verzija 1.2.</w:t>
      </w:r>
    </w:p>
    <w:p w14:paraId="4CCB424A" w14:textId="77777777" w:rsidR="006530A5" w:rsidRDefault="006530A5" w:rsidP="006530A5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BADDDB8" w14:textId="1909CA9F" w:rsidR="008A3BBA" w:rsidRPr="006530A5" w:rsidRDefault="008A3BBA" w:rsidP="006530A5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30A5">
        <w:rPr>
          <w:rFonts w:ascii="Times New Roman" w:hAnsi="Times New Roman" w:cs="Times New Roman"/>
          <w:sz w:val="24"/>
          <w:szCs w:val="24"/>
          <w:u w:val="single"/>
        </w:rPr>
        <w:t>Izmjena se</w:t>
      </w:r>
      <w:r w:rsidR="006530A5">
        <w:rPr>
          <w:rFonts w:ascii="Times New Roman" w:hAnsi="Times New Roman" w:cs="Times New Roman"/>
          <w:sz w:val="24"/>
          <w:szCs w:val="24"/>
          <w:u w:val="single"/>
        </w:rPr>
        <w:t xml:space="preserve"> odnosi na članak 1, točka 1.6 koji sad glasi:</w:t>
      </w:r>
    </w:p>
    <w:p w14:paraId="1D1E669A" w14:textId="77777777" w:rsidR="006530A5" w:rsidRDefault="006530A5" w:rsidP="008A3BB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081FD070" w14:textId="2CBB00E7" w:rsidR="008A3BBA" w:rsidRPr="008A3BBA" w:rsidRDefault="008A3BBA" w:rsidP="008A3BB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530A5">
        <w:rPr>
          <w:rFonts w:ascii="Times New Roman" w:hAnsi="Times New Roman" w:cs="Times New Roman"/>
          <w:color w:val="000000" w:themeColor="text1"/>
          <w:sz w:val="24"/>
        </w:rPr>
        <w:t>7. „Nacionalno koordinacijsko tijelo“ (NKT) – tijelo iz Odluke o načinu raspodjele bespovratnih financijskih sredstava iz Fonda solidarnosti Europske unije odobrenih za financiranje sanacije šteta od potresa na području Grada Zagreba, Krapinsko-zagorske županije i Zagrebačke županije, te o imenovanju i određivanju zaduženja nacionalnog koordinacijskog tijela, tijela odgovornih za provedbu financijskog doprinosa i neovisnog revizorskog tijela (Narodne novine, br. 125/20) i Odluke o načinu raspodjele bespovratnih financijskih sredstava iz Fonda solidarnosti Europske unije za financiranje sanacije šteta od potresa na području Grada Zagreba, Krapinsko-zagorske županije,  Zagrebačke županije, Sisačko-moslavačke županije, Karlovačke županije, Varaždinske županije, Međimurske županije, Brodsko-posavske županije i Bjelovarsko-bilogorske županije, imenovanju i određivanju zaduženja nacionalnog koordinacijskog tijela, tijela odgovornih za provedbu financijskog doprinosa i neovisnog revizorskog tijela (Narodne novine, br. 127/21 i  143/21)  (u daljnjem tekstu: Odluka VRH).</w:t>
      </w:r>
    </w:p>
    <w:p w14:paraId="478BFE14" w14:textId="77777777" w:rsidR="008A3BBA" w:rsidRDefault="008A3BBA" w:rsidP="00AD32A1">
      <w:p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u w:val="single"/>
          <w:lang w:eastAsia="hr-HR"/>
        </w:rPr>
      </w:pPr>
    </w:p>
    <w:p w14:paraId="609F113E" w14:textId="2DD037F7" w:rsidR="00AD32A1" w:rsidRPr="00ED72BD" w:rsidRDefault="005A2F65" w:rsidP="005A2F65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U prilozima, </w:t>
      </w:r>
      <w:r w:rsidR="00AD32A1"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Prilog 6 - Program državnih potpora</w:t>
      </w:r>
    </w:p>
    <w:p w14:paraId="51655868" w14:textId="77777777" w:rsidR="00AD32A1" w:rsidRPr="00AD32A1" w:rsidRDefault="00AD32A1" w:rsidP="00AD32A1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D32A1">
        <w:rPr>
          <w:rFonts w:ascii="Times New Roman" w:eastAsiaTheme="minorEastAsia" w:hAnsi="Times New Roman" w:cs="Times New Roman"/>
          <w:color w:val="000000"/>
          <w:sz w:val="24"/>
          <w:szCs w:val="24"/>
        </w:rPr>
        <w:t>Dodan je novi prilog u skladu sa izmjenama navedenim u Uputama za prijavitelje</w:t>
      </w:r>
    </w:p>
    <w:sectPr w:rsidR="00AD32A1" w:rsidRPr="00AD3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43EB6"/>
    <w:multiLevelType w:val="hybridMultilevel"/>
    <w:tmpl w:val="826020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275B2"/>
    <w:multiLevelType w:val="multilevel"/>
    <w:tmpl w:val="2ECED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7" w:hanging="432"/>
      </w:pPr>
      <w:rPr>
        <w:rFonts w:hint="default"/>
        <w:b w:val="0"/>
        <w:i w:val="0"/>
        <w:caps w:val="0"/>
        <w:strike w:val="0"/>
        <w:dstrike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4F610A"/>
    <w:multiLevelType w:val="multilevel"/>
    <w:tmpl w:val="FD9CCF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377921"/>
    <w:multiLevelType w:val="hybridMultilevel"/>
    <w:tmpl w:val="C4ACA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53F99"/>
    <w:multiLevelType w:val="hybridMultilevel"/>
    <w:tmpl w:val="B94AC82E"/>
    <w:lvl w:ilvl="0" w:tplc="66C40B46"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F117B"/>
    <w:multiLevelType w:val="hybridMultilevel"/>
    <w:tmpl w:val="AF98CC52"/>
    <w:lvl w:ilvl="0" w:tplc="6C0C87A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54AA2"/>
    <w:multiLevelType w:val="hybridMultilevel"/>
    <w:tmpl w:val="826020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42239"/>
    <w:multiLevelType w:val="hybridMultilevel"/>
    <w:tmpl w:val="9A009850"/>
    <w:lvl w:ilvl="0" w:tplc="FB0C8C7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2571B"/>
    <w:multiLevelType w:val="multilevel"/>
    <w:tmpl w:val="9104F38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A237083"/>
    <w:multiLevelType w:val="hybridMultilevel"/>
    <w:tmpl w:val="DA34A766"/>
    <w:lvl w:ilvl="0" w:tplc="35CE9B64">
      <w:start w:val="6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9" w:hanging="360"/>
      </w:pPr>
    </w:lvl>
    <w:lvl w:ilvl="2" w:tplc="041A001B" w:tentative="1">
      <w:start w:val="1"/>
      <w:numFmt w:val="lowerRoman"/>
      <w:lvlText w:val="%3."/>
      <w:lvlJc w:val="right"/>
      <w:pPr>
        <w:ind w:left="2019" w:hanging="180"/>
      </w:pPr>
    </w:lvl>
    <w:lvl w:ilvl="3" w:tplc="041A000F" w:tentative="1">
      <w:start w:val="1"/>
      <w:numFmt w:val="decimal"/>
      <w:lvlText w:val="%4."/>
      <w:lvlJc w:val="left"/>
      <w:pPr>
        <w:ind w:left="2739" w:hanging="360"/>
      </w:pPr>
    </w:lvl>
    <w:lvl w:ilvl="4" w:tplc="041A0019" w:tentative="1">
      <w:start w:val="1"/>
      <w:numFmt w:val="lowerLetter"/>
      <w:lvlText w:val="%5."/>
      <w:lvlJc w:val="left"/>
      <w:pPr>
        <w:ind w:left="3459" w:hanging="360"/>
      </w:pPr>
    </w:lvl>
    <w:lvl w:ilvl="5" w:tplc="041A001B" w:tentative="1">
      <w:start w:val="1"/>
      <w:numFmt w:val="lowerRoman"/>
      <w:lvlText w:val="%6."/>
      <w:lvlJc w:val="right"/>
      <w:pPr>
        <w:ind w:left="4179" w:hanging="180"/>
      </w:pPr>
    </w:lvl>
    <w:lvl w:ilvl="6" w:tplc="041A000F" w:tentative="1">
      <w:start w:val="1"/>
      <w:numFmt w:val="decimal"/>
      <w:lvlText w:val="%7."/>
      <w:lvlJc w:val="left"/>
      <w:pPr>
        <w:ind w:left="4899" w:hanging="360"/>
      </w:pPr>
    </w:lvl>
    <w:lvl w:ilvl="7" w:tplc="041A0019" w:tentative="1">
      <w:start w:val="1"/>
      <w:numFmt w:val="lowerLetter"/>
      <w:lvlText w:val="%8."/>
      <w:lvlJc w:val="left"/>
      <w:pPr>
        <w:ind w:left="5619" w:hanging="360"/>
      </w:pPr>
    </w:lvl>
    <w:lvl w:ilvl="8" w:tplc="041A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0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57"/>
    <w:rsid w:val="000033D2"/>
    <w:rsid w:val="000253C2"/>
    <w:rsid w:val="00027116"/>
    <w:rsid w:val="00042EF3"/>
    <w:rsid w:val="000523D3"/>
    <w:rsid w:val="00066C03"/>
    <w:rsid w:val="00120E0C"/>
    <w:rsid w:val="00133AC4"/>
    <w:rsid w:val="001346D3"/>
    <w:rsid w:val="002D6687"/>
    <w:rsid w:val="00304ABC"/>
    <w:rsid w:val="00380457"/>
    <w:rsid w:val="003C0980"/>
    <w:rsid w:val="003F3605"/>
    <w:rsid w:val="00421862"/>
    <w:rsid w:val="004220D2"/>
    <w:rsid w:val="00430C34"/>
    <w:rsid w:val="0045384E"/>
    <w:rsid w:val="00482EF7"/>
    <w:rsid w:val="004836FC"/>
    <w:rsid w:val="004D252A"/>
    <w:rsid w:val="005213FF"/>
    <w:rsid w:val="005A2F65"/>
    <w:rsid w:val="005E4521"/>
    <w:rsid w:val="00603FD4"/>
    <w:rsid w:val="006075E7"/>
    <w:rsid w:val="006442E6"/>
    <w:rsid w:val="006530A5"/>
    <w:rsid w:val="00666CF7"/>
    <w:rsid w:val="00756BA9"/>
    <w:rsid w:val="007904DC"/>
    <w:rsid w:val="007A64C1"/>
    <w:rsid w:val="00866AC3"/>
    <w:rsid w:val="00880C27"/>
    <w:rsid w:val="008A3BBA"/>
    <w:rsid w:val="008E6CE1"/>
    <w:rsid w:val="008F6079"/>
    <w:rsid w:val="0092536C"/>
    <w:rsid w:val="009310B5"/>
    <w:rsid w:val="0093309B"/>
    <w:rsid w:val="00972526"/>
    <w:rsid w:val="00983AC0"/>
    <w:rsid w:val="009938C4"/>
    <w:rsid w:val="009E743C"/>
    <w:rsid w:val="00A35679"/>
    <w:rsid w:val="00A50F85"/>
    <w:rsid w:val="00A606E0"/>
    <w:rsid w:val="00A72750"/>
    <w:rsid w:val="00AD32A1"/>
    <w:rsid w:val="00B228AC"/>
    <w:rsid w:val="00B25E4B"/>
    <w:rsid w:val="00BC16DC"/>
    <w:rsid w:val="00BD07BB"/>
    <w:rsid w:val="00C00B07"/>
    <w:rsid w:val="00C42FBF"/>
    <w:rsid w:val="00C716F8"/>
    <w:rsid w:val="00CA247C"/>
    <w:rsid w:val="00CB0629"/>
    <w:rsid w:val="00D10C24"/>
    <w:rsid w:val="00DD74DE"/>
    <w:rsid w:val="00E32527"/>
    <w:rsid w:val="00E4229F"/>
    <w:rsid w:val="00ED72BD"/>
    <w:rsid w:val="00EE4424"/>
    <w:rsid w:val="00F016D6"/>
    <w:rsid w:val="00FA7A8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3345"/>
  <w15:chartTrackingRefBased/>
  <w15:docId w15:val="{951B1B74-6F00-4B6A-8707-DAC106D1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62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075E7"/>
    <w:pPr>
      <w:keepNext/>
      <w:keepLines/>
      <w:numPr>
        <w:numId w:val="8"/>
      </w:numPr>
      <w:kinsoku w:val="0"/>
      <w:overflowPunct w:val="0"/>
      <w:spacing w:after="0" w:line="276" w:lineRule="auto"/>
      <w:contextualSpacing/>
      <w:jc w:val="both"/>
      <w:outlineLvl w:val="0"/>
    </w:pPr>
    <w:rPr>
      <w:rFonts w:ascii="Times New Roman" w:eastAsia="Calibri" w:hAnsi="Times New Roman" w:cs="Times New Roman"/>
      <w:b/>
      <w:bCs/>
      <w:i/>
      <w:spacing w:val="-1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220D2"/>
    <w:pPr>
      <w:spacing w:after="120" w:line="276" w:lineRule="auto"/>
      <w:contextualSpacing/>
      <w:jc w:val="both"/>
      <w:outlineLvl w:val="1"/>
    </w:pPr>
    <w:rPr>
      <w:rFonts w:ascii="Times New Roman" w:eastAsiaTheme="majorEastAsia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380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0253C2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CA247C"/>
    <w:pPr>
      <w:spacing w:after="0" w:line="240" w:lineRule="auto"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4220D2"/>
    <w:rPr>
      <w:rFonts w:ascii="Times New Roman" w:eastAsiaTheme="majorEastAsia" w:hAnsi="Times New Roman" w:cs="Times New Roman"/>
      <w:b/>
      <w:bCs/>
      <w:i/>
      <w:iCs/>
      <w:sz w:val="24"/>
      <w:szCs w:val="24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4220D2"/>
  </w:style>
  <w:style w:type="paragraph" w:styleId="FootnoteText">
    <w:name w:val="footnote text"/>
    <w:aliases w:val="Fußnotentextf,Fußnote,stile 1,Footnote,Footnote1,Footnote2,Footnote3,Footnote4,Footnote5,Footnote6,Footnote7,Footnote8,Footnote9,Footnote10,Footnote11,Footnote21,Footnote31,Footnote41,Footnote51,Footnote61,Footnote71,Footnote81,Podrozdział"/>
    <w:basedOn w:val="Normal"/>
    <w:link w:val="FootnoteTextChar"/>
    <w:uiPriority w:val="99"/>
    <w:unhideWhenUsed/>
    <w:qFormat/>
    <w:rsid w:val="005213FF"/>
    <w:pPr>
      <w:spacing w:after="200" w:line="276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aliases w:val="Fußnotentextf Char,Fußnote Char,stile 1 Char,Footnote Char,Footnote1 Char,Footnote2 Char,Footnote3 Char,Footnote4 Char,Footnote5 Char,Footnote6 Char,Footnote7 Char,Footnote8 Char,Footnote9 Char,Footnote10 Char,Footnote11 Char"/>
    <w:basedOn w:val="DefaultParagraphFont"/>
    <w:link w:val="FootnoteText"/>
    <w:uiPriority w:val="99"/>
    <w:rsid w:val="005213FF"/>
    <w:rPr>
      <w:rFonts w:eastAsiaTheme="minorEastAsia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D252A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D2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9310B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10B5"/>
    <w:pPr>
      <w:spacing w:after="200" w:line="276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10B5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B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075E7"/>
    <w:rPr>
      <w:rFonts w:ascii="Times New Roman" w:eastAsia="Calibri" w:hAnsi="Times New Roman" w:cs="Times New Roman"/>
      <w:b/>
      <w:bCs/>
      <w:i/>
      <w:spacing w:val="-1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750"/>
    <w:pPr>
      <w:spacing w:after="160" w:line="240" w:lineRule="auto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750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13</Pages>
  <Words>3109</Words>
  <Characters>17726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Hodak</dc:creator>
  <cp:keywords/>
  <dc:description/>
  <cp:lastModifiedBy>1</cp:lastModifiedBy>
  <cp:revision>60</cp:revision>
  <dcterms:created xsi:type="dcterms:W3CDTF">2022-01-26T11:06:00Z</dcterms:created>
  <dcterms:modified xsi:type="dcterms:W3CDTF">2022-02-21T13:15:00Z</dcterms:modified>
</cp:coreProperties>
</file>