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B43EF" w14:textId="77777777" w:rsidR="00A64959" w:rsidRPr="00020E6F" w:rsidRDefault="00A64959" w:rsidP="0044120D">
      <w:pPr>
        <w:autoSpaceDE w:val="0"/>
        <w:autoSpaceDN w:val="0"/>
        <w:adjustRightInd w:val="0"/>
        <w:spacing w:after="0" w:line="240" w:lineRule="auto"/>
        <w:jc w:val="center"/>
        <w:rPr>
          <w:rFonts w:ascii="Lucida Sans Unicode" w:hAnsi="Lucida Sans Unicode" w:cs="Lucida Sans Unicode"/>
          <w:b/>
        </w:rPr>
      </w:pPr>
    </w:p>
    <w:p w14:paraId="510888C9" w14:textId="0EF72596" w:rsidR="00037EC1" w:rsidRDefault="00037EC1" w:rsidP="0044120D">
      <w:pPr>
        <w:autoSpaceDE w:val="0"/>
        <w:autoSpaceDN w:val="0"/>
        <w:adjustRightInd w:val="0"/>
        <w:spacing w:after="0" w:line="240" w:lineRule="auto"/>
        <w:jc w:val="center"/>
        <w:rPr>
          <w:rFonts w:ascii="Times New Roman" w:hAnsi="Times New Roman"/>
          <w:b/>
          <w:sz w:val="24"/>
          <w:szCs w:val="24"/>
        </w:rPr>
      </w:pPr>
    </w:p>
    <w:p w14:paraId="3A6996E1" w14:textId="3FA03A5E" w:rsidR="00037EC1" w:rsidRDefault="00037EC1" w:rsidP="0044120D">
      <w:pPr>
        <w:autoSpaceDE w:val="0"/>
        <w:autoSpaceDN w:val="0"/>
        <w:adjustRightInd w:val="0"/>
        <w:spacing w:after="0" w:line="240" w:lineRule="auto"/>
        <w:jc w:val="center"/>
        <w:rPr>
          <w:rFonts w:ascii="Times New Roman" w:hAnsi="Times New Roman"/>
          <w:b/>
          <w:sz w:val="24"/>
          <w:szCs w:val="24"/>
        </w:rPr>
      </w:pPr>
    </w:p>
    <w:p w14:paraId="00EC0729" w14:textId="79D5DF8B" w:rsidR="00037EC1" w:rsidRDefault="00037EC1" w:rsidP="0044120D">
      <w:pPr>
        <w:autoSpaceDE w:val="0"/>
        <w:autoSpaceDN w:val="0"/>
        <w:adjustRightInd w:val="0"/>
        <w:spacing w:after="0" w:line="240" w:lineRule="auto"/>
        <w:jc w:val="center"/>
        <w:rPr>
          <w:rFonts w:ascii="Times New Roman" w:hAnsi="Times New Roman"/>
          <w:b/>
          <w:sz w:val="24"/>
          <w:szCs w:val="24"/>
        </w:rPr>
      </w:pPr>
    </w:p>
    <w:p w14:paraId="1CEDC8F1" w14:textId="0C4E13A5" w:rsidR="00037EC1" w:rsidRDefault="00037EC1" w:rsidP="0044120D">
      <w:pPr>
        <w:autoSpaceDE w:val="0"/>
        <w:autoSpaceDN w:val="0"/>
        <w:adjustRightInd w:val="0"/>
        <w:spacing w:after="0" w:line="240" w:lineRule="auto"/>
        <w:jc w:val="center"/>
        <w:rPr>
          <w:rFonts w:ascii="Times New Roman" w:hAnsi="Times New Roman"/>
          <w:b/>
          <w:sz w:val="24"/>
          <w:szCs w:val="24"/>
        </w:rPr>
      </w:pPr>
    </w:p>
    <w:p w14:paraId="2A545F82" w14:textId="02371642" w:rsidR="00037EC1" w:rsidRDefault="00037EC1" w:rsidP="0044120D">
      <w:pPr>
        <w:autoSpaceDE w:val="0"/>
        <w:autoSpaceDN w:val="0"/>
        <w:adjustRightInd w:val="0"/>
        <w:spacing w:after="0" w:line="240" w:lineRule="auto"/>
        <w:jc w:val="center"/>
        <w:rPr>
          <w:rFonts w:ascii="Times New Roman" w:hAnsi="Times New Roman"/>
          <w:b/>
          <w:sz w:val="24"/>
          <w:szCs w:val="24"/>
        </w:rPr>
      </w:pPr>
    </w:p>
    <w:p w14:paraId="165D8A5E" w14:textId="4D3B9CDE" w:rsidR="00037EC1" w:rsidRDefault="00037EC1" w:rsidP="0044120D">
      <w:pPr>
        <w:autoSpaceDE w:val="0"/>
        <w:autoSpaceDN w:val="0"/>
        <w:adjustRightInd w:val="0"/>
        <w:spacing w:after="0" w:line="240" w:lineRule="auto"/>
        <w:jc w:val="center"/>
        <w:rPr>
          <w:rFonts w:ascii="Times New Roman" w:hAnsi="Times New Roman"/>
          <w:b/>
          <w:sz w:val="24"/>
          <w:szCs w:val="24"/>
        </w:rPr>
      </w:pPr>
    </w:p>
    <w:p w14:paraId="02FDCBB1" w14:textId="77777777" w:rsidR="00037EC1" w:rsidRPr="00020E6F" w:rsidRDefault="00037EC1" w:rsidP="00D77757">
      <w:pPr>
        <w:autoSpaceDE w:val="0"/>
        <w:autoSpaceDN w:val="0"/>
        <w:adjustRightInd w:val="0"/>
        <w:spacing w:after="0" w:line="240" w:lineRule="auto"/>
        <w:rPr>
          <w:rFonts w:ascii="Times New Roman" w:hAnsi="Times New Roman"/>
          <w:b/>
        </w:rPr>
      </w:pPr>
    </w:p>
    <w:p w14:paraId="022691E4" w14:textId="1723709B" w:rsidR="00573516" w:rsidRDefault="00037EC1" w:rsidP="00D77757">
      <w:pPr>
        <w:spacing w:after="0" w:line="240" w:lineRule="auto"/>
        <w:jc w:val="center"/>
        <w:rPr>
          <w:rFonts w:ascii="Times New Roman" w:hAnsi="Times New Roman"/>
          <w:b/>
          <w:sz w:val="32"/>
          <w:szCs w:val="32"/>
        </w:rPr>
      </w:pPr>
      <w:r w:rsidRPr="00F570E3">
        <w:rPr>
          <w:rFonts w:ascii="Times New Roman" w:hAnsi="Times New Roman"/>
          <w:b/>
          <w:sz w:val="32"/>
          <w:szCs w:val="32"/>
        </w:rPr>
        <w:t>UGOVOR</w:t>
      </w:r>
    </w:p>
    <w:p w14:paraId="45A39B03" w14:textId="77777777" w:rsidR="00F570E3" w:rsidRPr="00F570E3" w:rsidRDefault="00F570E3" w:rsidP="00D77757">
      <w:pPr>
        <w:spacing w:after="0" w:line="240" w:lineRule="auto"/>
        <w:jc w:val="center"/>
        <w:rPr>
          <w:rFonts w:ascii="Times New Roman" w:hAnsi="Times New Roman"/>
          <w:b/>
          <w:sz w:val="32"/>
          <w:szCs w:val="32"/>
        </w:rPr>
      </w:pPr>
    </w:p>
    <w:p w14:paraId="0EEDC8C0" w14:textId="40D246CD" w:rsidR="00037EC1" w:rsidRPr="00037EC1" w:rsidRDefault="00037EC1" w:rsidP="00D77757">
      <w:pPr>
        <w:spacing w:after="0" w:line="240" w:lineRule="auto"/>
        <w:jc w:val="center"/>
        <w:rPr>
          <w:rFonts w:ascii="Times New Roman" w:hAnsi="Times New Roman"/>
          <w:b/>
          <w:sz w:val="24"/>
          <w:szCs w:val="24"/>
        </w:rPr>
      </w:pPr>
      <w:r w:rsidRPr="00037EC1">
        <w:rPr>
          <w:rFonts w:ascii="Times New Roman" w:hAnsi="Times New Roman"/>
          <w:b/>
          <w:sz w:val="24"/>
          <w:szCs w:val="24"/>
        </w:rPr>
        <w:t xml:space="preserve"> O DODJELI BESPOVRATNIH FINANCIJSKIH SREDSTAVA ZA OPERACIJE KOJ</w:t>
      </w:r>
      <w:r w:rsidR="00573516">
        <w:rPr>
          <w:rFonts w:ascii="Times New Roman" w:hAnsi="Times New Roman"/>
          <w:b/>
          <w:sz w:val="24"/>
          <w:szCs w:val="24"/>
        </w:rPr>
        <w:t>E</w:t>
      </w:r>
      <w:r w:rsidRPr="00037EC1">
        <w:rPr>
          <w:rFonts w:ascii="Times New Roman" w:hAnsi="Times New Roman"/>
          <w:b/>
          <w:sz w:val="24"/>
          <w:szCs w:val="24"/>
        </w:rPr>
        <w:t xml:space="preserve"> SE FINANCIRAJU IZ FONDA SOLIDARNOSTI EUROPSKE UNIJE</w:t>
      </w:r>
    </w:p>
    <w:p w14:paraId="5AD25E6A" w14:textId="0D682024" w:rsidR="00037EC1" w:rsidRDefault="00037EC1" w:rsidP="00D77757">
      <w:pPr>
        <w:spacing w:after="0" w:line="240" w:lineRule="auto"/>
        <w:ind w:left="720"/>
        <w:rPr>
          <w:rFonts w:ascii="Times New Roman" w:hAnsi="Times New Roman"/>
          <w:b/>
          <w:sz w:val="24"/>
          <w:szCs w:val="24"/>
        </w:rPr>
      </w:pPr>
    </w:p>
    <w:p w14:paraId="6EA5C19E" w14:textId="79637055" w:rsidR="00037EC1" w:rsidRDefault="00037EC1" w:rsidP="00D77757">
      <w:pPr>
        <w:spacing w:after="0" w:line="240" w:lineRule="auto"/>
        <w:ind w:left="720"/>
        <w:rPr>
          <w:rFonts w:ascii="Times New Roman" w:hAnsi="Times New Roman"/>
          <w:b/>
          <w:sz w:val="24"/>
          <w:szCs w:val="24"/>
        </w:rPr>
      </w:pPr>
    </w:p>
    <w:p w14:paraId="76D96B0E" w14:textId="3E79D494" w:rsidR="00037EC1" w:rsidRDefault="00037EC1" w:rsidP="00D77757">
      <w:pPr>
        <w:spacing w:after="0" w:line="240" w:lineRule="auto"/>
        <w:ind w:left="720"/>
        <w:rPr>
          <w:rFonts w:ascii="Times New Roman" w:hAnsi="Times New Roman"/>
          <w:b/>
          <w:sz w:val="24"/>
          <w:szCs w:val="24"/>
        </w:rPr>
      </w:pPr>
    </w:p>
    <w:p w14:paraId="62DCFB91" w14:textId="77777777" w:rsidR="003C68B5" w:rsidRDefault="003C68B5" w:rsidP="00D77757">
      <w:pPr>
        <w:spacing w:after="0" w:line="240" w:lineRule="auto"/>
        <w:ind w:left="720"/>
        <w:rPr>
          <w:rFonts w:ascii="Times New Roman" w:hAnsi="Times New Roman"/>
          <w:b/>
          <w:sz w:val="24"/>
          <w:szCs w:val="24"/>
        </w:rPr>
      </w:pPr>
    </w:p>
    <w:p w14:paraId="2C6880B2" w14:textId="43D38E3C" w:rsidR="00037EC1" w:rsidRDefault="00037EC1" w:rsidP="005E5136">
      <w:pPr>
        <w:spacing w:after="0" w:line="240" w:lineRule="auto"/>
        <w:jc w:val="center"/>
        <w:rPr>
          <w:rFonts w:ascii="Times New Roman" w:hAnsi="Times New Roman"/>
          <w:b/>
          <w:sz w:val="24"/>
          <w:szCs w:val="24"/>
        </w:rPr>
      </w:pPr>
      <w:r>
        <w:rPr>
          <w:rFonts w:ascii="Times New Roman" w:hAnsi="Times New Roman"/>
          <w:b/>
          <w:sz w:val="24"/>
          <w:szCs w:val="24"/>
        </w:rPr>
        <w:t>Za operaciju</w:t>
      </w:r>
    </w:p>
    <w:p w14:paraId="5B71FB1D" w14:textId="77777777" w:rsidR="00037EC1" w:rsidRDefault="00037EC1" w:rsidP="00172526">
      <w:pPr>
        <w:spacing w:after="0" w:line="240" w:lineRule="auto"/>
        <w:ind w:left="720"/>
        <w:jc w:val="center"/>
        <w:rPr>
          <w:rFonts w:ascii="Times New Roman" w:hAnsi="Times New Roman"/>
          <w:b/>
          <w:sz w:val="24"/>
          <w:szCs w:val="24"/>
        </w:rPr>
      </w:pPr>
    </w:p>
    <w:p w14:paraId="109695F2" w14:textId="4E982817" w:rsidR="00037EC1" w:rsidRDefault="00037EC1" w:rsidP="00D77757">
      <w:pPr>
        <w:spacing w:after="0" w:line="240" w:lineRule="auto"/>
        <w:rPr>
          <w:rFonts w:ascii="Times New Roman" w:hAnsi="Times New Roman"/>
          <w:b/>
          <w:sz w:val="24"/>
          <w:szCs w:val="24"/>
        </w:rPr>
      </w:pPr>
    </w:p>
    <w:p w14:paraId="61C045DA" w14:textId="6EA88CEE" w:rsidR="00037EC1" w:rsidRPr="005E5136" w:rsidRDefault="005E5136" w:rsidP="005E5136">
      <w:pPr>
        <w:spacing w:after="0" w:line="240" w:lineRule="auto"/>
        <w:ind w:left="720"/>
        <w:rPr>
          <w:rFonts w:ascii="Times New Roman" w:hAnsi="Times New Roman"/>
          <w:i/>
          <w:sz w:val="24"/>
          <w:szCs w:val="24"/>
        </w:rPr>
      </w:pPr>
      <w:r>
        <w:rPr>
          <w:rFonts w:ascii="Times New Roman" w:hAnsi="Times New Roman"/>
          <w:i/>
          <w:sz w:val="24"/>
          <w:szCs w:val="24"/>
        </w:rPr>
        <w:t xml:space="preserve">                                                 </w:t>
      </w:r>
      <w:r w:rsidRPr="005E5136">
        <w:rPr>
          <w:rFonts w:ascii="Times New Roman" w:hAnsi="Times New Roman"/>
          <w:i/>
          <w:sz w:val="24"/>
          <w:szCs w:val="24"/>
        </w:rPr>
        <w:t>&lt;Naziv operacije&gt;</w:t>
      </w:r>
    </w:p>
    <w:p w14:paraId="22C14AAB" w14:textId="77777777" w:rsidR="00037EC1" w:rsidRDefault="00037EC1" w:rsidP="00172526">
      <w:pPr>
        <w:spacing w:after="0" w:line="240" w:lineRule="auto"/>
        <w:ind w:left="720"/>
        <w:jc w:val="center"/>
        <w:rPr>
          <w:rFonts w:ascii="Times New Roman" w:hAnsi="Times New Roman"/>
          <w:b/>
          <w:sz w:val="24"/>
          <w:szCs w:val="24"/>
        </w:rPr>
      </w:pPr>
    </w:p>
    <w:p w14:paraId="2C06BCFE" w14:textId="77777777" w:rsidR="005E5136" w:rsidRPr="005E5136" w:rsidRDefault="005E5136" w:rsidP="005E5136">
      <w:pPr>
        <w:spacing w:after="0" w:line="240" w:lineRule="auto"/>
        <w:ind w:left="720"/>
        <w:jc w:val="center"/>
        <w:rPr>
          <w:rFonts w:ascii="Times New Roman" w:hAnsi="Times New Roman"/>
          <w:i/>
          <w:sz w:val="24"/>
          <w:szCs w:val="24"/>
        </w:rPr>
      </w:pPr>
      <w:r w:rsidRPr="005E5136">
        <w:rPr>
          <w:rFonts w:ascii="Times New Roman" w:hAnsi="Times New Roman"/>
          <w:i/>
          <w:sz w:val="24"/>
          <w:szCs w:val="24"/>
        </w:rPr>
        <w:t>referentni broj Ugovora o dodjeli bespovratnih financijskih sredstava: &lt;upisati&gt;</w:t>
      </w:r>
    </w:p>
    <w:p w14:paraId="1C7290E7" w14:textId="77777777" w:rsidR="00037EC1" w:rsidRDefault="00037EC1" w:rsidP="00172526">
      <w:pPr>
        <w:spacing w:after="0" w:line="240" w:lineRule="auto"/>
        <w:ind w:left="720"/>
        <w:jc w:val="center"/>
        <w:rPr>
          <w:rFonts w:ascii="Times New Roman" w:hAnsi="Times New Roman"/>
          <w:b/>
          <w:sz w:val="24"/>
          <w:szCs w:val="24"/>
        </w:rPr>
      </w:pPr>
    </w:p>
    <w:p w14:paraId="75D5E0B2" w14:textId="77777777" w:rsidR="00037EC1" w:rsidRDefault="00037EC1" w:rsidP="00172526">
      <w:pPr>
        <w:spacing w:after="0" w:line="240" w:lineRule="auto"/>
        <w:ind w:left="720"/>
        <w:jc w:val="center"/>
        <w:rPr>
          <w:rFonts w:ascii="Times New Roman" w:hAnsi="Times New Roman"/>
          <w:b/>
          <w:sz w:val="24"/>
          <w:szCs w:val="24"/>
        </w:rPr>
      </w:pPr>
    </w:p>
    <w:p w14:paraId="0FB8E428" w14:textId="77777777" w:rsidR="00037EC1" w:rsidRDefault="00037EC1" w:rsidP="00172526">
      <w:pPr>
        <w:spacing w:after="0" w:line="240" w:lineRule="auto"/>
        <w:ind w:left="720"/>
        <w:jc w:val="center"/>
        <w:rPr>
          <w:rFonts w:ascii="Times New Roman" w:hAnsi="Times New Roman"/>
          <w:b/>
          <w:sz w:val="24"/>
          <w:szCs w:val="24"/>
        </w:rPr>
      </w:pPr>
    </w:p>
    <w:p w14:paraId="02D4FBB8" w14:textId="77777777" w:rsidR="00037EC1" w:rsidRDefault="00037EC1" w:rsidP="00172526">
      <w:pPr>
        <w:spacing w:after="0" w:line="240" w:lineRule="auto"/>
        <w:ind w:left="720"/>
        <w:jc w:val="center"/>
        <w:rPr>
          <w:rFonts w:ascii="Times New Roman" w:hAnsi="Times New Roman"/>
          <w:b/>
          <w:sz w:val="24"/>
          <w:szCs w:val="24"/>
        </w:rPr>
      </w:pPr>
    </w:p>
    <w:p w14:paraId="64901B0E" w14:textId="77777777" w:rsidR="00037EC1" w:rsidRDefault="00037EC1" w:rsidP="00172526">
      <w:pPr>
        <w:spacing w:after="0" w:line="240" w:lineRule="auto"/>
        <w:ind w:left="720"/>
        <w:jc w:val="center"/>
        <w:rPr>
          <w:rFonts w:ascii="Times New Roman" w:hAnsi="Times New Roman"/>
          <w:b/>
          <w:sz w:val="24"/>
          <w:szCs w:val="24"/>
        </w:rPr>
      </w:pPr>
    </w:p>
    <w:p w14:paraId="3F940EEA" w14:textId="77777777" w:rsidR="00037EC1" w:rsidRDefault="00037EC1" w:rsidP="00172526">
      <w:pPr>
        <w:spacing w:after="0" w:line="240" w:lineRule="auto"/>
        <w:ind w:left="720"/>
        <w:jc w:val="center"/>
        <w:rPr>
          <w:rFonts w:ascii="Times New Roman" w:hAnsi="Times New Roman"/>
          <w:b/>
          <w:sz w:val="24"/>
          <w:szCs w:val="24"/>
        </w:rPr>
      </w:pPr>
    </w:p>
    <w:p w14:paraId="6AE68F0B" w14:textId="77777777" w:rsidR="00037EC1" w:rsidRDefault="00037EC1" w:rsidP="00172526">
      <w:pPr>
        <w:spacing w:after="0" w:line="240" w:lineRule="auto"/>
        <w:ind w:left="720"/>
        <w:jc w:val="center"/>
        <w:rPr>
          <w:rFonts w:ascii="Times New Roman" w:hAnsi="Times New Roman"/>
          <w:b/>
          <w:sz w:val="24"/>
          <w:szCs w:val="24"/>
        </w:rPr>
      </w:pPr>
    </w:p>
    <w:p w14:paraId="72B5EB82" w14:textId="693038EF" w:rsidR="00037EC1" w:rsidRDefault="00037EC1" w:rsidP="00172526">
      <w:pPr>
        <w:spacing w:after="0" w:line="240" w:lineRule="auto"/>
        <w:ind w:left="720"/>
        <w:jc w:val="center"/>
        <w:rPr>
          <w:rFonts w:ascii="Times New Roman" w:hAnsi="Times New Roman"/>
          <w:b/>
          <w:sz w:val="24"/>
          <w:szCs w:val="24"/>
        </w:rPr>
      </w:pPr>
    </w:p>
    <w:p w14:paraId="7A051AC9" w14:textId="314AA979" w:rsidR="003C68B5" w:rsidRDefault="003C68B5" w:rsidP="00172526">
      <w:pPr>
        <w:spacing w:after="0" w:line="240" w:lineRule="auto"/>
        <w:ind w:left="720"/>
        <w:jc w:val="center"/>
        <w:rPr>
          <w:rFonts w:ascii="Times New Roman" w:hAnsi="Times New Roman"/>
          <w:b/>
          <w:sz w:val="24"/>
          <w:szCs w:val="24"/>
        </w:rPr>
      </w:pPr>
    </w:p>
    <w:p w14:paraId="18545110" w14:textId="28AC3F59" w:rsidR="003C68B5" w:rsidRDefault="003C68B5" w:rsidP="00172526">
      <w:pPr>
        <w:spacing w:after="0" w:line="240" w:lineRule="auto"/>
        <w:ind w:left="720"/>
        <w:jc w:val="center"/>
        <w:rPr>
          <w:rFonts w:ascii="Times New Roman" w:hAnsi="Times New Roman"/>
          <w:b/>
          <w:sz w:val="24"/>
          <w:szCs w:val="24"/>
        </w:rPr>
      </w:pPr>
    </w:p>
    <w:p w14:paraId="73071411" w14:textId="4B8462F9" w:rsidR="003C68B5" w:rsidRDefault="003C68B5" w:rsidP="00172526">
      <w:pPr>
        <w:spacing w:after="0" w:line="240" w:lineRule="auto"/>
        <w:ind w:left="720"/>
        <w:jc w:val="center"/>
        <w:rPr>
          <w:rFonts w:ascii="Times New Roman" w:hAnsi="Times New Roman"/>
          <w:b/>
          <w:sz w:val="24"/>
          <w:szCs w:val="24"/>
        </w:rPr>
      </w:pPr>
    </w:p>
    <w:p w14:paraId="2D19540A" w14:textId="77777777" w:rsidR="003C68B5" w:rsidRDefault="003C68B5" w:rsidP="00E357D6">
      <w:pPr>
        <w:spacing w:after="0" w:line="240" w:lineRule="auto"/>
        <w:rPr>
          <w:rFonts w:ascii="Times New Roman" w:hAnsi="Times New Roman"/>
          <w:b/>
          <w:sz w:val="24"/>
          <w:szCs w:val="24"/>
        </w:rPr>
      </w:pPr>
    </w:p>
    <w:p w14:paraId="37F24C9D" w14:textId="77777777" w:rsidR="00037EC1" w:rsidRDefault="00037EC1" w:rsidP="00172526">
      <w:pPr>
        <w:spacing w:after="0" w:line="240" w:lineRule="auto"/>
        <w:ind w:left="720"/>
        <w:jc w:val="center"/>
        <w:rPr>
          <w:rFonts w:ascii="Times New Roman" w:hAnsi="Times New Roman"/>
          <w:b/>
          <w:sz w:val="24"/>
          <w:szCs w:val="24"/>
        </w:rPr>
      </w:pPr>
    </w:p>
    <w:p w14:paraId="7CB166A4" w14:textId="0F08DDC9" w:rsidR="00037EC1" w:rsidRDefault="00037EC1" w:rsidP="00037EC1">
      <w:pPr>
        <w:tabs>
          <w:tab w:val="left" w:pos="1257"/>
        </w:tabs>
        <w:jc w:val="center"/>
        <w:rPr>
          <w:rFonts w:ascii="Times New Roman" w:hAnsi="Times New Roman"/>
          <w:i/>
          <w:sz w:val="24"/>
          <w:szCs w:val="24"/>
        </w:rPr>
      </w:pPr>
      <w:r w:rsidRPr="00D77757">
        <w:rPr>
          <w:rFonts w:ascii="Times New Roman" w:hAnsi="Times New Roman"/>
          <w:i/>
          <w:sz w:val="24"/>
          <w:szCs w:val="24"/>
        </w:rPr>
        <w:t>Poziv na dodjelu bespovratnih financijskih sredstava</w:t>
      </w:r>
    </w:p>
    <w:p w14:paraId="62312C21" w14:textId="5DF2F539" w:rsidR="005E5136" w:rsidRPr="00D77757" w:rsidRDefault="00287361" w:rsidP="00037EC1">
      <w:pPr>
        <w:tabs>
          <w:tab w:val="left" w:pos="1257"/>
        </w:tabs>
        <w:jc w:val="center"/>
        <w:rPr>
          <w:rFonts w:ascii="Times New Roman" w:hAnsi="Times New Roman"/>
          <w:i/>
          <w:sz w:val="24"/>
          <w:szCs w:val="24"/>
        </w:rPr>
      </w:pPr>
      <w:r w:rsidRPr="00287361">
        <w:rPr>
          <w:rFonts w:ascii="Times New Roman" w:hAnsi="Times New Roman"/>
          <w:b/>
          <w:i/>
          <w:sz w:val="24"/>
          <w:szCs w:val="24"/>
        </w:rPr>
        <w:t xml:space="preserve">Financiranje službi spašavanja za potrebe stanovništva nastalih kao posljedica serije potresa počevši od 28. prosinca 2020. godine na području Grada Zagreba, Krapinsko-zagorske županije, Zagrebačke županije, Sisačko-moslavačke županije, Karlovačke županije, Varaždinske županije, Međimurske županije, Brodsko-posavske županije, </w:t>
      </w:r>
      <w:r w:rsidR="00573516">
        <w:rPr>
          <w:rFonts w:ascii="Times New Roman" w:hAnsi="Times New Roman"/>
          <w:b/>
          <w:i/>
          <w:sz w:val="24"/>
          <w:szCs w:val="24"/>
        </w:rPr>
        <w:t xml:space="preserve">Koprivnički-križevačke županije i </w:t>
      </w:r>
      <w:r w:rsidRPr="00287361">
        <w:rPr>
          <w:rFonts w:ascii="Times New Roman" w:hAnsi="Times New Roman"/>
          <w:b/>
          <w:i/>
          <w:sz w:val="24"/>
          <w:szCs w:val="24"/>
        </w:rPr>
        <w:t>Bjelovarsko-bilogorske županije (FSEU.2022.MUP.)</w:t>
      </w:r>
    </w:p>
    <w:p w14:paraId="37ECBACF" w14:textId="77777777" w:rsidR="00037EC1" w:rsidRDefault="00037EC1" w:rsidP="00172526">
      <w:pPr>
        <w:spacing w:after="0" w:line="240" w:lineRule="auto"/>
        <w:ind w:left="720"/>
        <w:jc w:val="center"/>
        <w:rPr>
          <w:rFonts w:ascii="Times New Roman" w:hAnsi="Times New Roman"/>
          <w:b/>
          <w:sz w:val="24"/>
          <w:szCs w:val="24"/>
        </w:rPr>
      </w:pPr>
    </w:p>
    <w:p w14:paraId="6EB87235" w14:textId="77777777" w:rsidR="00037EC1" w:rsidRDefault="00037EC1" w:rsidP="00172526">
      <w:pPr>
        <w:spacing w:after="0" w:line="240" w:lineRule="auto"/>
        <w:ind w:left="720"/>
        <w:jc w:val="center"/>
        <w:rPr>
          <w:rFonts w:ascii="Times New Roman" w:hAnsi="Times New Roman"/>
          <w:b/>
          <w:sz w:val="24"/>
          <w:szCs w:val="24"/>
        </w:rPr>
      </w:pPr>
    </w:p>
    <w:p w14:paraId="2421A61C" w14:textId="77777777" w:rsidR="00037EC1" w:rsidRDefault="00037EC1" w:rsidP="00172526">
      <w:pPr>
        <w:spacing w:after="0" w:line="240" w:lineRule="auto"/>
        <w:ind w:left="720"/>
        <w:jc w:val="center"/>
        <w:rPr>
          <w:rFonts w:ascii="Times New Roman" w:hAnsi="Times New Roman"/>
          <w:b/>
          <w:sz w:val="24"/>
          <w:szCs w:val="24"/>
        </w:rPr>
      </w:pPr>
    </w:p>
    <w:p w14:paraId="60372295" w14:textId="77777777" w:rsidR="005E5136" w:rsidRDefault="005E5136" w:rsidP="005E5136">
      <w:pPr>
        <w:spacing w:after="0" w:line="240" w:lineRule="auto"/>
        <w:rPr>
          <w:rFonts w:ascii="Times New Roman" w:hAnsi="Times New Roman"/>
          <w:b/>
          <w:sz w:val="24"/>
          <w:szCs w:val="24"/>
        </w:rPr>
      </w:pPr>
    </w:p>
    <w:p w14:paraId="1B7B8B25" w14:textId="77777777" w:rsidR="00037EC1" w:rsidRDefault="00037EC1" w:rsidP="00172526">
      <w:pPr>
        <w:spacing w:after="0" w:line="240" w:lineRule="auto"/>
        <w:ind w:left="720"/>
        <w:jc w:val="center"/>
        <w:rPr>
          <w:rFonts w:ascii="Times New Roman" w:hAnsi="Times New Roman"/>
          <w:b/>
          <w:sz w:val="24"/>
          <w:szCs w:val="24"/>
        </w:rPr>
      </w:pPr>
    </w:p>
    <w:p w14:paraId="396897B0" w14:textId="77777777" w:rsidR="00E357D6" w:rsidRDefault="00E357D6" w:rsidP="00172526">
      <w:pPr>
        <w:spacing w:after="0" w:line="240" w:lineRule="auto"/>
        <w:ind w:left="720"/>
        <w:jc w:val="center"/>
        <w:rPr>
          <w:rFonts w:ascii="Times New Roman" w:hAnsi="Times New Roman"/>
          <w:b/>
          <w:sz w:val="24"/>
          <w:szCs w:val="24"/>
        </w:rPr>
      </w:pPr>
    </w:p>
    <w:p w14:paraId="3F2EFFD1" w14:textId="77777777" w:rsidR="00E357D6" w:rsidRDefault="00E357D6" w:rsidP="00172526">
      <w:pPr>
        <w:spacing w:after="0" w:line="240" w:lineRule="auto"/>
        <w:ind w:left="720"/>
        <w:jc w:val="center"/>
        <w:rPr>
          <w:rFonts w:ascii="Times New Roman" w:hAnsi="Times New Roman"/>
          <w:b/>
          <w:sz w:val="24"/>
          <w:szCs w:val="24"/>
        </w:rPr>
      </w:pPr>
    </w:p>
    <w:p w14:paraId="0A507E6F" w14:textId="7C90197E" w:rsidR="00C91E70" w:rsidRPr="00265E90" w:rsidRDefault="00172526" w:rsidP="00172526">
      <w:pPr>
        <w:spacing w:after="0" w:line="240" w:lineRule="auto"/>
        <w:ind w:left="720"/>
        <w:jc w:val="center"/>
        <w:rPr>
          <w:rFonts w:ascii="Times New Roman" w:hAnsi="Times New Roman"/>
          <w:b/>
          <w:sz w:val="28"/>
          <w:szCs w:val="28"/>
        </w:rPr>
      </w:pPr>
      <w:r w:rsidRPr="00265E90">
        <w:rPr>
          <w:rFonts w:ascii="Times New Roman" w:hAnsi="Times New Roman"/>
          <w:b/>
          <w:sz w:val="28"/>
          <w:szCs w:val="28"/>
        </w:rPr>
        <w:t>U</w:t>
      </w:r>
      <w:r w:rsidR="00037EC1" w:rsidRPr="00265E90">
        <w:rPr>
          <w:rFonts w:ascii="Times New Roman" w:hAnsi="Times New Roman"/>
          <w:b/>
          <w:sz w:val="28"/>
          <w:szCs w:val="28"/>
        </w:rPr>
        <w:t>govor o dodjeli bespovratnih financijskih</w:t>
      </w:r>
      <w:r w:rsidR="006A35E1" w:rsidRPr="00265E90">
        <w:rPr>
          <w:rFonts w:ascii="Times New Roman" w:hAnsi="Times New Roman"/>
          <w:b/>
          <w:sz w:val="28"/>
          <w:szCs w:val="28"/>
        </w:rPr>
        <w:t xml:space="preserve"> </w:t>
      </w:r>
      <w:r w:rsidR="00037EC1" w:rsidRPr="00265E90">
        <w:rPr>
          <w:rFonts w:ascii="Times New Roman" w:hAnsi="Times New Roman"/>
          <w:b/>
          <w:sz w:val="28"/>
          <w:szCs w:val="28"/>
        </w:rPr>
        <w:t>sredstava</w:t>
      </w:r>
    </w:p>
    <w:p w14:paraId="4579F4A3" w14:textId="7E43CE5B" w:rsidR="00172526" w:rsidRPr="00265E90" w:rsidRDefault="00037EC1" w:rsidP="00172526">
      <w:pPr>
        <w:spacing w:after="0" w:line="240" w:lineRule="auto"/>
        <w:ind w:left="720"/>
        <w:jc w:val="center"/>
        <w:rPr>
          <w:rFonts w:ascii="Times New Roman" w:hAnsi="Times New Roman"/>
          <w:b/>
          <w:sz w:val="28"/>
          <w:szCs w:val="28"/>
        </w:rPr>
      </w:pPr>
      <w:r w:rsidRPr="00265E90">
        <w:rPr>
          <w:rFonts w:ascii="Times New Roman" w:hAnsi="Times New Roman"/>
          <w:b/>
          <w:sz w:val="28"/>
          <w:szCs w:val="28"/>
        </w:rPr>
        <w:t xml:space="preserve"> za operacije koji se financiraju iz </w:t>
      </w:r>
      <w:r w:rsidR="001A6DD6" w:rsidRPr="00265E90">
        <w:rPr>
          <w:rFonts w:ascii="Times New Roman" w:hAnsi="Times New Roman"/>
          <w:b/>
          <w:sz w:val="28"/>
          <w:szCs w:val="28"/>
        </w:rPr>
        <w:t xml:space="preserve">Fonda </w:t>
      </w:r>
      <w:r w:rsidRPr="00265E90">
        <w:rPr>
          <w:rFonts w:ascii="Times New Roman" w:hAnsi="Times New Roman"/>
          <w:b/>
          <w:sz w:val="28"/>
          <w:szCs w:val="28"/>
        </w:rPr>
        <w:t xml:space="preserve">solidarnosti </w:t>
      </w:r>
      <w:r w:rsidR="00937733" w:rsidRPr="00265E90">
        <w:rPr>
          <w:rFonts w:ascii="Times New Roman" w:hAnsi="Times New Roman"/>
          <w:b/>
          <w:sz w:val="28"/>
          <w:szCs w:val="28"/>
        </w:rPr>
        <w:t>E</w:t>
      </w:r>
      <w:r w:rsidRPr="00265E90">
        <w:rPr>
          <w:rFonts w:ascii="Times New Roman" w:hAnsi="Times New Roman"/>
          <w:b/>
          <w:sz w:val="28"/>
          <w:szCs w:val="28"/>
        </w:rPr>
        <w:t>uropske unije</w:t>
      </w:r>
      <w:r w:rsidR="00872D3A" w:rsidRPr="00265E90">
        <w:rPr>
          <w:rFonts w:ascii="Times New Roman" w:hAnsi="Times New Roman"/>
          <w:b/>
          <w:sz w:val="28"/>
          <w:szCs w:val="28"/>
        </w:rPr>
        <w:t xml:space="preserve"> </w:t>
      </w:r>
    </w:p>
    <w:p w14:paraId="72AAEA01" w14:textId="77777777" w:rsidR="00172526" w:rsidRPr="00020E6F" w:rsidRDefault="00172526" w:rsidP="00172526">
      <w:pPr>
        <w:spacing w:after="0" w:line="240" w:lineRule="auto"/>
        <w:ind w:left="720"/>
        <w:jc w:val="center"/>
        <w:rPr>
          <w:rFonts w:ascii="Times New Roman" w:hAnsi="Times New Roman"/>
          <w:sz w:val="24"/>
          <w:szCs w:val="24"/>
        </w:rPr>
      </w:pPr>
    </w:p>
    <w:p w14:paraId="5E650FF6" w14:textId="7A5A92C1" w:rsidR="00172526" w:rsidRDefault="00172526" w:rsidP="00172526">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 xml:space="preserve">dodjeli bespovratnih </w:t>
      </w:r>
      <w:r w:rsidR="000E2182">
        <w:rPr>
          <w:rFonts w:ascii="Times New Roman" w:hAnsi="Times New Roman"/>
          <w:sz w:val="24"/>
          <w:szCs w:val="24"/>
        </w:rPr>
        <w:t xml:space="preserve">financijskih </w:t>
      </w:r>
      <w:r w:rsidRPr="00020E6F">
        <w:rPr>
          <w:rFonts w:ascii="Times New Roman" w:hAnsi="Times New Roman"/>
          <w:sz w:val="24"/>
          <w:szCs w:val="24"/>
        </w:rPr>
        <w:t>sredst</w:t>
      </w:r>
      <w:r>
        <w:rPr>
          <w:rFonts w:ascii="Times New Roman" w:hAnsi="Times New Roman"/>
          <w:sz w:val="24"/>
          <w:szCs w:val="24"/>
        </w:rPr>
        <w:t>ava", u nastavku teksta: Ugovor)</w:t>
      </w:r>
    </w:p>
    <w:p w14:paraId="0D1BE3DF" w14:textId="77777777" w:rsidR="00A64959" w:rsidRPr="00020E6F" w:rsidRDefault="00A64959" w:rsidP="0021799A">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113854F0" w14:textId="7945489A" w:rsidR="00A64959" w:rsidRPr="00F32EDD" w:rsidRDefault="00A64959" w:rsidP="00F32ED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sidR="000E2182">
        <w:rPr>
          <w:rFonts w:ascii="Times New Roman" w:hAnsi="Times New Roman"/>
          <w:b/>
          <w:i/>
          <w:sz w:val="24"/>
          <w:szCs w:val="24"/>
        </w:rPr>
        <w:t>operacije</w:t>
      </w:r>
      <w:r w:rsidRPr="00020E6F">
        <w:rPr>
          <w:rFonts w:ascii="Times New Roman" w:hAnsi="Times New Roman"/>
          <w:b/>
          <w:i/>
          <w:sz w:val="24"/>
          <w:szCs w:val="24"/>
        </w:rPr>
        <w:t>&gt;</w:t>
      </w:r>
    </w:p>
    <w:p w14:paraId="391F48D1"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p>
    <w:p w14:paraId="7BD6481E" w14:textId="7B57CF72" w:rsidR="00A64959" w:rsidRPr="00020E6F" w:rsidRDefault="00B54045"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Tijelo odgovorno za provedbu financijskog doprinosa</w:t>
      </w:r>
      <w:r w:rsidR="00A64959" w:rsidRPr="00020E6F">
        <w:rPr>
          <w:rFonts w:ascii="Times New Roman" w:hAnsi="Times New Roman"/>
          <w:sz w:val="24"/>
          <w:szCs w:val="24"/>
        </w:rPr>
        <w:t xml:space="preserve">, (u </w:t>
      </w:r>
      <w:r w:rsidR="007B0B04">
        <w:rPr>
          <w:rFonts w:ascii="Times New Roman" w:hAnsi="Times New Roman"/>
          <w:sz w:val="24"/>
          <w:szCs w:val="24"/>
        </w:rPr>
        <w:t>nastavku teksta</w:t>
      </w:r>
      <w:r w:rsidR="00A64959" w:rsidRPr="00020E6F">
        <w:rPr>
          <w:rFonts w:ascii="Times New Roman" w:hAnsi="Times New Roman"/>
          <w:sz w:val="24"/>
          <w:szCs w:val="24"/>
        </w:rPr>
        <w:t xml:space="preserve">: </w:t>
      </w:r>
      <w:r>
        <w:rPr>
          <w:rFonts w:ascii="Times New Roman" w:hAnsi="Times New Roman"/>
          <w:sz w:val="24"/>
          <w:szCs w:val="24"/>
        </w:rPr>
        <w:t>TOPF</w:t>
      </w:r>
      <w:r w:rsidR="000E1A1C">
        <w:rPr>
          <w:rFonts w:ascii="Times New Roman" w:hAnsi="Times New Roman"/>
          <w:sz w:val="24"/>
          <w:szCs w:val="24"/>
        </w:rPr>
        <w:t>D</w:t>
      </w:r>
      <w:r w:rsidR="00A64959" w:rsidRPr="00020E6F">
        <w:rPr>
          <w:rFonts w:ascii="Times New Roman" w:hAnsi="Times New Roman"/>
          <w:sz w:val="24"/>
          <w:szCs w:val="24"/>
        </w:rPr>
        <w:t>) &lt;puno ime/naziv</w:t>
      </w:r>
      <w:r w:rsidR="00EA53C9">
        <w:rPr>
          <w:rFonts w:ascii="Times New Roman" w:hAnsi="Times New Roman"/>
          <w:sz w:val="24"/>
          <w:szCs w:val="24"/>
        </w:rPr>
        <w:t xml:space="preserve">, OIB, </w:t>
      </w:r>
      <w:r w:rsidR="00A64959" w:rsidRPr="00020E6F">
        <w:rPr>
          <w:rFonts w:ascii="Times New Roman" w:hAnsi="Times New Roman"/>
          <w:sz w:val="24"/>
          <w:szCs w:val="24"/>
        </w:rPr>
        <w:t>adresa&gt;</w:t>
      </w:r>
    </w:p>
    <w:p w14:paraId="1ED933E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p>
    <w:p w14:paraId="0DA935C2"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 i</w:t>
      </w:r>
    </w:p>
    <w:p w14:paraId="2F800B3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E3B68F0" w14:textId="1F659C3B" w:rsidR="00A64959" w:rsidRPr="00020E6F" w:rsidRDefault="00286B56"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A64959" w:rsidRPr="00020E6F">
        <w:rPr>
          <w:rFonts w:ascii="Times New Roman" w:hAnsi="Times New Roman"/>
          <w:sz w:val="24"/>
          <w:szCs w:val="24"/>
        </w:rPr>
        <w:t xml:space="preserve">orisnik bespovratnih </w:t>
      </w:r>
      <w:r w:rsidR="0034034E">
        <w:rPr>
          <w:rFonts w:ascii="Times New Roman" w:hAnsi="Times New Roman"/>
          <w:sz w:val="24"/>
          <w:szCs w:val="24"/>
        </w:rPr>
        <w:t xml:space="preserve">financijskih </w:t>
      </w:r>
      <w:r w:rsidR="00A64959" w:rsidRPr="00020E6F">
        <w:rPr>
          <w:rFonts w:ascii="Times New Roman" w:hAnsi="Times New Roman"/>
          <w:sz w:val="24"/>
          <w:szCs w:val="24"/>
        </w:rPr>
        <w:t xml:space="preserve">sredstava </w:t>
      </w:r>
      <w:r w:rsidR="00B54045">
        <w:rPr>
          <w:rFonts w:ascii="Times New Roman" w:hAnsi="Times New Roman"/>
          <w:sz w:val="24"/>
          <w:szCs w:val="24"/>
        </w:rPr>
        <w:t>Fonda solidarnosti Europske unije</w:t>
      </w:r>
      <w:r w:rsidR="002246DE">
        <w:rPr>
          <w:rFonts w:ascii="Times New Roman" w:hAnsi="Times New Roman"/>
          <w:sz w:val="24"/>
          <w:szCs w:val="24"/>
        </w:rPr>
        <w:t xml:space="preserve"> </w:t>
      </w:r>
    </w:p>
    <w:p w14:paraId="2835BA39" w14:textId="5277A40C" w:rsidR="00A64959" w:rsidRPr="00020E6F" w:rsidRDefault="00A64959"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&lt;Puno službeno ime</w:t>
      </w:r>
      <w:r w:rsidR="00B93157">
        <w:rPr>
          <w:rFonts w:ascii="Times New Roman" w:hAnsi="Times New Roman"/>
          <w:sz w:val="24"/>
          <w:szCs w:val="24"/>
        </w:rPr>
        <w:t>/naziv</w:t>
      </w:r>
      <w:r w:rsidRPr="00020E6F">
        <w:rPr>
          <w:rFonts w:ascii="Times New Roman" w:hAnsi="Times New Roman"/>
          <w:sz w:val="24"/>
          <w:szCs w:val="24"/>
        </w:rPr>
        <w:t xml:space="preserve"> i adresa Korisnika&gt;</w:t>
      </w:r>
    </w:p>
    <w:p w14:paraId="3035D9ED"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&lt;Pravni oblik&gt;  </w:t>
      </w:r>
    </w:p>
    <w:p w14:paraId="1CF61BF0" w14:textId="6580CB26" w:rsidR="00A64959" w:rsidRPr="00020E6F" w:rsidRDefault="00A64959" w:rsidP="0044120D">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&lt;OIB &gt;</w:t>
      </w:r>
      <w:r w:rsidRPr="00020E6F">
        <w:rPr>
          <w:rFonts w:ascii="Times New Roman" w:hAnsi="Times New Roman"/>
          <w:sz w:val="24"/>
          <w:szCs w:val="24"/>
        </w:rPr>
        <w:tab/>
      </w:r>
    </w:p>
    <w:p w14:paraId="289A7A90" w14:textId="5386853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Korisnika&gt;]</w:t>
      </w:r>
    </w:p>
    <w:p w14:paraId="06138C0B" w14:textId="1828B8B5"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Korisnik)</w:t>
      </w:r>
    </w:p>
    <w:p w14:paraId="36F02E5B"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372F20EA"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020E6F">
        <w:rPr>
          <w:rFonts w:ascii="Times New Roman" w:hAnsi="Times New Roman"/>
          <w:sz w:val="24"/>
          <w:szCs w:val="24"/>
        </w:rPr>
        <w:t xml:space="preserve">s druge strane, </w:t>
      </w:r>
    </w:p>
    <w:p w14:paraId="260E9244"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180E0BB4" w14:textId="50B29C84"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xml:space="preserve"> Strane) složile su se kako slijedi: </w:t>
      </w:r>
    </w:p>
    <w:p w14:paraId="544D7DE9" w14:textId="30E71C53" w:rsidR="00A64959" w:rsidRDefault="00A64959" w:rsidP="00F32EDD">
      <w:pPr>
        <w:spacing w:after="0" w:line="240" w:lineRule="auto"/>
        <w:outlineLvl w:val="0"/>
        <w:rPr>
          <w:rFonts w:ascii="Times New Roman" w:hAnsi="Times New Roman"/>
          <w:b/>
          <w:sz w:val="24"/>
          <w:szCs w:val="24"/>
        </w:rPr>
      </w:pPr>
    </w:p>
    <w:p w14:paraId="45DE5E55" w14:textId="77777777" w:rsidR="007B0B04" w:rsidRPr="00E4744C" w:rsidRDefault="007B0B04" w:rsidP="00E4744C">
      <w:pPr>
        <w:spacing w:after="0" w:line="240" w:lineRule="auto"/>
        <w:outlineLvl w:val="0"/>
        <w:rPr>
          <w:rFonts w:ascii="Times New Roman" w:hAnsi="Times New Roman"/>
          <w:sz w:val="24"/>
          <w:szCs w:val="24"/>
        </w:rPr>
      </w:pPr>
    </w:p>
    <w:p w14:paraId="3ED69B82" w14:textId="698E0AD9" w:rsidR="00A64959" w:rsidRPr="00E4744C" w:rsidRDefault="007B0B04" w:rsidP="00E4744C">
      <w:pPr>
        <w:spacing w:after="0" w:line="240" w:lineRule="auto"/>
        <w:jc w:val="center"/>
        <w:outlineLvl w:val="0"/>
        <w:rPr>
          <w:rFonts w:ascii="Times New Roman" w:hAnsi="Times New Roman"/>
          <w:i/>
          <w:sz w:val="24"/>
          <w:szCs w:val="24"/>
        </w:rPr>
      </w:pPr>
      <w:r w:rsidRPr="00E4744C">
        <w:rPr>
          <w:rFonts w:ascii="Times New Roman" w:hAnsi="Times New Roman"/>
          <w:i/>
          <w:sz w:val="24"/>
          <w:szCs w:val="24"/>
        </w:rPr>
        <w:t>Svrha</w:t>
      </w:r>
    </w:p>
    <w:p w14:paraId="5B81AC9C" w14:textId="77777777" w:rsidR="007B0B04" w:rsidRPr="00E4744C" w:rsidRDefault="007B0B04" w:rsidP="0044120D">
      <w:pPr>
        <w:spacing w:after="0" w:line="240" w:lineRule="auto"/>
        <w:jc w:val="both"/>
        <w:outlineLvl w:val="0"/>
        <w:rPr>
          <w:rFonts w:ascii="Times New Roman" w:hAnsi="Times New Roman"/>
          <w:sz w:val="24"/>
          <w:szCs w:val="24"/>
        </w:rPr>
      </w:pPr>
    </w:p>
    <w:p w14:paraId="4A18A09E" w14:textId="09A44BBB"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1. </w:t>
      </w:r>
    </w:p>
    <w:p w14:paraId="2DD6B7CC"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2A01888F" w14:textId="3D7F4905" w:rsidR="00A461B1" w:rsidRPr="002C4EE6" w:rsidRDefault="002C4EE6" w:rsidP="00287361">
      <w:pPr>
        <w:pStyle w:val="Odlomakpopisa"/>
        <w:numPr>
          <w:ilvl w:val="1"/>
          <w:numId w:val="12"/>
        </w:numPr>
        <w:spacing w:after="0" w:line="240" w:lineRule="auto"/>
        <w:jc w:val="both"/>
        <w:rPr>
          <w:rFonts w:ascii="Times New Roman" w:hAnsi="Times New Roman"/>
          <w:sz w:val="24"/>
          <w:szCs w:val="24"/>
        </w:rPr>
      </w:pPr>
      <w:r>
        <w:rPr>
          <w:rFonts w:ascii="Times New Roman" w:hAnsi="Times New Roman"/>
          <w:sz w:val="24"/>
          <w:szCs w:val="24"/>
        </w:rPr>
        <w:t xml:space="preserve"> </w:t>
      </w:r>
      <w:r w:rsidR="00A64959" w:rsidRPr="002C4EE6">
        <w:rPr>
          <w:rFonts w:ascii="Times New Roman" w:hAnsi="Times New Roman"/>
          <w:sz w:val="24"/>
          <w:szCs w:val="24"/>
        </w:rPr>
        <w:t xml:space="preserve">Svrha ovog Ugovora je dodijeliti bespovratna </w:t>
      </w:r>
      <w:r w:rsidR="00BD4AFD" w:rsidRPr="002C4EE6">
        <w:rPr>
          <w:rFonts w:ascii="Times New Roman" w:hAnsi="Times New Roman"/>
          <w:sz w:val="24"/>
          <w:szCs w:val="24"/>
        </w:rPr>
        <w:t xml:space="preserve">financijska </w:t>
      </w:r>
      <w:r w:rsidR="00A461B1" w:rsidRPr="002C4EE6">
        <w:rPr>
          <w:rFonts w:ascii="Times New Roman" w:hAnsi="Times New Roman"/>
          <w:sz w:val="24"/>
          <w:szCs w:val="24"/>
        </w:rPr>
        <w:t>sredstva Korisniku u svrhu</w:t>
      </w:r>
    </w:p>
    <w:p w14:paraId="6978BC04" w14:textId="50A0ED15" w:rsidR="00A461B1" w:rsidRDefault="00A64959" w:rsidP="00287361">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provedbe</w:t>
      </w:r>
      <w:r w:rsidR="00BD4AFD">
        <w:rPr>
          <w:rFonts w:ascii="Times New Roman" w:hAnsi="Times New Roman"/>
          <w:sz w:val="24"/>
          <w:szCs w:val="24"/>
        </w:rPr>
        <w:t xml:space="preserve"> operacije</w:t>
      </w:r>
      <w:r w:rsidRPr="00020E6F">
        <w:rPr>
          <w:rFonts w:ascii="Times New Roman" w:hAnsi="Times New Roman"/>
          <w:sz w:val="24"/>
          <w:szCs w:val="24"/>
        </w:rPr>
        <w:t xml:space="preserve"> pod nazivom:&lt;</w:t>
      </w:r>
      <w:r w:rsidRPr="00020E6F">
        <w:rPr>
          <w:rFonts w:ascii="Times New Roman" w:hAnsi="Times New Roman"/>
          <w:i/>
          <w:sz w:val="24"/>
          <w:szCs w:val="24"/>
        </w:rPr>
        <w:t xml:space="preserve">naziv </w:t>
      </w:r>
      <w:r w:rsidR="002D1E32">
        <w:rPr>
          <w:rFonts w:ascii="Times New Roman" w:hAnsi="Times New Roman"/>
          <w:i/>
          <w:sz w:val="24"/>
          <w:szCs w:val="24"/>
        </w:rPr>
        <w:t>Operacije</w:t>
      </w:r>
      <w:r w:rsidRPr="00020E6F">
        <w:rPr>
          <w:rFonts w:ascii="Times New Roman" w:hAnsi="Times New Roman"/>
          <w:i/>
          <w:sz w:val="24"/>
          <w:szCs w:val="24"/>
        </w:rPr>
        <w:t>&gt;</w:t>
      </w:r>
      <w:r w:rsidRPr="00020E6F">
        <w:rPr>
          <w:rFonts w:ascii="Times New Roman" w:hAnsi="Times New Roman"/>
          <w:sz w:val="24"/>
          <w:szCs w:val="24"/>
        </w:rPr>
        <w:t xml:space="preserve"> (u </w:t>
      </w:r>
      <w:r w:rsidR="007B0B04">
        <w:rPr>
          <w:rFonts w:ascii="Times New Roman" w:hAnsi="Times New Roman"/>
          <w:sz w:val="24"/>
          <w:szCs w:val="24"/>
        </w:rPr>
        <w:t>nastavku teksta</w:t>
      </w:r>
      <w:r w:rsidRPr="00020E6F">
        <w:rPr>
          <w:rFonts w:ascii="Times New Roman" w:hAnsi="Times New Roman"/>
          <w:sz w:val="24"/>
          <w:szCs w:val="24"/>
        </w:rPr>
        <w:t xml:space="preserve">: </w:t>
      </w:r>
      <w:r w:rsidR="00BD4AFD">
        <w:rPr>
          <w:rFonts w:ascii="Times New Roman" w:hAnsi="Times New Roman"/>
          <w:sz w:val="24"/>
          <w:szCs w:val="24"/>
        </w:rPr>
        <w:t>Operacija</w:t>
      </w:r>
      <w:r w:rsidR="00A461B1">
        <w:rPr>
          <w:rFonts w:ascii="Times New Roman" w:hAnsi="Times New Roman"/>
          <w:sz w:val="24"/>
          <w:szCs w:val="24"/>
        </w:rPr>
        <w:t xml:space="preserve">) opisanog u </w:t>
      </w:r>
    </w:p>
    <w:p w14:paraId="2155E441" w14:textId="65A797D5" w:rsidR="00A64959" w:rsidRDefault="00A64959" w:rsidP="00287361">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 xml:space="preserve">Prilogu I </w:t>
      </w:r>
      <w:r w:rsidR="00172526">
        <w:rPr>
          <w:rFonts w:ascii="Times New Roman" w:hAnsi="Times New Roman"/>
          <w:sz w:val="24"/>
          <w:szCs w:val="24"/>
        </w:rPr>
        <w:t>ovog Ugovora</w:t>
      </w:r>
      <w:r w:rsidRPr="00020E6F">
        <w:rPr>
          <w:rFonts w:ascii="Times New Roman" w:hAnsi="Times New Roman"/>
          <w:sz w:val="24"/>
          <w:szCs w:val="24"/>
        </w:rPr>
        <w:t xml:space="preserve">: Opis i proračun </w:t>
      </w:r>
      <w:r w:rsidR="00D55CA7">
        <w:rPr>
          <w:rFonts w:ascii="Times New Roman" w:hAnsi="Times New Roman"/>
          <w:sz w:val="24"/>
          <w:szCs w:val="24"/>
        </w:rPr>
        <w:t>O</w:t>
      </w:r>
      <w:r w:rsidR="00BD4AFD">
        <w:rPr>
          <w:rFonts w:ascii="Times New Roman" w:hAnsi="Times New Roman"/>
          <w:sz w:val="24"/>
          <w:szCs w:val="24"/>
        </w:rPr>
        <w:t>peracije</w:t>
      </w:r>
      <w:r w:rsidR="00AF7D03">
        <w:rPr>
          <w:rFonts w:ascii="Times New Roman" w:hAnsi="Times New Roman"/>
          <w:sz w:val="24"/>
          <w:szCs w:val="24"/>
        </w:rPr>
        <w:t>.</w:t>
      </w:r>
    </w:p>
    <w:p w14:paraId="38B550B1" w14:textId="77777777" w:rsidR="008673C2" w:rsidRPr="00020E6F" w:rsidRDefault="008673C2" w:rsidP="00287361">
      <w:pPr>
        <w:spacing w:after="0" w:line="240" w:lineRule="auto"/>
        <w:ind w:left="567" w:hanging="567"/>
        <w:jc w:val="both"/>
        <w:rPr>
          <w:rFonts w:ascii="Times New Roman" w:hAnsi="Times New Roman"/>
          <w:sz w:val="24"/>
          <w:szCs w:val="24"/>
        </w:rPr>
      </w:pPr>
    </w:p>
    <w:p w14:paraId="77224E9A" w14:textId="1B49070F" w:rsidR="00A64959" w:rsidRPr="004570C8" w:rsidRDefault="002C4EE6" w:rsidP="005E0DFC">
      <w:pPr>
        <w:pStyle w:val="Odlomakpopisa"/>
        <w:numPr>
          <w:ilvl w:val="1"/>
          <w:numId w:val="12"/>
        </w:numPr>
        <w:spacing w:after="0" w:line="240" w:lineRule="auto"/>
        <w:ind w:left="567" w:hanging="567"/>
        <w:jc w:val="both"/>
        <w:rPr>
          <w:rFonts w:ascii="Times New Roman" w:hAnsi="Times New Roman"/>
          <w:sz w:val="24"/>
          <w:szCs w:val="24"/>
        </w:rPr>
      </w:pPr>
      <w:r w:rsidRPr="004570C8">
        <w:rPr>
          <w:rFonts w:ascii="Times New Roman" w:hAnsi="Times New Roman"/>
          <w:sz w:val="24"/>
          <w:szCs w:val="24"/>
        </w:rPr>
        <w:t xml:space="preserve"> </w:t>
      </w:r>
      <w:r w:rsidR="00A64959" w:rsidRPr="004570C8">
        <w:rPr>
          <w:rFonts w:ascii="Times New Roman" w:hAnsi="Times New Roman"/>
          <w:sz w:val="24"/>
          <w:szCs w:val="24"/>
        </w:rPr>
        <w:t xml:space="preserve">Bespovratna </w:t>
      </w:r>
      <w:r w:rsidR="0034034E" w:rsidRPr="004570C8">
        <w:rPr>
          <w:rFonts w:ascii="Times New Roman" w:hAnsi="Times New Roman"/>
          <w:sz w:val="24"/>
          <w:szCs w:val="24"/>
        </w:rPr>
        <w:t xml:space="preserve">financijska </w:t>
      </w:r>
      <w:r w:rsidR="00A64959" w:rsidRPr="004570C8">
        <w:rPr>
          <w:rFonts w:ascii="Times New Roman" w:hAnsi="Times New Roman"/>
          <w:sz w:val="24"/>
          <w:szCs w:val="24"/>
        </w:rPr>
        <w:t xml:space="preserve">sredstva se dodjeljuju Korisniku u skladu s uvjetima utvrđenima u </w:t>
      </w:r>
      <w:r w:rsidR="00D6334D" w:rsidRPr="004570C8">
        <w:rPr>
          <w:rFonts w:ascii="Times New Roman" w:hAnsi="Times New Roman"/>
          <w:sz w:val="24"/>
          <w:szCs w:val="24"/>
        </w:rPr>
        <w:t>ovom</w:t>
      </w:r>
      <w:r w:rsidR="00B93D52" w:rsidRPr="004570C8">
        <w:rPr>
          <w:rFonts w:ascii="Times New Roman" w:hAnsi="Times New Roman"/>
          <w:sz w:val="24"/>
          <w:szCs w:val="24"/>
        </w:rPr>
        <w:t xml:space="preserve"> </w:t>
      </w:r>
      <w:r w:rsidR="00D6334D" w:rsidRPr="004570C8">
        <w:rPr>
          <w:rFonts w:ascii="Times New Roman" w:hAnsi="Times New Roman"/>
          <w:sz w:val="24"/>
          <w:szCs w:val="24"/>
        </w:rPr>
        <w:t>Ugovoru</w:t>
      </w:r>
      <w:r w:rsidR="00A64959" w:rsidRPr="004570C8">
        <w:rPr>
          <w:rFonts w:ascii="Times New Roman" w:hAnsi="Times New Roman"/>
          <w:sz w:val="24"/>
          <w:szCs w:val="24"/>
        </w:rPr>
        <w:t>, za koje Korisnik ovim putem izjavljuje da ih je u cijelosti primio na znanje</w:t>
      </w:r>
      <w:r w:rsidR="00B93157" w:rsidRPr="004570C8">
        <w:rPr>
          <w:rFonts w:ascii="Times New Roman" w:hAnsi="Times New Roman"/>
          <w:sz w:val="24"/>
          <w:szCs w:val="24"/>
        </w:rPr>
        <w:t>, da ih je razumio</w:t>
      </w:r>
      <w:r w:rsidR="00A64959" w:rsidRPr="004570C8">
        <w:rPr>
          <w:rFonts w:ascii="Times New Roman" w:hAnsi="Times New Roman"/>
          <w:sz w:val="24"/>
          <w:szCs w:val="24"/>
        </w:rPr>
        <w:t xml:space="preserve"> i prihvatio.   </w:t>
      </w:r>
    </w:p>
    <w:p w14:paraId="3FC021A6" w14:textId="77777777" w:rsidR="008673C2" w:rsidRPr="00020E6F" w:rsidRDefault="008673C2" w:rsidP="00287361">
      <w:pPr>
        <w:spacing w:after="0" w:line="240" w:lineRule="auto"/>
        <w:ind w:left="567" w:hanging="567"/>
        <w:jc w:val="both"/>
        <w:rPr>
          <w:rFonts w:ascii="Times New Roman" w:hAnsi="Times New Roman"/>
          <w:sz w:val="24"/>
          <w:szCs w:val="24"/>
        </w:rPr>
      </w:pPr>
    </w:p>
    <w:p w14:paraId="6DAA4FCC" w14:textId="359DA4A6" w:rsidR="00A461B1" w:rsidRPr="002C4EE6" w:rsidRDefault="002C4EE6" w:rsidP="00287361">
      <w:pPr>
        <w:pStyle w:val="Odlomakpopisa"/>
        <w:numPr>
          <w:ilvl w:val="1"/>
          <w:numId w:val="12"/>
        </w:numPr>
        <w:spacing w:after="0" w:line="240" w:lineRule="auto"/>
        <w:jc w:val="both"/>
        <w:rPr>
          <w:rFonts w:ascii="Times New Roman" w:hAnsi="Times New Roman"/>
          <w:sz w:val="24"/>
          <w:szCs w:val="24"/>
        </w:rPr>
      </w:pPr>
      <w:r>
        <w:rPr>
          <w:rFonts w:ascii="Times New Roman" w:hAnsi="Times New Roman"/>
          <w:sz w:val="24"/>
          <w:szCs w:val="24"/>
        </w:rPr>
        <w:t xml:space="preserve"> </w:t>
      </w:r>
      <w:r w:rsidR="00A64959" w:rsidRPr="002C4EE6">
        <w:rPr>
          <w:rFonts w:ascii="Times New Roman" w:hAnsi="Times New Roman"/>
          <w:sz w:val="24"/>
          <w:szCs w:val="24"/>
        </w:rPr>
        <w:t xml:space="preserve">Korisnik se obvezuje provesti </w:t>
      </w:r>
      <w:r w:rsidR="00BD4AFD" w:rsidRPr="002C4EE6">
        <w:rPr>
          <w:rFonts w:ascii="Times New Roman" w:hAnsi="Times New Roman"/>
          <w:sz w:val="24"/>
          <w:szCs w:val="24"/>
        </w:rPr>
        <w:t xml:space="preserve">Operaciju </w:t>
      </w:r>
      <w:r w:rsidR="00A64959" w:rsidRPr="002C4EE6">
        <w:rPr>
          <w:rFonts w:ascii="Times New Roman" w:hAnsi="Times New Roman"/>
          <w:sz w:val="24"/>
          <w:szCs w:val="24"/>
        </w:rPr>
        <w:t xml:space="preserve">u skladu s opisom i opsegom </w:t>
      </w:r>
      <w:r w:rsidR="00BD4AFD" w:rsidRPr="002C4EE6">
        <w:rPr>
          <w:rFonts w:ascii="Times New Roman" w:hAnsi="Times New Roman"/>
          <w:sz w:val="24"/>
          <w:szCs w:val="24"/>
        </w:rPr>
        <w:t>Operacije</w:t>
      </w:r>
      <w:r w:rsidR="00A64959" w:rsidRPr="002C4EE6">
        <w:rPr>
          <w:rFonts w:ascii="Times New Roman" w:hAnsi="Times New Roman"/>
          <w:sz w:val="24"/>
          <w:szCs w:val="24"/>
        </w:rPr>
        <w:t xml:space="preserve"> </w:t>
      </w:r>
      <w:r w:rsidR="00D249ED" w:rsidRPr="002C4EE6">
        <w:rPr>
          <w:rFonts w:ascii="Times New Roman" w:hAnsi="Times New Roman"/>
          <w:sz w:val="24"/>
          <w:szCs w:val="24"/>
        </w:rPr>
        <w:t>kako je</w:t>
      </w:r>
    </w:p>
    <w:p w14:paraId="56C2456E" w14:textId="77777777" w:rsidR="00A461B1" w:rsidRDefault="00D249ED" w:rsidP="00287361">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navedeno u </w:t>
      </w:r>
      <w:r w:rsidR="00A64959" w:rsidRPr="00020E6F">
        <w:rPr>
          <w:rFonts w:ascii="Times New Roman" w:hAnsi="Times New Roman"/>
          <w:sz w:val="24"/>
          <w:szCs w:val="24"/>
        </w:rPr>
        <w:t>uvjet</w:t>
      </w:r>
      <w:r>
        <w:rPr>
          <w:rFonts w:ascii="Times New Roman" w:hAnsi="Times New Roman"/>
          <w:sz w:val="24"/>
          <w:szCs w:val="24"/>
        </w:rPr>
        <w:t>ima</w:t>
      </w:r>
      <w:r w:rsidR="00A64959" w:rsidRPr="00020E6F">
        <w:rPr>
          <w:rFonts w:ascii="Times New Roman" w:hAnsi="Times New Roman"/>
          <w:sz w:val="24"/>
          <w:szCs w:val="24"/>
        </w:rPr>
        <w:t xml:space="preserve"> </w:t>
      </w:r>
      <w:r w:rsidR="00172526">
        <w:rPr>
          <w:rFonts w:ascii="Times New Roman" w:hAnsi="Times New Roman"/>
          <w:sz w:val="24"/>
          <w:szCs w:val="24"/>
        </w:rPr>
        <w:t xml:space="preserve">ovog </w:t>
      </w:r>
      <w:r w:rsidR="00A64959" w:rsidRPr="00020E6F">
        <w:rPr>
          <w:rFonts w:ascii="Times New Roman" w:hAnsi="Times New Roman"/>
          <w:sz w:val="24"/>
          <w:szCs w:val="24"/>
        </w:rPr>
        <w:t xml:space="preserve">Ugovora, te </w:t>
      </w:r>
      <w:r>
        <w:rPr>
          <w:rFonts w:ascii="Times New Roman" w:hAnsi="Times New Roman"/>
          <w:sz w:val="24"/>
          <w:szCs w:val="24"/>
        </w:rPr>
        <w:t xml:space="preserve">eventualnim odobrenim </w:t>
      </w:r>
      <w:r w:rsidR="00A64959" w:rsidRPr="00020E6F">
        <w:rPr>
          <w:rFonts w:ascii="Times New Roman" w:hAnsi="Times New Roman"/>
          <w:sz w:val="24"/>
          <w:szCs w:val="24"/>
        </w:rPr>
        <w:t>naknadnim izmjenama</w:t>
      </w:r>
      <w:r w:rsidR="00A461B1">
        <w:rPr>
          <w:rFonts w:ascii="Times New Roman" w:hAnsi="Times New Roman"/>
          <w:sz w:val="24"/>
          <w:szCs w:val="24"/>
        </w:rPr>
        <w:t xml:space="preserve"> </w:t>
      </w:r>
    </w:p>
    <w:p w14:paraId="7A2E649A" w14:textId="240E6195" w:rsidR="00A64959" w:rsidRDefault="00A64959" w:rsidP="00287361">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Ugovora.</w:t>
      </w:r>
    </w:p>
    <w:p w14:paraId="60D64F1F" w14:textId="016BC331" w:rsidR="00A64959" w:rsidRDefault="00A64959" w:rsidP="00BD4AFD">
      <w:pPr>
        <w:spacing w:after="0" w:line="240" w:lineRule="auto"/>
        <w:jc w:val="both"/>
        <w:rPr>
          <w:rFonts w:ascii="Times New Roman" w:hAnsi="Times New Roman"/>
          <w:sz w:val="24"/>
          <w:szCs w:val="24"/>
        </w:rPr>
      </w:pPr>
    </w:p>
    <w:p w14:paraId="6E27C6B2" w14:textId="77777777" w:rsidR="00B93D52" w:rsidRDefault="00B93D52" w:rsidP="00E4744C">
      <w:pPr>
        <w:spacing w:after="0" w:line="240" w:lineRule="auto"/>
        <w:ind w:left="567" w:hanging="567"/>
        <w:jc w:val="center"/>
        <w:outlineLvl w:val="0"/>
        <w:rPr>
          <w:rFonts w:ascii="Times New Roman" w:hAnsi="Times New Roman"/>
          <w:i/>
          <w:sz w:val="24"/>
          <w:szCs w:val="24"/>
        </w:rPr>
      </w:pPr>
    </w:p>
    <w:p w14:paraId="7145BFDB" w14:textId="0918D74F" w:rsidR="00B93D52" w:rsidRDefault="00B93D52" w:rsidP="00E4744C">
      <w:pPr>
        <w:spacing w:after="0" w:line="240" w:lineRule="auto"/>
        <w:ind w:left="567" w:hanging="567"/>
        <w:jc w:val="center"/>
        <w:outlineLvl w:val="0"/>
        <w:rPr>
          <w:rFonts w:ascii="Times New Roman" w:hAnsi="Times New Roman"/>
          <w:i/>
          <w:sz w:val="24"/>
          <w:szCs w:val="24"/>
        </w:rPr>
      </w:pPr>
    </w:p>
    <w:p w14:paraId="1908B822" w14:textId="7E8CC04C" w:rsidR="00E357D6" w:rsidRDefault="00E357D6" w:rsidP="00E4744C">
      <w:pPr>
        <w:spacing w:after="0" w:line="240" w:lineRule="auto"/>
        <w:ind w:left="567" w:hanging="567"/>
        <w:jc w:val="center"/>
        <w:outlineLvl w:val="0"/>
        <w:rPr>
          <w:rFonts w:ascii="Times New Roman" w:hAnsi="Times New Roman"/>
          <w:i/>
          <w:sz w:val="24"/>
          <w:szCs w:val="24"/>
        </w:rPr>
      </w:pPr>
    </w:p>
    <w:p w14:paraId="78BA1C8A" w14:textId="77777777" w:rsidR="00E357D6" w:rsidRDefault="00E357D6" w:rsidP="00E4744C">
      <w:pPr>
        <w:spacing w:after="0" w:line="240" w:lineRule="auto"/>
        <w:ind w:left="567" w:hanging="567"/>
        <w:jc w:val="center"/>
        <w:outlineLvl w:val="0"/>
        <w:rPr>
          <w:rFonts w:ascii="Times New Roman" w:hAnsi="Times New Roman"/>
          <w:i/>
          <w:sz w:val="24"/>
          <w:szCs w:val="24"/>
        </w:rPr>
      </w:pPr>
    </w:p>
    <w:p w14:paraId="3710C936" w14:textId="77777777" w:rsidR="00B93D52" w:rsidRDefault="00B93D52" w:rsidP="00E4744C">
      <w:pPr>
        <w:spacing w:after="0" w:line="240" w:lineRule="auto"/>
        <w:ind w:left="567" w:hanging="567"/>
        <w:jc w:val="center"/>
        <w:outlineLvl w:val="0"/>
        <w:rPr>
          <w:rFonts w:ascii="Times New Roman" w:hAnsi="Times New Roman"/>
          <w:i/>
          <w:sz w:val="24"/>
          <w:szCs w:val="24"/>
        </w:rPr>
      </w:pPr>
    </w:p>
    <w:p w14:paraId="22AE73B9" w14:textId="77777777" w:rsidR="00B93D52" w:rsidRDefault="00B93D52" w:rsidP="00E4744C">
      <w:pPr>
        <w:spacing w:after="0" w:line="240" w:lineRule="auto"/>
        <w:ind w:left="567" w:hanging="567"/>
        <w:jc w:val="center"/>
        <w:outlineLvl w:val="0"/>
        <w:rPr>
          <w:rFonts w:ascii="Times New Roman" w:hAnsi="Times New Roman"/>
          <w:i/>
          <w:sz w:val="24"/>
          <w:szCs w:val="24"/>
        </w:rPr>
      </w:pPr>
    </w:p>
    <w:p w14:paraId="199EF2C1" w14:textId="1A03E680"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lastRenderedPageBreak/>
        <w:t xml:space="preserve">Provedba </w:t>
      </w:r>
      <w:r w:rsidR="00BD4AFD">
        <w:rPr>
          <w:rFonts w:ascii="Times New Roman" w:hAnsi="Times New Roman"/>
          <w:i/>
          <w:sz w:val="24"/>
          <w:szCs w:val="24"/>
        </w:rPr>
        <w:t>Operacije</w:t>
      </w:r>
    </w:p>
    <w:p w14:paraId="1E2BEBDF" w14:textId="77777777" w:rsidR="007B0B04" w:rsidRPr="00E4744C" w:rsidRDefault="007B0B04" w:rsidP="00E4744C">
      <w:pPr>
        <w:spacing w:after="0" w:line="240" w:lineRule="auto"/>
        <w:ind w:left="567" w:hanging="567"/>
        <w:jc w:val="center"/>
        <w:rPr>
          <w:rFonts w:ascii="Times New Roman" w:hAnsi="Times New Roman"/>
          <w:sz w:val="24"/>
          <w:szCs w:val="24"/>
        </w:rPr>
      </w:pPr>
    </w:p>
    <w:p w14:paraId="3B8F1919" w14:textId="62BB2D5F"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2. </w:t>
      </w:r>
    </w:p>
    <w:p w14:paraId="2A27C9E9" w14:textId="77777777" w:rsidR="008673C2" w:rsidRPr="00020E6F" w:rsidRDefault="008673C2" w:rsidP="00E4744C">
      <w:pPr>
        <w:spacing w:after="0" w:line="240" w:lineRule="auto"/>
        <w:ind w:left="567" w:hanging="567"/>
        <w:jc w:val="center"/>
        <w:outlineLvl w:val="0"/>
        <w:rPr>
          <w:rFonts w:ascii="Times New Roman" w:hAnsi="Times New Roman"/>
          <w:b/>
          <w:sz w:val="24"/>
          <w:szCs w:val="24"/>
        </w:rPr>
      </w:pPr>
    </w:p>
    <w:p w14:paraId="44FCB947" w14:textId="5582D8E8" w:rsidR="00A461B1"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sidR="005F37FD">
        <w:rPr>
          <w:rFonts w:ascii="Times New Roman" w:hAnsi="Times New Roman"/>
          <w:sz w:val="24"/>
          <w:szCs w:val="24"/>
        </w:rPr>
        <w:t>.</w:t>
      </w:r>
      <w:r w:rsidR="002C4EE6">
        <w:rPr>
          <w:rFonts w:ascii="Times New Roman" w:hAnsi="Times New Roman"/>
          <w:sz w:val="24"/>
          <w:szCs w:val="24"/>
        </w:rPr>
        <w:t xml:space="preserve"> </w:t>
      </w:r>
      <w:r w:rsidRPr="00020E6F">
        <w:rPr>
          <w:rFonts w:ascii="Times New Roman" w:hAnsi="Times New Roman"/>
          <w:sz w:val="24"/>
          <w:szCs w:val="24"/>
        </w:rPr>
        <w:t xml:space="preserve">Ovaj Ugovor stupa na snagu onoga dana kada ga potpiše posljednja </w:t>
      </w:r>
      <w:r w:rsidR="007B0B04">
        <w:rPr>
          <w:rFonts w:ascii="Times New Roman" w:hAnsi="Times New Roman"/>
          <w:sz w:val="24"/>
          <w:szCs w:val="24"/>
        </w:rPr>
        <w:t xml:space="preserve">ugovorna </w:t>
      </w:r>
      <w:r w:rsidR="00B93157">
        <w:rPr>
          <w:rFonts w:ascii="Times New Roman" w:hAnsi="Times New Roman"/>
          <w:sz w:val="24"/>
          <w:szCs w:val="24"/>
        </w:rPr>
        <w:t>S</w:t>
      </w:r>
      <w:r w:rsidR="00A461B1">
        <w:rPr>
          <w:rFonts w:ascii="Times New Roman" w:hAnsi="Times New Roman"/>
          <w:sz w:val="24"/>
          <w:szCs w:val="24"/>
        </w:rPr>
        <w:t>trana te je</w:t>
      </w:r>
    </w:p>
    <w:p w14:paraId="7BC2BA81" w14:textId="1A6C3A13"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 xml:space="preserve">na snazi do izvršenja svih </w:t>
      </w:r>
      <w:r w:rsidR="00B93157">
        <w:rPr>
          <w:rFonts w:ascii="Times New Roman" w:hAnsi="Times New Roman"/>
          <w:sz w:val="24"/>
          <w:szCs w:val="24"/>
        </w:rPr>
        <w:t xml:space="preserve">prava i </w:t>
      </w:r>
      <w:r w:rsidRPr="00020E6F">
        <w:rPr>
          <w:rFonts w:ascii="Times New Roman" w:hAnsi="Times New Roman"/>
          <w:sz w:val="24"/>
          <w:szCs w:val="24"/>
        </w:rPr>
        <w:t>obaveza ugovornih Strana</w:t>
      </w:r>
      <w:r w:rsidR="00D6334D">
        <w:rPr>
          <w:rFonts w:ascii="Times New Roman" w:hAnsi="Times New Roman"/>
          <w:sz w:val="24"/>
          <w:szCs w:val="24"/>
        </w:rPr>
        <w:t>, odnosno do dana raskida U</w:t>
      </w:r>
      <w:r w:rsidR="001D252D" w:rsidRPr="001D252D">
        <w:rPr>
          <w:rFonts w:ascii="Times New Roman" w:hAnsi="Times New Roman"/>
          <w:sz w:val="24"/>
          <w:szCs w:val="24"/>
        </w:rPr>
        <w:t>govora.</w:t>
      </w:r>
    </w:p>
    <w:p w14:paraId="238A5FC3" w14:textId="77777777" w:rsidR="007B0B04" w:rsidRPr="00020E6F" w:rsidRDefault="007B0B04" w:rsidP="0044120D">
      <w:pPr>
        <w:spacing w:after="0" w:line="240" w:lineRule="auto"/>
        <w:ind w:left="567" w:hanging="567"/>
        <w:jc w:val="both"/>
        <w:rPr>
          <w:rFonts w:ascii="Times New Roman" w:hAnsi="Times New Roman"/>
          <w:sz w:val="24"/>
          <w:szCs w:val="24"/>
        </w:rPr>
      </w:pPr>
    </w:p>
    <w:p w14:paraId="795FD4F3" w14:textId="11149D71" w:rsidR="00A64959" w:rsidRDefault="00A64959" w:rsidP="001B4B86">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sidR="005F37FD">
        <w:rPr>
          <w:rFonts w:ascii="Times New Roman" w:hAnsi="Times New Roman"/>
          <w:sz w:val="24"/>
          <w:szCs w:val="24"/>
        </w:rPr>
        <w:t>.</w:t>
      </w:r>
      <w:r w:rsidR="002C4EE6">
        <w:rPr>
          <w:rFonts w:ascii="Times New Roman" w:hAnsi="Times New Roman"/>
          <w:sz w:val="24"/>
          <w:szCs w:val="24"/>
        </w:rPr>
        <w:t xml:space="preserve"> </w:t>
      </w:r>
      <w:r w:rsidRPr="00020E6F">
        <w:rPr>
          <w:rFonts w:ascii="Times New Roman" w:hAnsi="Times New Roman"/>
          <w:sz w:val="24"/>
          <w:szCs w:val="24"/>
        </w:rPr>
        <w:t xml:space="preserve">Razdoblje provedbe </w:t>
      </w:r>
      <w:r w:rsidR="00BD4AFD">
        <w:rPr>
          <w:rFonts w:ascii="Times New Roman" w:hAnsi="Times New Roman"/>
          <w:sz w:val="24"/>
          <w:szCs w:val="24"/>
        </w:rPr>
        <w:t>Operacije</w:t>
      </w:r>
      <w:r w:rsidRPr="00020E6F">
        <w:rPr>
          <w:rFonts w:ascii="Times New Roman" w:hAnsi="Times New Roman"/>
          <w:sz w:val="24"/>
          <w:szCs w:val="24"/>
        </w:rPr>
        <w:t xml:space="preserve"> je od &lt;…&gt; do &lt;…&gt;. </w:t>
      </w:r>
    </w:p>
    <w:p w14:paraId="4E840D0F" w14:textId="77777777" w:rsidR="007B0B04" w:rsidRPr="00020E6F" w:rsidRDefault="007B0B04" w:rsidP="001B4B86">
      <w:pPr>
        <w:spacing w:after="0" w:line="240" w:lineRule="auto"/>
        <w:ind w:left="567" w:hanging="567"/>
        <w:jc w:val="both"/>
        <w:rPr>
          <w:rFonts w:ascii="Times New Roman" w:hAnsi="Times New Roman"/>
          <w:sz w:val="24"/>
          <w:szCs w:val="24"/>
        </w:rPr>
      </w:pPr>
    </w:p>
    <w:p w14:paraId="6C796317" w14:textId="00F28356"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sidR="005F37FD">
        <w:rPr>
          <w:rFonts w:ascii="Times New Roman" w:hAnsi="Times New Roman"/>
          <w:sz w:val="24"/>
          <w:szCs w:val="24"/>
        </w:rPr>
        <w:t>.</w:t>
      </w:r>
      <w:r w:rsidR="002C4EE6">
        <w:rPr>
          <w:rFonts w:ascii="Times New Roman" w:hAnsi="Times New Roman"/>
          <w:sz w:val="24"/>
          <w:szCs w:val="24"/>
        </w:rPr>
        <w:t xml:space="preserve"> </w:t>
      </w:r>
      <w:r w:rsidR="00A64959" w:rsidRPr="00020E6F">
        <w:rPr>
          <w:rFonts w:ascii="Times New Roman" w:hAnsi="Times New Roman"/>
          <w:sz w:val="24"/>
          <w:szCs w:val="24"/>
        </w:rPr>
        <w:t xml:space="preserve">Razdoblje prihvatljivosti </w:t>
      </w:r>
      <w:r w:rsidR="00BD4AFD">
        <w:rPr>
          <w:rFonts w:ascii="Times New Roman" w:hAnsi="Times New Roman"/>
          <w:sz w:val="24"/>
          <w:szCs w:val="24"/>
        </w:rPr>
        <w:t>troškova Operacije</w:t>
      </w:r>
      <w:r w:rsidR="00A64959" w:rsidRPr="00020E6F">
        <w:rPr>
          <w:rFonts w:ascii="Times New Roman" w:hAnsi="Times New Roman"/>
          <w:sz w:val="24"/>
          <w:szCs w:val="24"/>
        </w:rPr>
        <w:t xml:space="preserve"> je od &lt;…&gt; do &lt;…&gt;.</w:t>
      </w:r>
    </w:p>
    <w:p w14:paraId="03DE3650" w14:textId="77777777" w:rsidR="007B0B04" w:rsidRPr="00020E6F" w:rsidRDefault="007B0B04" w:rsidP="0044120D">
      <w:pPr>
        <w:spacing w:after="0" w:line="240" w:lineRule="auto"/>
        <w:ind w:left="567" w:hanging="567"/>
        <w:jc w:val="both"/>
        <w:rPr>
          <w:rFonts w:ascii="Times New Roman" w:hAnsi="Times New Roman"/>
          <w:sz w:val="24"/>
          <w:szCs w:val="24"/>
        </w:rPr>
      </w:pPr>
    </w:p>
    <w:p w14:paraId="5D155367" w14:textId="0C54E5C5" w:rsidR="002B03A7" w:rsidRDefault="00A461B1" w:rsidP="002B03A7">
      <w:pPr>
        <w:spacing w:after="0" w:line="240" w:lineRule="auto"/>
        <w:jc w:val="both"/>
        <w:rPr>
          <w:rFonts w:ascii="Times New Roman" w:hAnsi="Times New Roman"/>
          <w:sz w:val="24"/>
          <w:szCs w:val="24"/>
        </w:rPr>
      </w:pPr>
      <w:r>
        <w:rPr>
          <w:rFonts w:ascii="Times New Roman" w:hAnsi="Times New Roman"/>
          <w:sz w:val="24"/>
          <w:szCs w:val="24"/>
        </w:rPr>
        <w:t>2.4.</w:t>
      </w:r>
      <w:r w:rsidR="002C4EE6">
        <w:rPr>
          <w:rFonts w:ascii="Times New Roman" w:hAnsi="Times New Roman"/>
          <w:sz w:val="24"/>
          <w:szCs w:val="24"/>
        </w:rPr>
        <w:t xml:space="preserve"> </w:t>
      </w:r>
      <w:r w:rsidR="003B7052">
        <w:rPr>
          <w:rFonts w:ascii="Times New Roman" w:hAnsi="Times New Roman"/>
          <w:sz w:val="24"/>
          <w:szCs w:val="24"/>
        </w:rPr>
        <w:t xml:space="preserve">Korisnik podnosi Završni zahtjev za nadoknadu sredstava TOPFD-u najkasnije u roku od 30 dana od završetka provedbe projekta, ali ne kasnije </w:t>
      </w:r>
      <w:r w:rsidR="003B7052" w:rsidRPr="00265E90">
        <w:rPr>
          <w:rFonts w:ascii="Times New Roman" w:hAnsi="Times New Roman"/>
          <w:sz w:val="24"/>
          <w:szCs w:val="24"/>
        </w:rPr>
        <w:t xml:space="preserve">od </w:t>
      </w:r>
      <w:r w:rsidR="00265E90" w:rsidRPr="00265E90">
        <w:rPr>
          <w:rFonts w:ascii="Times New Roman" w:hAnsi="Times New Roman"/>
          <w:sz w:val="24"/>
          <w:szCs w:val="24"/>
        </w:rPr>
        <w:t xml:space="preserve">15. svibnja </w:t>
      </w:r>
      <w:r w:rsidR="003B7052" w:rsidRPr="00265E90">
        <w:rPr>
          <w:rFonts w:ascii="Times New Roman" w:hAnsi="Times New Roman"/>
          <w:sz w:val="24"/>
          <w:szCs w:val="24"/>
        </w:rPr>
        <w:t>2023. godine</w:t>
      </w:r>
      <w:r w:rsidR="003B7052">
        <w:rPr>
          <w:rFonts w:ascii="Times New Roman" w:hAnsi="Times New Roman"/>
          <w:sz w:val="24"/>
          <w:szCs w:val="24"/>
        </w:rPr>
        <w:t>. Rok u kojem TOPFD provjerava i potvrđuje troškove navedene u završnom zahtjevu za nadoknadu sredstava ne može biti dulji od 60 dana od dana njegovog primitka, a može biti kraći u slučaju kada rok u kojem se mora iskoristiti financijski doprinos iz FSEU istječe prije roka za provjeru završnog zahtjeva za nadoknadom sredstava. U završnom zahtjevu za nadoknadu sredstava trošak se može potraživati samo metodom nadoknade. Završno izvješće dio je završnog zahtjeva za nadoknadom sredstava.</w:t>
      </w:r>
    </w:p>
    <w:p w14:paraId="2FFF5B0F" w14:textId="77777777" w:rsidR="00265E90" w:rsidRPr="00CF3414" w:rsidRDefault="00265E90" w:rsidP="002B03A7">
      <w:pPr>
        <w:spacing w:after="0" w:line="240" w:lineRule="auto"/>
        <w:jc w:val="both"/>
        <w:rPr>
          <w:rFonts w:ascii="Times New Roman" w:hAnsi="Times New Roman"/>
          <w:sz w:val="24"/>
          <w:szCs w:val="24"/>
        </w:rPr>
      </w:pPr>
    </w:p>
    <w:p w14:paraId="2FC2EE78" w14:textId="2A2F5713" w:rsidR="00972B0C" w:rsidRDefault="00A461B1" w:rsidP="00A461B1">
      <w:pPr>
        <w:spacing w:after="0" w:line="240" w:lineRule="auto"/>
        <w:jc w:val="both"/>
        <w:rPr>
          <w:rFonts w:ascii="Times New Roman" w:hAnsi="Times New Roman"/>
          <w:sz w:val="24"/>
          <w:szCs w:val="24"/>
        </w:rPr>
      </w:pPr>
      <w:r>
        <w:rPr>
          <w:rFonts w:ascii="Times New Roman" w:hAnsi="Times New Roman"/>
          <w:sz w:val="24"/>
          <w:szCs w:val="24"/>
        </w:rPr>
        <w:t>2.5.</w:t>
      </w:r>
      <w:r w:rsidR="002C4EE6">
        <w:rPr>
          <w:rFonts w:ascii="Times New Roman" w:hAnsi="Times New Roman"/>
          <w:sz w:val="24"/>
          <w:szCs w:val="24"/>
        </w:rPr>
        <w:t xml:space="preserve"> </w:t>
      </w:r>
      <w:r w:rsidR="002B03A7" w:rsidRPr="00CF3414">
        <w:rPr>
          <w:rFonts w:ascii="Times New Roman" w:hAnsi="Times New Roman"/>
          <w:sz w:val="24"/>
          <w:szCs w:val="24"/>
        </w:rPr>
        <w:t>Korisnik podnosi Zahtjeve za nadoknadom sredstava TOPFD-u tromjesečno, i to po</w:t>
      </w:r>
      <w:r>
        <w:rPr>
          <w:rFonts w:ascii="Times New Roman" w:hAnsi="Times New Roman"/>
          <w:sz w:val="24"/>
          <w:szCs w:val="24"/>
        </w:rPr>
        <w:t xml:space="preserve"> </w:t>
      </w:r>
      <w:r w:rsidR="002B03A7" w:rsidRPr="00CF3414">
        <w:rPr>
          <w:rFonts w:ascii="Times New Roman" w:hAnsi="Times New Roman"/>
          <w:sz w:val="24"/>
          <w:szCs w:val="24"/>
        </w:rPr>
        <w:t xml:space="preserve">isteku 15 kalendarskih dana od proteka tromjesečnog razdoblja. </w:t>
      </w:r>
      <w:r w:rsidR="00C55C36">
        <w:rPr>
          <w:rFonts w:ascii="Times New Roman" w:hAnsi="Times New Roman"/>
          <w:sz w:val="24"/>
          <w:szCs w:val="24"/>
        </w:rPr>
        <w:t>Korisnik može podnositi zahtjeve za nadoknadom sredstava i češće</w:t>
      </w:r>
      <w:r w:rsidR="00791088">
        <w:rPr>
          <w:rFonts w:ascii="Times New Roman" w:hAnsi="Times New Roman"/>
          <w:sz w:val="24"/>
          <w:szCs w:val="24"/>
        </w:rPr>
        <w:t>,</w:t>
      </w:r>
      <w:bookmarkStart w:id="0" w:name="_GoBack"/>
      <w:bookmarkEnd w:id="0"/>
      <w:r w:rsidR="00265E90">
        <w:rPr>
          <w:rFonts w:ascii="Times New Roman" w:hAnsi="Times New Roman"/>
          <w:sz w:val="24"/>
          <w:szCs w:val="24"/>
        </w:rPr>
        <w:t xml:space="preserve"> najviše jednom u jednom mjesecu</w:t>
      </w:r>
      <w:r w:rsidR="00C55C36">
        <w:rPr>
          <w:rFonts w:ascii="Times New Roman" w:hAnsi="Times New Roman"/>
          <w:sz w:val="24"/>
          <w:szCs w:val="24"/>
        </w:rPr>
        <w:t>, ali period</w:t>
      </w:r>
      <w:r w:rsidR="00972B0C">
        <w:rPr>
          <w:rFonts w:ascii="Times New Roman" w:hAnsi="Times New Roman"/>
          <w:sz w:val="24"/>
          <w:szCs w:val="24"/>
        </w:rPr>
        <w:t xml:space="preserve"> između podnošenja dva Zahtjeva za nadoknadom sredstava ne može biti duži od tri mjeseca. </w:t>
      </w:r>
    </w:p>
    <w:p w14:paraId="69BC7430" w14:textId="3CDC882A" w:rsidR="002B03A7" w:rsidRDefault="002B03A7" w:rsidP="00A461B1">
      <w:pPr>
        <w:spacing w:after="0" w:line="240" w:lineRule="auto"/>
        <w:jc w:val="both"/>
        <w:rPr>
          <w:rFonts w:ascii="Times New Roman" w:hAnsi="Times New Roman"/>
          <w:sz w:val="24"/>
          <w:szCs w:val="24"/>
        </w:rPr>
      </w:pPr>
      <w:r w:rsidRPr="00CF3414">
        <w:rPr>
          <w:rFonts w:ascii="Times New Roman" w:hAnsi="Times New Roman"/>
          <w:sz w:val="24"/>
          <w:szCs w:val="24"/>
        </w:rPr>
        <w:t xml:space="preserve">Izvješće o napretku dio  je zahtjeva za nadoknadom sredstava. Za troškove koji su nastali prije sklapanja Ugovora, Korisnik može dostaviti prvi zahtjev za nadoknadom sredstava danom stupanja Ugovora na snagu pa sve do isteka prva tri mjeseca od navedenog datuma. </w:t>
      </w:r>
    </w:p>
    <w:p w14:paraId="77843DF9" w14:textId="77777777" w:rsidR="000F43AC" w:rsidRPr="00CF3414" w:rsidRDefault="000F43AC" w:rsidP="00A461B1">
      <w:pPr>
        <w:spacing w:after="0" w:line="240" w:lineRule="auto"/>
        <w:jc w:val="both"/>
        <w:rPr>
          <w:rFonts w:ascii="Times New Roman" w:hAnsi="Times New Roman"/>
          <w:sz w:val="24"/>
          <w:szCs w:val="24"/>
        </w:rPr>
      </w:pPr>
    </w:p>
    <w:p w14:paraId="0F5D2027" w14:textId="77777777" w:rsidR="00DA3630" w:rsidRDefault="00A461B1" w:rsidP="000D7E11">
      <w:pPr>
        <w:spacing w:after="0" w:line="240" w:lineRule="auto"/>
        <w:ind w:left="567" w:hanging="567"/>
        <w:jc w:val="both"/>
        <w:rPr>
          <w:rFonts w:ascii="Times New Roman" w:hAnsi="Times New Roman"/>
          <w:sz w:val="24"/>
          <w:szCs w:val="24"/>
        </w:rPr>
      </w:pPr>
      <w:r>
        <w:rPr>
          <w:rFonts w:ascii="Times New Roman" w:hAnsi="Times New Roman"/>
          <w:sz w:val="24"/>
          <w:szCs w:val="24"/>
        </w:rPr>
        <w:t>2.6.</w:t>
      </w:r>
      <w:r w:rsidR="002C4EE6">
        <w:rPr>
          <w:rFonts w:ascii="Times New Roman" w:hAnsi="Times New Roman"/>
          <w:sz w:val="24"/>
          <w:szCs w:val="24"/>
        </w:rPr>
        <w:t xml:space="preserve"> </w:t>
      </w:r>
      <w:r w:rsidR="002B03A7" w:rsidRPr="00CF3414">
        <w:rPr>
          <w:rFonts w:ascii="Times New Roman" w:hAnsi="Times New Roman"/>
          <w:sz w:val="24"/>
          <w:szCs w:val="24"/>
        </w:rPr>
        <w:t xml:space="preserve">Rok u kojem je Korisnik obvezan čuvati dokumentaciju Operacije je </w:t>
      </w:r>
      <w:r w:rsidR="000D7E11">
        <w:rPr>
          <w:rFonts w:ascii="Times New Roman" w:hAnsi="Times New Roman"/>
          <w:sz w:val="24"/>
          <w:szCs w:val="24"/>
        </w:rPr>
        <w:t>tri</w:t>
      </w:r>
      <w:r w:rsidR="000D7E11" w:rsidRPr="00CF3414">
        <w:rPr>
          <w:rFonts w:ascii="Times New Roman" w:hAnsi="Times New Roman"/>
          <w:sz w:val="24"/>
          <w:szCs w:val="24"/>
        </w:rPr>
        <w:t xml:space="preserve"> </w:t>
      </w:r>
      <w:r w:rsidR="002B03A7" w:rsidRPr="00CF3414">
        <w:rPr>
          <w:rFonts w:ascii="Times New Roman" w:hAnsi="Times New Roman"/>
          <w:sz w:val="24"/>
          <w:szCs w:val="24"/>
        </w:rPr>
        <w:t>godin</w:t>
      </w:r>
      <w:r w:rsidR="000D7E11">
        <w:rPr>
          <w:rFonts w:ascii="Times New Roman" w:hAnsi="Times New Roman"/>
          <w:sz w:val="24"/>
          <w:szCs w:val="24"/>
        </w:rPr>
        <w:t>e</w:t>
      </w:r>
      <w:r w:rsidR="00DA3630">
        <w:rPr>
          <w:rFonts w:ascii="Times New Roman" w:hAnsi="Times New Roman"/>
          <w:sz w:val="24"/>
          <w:szCs w:val="24"/>
        </w:rPr>
        <w:t xml:space="preserve"> nakon</w:t>
      </w:r>
    </w:p>
    <w:p w14:paraId="20684844" w14:textId="77ABA81C" w:rsidR="002B03A7" w:rsidRDefault="002B03A7" w:rsidP="000D7E11">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zaključenja pomoći iz Fonda solidarnosti Europske unije.</w:t>
      </w:r>
    </w:p>
    <w:p w14:paraId="21FD03F3" w14:textId="028D4F48" w:rsidR="000D7E11" w:rsidRDefault="000D7E11" w:rsidP="000D7E11">
      <w:pPr>
        <w:spacing w:after="0" w:line="240" w:lineRule="auto"/>
        <w:ind w:left="567" w:hanging="567"/>
        <w:jc w:val="both"/>
        <w:rPr>
          <w:rFonts w:ascii="Times New Roman" w:hAnsi="Times New Roman"/>
          <w:sz w:val="24"/>
          <w:szCs w:val="24"/>
        </w:rPr>
      </w:pPr>
    </w:p>
    <w:p w14:paraId="568A7072" w14:textId="1808ABFE" w:rsidR="00A0017A" w:rsidRDefault="00A0017A" w:rsidP="002B03A7">
      <w:pPr>
        <w:spacing w:after="0" w:line="240" w:lineRule="auto"/>
        <w:ind w:left="567" w:hanging="567"/>
        <w:jc w:val="both"/>
        <w:rPr>
          <w:rFonts w:ascii="Times New Roman" w:hAnsi="Times New Roman"/>
          <w:sz w:val="24"/>
          <w:szCs w:val="24"/>
        </w:rPr>
      </w:pPr>
    </w:p>
    <w:p w14:paraId="1FBAFC4D" w14:textId="77777777" w:rsidR="00A0017A" w:rsidRPr="00CF3414" w:rsidRDefault="00A0017A" w:rsidP="002B03A7">
      <w:pPr>
        <w:spacing w:after="0" w:line="240" w:lineRule="auto"/>
        <w:ind w:left="567" w:hanging="567"/>
        <w:jc w:val="both"/>
        <w:rPr>
          <w:rFonts w:ascii="Times New Roman" w:hAnsi="Times New Roman"/>
          <w:sz w:val="24"/>
          <w:szCs w:val="24"/>
        </w:rPr>
      </w:pPr>
    </w:p>
    <w:p w14:paraId="652BA5CC" w14:textId="77777777" w:rsidR="00836C1E" w:rsidRPr="00836C1E" w:rsidRDefault="00836C1E" w:rsidP="00D249ED">
      <w:pPr>
        <w:spacing w:after="0" w:line="240" w:lineRule="auto"/>
        <w:jc w:val="both"/>
        <w:rPr>
          <w:rFonts w:ascii="Times New Roman" w:hAnsi="Times New Roman"/>
          <w:sz w:val="24"/>
          <w:szCs w:val="24"/>
        </w:rPr>
      </w:pPr>
    </w:p>
    <w:p w14:paraId="5B590B8E" w14:textId="057DF812" w:rsidR="007B0B04" w:rsidRPr="00E4744C" w:rsidRDefault="007B0B04" w:rsidP="0044120D">
      <w:pPr>
        <w:spacing w:after="0" w:line="240" w:lineRule="auto"/>
        <w:ind w:left="567" w:hanging="567"/>
        <w:jc w:val="both"/>
        <w:rPr>
          <w:rFonts w:ascii="Times New Roman" w:hAnsi="Times New Roman"/>
          <w:sz w:val="24"/>
          <w:szCs w:val="24"/>
        </w:rPr>
      </w:pPr>
    </w:p>
    <w:p w14:paraId="6926E39C" w14:textId="78D30F18"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Iznos bespovratnih</w:t>
      </w:r>
      <w:r w:rsidR="005E5136">
        <w:rPr>
          <w:rFonts w:ascii="Times New Roman" w:hAnsi="Times New Roman"/>
          <w:i/>
          <w:sz w:val="24"/>
          <w:szCs w:val="24"/>
        </w:rPr>
        <w:t xml:space="preserve"> financijskih</w:t>
      </w:r>
      <w:r w:rsidRPr="00E4744C">
        <w:rPr>
          <w:rFonts w:ascii="Times New Roman" w:hAnsi="Times New Roman"/>
          <w:i/>
          <w:sz w:val="24"/>
          <w:szCs w:val="24"/>
        </w:rPr>
        <w:t xml:space="preserve"> sredstava, postotak financiranja </w:t>
      </w:r>
      <w:r w:rsidR="00BD5EED">
        <w:rPr>
          <w:rFonts w:ascii="Times New Roman" w:hAnsi="Times New Roman"/>
          <w:i/>
          <w:sz w:val="24"/>
          <w:szCs w:val="24"/>
        </w:rPr>
        <w:t xml:space="preserve">Operacije </w:t>
      </w:r>
      <w:r w:rsidRPr="00E4744C">
        <w:rPr>
          <w:rFonts w:ascii="Times New Roman" w:hAnsi="Times New Roman"/>
          <w:i/>
          <w:sz w:val="24"/>
          <w:szCs w:val="24"/>
        </w:rPr>
        <w:t>i uređenje plaćanja</w:t>
      </w:r>
    </w:p>
    <w:p w14:paraId="43733B66" w14:textId="77777777" w:rsidR="007B0B04" w:rsidRPr="00E4744C" w:rsidRDefault="007B0B04" w:rsidP="0044120D">
      <w:pPr>
        <w:spacing w:after="0" w:line="240" w:lineRule="auto"/>
        <w:ind w:left="567" w:hanging="567"/>
        <w:jc w:val="both"/>
        <w:rPr>
          <w:rFonts w:ascii="Times New Roman" w:hAnsi="Times New Roman"/>
          <w:sz w:val="24"/>
          <w:szCs w:val="24"/>
        </w:rPr>
      </w:pPr>
    </w:p>
    <w:p w14:paraId="56B915AC" w14:textId="03F45AF8"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Članak 3.</w:t>
      </w:r>
      <w:r w:rsidR="001B4B86" w:rsidRPr="00E4744C">
        <w:rPr>
          <w:rFonts w:ascii="Times New Roman" w:hAnsi="Times New Roman"/>
          <w:sz w:val="24"/>
          <w:szCs w:val="24"/>
        </w:rPr>
        <w:t xml:space="preserve"> </w:t>
      </w:r>
    </w:p>
    <w:p w14:paraId="5F2501AA" w14:textId="4C37EC1B" w:rsidR="007B0B04" w:rsidRPr="00020E6F" w:rsidRDefault="007B0B04" w:rsidP="00D249ED">
      <w:pPr>
        <w:spacing w:after="0" w:line="240" w:lineRule="auto"/>
        <w:jc w:val="both"/>
        <w:outlineLvl w:val="0"/>
        <w:rPr>
          <w:rFonts w:ascii="Times New Roman" w:hAnsi="Times New Roman"/>
          <w:b/>
          <w:sz w:val="24"/>
          <w:szCs w:val="24"/>
        </w:rPr>
      </w:pPr>
    </w:p>
    <w:p w14:paraId="1A1B85AE" w14:textId="40F181AE" w:rsidR="00A64959" w:rsidRDefault="00A64959" w:rsidP="00A461B1">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3.1</w:t>
      </w:r>
      <w:r w:rsidR="005F37FD">
        <w:rPr>
          <w:rFonts w:ascii="Times New Roman" w:hAnsi="Times New Roman"/>
          <w:sz w:val="24"/>
          <w:szCs w:val="24"/>
        </w:rPr>
        <w:t>.</w:t>
      </w:r>
      <w:r w:rsidR="002C4EE6">
        <w:rPr>
          <w:rFonts w:ascii="Times New Roman" w:hAnsi="Times New Roman"/>
          <w:sz w:val="24"/>
          <w:szCs w:val="24"/>
        </w:rPr>
        <w:t xml:space="preserve"> </w:t>
      </w:r>
      <w:r w:rsidRPr="00020E6F">
        <w:rPr>
          <w:rFonts w:ascii="Times New Roman" w:hAnsi="Times New Roman"/>
          <w:sz w:val="24"/>
          <w:szCs w:val="24"/>
        </w:rPr>
        <w:t xml:space="preserve">Ukupna vrijednost </w:t>
      </w:r>
      <w:r w:rsidR="00A35E1B">
        <w:rPr>
          <w:rFonts w:ascii="Times New Roman" w:hAnsi="Times New Roman"/>
          <w:sz w:val="24"/>
          <w:szCs w:val="24"/>
        </w:rPr>
        <w:t>O</w:t>
      </w:r>
      <w:r w:rsidR="00BD5EED">
        <w:rPr>
          <w:rFonts w:ascii="Times New Roman" w:hAnsi="Times New Roman"/>
          <w:sz w:val="24"/>
          <w:szCs w:val="24"/>
        </w:rPr>
        <w:t>peracije</w:t>
      </w:r>
      <w:r w:rsidRPr="00020E6F">
        <w:rPr>
          <w:rFonts w:ascii="Times New Roman" w:hAnsi="Times New Roman"/>
          <w:sz w:val="24"/>
          <w:szCs w:val="24"/>
        </w:rPr>
        <w:t xml:space="preserve"> se određuje</w:t>
      </w:r>
      <w:r w:rsidR="00AF7D03">
        <w:rPr>
          <w:rFonts w:ascii="Times New Roman" w:hAnsi="Times New Roman"/>
          <w:sz w:val="24"/>
          <w:szCs w:val="24"/>
        </w:rPr>
        <w:t xml:space="preserve"> u iznosu</w:t>
      </w:r>
      <w:r w:rsidRPr="00020E6F">
        <w:rPr>
          <w:rFonts w:ascii="Times New Roman" w:hAnsi="Times New Roman"/>
          <w:sz w:val="24"/>
          <w:szCs w:val="24"/>
        </w:rPr>
        <w:t xml:space="preserve"> &lt;…&gt; kuna.</w:t>
      </w:r>
    </w:p>
    <w:p w14:paraId="5BC5D9F0" w14:textId="77777777" w:rsidR="00DF6F2B" w:rsidRPr="00020E6F" w:rsidRDefault="00DF6F2B" w:rsidP="00A461B1">
      <w:pPr>
        <w:spacing w:after="0" w:line="240" w:lineRule="auto"/>
        <w:ind w:left="567" w:hanging="567"/>
        <w:jc w:val="both"/>
        <w:rPr>
          <w:rFonts w:ascii="Times New Roman" w:hAnsi="Times New Roman"/>
          <w:sz w:val="24"/>
          <w:szCs w:val="24"/>
        </w:rPr>
      </w:pPr>
    </w:p>
    <w:p w14:paraId="1F1D2F82" w14:textId="133C100D" w:rsidR="00A461B1" w:rsidRDefault="00A461B1" w:rsidP="00A461B1">
      <w:pPr>
        <w:spacing w:after="0" w:line="240" w:lineRule="auto"/>
        <w:ind w:left="705" w:hanging="705"/>
        <w:jc w:val="both"/>
        <w:rPr>
          <w:rFonts w:ascii="Times New Roman" w:hAnsi="Times New Roman"/>
          <w:sz w:val="24"/>
          <w:szCs w:val="24"/>
        </w:rPr>
      </w:pPr>
      <w:r>
        <w:rPr>
          <w:rFonts w:ascii="Times New Roman" w:hAnsi="Times New Roman"/>
          <w:sz w:val="24"/>
          <w:szCs w:val="24"/>
        </w:rPr>
        <w:t>3.2.</w:t>
      </w:r>
      <w:r w:rsidR="002C4EE6">
        <w:rPr>
          <w:rFonts w:ascii="Times New Roman" w:hAnsi="Times New Roman"/>
          <w:sz w:val="24"/>
          <w:szCs w:val="24"/>
        </w:rPr>
        <w:t xml:space="preserve"> </w:t>
      </w:r>
      <w:r w:rsidR="002B03A7" w:rsidRPr="00CF3414">
        <w:rPr>
          <w:rFonts w:ascii="Times New Roman" w:hAnsi="Times New Roman"/>
          <w:sz w:val="24"/>
          <w:szCs w:val="24"/>
        </w:rPr>
        <w:t xml:space="preserve">Ukupni prihvatljivi troškovi Operacije iznose &lt;…&gt; kuna, kao </w:t>
      </w:r>
      <w:r>
        <w:rPr>
          <w:rFonts w:ascii="Times New Roman" w:hAnsi="Times New Roman"/>
          <w:sz w:val="24"/>
          <w:szCs w:val="24"/>
        </w:rPr>
        <w:t xml:space="preserve">što je utvrđeno u Prilogu I </w:t>
      </w:r>
    </w:p>
    <w:p w14:paraId="7164562B" w14:textId="68B5BCE9" w:rsidR="002B03A7" w:rsidRPr="00CF3414" w:rsidRDefault="002B03A7" w:rsidP="00A461B1">
      <w:pPr>
        <w:spacing w:after="0" w:line="240" w:lineRule="auto"/>
        <w:ind w:left="705" w:hanging="705"/>
        <w:jc w:val="both"/>
        <w:rPr>
          <w:rFonts w:ascii="Times New Roman" w:hAnsi="Times New Roman"/>
          <w:sz w:val="24"/>
          <w:szCs w:val="24"/>
        </w:rPr>
      </w:pPr>
      <w:r w:rsidRPr="00CF3414">
        <w:rPr>
          <w:rFonts w:ascii="Times New Roman" w:hAnsi="Times New Roman"/>
          <w:sz w:val="24"/>
          <w:szCs w:val="24"/>
        </w:rPr>
        <w:t>Opis i proračun Operacije, u skladu s Općim uvjetima Ugovora.</w:t>
      </w:r>
    </w:p>
    <w:p w14:paraId="314A960D" w14:textId="77777777" w:rsidR="002B03A7" w:rsidRPr="00CF3414" w:rsidRDefault="002B03A7" w:rsidP="00A461B1">
      <w:pPr>
        <w:spacing w:after="0" w:line="240" w:lineRule="auto"/>
        <w:ind w:left="567" w:hanging="567"/>
        <w:jc w:val="both"/>
        <w:rPr>
          <w:rFonts w:ascii="Times New Roman" w:hAnsi="Times New Roman"/>
          <w:sz w:val="24"/>
          <w:szCs w:val="24"/>
        </w:rPr>
      </w:pPr>
    </w:p>
    <w:p w14:paraId="6B531824" w14:textId="77777777" w:rsidR="00DA3630" w:rsidRDefault="00A461B1" w:rsidP="00A461B1">
      <w:pPr>
        <w:spacing w:after="0" w:line="240" w:lineRule="auto"/>
        <w:ind w:left="705" w:hanging="705"/>
        <w:jc w:val="both"/>
        <w:rPr>
          <w:rFonts w:ascii="Times New Roman" w:hAnsi="Times New Roman"/>
          <w:sz w:val="24"/>
          <w:szCs w:val="24"/>
        </w:rPr>
      </w:pPr>
      <w:r>
        <w:rPr>
          <w:rFonts w:ascii="Times New Roman" w:hAnsi="Times New Roman"/>
          <w:sz w:val="24"/>
          <w:szCs w:val="24"/>
        </w:rPr>
        <w:t>3.3.</w:t>
      </w:r>
      <w:r w:rsidR="002C4EE6">
        <w:rPr>
          <w:rFonts w:ascii="Times New Roman" w:hAnsi="Times New Roman"/>
          <w:sz w:val="24"/>
          <w:szCs w:val="24"/>
        </w:rPr>
        <w:t xml:space="preserve"> </w:t>
      </w:r>
      <w:r w:rsidR="002B03A7" w:rsidRPr="00CF3414">
        <w:rPr>
          <w:rFonts w:ascii="Times New Roman" w:hAnsi="Times New Roman"/>
          <w:sz w:val="24"/>
          <w:szCs w:val="24"/>
        </w:rPr>
        <w:t xml:space="preserve">Dodjeljuju se bespovratna </w:t>
      </w:r>
      <w:r w:rsidR="00972B0C">
        <w:rPr>
          <w:rFonts w:ascii="Times New Roman" w:hAnsi="Times New Roman"/>
          <w:sz w:val="24"/>
          <w:szCs w:val="24"/>
        </w:rPr>
        <w:t xml:space="preserve">financijska </w:t>
      </w:r>
      <w:r w:rsidR="002B03A7" w:rsidRPr="00CF3414">
        <w:rPr>
          <w:rFonts w:ascii="Times New Roman" w:hAnsi="Times New Roman"/>
          <w:sz w:val="24"/>
          <w:szCs w:val="24"/>
        </w:rPr>
        <w:t xml:space="preserve">sredstva u iznosu od </w:t>
      </w:r>
      <w:r w:rsidR="00DA3630">
        <w:rPr>
          <w:rFonts w:ascii="Times New Roman" w:hAnsi="Times New Roman"/>
          <w:sz w:val="24"/>
          <w:szCs w:val="24"/>
        </w:rPr>
        <w:t>&lt;…&gt; kuna, što je najviši mogući</w:t>
      </w:r>
    </w:p>
    <w:p w14:paraId="193A7BD2" w14:textId="77777777" w:rsidR="00DA3630" w:rsidRDefault="002B03A7" w:rsidP="00A461B1">
      <w:pPr>
        <w:spacing w:after="0" w:line="240" w:lineRule="auto"/>
        <w:ind w:left="705" w:hanging="705"/>
        <w:jc w:val="both"/>
        <w:rPr>
          <w:rFonts w:ascii="Times New Roman" w:hAnsi="Times New Roman"/>
          <w:sz w:val="24"/>
          <w:szCs w:val="24"/>
        </w:rPr>
      </w:pPr>
      <w:r w:rsidRPr="00CF3414">
        <w:rPr>
          <w:rFonts w:ascii="Times New Roman" w:hAnsi="Times New Roman"/>
          <w:sz w:val="24"/>
          <w:szCs w:val="24"/>
        </w:rPr>
        <w:t>iznos</w:t>
      </w:r>
      <w:r w:rsidR="00972B0C">
        <w:rPr>
          <w:rFonts w:ascii="Times New Roman" w:hAnsi="Times New Roman"/>
          <w:sz w:val="24"/>
          <w:szCs w:val="24"/>
        </w:rPr>
        <w:t xml:space="preserve"> </w:t>
      </w:r>
      <w:r w:rsidRPr="00CF3414">
        <w:rPr>
          <w:rFonts w:ascii="Times New Roman" w:hAnsi="Times New Roman"/>
          <w:sz w:val="24"/>
          <w:szCs w:val="24"/>
        </w:rPr>
        <w:t>sufinanciranja ukupno utvrđene vrijednosti prihvatljivih troškova Operacije navedenih u</w:t>
      </w:r>
    </w:p>
    <w:p w14:paraId="156B2FE4" w14:textId="657A206A" w:rsidR="002B03A7" w:rsidRPr="00CF3414" w:rsidRDefault="00972B0C" w:rsidP="00A461B1">
      <w:pPr>
        <w:spacing w:after="0" w:line="240" w:lineRule="auto"/>
        <w:ind w:left="705" w:hanging="705"/>
        <w:jc w:val="both"/>
        <w:rPr>
          <w:rFonts w:ascii="Times New Roman" w:hAnsi="Times New Roman"/>
          <w:sz w:val="24"/>
          <w:szCs w:val="24"/>
        </w:rPr>
      </w:pPr>
      <w:r>
        <w:rPr>
          <w:rFonts w:ascii="Times New Roman" w:hAnsi="Times New Roman"/>
          <w:sz w:val="24"/>
          <w:szCs w:val="24"/>
        </w:rPr>
        <w:t>s</w:t>
      </w:r>
      <w:r w:rsidR="002B03A7" w:rsidRPr="00CF3414">
        <w:rPr>
          <w:rFonts w:ascii="Times New Roman" w:hAnsi="Times New Roman"/>
          <w:sz w:val="24"/>
          <w:szCs w:val="24"/>
        </w:rPr>
        <w:t>tavku 3.2. ovoga članka.</w:t>
      </w:r>
    </w:p>
    <w:p w14:paraId="4BA790F6" w14:textId="77777777" w:rsidR="00D249ED" w:rsidRDefault="00D249ED" w:rsidP="00A461B1">
      <w:pPr>
        <w:spacing w:after="0" w:line="240" w:lineRule="auto"/>
        <w:ind w:left="567" w:hanging="567"/>
        <w:jc w:val="both"/>
        <w:rPr>
          <w:rFonts w:ascii="Times New Roman" w:hAnsi="Times New Roman"/>
          <w:sz w:val="24"/>
          <w:szCs w:val="24"/>
        </w:rPr>
      </w:pPr>
    </w:p>
    <w:p w14:paraId="4D1A8E61" w14:textId="77777777" w:rsidR="00DD5EA0" w:rsidRDefault="00DD5EA0" w:rsidP="00A461B1">
      <w:pPr>
        <w:spacing w:after="0" w:line="240" w:lineRule="auto"/>
        <w:ind w:left="567" w:hanging="567"/>
        <w:jc w:val="both"/>
        <w:rPr>
          <w:rFonts w:ascii="Times New Roman" w:hAnsi="Times New Roman"/>
          <w:sz w:val="24"/>
          <w:szCs w:val="24"/>
        </w:rPr>
      </w:pPr>
    </w:p>
    <w:p w14:paraId="1B084A14" w14:textId="77777777" w:rsidR="00DD5EA0" w:rsidRDefault="00DD5EA0" w:rsidP="00A461B1">
      <w:pPr>
        <w:spacing w:after="0" w:line="240" w:lineRule="auto"/>
        <w:ind w:left="567" w:hanging="567"/>
        <w:jc w:val="both"/>
        <w:rPr>
          <w:rFonts w:ascii="Times New Roman" w:hAnsi="Times New Roman"/>
          <w:sz w:val="24"/>
          <w:szCs w:val="24"/>
        </w:rPr>
      </w:pPr>
    </w:p>
    <w:p w14:paraId="54DFB280" w14:textId="77777777" w:rsidR="00DD5EA0" w:rsidRDefault="00DD5EA0" w:rsidP="00A461B1">
      <w:pPr>
        <w:spacing w:after="0" w:line="240" w:lineRule="auto"/>
        <w:ind w:left="567" w:hanging="567"/>
        <w:jc w:val="both"/>
        <w:rPr>
          <w:rFonts w:ascii="Times New Roman" w:hAnsi="Times New Roman"/>
          <w:sz w:val="24"/>
          <w:szCs w:val="24"/>
        </w:rPr>
      </w:pPr>
    </w:p>
    <w:p w14:paraId="29C4EABD" w14:textId="77777777" w:rsidR="00DA3630" w:rsidRDefault="00A461B1" w:rsidP="00DD5EA0">
      <w:pPr>
        <w:spacing w:after="0" w:line="240" w:lineRule="auto"/>
        <w:ind w:left="567" w:hanging="567"/>
        <w:jc w:val="both"/>
        <w:rPr>
          <w:rFonts w:ascii="Times New Roman" w:hAnsi="Times New Roman"/>
          <w:sz w:val="24"/>
          <w:szCs w:val="24"/>
        </w:rPr>
      </w:pPr>
      <w:r>
        <w:rPr>
          <w:rFonts w:ascii="Times New Roman" w:hAnsi="Times New Roman"/>
          <w:sz w:val="24"/>
          <w:szCs w:val="24"/>
        </w:rPr>
        <w:t>3.4.</w:t>
      </w:r>
      <w:r w:rsidR="002C4EE6">
        <w:rPr>
          <w:rFonts w:ascii="Times New Roman" w:hAnsi="Times New Roman"/>
          <w:sz w:val="24"/>
          <w:szCs w:val="24"/>
        </w:rPr>
        <w:t xml:space="preserve"> </w:t>
      </w:r>
      <w:r w:rsidR="00A64959" w:rsidRPr="00020E6F">
        <w:rPr>
          <w:rFonts w:ascii="Times New Roman" w:hAnsi="Times New Roman"/>
          <w:sz w:val="24"/>
          <w:szCs w:val="24"/>
        </w:rPr>
        <w:t xml:space="preserve">Iznosi bespovratnih </w:t>
      </w:r>
      <w:r w:rsidR="00972B0C">
        <w:rPr>
          <w:rFonts w:ascii="Times New Roman" w:hAnsi="Times New Roman"/>
          <w:sz w:val="24"/>
          <w:szCs w:val="24"/>
        </w:rPr>
        <w:t xml:space="preserve">financijskih </w:t>
      </w:r>
      <w:r w:rsidR="00A64959" w:rsidRPr="00020E6F">
        <w:rPr>
          <w:rFonts w:ascii="Times New Roman" w:hAnsi="Times New Roman"/>
          <w:sz w:val="24"/>
          <w:szCs w:val="24"/>
        </w:rPr>
        <w:t>sredstava koji se pla</w:t>
      </w:r>
      <w:r w:rsidR="00DA3630">
        <w:rPr>
          <w:rFonts w:ascii="Times New Roman" w:hAnsi="Times New Roman"/>
          <w:sz w:val="24"/>
          <w:szCs w:val="24"/>
        </w:rPr>
        <w:t>ćaju Korisniku tijekom provedbe</w:t>
      </w:r>
    </w:p>
    <w:p w14:paraId="6CB671E6" w14:textId="3EF3CB24" w:rsidR="00A64959" w:rsidRDefault="009E1FF5" w:rsidP="00DD5EA0">
      <w:pPr>
        <w:spacing w:after="0" w:line="240" w:lineRule="auto"/>
        <w:ind w:left="567" w:hanging="567"/>
        <w:jc w:val="both"/>
        <w:rPr>
          <w:rFonts w:ascii="Times New Roman" w:hAnsi="Times New Roman"/>
          <w:sz w:val="24"/>
          <w:szCs w:val="24"/>
        </w:rPr>
      </w:pPr>
      <w:r>
        <w:rPr>
          <w:rFonts w:ascii="Times New Roman" w:hAnsi="Times New Roman"/>
          <w:sz w:val="24"/>
          <w:szCs w:val="24"/>
        </w:rPr>
        <w:t>Operacije</w:t>
      </w:r>
      <w:r w:rsidR="00A461B1">
        <w:rPr>
          <w:rFonts w:ascii="Times New Roman" w:hAnsi="Times New Roman"/>
          <w:sz w:val="24"/>
          <w:szCs w:val="24"/>
        </w:rPr>
        <w:t xml:space="preserve"> i</w:t>
      </w:r>
      <w:r w:rsidR="00DD5EA0">
        <w:rPr>
          <w:rFonts w:ascii="Times New Roman" w:hAnsi="Times New Roman"/>
          <w:sz w:val="24"/>
          <w:szCs w:val="24"/>
        </w:rPr>
        <w:t xml:space="preserve"> </w:t>
      </w:r>
      <w:r w:rsidR="00A64959" w:rsidRPr="00020E6F">
        <w:rPr>
          <w:rFonts w:ascii="Times New Roman" w:hAnsi="Times New Roman"/>
          <w:sz w:val="24"/>
          <w:szCs w:val="24"/>
        </w:rPr>
        <w:t xml:space="preserve">konačni iznos financiranja utvrđuju se u skladu s </w:t>
      </w:r>
      <w:r w:rsidR="001D4D97">
        <w:rPr>
          <w:rFonts w:ascii="Times New Roman" w:hAnsi="Times New Roman"/>
          <w:sz w:val="24"/>
          <w:szCs w:val="24"/>
        </w:rPr>
        <w:t>Općim uvjetima Ugovora.</w:t>
      </w:r>
    </w:p>
    <w:p w14:paraId="21F15D80" w14:textId="77777777" w:rsidR="001D4D97" w:rsidRPr="00020E6F" w:rsidRDefault="001D4D97" w:rsidP="00A461B1">
      <w:pPr>
        <w:spacing w:after="0" w:line="240" w:lineRule="auto"/>
        <w:ind w:left="567" w:hanging="567"/>
        <w:jc w:val="both"/>
        <w:rPr>
          <w:rFonts w:ascii="Times New Roman" w:hAnsi="Times New Roman"/>
          <w:sz w:val="24"/>
          <w:szCs w:val="24"/>
        </w:rPr>
      </w:pPr>
    </w:p>
    <w:p w14:paraId="14F0C823" w14:textId="4F42D831" w:rsidR="00DF6F2B" w:rsidRDefault="001D4D97" w:rsidP="00A461B1">
      <w:pPr>
        <w:spacing w:after="0" w:line="240" w:lineRule="auto"/>
        <w:jc w:val="both"/>
        <w:rPr>
          <w:rFonts w:ascii="Times New Roman" w:hAnsi="Times New Roman"/>
          <w:sz w:val="24"/>
          <w:szCs w:val="24"/>
        </w:rPr>
      </w:pPr>
      <w:r>
        <w:rPr>
          <w:rFonts w:ascii="Times New Roman" w:hAnsi="Times New Roman"/>
          <w:sz w:val="24"/>
          <w:szCs w:val="24"/>
        </w:rPr>
        <w:t>3.5.</w:t>
      </w:r>
      <w:r w:rsidR="002C4EE6">
        <w:rPr>
          <w:rFonts w:ascii="Times New Roman" w:hAnsi="Times New Roman"/>
          <w:sz w:val="24"/>
          <w:szCs w:val="24"/>
        </w:rPr>
        <w:t xml:space="preserve"> </w:t>
      </w:r>
      <w:r w:rsidR="00A64959" w:rsidRPr="00020E6F">
        <w:rPr>
          <w:rFonts w:ascii="Times New Roman" w:hAnsi="Times New Roman"/>
          <w:sz w:val="24"/>
          <w:szCs w:val="24"/>
        </w:rPr>
        <w:t xml:space="preserve">Korisnik se obvezuje osigurati sredstva u svrhu pokrića troškova za koje se naknadno </w:t>
      </w:r>
      <w:r w:rsidR="00A461B1">
        <w:rPr>
          <w:rFonts w:ascii="Times New Roman" w:hAnsi="Times New Roman"/>
          <w:sz w:val="24"/>
          <w:szCs w:val="24"/>
        </w:rPr>
        <w:t xml:space="preserve">  </w:t>
      </w:r>
      <w:r w:rsidR="00A64959" w:rsidRPr="00020E6F">
        <w:rPr>
          <w:rFonts w:ascii="Times New Roman" w:hAnsi="Times New Roman"/>
          <w:sz w:val="24"/>
          <w:szCs w:val="24"/>
        </w:rPr>
        <w:t xml:space="preserve">utvrdi da su neprihvatljivi te </w:t>
      </w:r>
      <w:r w:rsidR="002E310D">
        <w:rPr>
          <w:rFonts w:ascii="Times New Roman" w:hAnsi="Times New Roman"/>
          <w:sz w:val="24"/>
          <w:szCs w:val="24"/>
        </w:rPr>
        <w:t>osigurava</w:t>
      </w:r>
      <w:r w:rsidR="00A64959" w:rsidRPr="00020E6F">
        <w:rPr>
          <w:rFonts w:ascii="Times New Roman" w:hAnsi="Times New Roman"/>
          <w:sz w:val="24"/>
          <w:szCs w:val="24"/>
        </w:rPr>
        <w:t xml:space="preserve"> raspoloživost sredstava ukupne vrijednosti</w:t>
      </w:r>
      <w:r w:rsidR="002D1E32">
        <w:rPr>
          <w:rFonts w:ascii="Times New Roman" w:hAnsi="Times New Roman"/>
          <w:sz w:val="24"/>
          <w:szCs w:val="24"/>
        </w:rPr>
        <w:t xml:space="preserve"> </w:t>
      </w:r>
      <w:r w:rsidR="002F05B3">
        <w:rPr>
          <w:rFonts w:ascii="Times New Roman" w:hAnsi="Times New Roman"/>
          <w:sz w:val="24"/>
          <w:szCs w:val="24"/>
        </w:rPr>
        <w:t>O</w:t>
      </w:r>
      <w:r w:rsidR="002D1E32">
        <w:rPr>
          <w:rFonts w:ascii="Times New Roman" w:hAnsi="Times New Roman"/>
          <w:sz w:val="24"/>
          <w:szCs w:val="24"/>
        </w:rPr>
        <w:t>peracije</w:t>
      </w:r>
      <w:r w:rsidR="00A64959" w:rsidRPr="00020E6F">
        <w:rPr>
          <w:rFonts w:ascii="Times New Roman" w:hAnsi="Times New Roman"/>
          <w:sz w:val="24"/>
          <w:szCs w:val="24"/>
        </w:rPr>
        <w:t xml:space="preserve"> u svrhu pokrića neprihvatljivih troškova.</w:t>
      </w:r>
    </w:p>
    <w:p w14:paraId="2DBA8CA4" w14:textId="32C61FD2" w:rsidR="00DF6F2B" w:rsidRPr="00020E6F" w:rsidRDefault="00DF6F2B" w:rsidP="00A461B1">
      <w:pPr>
        <w:tabs>
          <w:tab w:val="left" w:pos="567"/>
        </w:tabs>
        <w:spacing w:after="0" w:line="240" w:lineRule="auto"/>
        <w:jc w:val="both"/>
        <w:outlineLvl w:val="0"/>
        <w:rPr>
          <w:rFonts w:ascii="Times New Roman" w:hAnsi="Times New Roman"/>
          <w:sz w:val="24"/>
          <w:szCs w:val="24"/>
        </w:rPr>
      </w:pPr>
    </w:p>
    <w:p w14:paraId="31D79BF1" w14:textId="662D0C5E" w:rsidR="00DA06C0" w:rsidRDefault="002B03A7" w:rsidP="00A461B1">
      <w:pPr>
        <w:spacing w:after="0" w:line="240" w:lineRule="auto"/>
        <w:jc w:val="both"/>
        <w:rPr>
          <w:rFonts w:ascii="Times New Roman" w:hAnsi="Times New Roman"/>
          <w:sz w:val="24"/>
          <w:szCs w:val="24"/>
        </w:rPr>
      </w:pPr>
      <w:r>
        <w:rPr>
          <w:rFonts w:ascii="Times New Roman" w:hAnsi="Times New Roman"/>
          <w:sz w:val="24"/>
          <w:szCs w:val="24"/>
        </w:rPr>
        <w:t>3.6</w:t>
      </w:r>
      <w:r w:rsidR="005F37FD">
        <w:rPr>
          <w:rFonts w:ascii="Times New Roman" w:hAnsi="Times New Roman"/>
          <w:sz w:val="24"/>
          <w:szCs w:val="24"/>
        </w:rPr>
        <w:t>.</w:t>
      </w:r>
      <w:r w:rsidR="002C4EE6">
        <w:rPr>
          <w:rFonts w:ascii="Times New Roman" w:hAnsi="Times New Roman"/>
          <w:sz w:val="24"/>
          <w:szCs w:val="24"/>
        </w:rPr>
        <w:t xml:space="preserve"> </w:t>
      </w:r>
      <w:r w:rsidR="00A64959" w:rsidRPr="00020E6F">
        <w:rPr>
          <w:rFonts w:ascii="Times New Roman" w:hAnsi="Times New Roman"/>
          <w:sz w:val="24"/>
          <w:szCs w:val="24"/>
        </w:rPr>
        <w:t>Ako Korisnik ne postupa u skladu s odlukom kojom je naložen povrat sredstava, i/ili je bankovni račun Korisnika blokiran zbog prisilne naplate potraživanja, u odnosu na Korisnika obustavljaju se daljnje isplate</w:t>
      </w:r>
      <w:r w:rsidR="008B70BC" w:rsidRPr="00020E6F">
        <w:rPr>
          <w:rFonts w:ascii="Times New Roman" w:hAnsi="Times New Roman"/>
          <w:sz w:val="24"/>
          <w:szCs w:val="24"/>
        </w:rPr>
        <w:t xml:space="preserve">, </w:t>
      </w:r>
      <w:r w:rsidR="00A64959" w:rsidRPr="00020E6F">
        <w:rPr>
          <w:rFonts w:ascii="Times New Roman" w:hAnsi="Times New Roman"/>
          <w:sz w:val="24"/>
          <w:szCs w:val="24"/>
        </w:rPr>
        <w:t xml:space="preserve">ili se po odluci </w:t>
      </w:r>
      <w:r w:rsidR="00DF4B7A">
        <w:rPr>
          <w:rFonts w:ascii="Times New Roman" w:hAnsi="Times New Roman"/>
          <w:sz w:val="24"/>
          <w:szCs w:val="24"/>
        </w:rPr>
        <w:t>TOPFD</w:t>
      </w:r>
      <w:r w:rsidR="00ED2739">
        <w:rPr>
          <w:rFonts w:ascii="Times New Roman" w:hAnsi="Times New Roman"/>
          <w:sz w:val="24"/>
          <w:szCs w:val="24"/>
        </w:rPr>
        <w:t>-a</w:t>
      </w:r>
      <w:r w:rsidR="00A64959" w:rsidRPr="00020E6F">
        <w:rPr>
          <w:rFonts w:ascii="Times New Roman" w:hAnsi="Times New Roman"/>
          <w:sz w:val="24"/>
          <w:szCs w:val="24"/>
        </w:rPr>
        <w:t xml:space="preserve"> iznos koji je Korisnik trebao vratiti odbija od iznosa daljnjih plaćanja.</w:t>
      </w:r>
    </w:p>
    <w:p w14:paraId="22F9EFD9" w14:textId="77777777" w:rsidR="00F32EDD" w:rsidRPr="00020E6F" w:rsidRDefault="00F32EDD" w:rsidP="00F32EDD">
      <w:pPr>
        <w:spacing w:after="0" w:line="240" w:lineRule="auto"/>
        <w:jc w:val="both"/>
        <w:rPr>
          <w:rFonts w:ascii="Times New Roman" w:hAnsi="Times New Roman"/>
          <w:sz w:val="24"/>
          <w:szCs w:val="24"/>
        </w:rPr>
      </w:pPr>
    </w:p>
    <w:p w14:paraId="1E6EC31E" w14:textId="77777777" w:rsidR="00DF6F2B" w:rsidRDefault="00DF6F2B" w:rsidP="00DF6F2B">
      <w:pPr>
        <w:spacing w:after="0" w:line="240" w:lineRule="auto"/>
        <w:ind w:left="567" w:hanging="567"/>
        <w:jc w:val="both"/>
        <w:outlineLvl w:val="0"/>
        <w:rPr>
          <w:rFonts w:ascii="Times New Roman" w:hAnsi="Times New Roman"/>
          <w:b/>
          <w:sz w:val="24"/>
          <w:szCs w:val="24"/>
        </w:rPr>
      </w:pPr>
    </w:p>
    <w:p w14:paraId="3BA18F0B" w14:textId="5AB3FDE9" w:rsidR="00DF6F2B" w:rsidRPr="001D4D97" w:rsidRDefault="002B03A7" w:rsidP="00D249ED">
      <w:pPr>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 xml:space="preserve"> O</w:t>
      </w:r>
      <w:r w:rsidR="00A86D99">
        <w:rPr>
          <w:rFonts w:ascii="Times New Roman" w:hAnsi="Times New Roman"/>
          <w:i/>
          <w:sz w:val="24"/>
          <w:szCs w:val="24"/>
        </w:rPr>
        <w:t>s</w:t>
      </w:r>
      <w:r w:rsidR="00AF7D03">
        <w:rPr>
          <w:rFonts w:ascii="Times New Roman" w:hAnsi="Times New Roman"/>
          <w:i/>
          <w:sz w:val="24"/>
          <w:szCs w:val="24"/>
        </w:rPr>
        <w:t>iguravanje revizijskog traga</w:t>
      </w:r>
    </w:p>
    <w:p w14:paraId="1974A1C8" w14:textId="77777777" w:rsidR="00A64959" w:rsidRPr="001D4D97" w:rsidRDefault="00A64959" w:rsidP="00D249ED">
      <w:pPr>
        <w:tabs>
          <w:tab w:val="left" w:pos="567"/>
        </w:tabs>
        <w:spacing w:after="0" w:line="240" w:lineRule="auto"/>
        <w:jc w:val="center"/>
        <w:outlineLvl w:val="0"/>
        <w:rPr>
          <w:rFonts w:ascii="Times New Roman" w:hAnsi="Times New Roman"/>
          <w:sz w:val="24"/>
          <w:szCs w:val="24"/>
        </w:rPr>
      </w:pPr>
    </w:p>
    <w:p w14:paraId="2A6F375F" w14:textId="318B6A44" w:rsidR="00A64959" w:rsidRPr="001D4D97" w:rsidRDefault="00A64959" w:rsidP="00D249ED">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07ABF675"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02BE0B50" w14:textId="58DC8B09" w:rsidR="00A86D99" w:rsidRPr="00CF3414" w:rsidRDefault="00015E82" w:rsidP="00A86D99">
      <w:pPr>
        <w:spacing w:after="0" w:line="240" w:lineRule="auto"/>
        <w:jc w:val="both"/>
        <w:rPr>
          <w:rFonts w:ascii="Times New Roman" w:hAnsi="Times New Roman"/>
          <w:sz w:val="24"/>
          <w:szCs w:val="24"/>
        </w:rPr>
      </w:pPr>
      <w:r>
        <w:rPr>
          <w:rFonts w:ascii="Times New Roman" w:hAnsi="Times New Roman"/>
          <w:sz w:val="24"/>
          <w:szCs w:val="24"/>
        </w:rPr>
        <w:t xml:space="preserve">4.1. </w:t>
      </w:r>
      <w:r w:rsidR="00A86D99" w:rsidRPr="00CF3414">
        <w:rPr>
          <w:rFonts w:ascii="Times New Roman" w:hAnsi="Times New Roman"/>
          <w:sz w:val="24"/>
          <w:szCs w:val="24"/>
        </w:rPr>
        <w:t xml:space="preserve">Ograničenja u pogledu osiguravanja revizijskog traga u okviru operacije primjenjuju se tijekom razdoblja od sedam godina nakon zaključenja pomoći iz Fonda solidarnosti Europske unije. </w:t>
      </w:r>
    </w:p>
    <w:p w14:paraId="44BFF874" w14:textId="77777777" w:rsidR="001D4D97" w:rsidRPr="00020E6F" w:rsidRDefault="001D4D97" w:rsidP="00367363">
      <w:pPr>
        <w:tabs>
          <w:tab w:val="left" w:pos="567"/>
        </w:tabs>
        <w:spacing w:after="0" w:line="240" w:lineRule="auto"/>
        <w:jc w:val="both"/>
        <w:outlineLvl w:val="0"/>
        <w:rPr>
          <w:rFonts w:ascii="Times New Roman" w:hAnsi="Times New Roman"/>
          <w:sz w:val="24"/>
          <w:szCs w:val="24"/>
        </w:rPr>
      </w:pPr>
    </w:p>
    <w:p w14:paraId="11120F0C" w14:textId="7C55B6BE" w:rsidR="003C07A7" w:rsidRDefault="003C07A7" w:rsidP="0044120D">
      <w:pPr>
        <w:tabs>
          <w:tab w:val="left" w:pos="567"/>
        </w:tabs>
        <w:spacing w:after="0" w:line="240" w:lineRule="auto"/>
        <w:ind w:left="567" w:hanging="567"/>
        <w:jc w:val="both"/>
        <w:outlineLvl w:val="0"/>
        <w:rPr>
          <w:rFonts w:ascii="Times New Roman" w:hAnsi="Times New Roman"/>
          <w:sz w:val="24"/>
          <w:szCs w:val="24"/>
        </w:rPr>
      </w:pPr>
    </w:p>
    <w:p w14:paraId="7F507F8B" w14:textId="0174CD6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Neprihvatljivi izdaci</w:t>
      </w:r>
    </w:p>
    <w:p w14:paraId="78F92323"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i/>
          <w:sz w:val="24"/>
          <w:szCs w:val="24"/>
        </w:rPr>
      </w:pPr>
    </w:p>
    <w:p w14:paraId="78FADF55" w14:textId="53CFBB99"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5</w:t>
      </w:r>
      <w:r w:rsidRPr="001D4D97">
        <w:rPr>
          <w:rFonts w:ascii="Times New Roman" w:hAnsi="Times New Roman"/>
          <w:sz w:val="24"/>
          <w:szCs w:val="24"/>
        </w:rPr>
        <w:t xml:space="preserve">. </w:t>
      </w:r>
    </w:p>
    <w:p w14:paraId="4B56B9C9"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922423D" w14:textId="4A81E7DC" w:rsidR="00A64959" w:rsidRPr="00020E6F" w:rsidRDefault="00015E82" w:rsidP="0044120D">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 xml:space="preserve">5.1. </w:t>
      </w:r>
      <w:r w:rsidR="00A64959" w:rsidRPr="00020E6F">
        <w:rPr>
          <w:rFonts w:ascii="Times New Roman" w:hAnsi="Times New Roman"/>
          <w:sz w:val="24"/>
          <w:szCs w:val="24"/>
        </w:rPr>
        <w:t xml:space="preserve">Sljedeće vrste </w:t>
      </w:r>
      <w:r w:rsidR="000C693C">
        <w:rPr>
          <w:rFonts w:ascii="Times New Roman" w:hAnsi="Times New Roman"/>
          <w:sz w:val="24"/>
          <w:szCs w:val="24"/>
        </w:rPr>
        <w:t>troškova/</w:t>
      </w:r>
      <w:r w:rsidR="00A64959" w:rsidRPr="00020E6F">
        <w:rPr>
          <w:rFonts w:ascii="Times New Roman" w:hAnsi="Times New Roman"/>
          <w:sz w:val="24"/>
          <w:szCs w:val="24"/>
        </w:rPr>
        <w:t xml:space="preserve">izdataka nisu prihvatljive za financiranje u okviru </w:t>
      </w:r>
      <w:r w:rsidR="007B554D">
        <w:rPr>
          <w:rFonts w:ascii="Times New Roman" w:hAnsi="Times New Roman"/>
          <w:sz w:val="24"/>
          <w:szCs w:val="24"/>
        </w:rPr>
        <w:t>Operacije</w:t>
      </w:r>
      <w:r w:rsidR="00A64959" w:rsidRPr="00020E6F">
        <w:rPr>
          <w:rFonts w:ascii="Times New Roman" w:hAnsi="Times New Roman"/>
          <w:sz w:val="24"/>
          <w:szCs w:val="24"/>
        </w:rPr>
        <w:t xml:space="preserve">: </w:t>
      </w:r>
    </w:p>
    <w:p w14:paraId="257712EA"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 xml:space="preserve">nadoknadivi PDV tj. porez na dodanu vrijednost za koji prijavitelj/korisnik ima pravo ostvariti odbitak; </w:t>
      </w:r>
    </w:p>
    <w:p w14:paraId="641D658F"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kamate na dug;</w:t>
      </w:r>
    </w:p>
    <w:p w14:paraId="56CE14E3"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 xml:space="preserve">trošak poduzeća u poteškoćama, kako je definirano u članku 2. točki 18. Uredbe (EU) br. 651/2014, i/ili u postupku </w:t>
      </w:r>
      <w:proofErr w:type="spellStart"/>
      <w:r w:rsidRPr="00EC0385">
        <w:rPr>
          <w:rFonts w:ascii="Times New Roman" w:hAnsi="Times New Roman"/>
          <w:bCs/>
          <w:sz w:val="24"/>
          <w:szCs w:val="24"/>
        </w:rPr>
        <w:t>predstečajne</w:t>
      </w:r>
      <w:proofErr w:type="spellEnd"/>
      <w:r w:rsidRPr="00EC0385">
        <w:rPr>
          <w:rFonts w:ascii="Times New Roman" w:hAnsi="Times New Roman"/>
          <w:bCs/>
          <w:sz w:val="24"/>
          <w:szCs w:val="24"/>
        </w:rPr>
        <w:t xml:space="preserve"> nagodbe u skladu sa Zakonom o financijskom poslovanju i </w:t>
      </w:r>
      <w:proofErr w:type="spellStart"/>
      <w:r w:rsidRPr="00EC0385">
        <w:rPr>
          <w:rFonts w:ascii="Times New Roman" w:hAnsi="Times New Roman"/>
          <w:bCs/>
          <w:sz w:val="24"/>
          <w:szCs w:val="24"/>
        </w:rPr>
        <w:t>predstečajnoj</w:t>
      </w:r>
      <w:proofErr w:type="spellEnd"/>
      <w:r w:rsidRPr="00EC0385">
        <w:rPr>
          <w:rFonts w:ascii="Times New Roman" w:hAnsi="Times New Roman"/>
          <w:bCs/>
          <w:sz w:val="24"/>
          <w:szCs w:val="24"/>
        </w:rPr>
        <w:t xml:space="preserve"> nagodbi („Narodne novine“, br. 108/12, 144/12, 81/13, 112/13, 71/15 i 78/15), i/ili u postupku stečaja ili likvidacije u skladu sa Stečajnim zakonom („Narodne novine“, br. 71/15 i 104/17);</w:t>
      </w:r>
    </w:p>
    <w:p w14:paraId="3B041E8F"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kupnja rabljene opreme;</w:t>
      </w:r>
    </w:p>
    <w:p w14:paraId="2815227A"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kupnja vozila koja se koriste u svrhu upravljanja operacijom;</w:t>
      </w:r>
    </w:p>
    <w:p w14:paraId="4DD86395"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nadoknada troškova prijevoza,</w:t>
      </w:r>
    </w:p>
    <w:p w14:paraId="01712CFD"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materijalna prava radnika u smislu nadoknade troškova, potpora, nagrada te otpremnine;</w:t>
      </w:r>
    </w:p>
    <w:p w14:paraId="6DD7A1ED"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 xml:space="preserve">kazne, financijske globe, troškovi povezani s </w:t>
      </w:r>
      <w:proofErr w:type="spellStart"/>
      <w:r w:rsidRPr="00EC0385">
        <w:rPr>
          <w:rFonts w:ascii="Times New Roman" w:hAnsi="Times New Roman"/>
          <w:bCs/>
          <w:sz w:val="24"/>
          <w:szCs w:val="24"/>
        </w:rPr>
        <w:t>predstečajem</w:t>
      </w:r>
      <w:proofErr w:type="spellEnd"/>
      <w:r w:rsidRPr="00EC0385">
        <w:rPr>
          <w:rFonts w:ascii="Times New Roman" w:hAnsi="Times New Roman"/>
          <w:bCs/>
          <w:sz w:val="24"/>
          <w:szCs w:val="24"/>
        </w:rPr>
        <w:t>, stečajem i likvidacijom;</w:t>
      </w:r>
    </w:p>
    <w:p w14:paraId="046BEDE6"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troškovi sudskih i izvan sudskih sporova;</w:t>
      </w:r>
    </w:p>
    <w:p w14:paraId="3B9245AE"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 xml:space="preserve">operativni troškovi; </w:t>
      </w:r>
    </w:p>
    <w:p w14:paraId="7587F5BB"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gubici zbog fluktuacija valutnih tečaja i provizija na valutni tečaj;</w:t>
      </w:r>
    </w:p>
    <w:p w14:paraId="7BEAF8BF"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lastRenderedPageBreak/>
        <w:t>troškovi za otvaranje, zatvaranje i vođenje računa, naknade za financijske transfere, trošak ishođenja kredita ili pozajmice kod financijske institucije, javnobilježnički trošak;</w:t>
      </w:r>
    </w:p>
    <w:p w14:paraId="0055B44C"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72F2734A"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 xml:space="preserve">troškovi amortizacije; </w:t>
      </w:r>
    </w:p>
    <w:p w14:paraId="5A3DDA1D"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kupoprodaja zemljišta;</w:t>
      </w:r>
    </w:p>
    <w:p w14:paraId="11E578E8"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proofErr w:type="spellStart"/>
      <w:r w:rsidRPr="00EC0385">
        <w:rPr>
          <w:rFonts w:ascii="Times New Roman" w:hAnsi="Times New Roman"/>
          <w:bCs/>
          <w:sz w:val="24"/>
          <w:szCs w:val="24"/>
        </w:rPr>
        <w:t>leasing</w:t>
      </w:r>
      <w:proofErr w:type="spellEnd"/>
      <w:r w:rsidRPr="00EC0385">
        <w:rPr>
          <w:rFonts w:ascii="Times New Roman" w:hAnsi="Times New Roman"/>
          <w:bCs/>
          <w:sz w:val="24"/>
          <w:szCs w:val="24"/>
        </w:rPr>
        <w:t xml:space="preserve">; </w:t>
      </w:r>
    </w:p>
    <w:p w14:paraId="2B5C251D" w14:textId="4C899FFF" w:rsidR="003204FC"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neizravni troškovi;</w:t>
      </w:r>
    </w:p>
    <w:p w14:paraId="56CBE6E2" w14:textId="4AFA7E6C" w:rsidR="00573516" w:rsidRPr="00EC0385" w:rsidRDefault="00573516"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Pr>
          <w:rFonts w:ascii="Times New Roman" w:hAnsi="Times New Roman"/>
          <w:bCs/>
          <w:sz w:val="24"/>
          <w:szCs w:val="24"/>
        </w:rPr>
        <w:t>troškovi vezano na tekuće održavanje i servise;</w:t>
      </w:r>
    </w:p>
    <w:p w14:paraId="0908924B"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trošak jamstva koje izdaje banka ili druga financijska institucija;</w:t>
      </w:r>
    </w:p>
    <w:p w14:paraId="28E10909" w14:textId="77777777" w:rsidR="003204FC"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troškovi zakupa materijalne imovine</w:t>
      </w:r>
      <w:r>
        <w:rPr>
          <w:rFonts w:ascii="Times New Roman" w:hAnsi="Times New Roman"/>
          <w:bCs/>
          <w:sz w:val="24"/>
          <w:szCs w:val="24"/>
        </w:rPr>
        <w:t>;</w:t>
      </w:r>
    </w:p>
    <w:p w14:paraId="5C24642D" w14:textId="77777777" w:rsidR="003204FC" w:rsidRPr="00697D0F"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697D0F">
        <w:rPr>
          <w:rFonts w:ascii="Times New Roman" w:hAnsi="Times New Roman"/>
          <w:bCs/>
          <w:sz w:val="24"/>
          <w:szCs w:val="24"/>
        </w:rPr>
        <w:t xml:space="preserve">troškovi koji nisu povezani sa svrhom operacije; </w:t>
      </w:r>
    </w:p>
    <w:p w14:paraId="60643434" w14:textId="0A5FF95A" w:rsidR="00244F25" w:rsidRPr="00287361" w:rsidRDefault="003204FC" w:rsidP="00287361">
      <w:pPr>
        <w:numPr>
          <w:ilvl w:val="0"/>
          <w:numId w:val="13"/>
        </w:numPr>
        <w:kinsoku w:val="0"/>
        <w:overflowPunct w:val="0"/>
        <w:spacing w:before="120" w:after="120" w:line="240" w:lineRule="auto"/>
        <w:contextualSpacing/>
        <w:jc w:val="both"/>
        <w:rPr>
          <w:rFonts w:ascii="Times New Roman" w:hAnsi="Times New Roman"/>
          <w:bCs/>
          <w:sz w:val="24"/>
          <w:szCs w:val="24"/>
        </w:rPr>
      </w:pPr>
      <w:r w:rsidRPr="00697D0F">
        <w:rPr>
          <w:rFonts w:ascii="Times New Roman" w:hAnsi="Times New Roman"/>
          <w:bCs/>
          <w:sz w:val="24"/>
          <w:szCs w:val="24"/>
        </w:rPr>
        <w:t xml:space="preserve">troškovi nastali prije </w:t>
      </w:r>
      <w:r w:rsidR="00287361" w:rsidRPr="00697D0F">
        <w:rPr>
          <w:rFonts w:ascii="Times New Roman" w:hAnsi="Times New Roman"/>
          <w:bCs/>
          <w:sz w:val="24"/>
          <w:szCs w:val="24"/>
        </w:rPr>
        <w:t>2</w:t>
      </w:r>
      <w:r w:rsidR="00287361">
        <w:rPr>
          <w:rFonts w:ascii="Times New Roman" w:hAnsi="Times New Roman"/>
          <w:bCs/>
          <w:sz w:val="24"/>
          <w:szCs w:val="24"/>
        </w:rPr>
        <w:t>8</w:t>
      </w:r>
      <w:r w:rsidRPr="00697D0F">
        <w:rPr>
          <w:rFonts w:ascii="Times New Roman" w:hAnsi="Times New Roman"/>
          <w:bCs/>
          <w:sz w:val="24"/>
          <w:szCs w:val="24"/>
        </w:rPr>
        <w:t xml:space="preserve">. </w:t>
      </w:r>
      <w:r w:rsidR="00287361">
        <w:rPr>
          <w:rFonts w:ascii="Times New Roman" w:hAnsi="Times New Roman"/>
          <w:bCs/>
          <w:sz w:val="24"/>
          <w:szCs w:val="24"/>
        </w:rPr>
        <w:t>prosinca</w:t>
      </w:r>
      <w:r w:rsidR="00287361" w:rsidRPr="00697D0F">
        <w:rPr>
          <w:rFonts w:ascii="Times New Roman" w:hAnsi="Times New Roman"/>
          <w:bCs/>
          <w:sz w:val="24"/>
          <w:szCs w:val="24"/>
        </w:rPr>
        <w:t xml:space="preserve"> </w:t>
      </w:r>
      <w:r w:rsidRPr="00697D0F">
        <w:rPr>
          <w:rFonts w:ascii="Times New Roman" w:hAnsi="Times New Roman"/>
          <w:bCs/>
          <w:sz w:val="24"/>
          <w:szCs w:val="24"/>
        </w:rPr>
        <w:t>2020. godine</w:t>
      </w:r>
    </w:p>
    <w:p w14:paraId="02821E4A" w14:textId="77777777" w:rsidR="003204FC" w:rsidRPr="003204FC"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3204FC">
        <w:rPr>
          <w:rFonts w:ascii="Times New Roman" w:hAnsi="Times New Roman"/>
          <w:bCs/>
          <w:sz w:val="24"/>
          <w:szCs w:val="24"/>
        </w:rPr>
        <w:t>građevinski troškovi i troškovi namještaja</w:t>
      </w:r>
    </w:p>
    <w:p w14:paraId="54D0B946" w14:textId="77777777" w:rsidR="003204FC" w:rsidRPr="003204FC"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3204FC">
        <w:rPr>
          <w:rFonts w:ascii="Times New Roman" w:hAnsi="Times New Roman"/>
          <w:bCs/>
          <w:sz w:val="24"/>
          <w:szCs w:val="24"/>
        </w:rPr>
        <w:t>troškovi za koje se ne može utvrditi da predstavljaju izvanredno povećanje troškova u odnosu na uobičajene tekuće troškove;</w:t>
      </w:r>
    </w:p>
    <w:p w14:paraId="66609BB4" w14:textId="77777777" w:rsidR="003204FC" w:rsidRPr="003204FC"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3204FC">
        <w:rPr>
          <w:rFonts w:ascii="Times New Roman" w:hAnsi="Times New Roman"/>
          <w:bCs/>
          <w:sz w:val="24"/>
          <w:szCs w:val="24"/>
        </w:rPr>
        <w:t>troškovi prekovremenih sati i dnevnica za koje se ne može utvrditi povezanost s troškovima službi spašavanja tijekom otklanjanja posljedica potresa (nisu podnijeti dokazi u vidu izvoda plaća u kojima je vidljiva jasna distinkcija od normalne plaće dokaz radnih sati i prirode posla).</w:t>
      </w:r>
    </w:p>
    <w:p w14:paraId="3099D5BF" w14:textId="77777777" w:rsidR="001D4D97" w:rsidRPr="00020E6F" w:rsidRDefault="001D4D97" w:rsidP="0044120D">
      <w:pPr>
        <w:tabs>
          <w:tab w:val="left" w:pos="567"/>
        </w:tabs>
        <w:spacing w:after="0" w:line="240" w:lineRule="auto"/>
        <w:jc w:val="both"/>
        <w:outlineLvl w:val="0"/>
        <w:rPr>
          <w:rFonts w:ascii="Times New Roman" w:hAnsi="Times New Roman"/>
          <w:sz w:val="24"/>
          <w:szCs w:val="24"/>
        </w:rPr>
      </w:pPr>
    </w:p>
    <w:p w14:paraId="3B7A7CDF" w14:textId="6F52DC1E"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 </w:t>
      </w:r>
    </w:p>
    <w:p w14:paraId="463D7B61" w14:textId="4C1A71DC" w:rsidR="00C66FC9" w:rsidRDefault="00C66FC9" w:rsidP="0090392E">
      <w:pPr>
        <w:tabs>
          <w:tab w:val="left" w:pos="567"/>
        </w:tabs>
        <w:spacing w:after="0" w:line="240" w:lineRule="auto"/>
        <w:ind w:left="567" w:hanging="567"/>
        <w:jc w:val="center"/>
        <w:outlineLvl w:val="0"/>
        <w:rPr>
          <w:rFonts w:ascii="Times New Roman" w:hAnsi="Times New Roman"/>
          <w:i/>
          <w:sz w:val="24"/>
          <w:szCs w:val="24"/>
        </w:rPr>
      </w:pPr>
    </w:p>
    <w:p w14:paraId="53C07C0E" w14:textId="63516FDE" w:rsidR="00DF6F2B" w:rsidRPr="000134EF"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0134EF">
        <w:rPr>
          <w:rFonts w:ascii="Times New Roman" w:hAnsi="Times New Roman"/>
          <w:i/>
          <w:sz w:val="24"/>
          <w:szCs w:val="24"/>
        </w:rPr>
        <w:t>Upravljanje imovinom</w:t>
      </w:r>
      <w:r w:rsidR="007B554D" w:rsidRPr="000134EF">
        <w:rPr>
          <w:rFonts w:ascii="Times New Roman" w:hAnsi="Times New Roman"/>
          <w:i/>
          <w:sz w:val="24"/>
          <w:szCs w:val="24"/>
        </w:rPr>
        <w:t xml:space="preserve"> </w:t>
      </w:r>
      <w:r w:rsidR="003D32F0" w:rsidRPr="000134EF">
        <w:rPr>
          <w:rFonts w:ascii="Times New Roman" w:hAnsi="Times New Roman"/>
          <w:i/>
          <w:sz w:val="24"/>
          <w:szCs w:val="24"/>
        </w:rPr>
        <w:t>O</w:t>
      </w:r>
      <w:r w:rsidR="007B554D" w:rsidRPr="000134EF">
        <w:rPr>
          <w:rFonts w:ascii="Times New Roman" w:hAnsi="Times New Roman"/>
          <w:i/>
          <w:sz w:val="24"/>
          <w:szCs w:val="24"/>
        </w:rPr>
        <w:t>peracije</w:t>
      </w:r>
      <w:r w:rsidR="00355DD6" w:rsidRPr="000134EF">
        <w:rPr>
          <w:rFonts w:ascii="Times New Roman" w:hAnsi="Times New Roman"/>
          <w:i/>
          <w:sz w:val="24"/>
          <w:szCs w:val="24"/>
        </w:rPr>
        <w:t xml:space="preserve"> i prijenos </w:t>
      </w:r>
      <w:r w:rsidR="00E26AB4" w:rsidRPr="000134EF">
        <w:rPr>
          <w:rFonts w:ascii="Times New Roman" w:hAnsi="Times New Roman"/>
          <w:i/>
          <w:sz w:val="24"/>
          <w:szCs w:val="24"/>
        </w:rPr>
        <w:t>U</w:t>
      </w:r>
      <w:r w:rsidR="00355DD6" w:rsidRPr="000134EF">
        <w:rPr>
          <w:rFonts w:ascii="Times New Roman" w:hAnsi="Times New Roman"/>
          <w:i/>
          <w:sz w:val="24"/>
          <w:szCs w:val="24"/>
        </w:rPr>
        <w:t>govora</w:t>
      </w:r>
    </w:p>
    <w:p w14:paraId="599AD804" w14:textId="77777777" w:rsidR="00DF6F2B" w:rsidRPr="000134EF" w:rsidRDefault="00DF6F2B" w:rsidP="0044120D">
      <w:pPr>
        <w:tabs>
          <w:tab w:val="left" w:pos="567"/>
        </w:tabs>
        <w:spacing w:after="0" w:line="240" w:lineRule="auto"/>
        <w:ind w:left="567" w:hanging="567"/>
        <w:jc w:val="both"/>
        <w:outlineLvl w:val="0"/>
        <w:rPr>
          <w:rFonts w:ascii="Times New Roman" w:hAnsi="Times New Roman"/>
          <w:i/>
          <w:sz w:val="24"/>
          <w:szCs w:val="24"/>
        </w:rPr>
      </w:pPr>
    </w:p>
    <w:p w14:paraId="20924F5B" w14:textId="3799CF12" w:rsidR="00A64959" w:rsidRPr="00EE0155"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0134EF">
        <w:rPr>
          <w:rFonts w:ascii="Times New Roman" w:hAnsi="Times New Roman"/>
          <w:sz w:val="24"/>
          <w:szCs w:val="24"/>
        </w:rPr>
        <w:t xml:space="preserve">Članak </w:t>
      </w:r>
      <w:r w:rsidR="00265E90">
        <w:rPr>
          <w:rFonts w:ascii="Times New Roman" w:hAnsi="Times New Roman"/>
          <w:sz w:val="24"/>
          <w:szCs w:val="24"/>
        </w:rPr>
        <w:t>6.</w:t>
      </w:r>
    </w:p>
    <w:p w14:paraId="27FB1872" w14:textId="77777777" w:rsidR="00A64959" w:rsidRPr="00EE0155"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7E6C3668" w14:textId="22A9BE68" w:rsidR="004C5B9F" w:rsidRPr="00EE0155" w:rsidRDefault="00265E90" w:rsidP="004C5B9F">
      <w:pPr>
        <w:spacing w:after="0" w:line="240" w:lineRule="auto"/>
        <w:jc w:val="both"/>
        <w:rPr>
          <w:rFonts w:ascii="Times New Roman" w:hAnsi="Times New Roman"/>
          <w:sz w:val="24"/>
          <w:szCs w:val="24"/>
        </w:rPr>
      </w:pPr>
      <w:r>
        <w:rPr>
          <w:rFonts w:ascii="Times New Roman" w:hAnsi="Times New Roman"/>
          <w:sz w:val="24"/>
          <w:szCs w:val="24"/>
        </w:rPr>
        <w:t>6</w:t>
      </w:r>
      <w:r w:rsidR="004C5B9F" w:rsidRPr="00EE0155">
        <w:rPr>
          <w:rFonts w:ascii="Times New Roman" w:hAnsi="Times New Roman"/>
          <w:sz w:val="24"/>
          <w:szCs w:val="24"/>
        </w:rPr>
        <w:t xml:space="preserve">.1. Imovina koja je stečena u Operaciji mora se koristiti u skladu s opisom Operacije sadržanim u Prilogu I ovog Ugovora i u skladu sa zahtjevima trajnosti (ako su utvrđeni pozivom na dodjelu bespovratnih financijskih sredstava). </w:t>
      </w:r>
    </w:p>
    <w:p w14:paraId="18703F9A" w14:textId="77777777" w:rsidR="004C5B9F" w:rsidRPr="00EE0155" w:rsidRDefault="004C5B9F" w:rsidP="004C5B9F">
      <w:pPr>
        <w:spacing w:after="0" w:line="240" w:lineRule="auto"/>
        <w:jc w:val="both"/>
        <w:rPr>
          <w:rFonts w:ascii="Times New Roman" w:hAnsi="Times New Roman"/>
          <w:sz w:val="24"/>
          <w:szCs w:val="24"/>
        </w:rPr>
      </w:pPr>
    </w:p>
    <w:p w14:paraId="2544A853" w14:textId="64FA5F97" w:rsidR="004C5B9F" w:rsidRPr="00EE0155" w:rsidRDefault="00265E90" w:rsidP="004C5B9F">
      <w:pPr>
        <w:spacing w:after="0" w:line="240" w:lineRule="auto"/>
        <w:jc w:val="both"/>
        <w:rPr>
          <w:rFonts w:ascii="Times New Roman" w:hAnsi="Times New Roman"/>
          <w:sz w:val="24"/>
          <w:szCs w:val="24"/>
        </w:rPr>
      </w:pPr>
      <w:r>
        <w:rPr>
          <w:rFonts w:ascii="Times New Roman" w:hAnsi="Times New Roman"/>
          <w:sz w:val="24"/>
          <w:szCs w:val="24"/>
        </w:rPr>
        <w:t>6</w:t>
      </w:r>
      <w:r w:rsidR="004C5B9F" w:rsidRPr="00EE0155">
        <w:rPr>
          <w:rFonts w:ascii="Times New Roman" w:hAnsi="Times New Roman"/>
          <w:sz w:val="24"/>
          <w:szCs w:val="24"/>
        </w:rPr>
        <w:t>.2. Korisnik ne smije prenijeti tražbinu iz ovog Ugovora na drugoga bez suglasnosti TOPFD-a, uključujući i opremu nabavljenu na temelju ovog Ugovora.</w:t>
      </w:r>
    </w:p>
    <w:p w14:paraId="55FA4687" w14:textId="77777777" w:rsidR="004C5B9F" w:rsidRPr="00EE0155" w:rsidRDefault="004C5B9F" w:rsidP="004C5B9F">
      <w:pPr>
        <w:spacing w:after="0" w:line="240" w:lineRule="auto"/>
        <w:jc w:val="both"/>
        <w:rPr>
          <w:rFonts w:ascii="Times New Roman" w:hAnsi="Times New Roman"/>
          <w:sz w:val="24"/>
          <w:szCs w:val="24"/>
        </w:rPr>
      </w:pPr>
    </w:p>
    <w:p w14:paraId="7D7082BB" w14:textId="77777777" w:rsidR="004C5B9F" w:rsidRPr="00EE0155" w:rsidRDefault="004C5B9F" w:rsidP="004C5B9F">
      <w:pPr>
        <w:spacing w:after="0" w:line="240" w:lineRule="auto"/>
        <w:jc w:val="both"/>
        <w:rPr>
          <w:rFonts w:ascii="Times New Roman" w:hAnsi="Times New Roman"/>
          <w:sz w:val="24"/>
          <w:szCs w:val="24"/>
        </w:rPr>
      </w:pPr>
    </w:p>
    <w:p w14:paraId="60542A08" w14:textId="74320C74" w:rsidR="004C5B9F" w:rsidRPr="00EE0155" w:rsidRDefault="00265E90" w:rsidP="004C5B9F">
      <w:pPr>
        <w:spacing w:after="0" w:line="240" w:lineRule="auto"/>
        <w:jc w:val="both"/>
        <w:rPr>
          <w:rFonts w:ascii="Times New Roman" w:hAnsi="Times New Roman"/>
          <w:sz w:val="24"/>
          <w:szCs w:val="24"/>
        </w:rPr>
      </w:pPr>
      <w:r>
        <w:rPr>
          <w:rFonts w:ascii="Times New Roman" w:hAnsi="Times New Roman"/>
          <w:sz w:val="24"/>
          <w:szCs w:val="24"/>
        </w:rPr>
        <w:t>6</w:t>
      </w:r>
      <w:r w:rsidR="004C5B9F" w:rsidRPr="00EE0155">
        <w:rPr>
          <w:rFonts w:ascii="Times New Roman" w:hAnsi="Times New Roman"/>
          <w:sz w:val="24"/>
          <w:szCs w:val="24"/>
        </w:rPr>
        <w:t>.3. Pravo vlasništva i druga stvarna prava, kao i imovinska prava, ne smiju se prenositi na treće osobe 5 godina nakon završetka razdoblja provedbe operacije, a iznimno prije isteka navedenog roka uz prethodnu suglasnost TOPFD-a.</w:t>
      </w:r>
    </w:p>
    <w:p w14:paraId="214DB99C" w14:textId="6ED1CCDA" w:rsidR="004C5B9F" w:rsidRPr="00EE0155" w:rsidRDefault="004C5B9F" w:rsidP="004C5B9F">
      <w:pPr>
        <w:spacing w:after="0" w:line="240" w:lineRule="auto"/>
        <w:jc w:val="both"/>
        <w:rPr>
          <w:rFonts w:ascii="Times New Roman" w:hAnsi="Times New Roman"/>
          <w:sz w:val="24"/>
          <w:szCs w:val="24"/>
        </w:rPr>
      </w:pPr>
    </w:p>
    <w:p w14:paraId="3DD66878" w14:textId="77777777" w:rsidR="004C5B9F" w:rsidRPr="00EE0155" w:rsidRDefault="004C5B9F" w:rsidP="004C5B9F">
      <w:pPr>
        <w:spacing w:after="0" w:line="240" w:lineRule="auto"/>
        <w:jc w:val="both"/>
        <w:rPr>
          <w:rFonts w:ascii="Times New Roman" w:hAnsi="Times New Roman"/>
          <w:sz w:val="24"/>
          <w:szCs w:val="24"/>
        </w:rPr>
      </w:pPr>
    </w:p>
    <w:p w14:paraId="267B42C2" w14:textId="3F14ADDC" w:rsidR="00F32EDD" w:rsidRPr="003E357F" w:rsidRDefault="00265E90" w:rsidP="003E357F">
      <w:pPr>
        <w:spacing w:after="0" w:line="240" w:lineRule="auto"/>
        <w:jc w:val="both"/>
        <w:rPr>
          <w:rFonts w:ascii="Times New Roman" w:hAnsi="Times New Roman"/>
          <w:sz w:val="24"/>
          <w:szCs w:val="24"/>
        </w:rPr>
      </w:pPr>
      <w:r>
        <w:rPr>
          <w:rFonts w:ascii="Times New Roman" w:hAnsi="Times New Roman"/>
          <w:sz w:val="24"/>
          <w:szCs w:val="24"/>
        </w:rPr>
        <w:t>6</w:t>
      </w:r>
      <w:r w:rsidR="004C5B9F" w:rsidRPr="00EE0155">
        <w:rPr>
          <w:rFonts w:ascii="Times New Roman" w:hAnsi="Times New Roman"/>
          <w:sz w:val="24"/>
          <w:szCs w:val="24"/>
        </w:rPr>
        <w:t>.4. Ako je odobren prijenos ugovora o dodjeli bespovratnih financijskih sredstava, u skladu s Općim uvjetima ovog Ugovora, pisani sporazum kojim se uređuje pitanje predmetnog prijenosa prilaže se ovom Ugovoru.</w:t>
      </w:r>
    </w:p>
    <w:p w14:paraId="3BC5C09C" w14:textId="77777777" w:rsidR="00355DD6" w:rsidRPr="00020E6F" w:rsidRDefault="00355DD6" w:rsidP="0044120D">
      <w:pPr>
        <w:tabs>
          <w:tab w:val="left" w:pos="567"/>
        </w:tabs>
        <w:spacing w:after="0" w:line="240" w:lineRule="auto"/>
        <w:ind w:left="567" w:hanging="567"/>
        <w:jc w:val="both"/>
        <w:outlineLvl w:val="0"/>
        <w:rPr>
          <w:rFonts w:ascii="Times New Roman" w:hAnsi="Times New Roman"/>
          <w:b/>
          <w:sz w:val="24"/>
          <w:szCs w:val="24"/>
        </w:rPr>
      </w:pPr>
    </w:p>
    <w:p w14:paraId="5380E258" w14:textId="77777777" w:rsidR="00DA3630" w:rsidRDefault="00DA3630" w:rsidP="00D249ED">
      <w:pPr>
        <w:tabs>
          <w:tab w:val="left" w:pos="567"/>
        </w:tabs>
        <w:spacing w:after="0" w:line="240" w:lineRule="auto"/>
        <w:ind w:left="567" w:hanging="567"/>
        <w:jc w:val="center"/>
        <w:outlineLvl w:val="0"/>
        <w:rPr>
          <w:rFonts w:ascii="Times New Roman" w:hAnsi="Times New Roman"/>
          <w:i/>
          <w:sz w:val="24"/>
          <w:szCs w:val="24"/>
        </w:rPr>
      </w:pPr>
    </w:p>
    <w:p w14:paraId="42E87AF2" w14:textId="77777777" w:rsidR="00DA3630" w:rsidRDefault="00DA3630" w:rsidP="00D249ED">
      <w:pPr>
        <w:tabs>
          <w:tab w:val="left" w:pos="567"/>
        </w:tabs>
        <w:spacing w:after="0" w:line="240" w:lineRule="auto"/>
        <w:ind w:left="567" w:hanging="567"/>
        <w:jc w:val="center"/>
        <w:outlineLvl w:val="0"/>
        <w:rPr>
          <w:rFonts w:ascii="Times New Roman" w:hAnsi="Times New Roman"/>
          <w:i/>
          <w:sz w:val="24"/>
          <w:szCs w:val="24"/>
        </w:rPr>
      </w:pPr>
    </w:p>
    <w:p w14:paraId="458AC7FF" w14:textId="77777777" w:rsidR="00DA3630" w:rsidRDefault="00DA3630" w:rsidP="00D249ED">
      <w:pPr>
        <w:tabs>
          <w:tab w:val="left" w:pos="567"/>
        </w:tabs>
        <w:spacing w:after="0" w:line="240" w:lineRule="auto"/>
        <w:ind w:left="567" w:hanging="567"/>
        <w:jc w:val="center"/>
        <w:outlineLvl w:val="0"/>
        <w:rPr>
          <w:rFonts w:ascii="Times New Roman" w:hAnsi="Times New Roman"/>
          <w:i/>
          <w:sz w:val="24"/>
          <w:szCs w:val="24"/>
        </w:rPr>
      </w:pPr>
    </w:p>
    <w:p w14:paraId="2B40E523" w14:textId="044E2915" w:rsidR="00DF6F2B" w:rsidRPr="000134EF" w:rsidRDefault="00DF6F2B" w:rsidP="00D249ED">
      <w:pPr>
        <w:tabs>
          <w:tab w:val="left" w:pos="567"/>
        </w:tabs>
        <w:spacing w:after="0" w:line="240" w:lineRule="auto"/>
        <w:ind w:left="567" w:hanging="567"/>
        <w:jc w:val="center"/>
        <w:outlineLvl w:val="0"/>
        <w:rPr>
          <w:rFonts w:ascii="Times New Roman" w:hAnsi="Times New Roman"/>
          <w:i/>
          <w:sz w:val="24"/>
          <w:szCs w:val="24"/>
        </w:rPr>
      </w:pPr>
      <w:r w:rsidRPr="000134EF">
        <w:rPr>
          <w:rFonts w:ascii="Times New Roman" w:hAnsi="Times New Roman"/>
          <w:i/>
          <w:sz w:val="24"/>
          <w:szCs w:val="24"/>
        </w:rPr>
        <w:lastRenderedPageBreak/>
        <w:t>Ostali uvjeti</w:t>
      </w:r>
    </w:p>
    <w:p w14:paraId="62911F40" w14:textId="77777777" w:rsidR="00DF6F2B" w:rsidRPr="000134EF" w:rsidRDefault="00DF6F2B" w:rsidP="00D249ED">
      <w:pPr>
        <w:tabs>
          <w:tab w:val="left" w:pos="567"/>
        </w:tabs>
        <w:spacing w:after="0" w:line="240" w:lineRule="auto"/>
        <w:ind w:left="567" w:hanging="567"/>
        <w:jc w:val="center"/>
        <w:outlineLvl w:val="0"/>
        <w:rPr>
          <w:rFonts w:ascii="Times New Roman" w:hAnsi="Times New Roman"/>
          <w:sz w:val="24"/>
          <w:szCs w:val="24"/>
        </w:rPr>
      </w:pPr>
    </w:p>
    <w:p w14:paraId="5898B4B2" w14:textId="175EA42C" w:rsidR="00DF6F2B" w:rsidRPr="001D4D97" w:rsidRDefault="00A64959" w:rsidP="00D249ED">
      <w:pPr>
        <w:tabs>
          <w:tab w:val="left" w:pos="567"/>
        </w:tabs>
        <w:spacing w:after="0" w:line="240" w:lineRule="auto"/>
        <w:ind w:left="567" w:hanging="567"/>
        <w:jc w:val="center"/>
        <w:outlineLvl w:val="0"/>
        <w:rPr>
          <w:rFonts w:ascii="Times New Roman" w:hAnsi="Times New Roman"/>
          <w:sz w:val="24"/>
          <w:szCs w:val="24"/>
        </w:rPr>
      </w:pPr>
      <w:r w:rsidRPr="000134EF">
        <w:rPr>
          <w:rFonts w:ascii="Times New Roman" w:hAnsi="Times New Roman"/>
          <w:sz w:val="24"/>
          <w:szCs w:val="24"/>
        </w:rPr>
        <w:t xml:space="preserve">Članak </w:t>
      </w:r>
      <w:r w:rsidR="00265E90">
        <w:rPr>
          <w:rFonts w:ascii="Times New Roman" w:hAnsi="Times New Roman"/>
          <w:sz w:val="24"/>
          <w:szCs w:val="24"/>
        </w:rPr>
        <w:t>7</w:t>
      </w:r>
      <w:r w:rsidRPr="000134EF">
        <w:rPr>
          <w:rFonts w:ascii="Times New Roman" w:hAnsi="Times New Roman"/>
          <w:sz w:val="24"/>
          <w:szCs w:val="24"/>
        </w:rPr>
        <w:t>.</w:t>
      </w:r>
      <w:r w:rsidRPr="001D4D97">
        <w:rPr>
          <w:rFonts w:ascii="Times New Roman" w:hAnsi="Times New Roman"/>
          <w:sz w:val="24"/>
          <w:szCs w:val="24"/>
        </w:rPr>
        <w:t xml:space="preserve"> </w:t>
      </w:r>
    </w:p>
    <w:p w14:paraId="3ACEFD5A" w14:textId="77777777" w:rsidR="00A64959" w:rsidRPr="00020E6F" w:rsidRDefault="00A64959" w:rsidP="0044120D">
      <w:pPr>
        <w:spacing w:after="0" w:line="240" w:lineRule="auto"/>
        <w:jc w:val="both"/>
        <w:rPr>
          <w:rFonts w:ascii="Times New Roman" w:hAnsi="Times New Roman"/>
          <w:sz w:val="24"/>
          <w:szCs w:val="24"/>
        </w:rPr>
      </w:pPr>
    </w:p>
    <w:p w14:paraId="2B00EA58" w14:textId="4C3BF959" w:rsidR="002C4EE6" w:rsidRDefault="00265E90" w:rsidP="004C5B9F">
      <w:pPr>
        <w:spacing w:after="0" w:line="240" w:lineRule="auto"/>
        <w:ind w:left="567" w:hanging="567"/>
        <w:jc w:val="both"/>
        <w:rPr>
          <w:rFonts w:ascii="Times New Roman" w:hAnsi="Times New Roman"/>
          <w:sz w:val="24"/>
          <w:szCs w:val="24"/>
        </w:rPr>
      </w:pPr>
      <w:r>
        <w:rPr>
          <w:rFonts w:ascii="Times New Roman" w:hAnsi="Times New Roman"/>
          <w:sz w:val="24"/>
          <w:szCs w:val="24"/>
        </w:rPr>
        <w:t>7.1</w:t>
      </w:r>
      <w:r w:rsidR="002C4EE6">
        <w:rPr>
          <w:rFonts w:ascii="Times New Roman" w:hAnsi="Times New Roman"/>
          <w:sz w:val="24"/>
          <w:szCs w:val="24"/>
        </w:rPr>
        <w:t xml:space="preserve">. </w:t>
      </w:r>
      <w:r w:rsidR="004C5B9F" w:rsidRPr="00CF3414">
        <w:rPr>
          <w:rFonts w:ascii="Times New Roman" w:hAnsi="Times New Roman"/>
          <w:sz w:val="24"/>
          <w:szCs w:val="24"/>
        </w:rPr>
        <w:t>Korisnik daje suglasnost tijelima u sustavu da raspolažu podacima iz projektnog prijedloga</w:t>
      </w:r>
    </w:p>
    <w:p w14:paraId="3E1A54AD" w14:textId="3082685A" w:rsidR="002C4EE6" w:rsidRDefault="004C5B9F" w:rsidP="004C5B9F">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 xml:space="preserve">i operacije, neovisno o njihovom obliku, slobodno i prema svom nahođenju, pod uvjetom da </w:t>
      </w:r>
    </w:p>
    <w:p w14:paraId="255C3D9E" w14:textId="761FD424" w:rsidR="004C5B9F" w:rsidRPr="00CF3414" w:rsidRDefault="004C5B9F" w:rsidP="004C5B9F">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ne krše Zakon o provedbi Opće uredbe o zaštiti podataka („Narodne novine“, br. 42/18)</w:t>
      </w:r>
    </w:p>
    <w:p w14:paraId="5EB49A0F" w14:textId="77777777" w:rsidR="004C5B9F" w:rsidRPr="00CF3414" w:rsidRDefault="004C5B9F" w:rsidP="004C5B9F">
      <w:pPr>
        <w:spacing w:after="0" w:line="240" w:lineRule="auto"/>
        <w:ind w:left="567" w:hanging="567"/>
        <w:jc w:val="both"/>
        <w:rPr>
          <w:rFonts w:ascii="Times New Roman" w:hAnsi="Times New Roman"/>
          <w:sz w:val="24"/>
          <w:szCs w:val="24"/>
        </w:rPr>
      </w:pPr>
    </w:p>
    <w:p w14:paraId="42CCD857" w14:textId="73C0C60F" w:rsidR="00D249ED" w:rsidRDefault="00D249ED" w:rsidP="0044120D">
      <w:pPr>
        <w:spacing w:after="0" w:line="240" w:lineRule="auto"/>
        <w:ind w:left="567" w:hanging="567"/>
        <w:jc w:val="both"/>
        <w:rPr>
          <w:rFonts w:ascii="Times New Roman" w:hAnsi="Times New Roman"/>
          <w:i/>
          <w:sz w:val="24"/>
          <w:szCs w:val="24"/>
        </w:rPr>
      </w:pPr>
    </w:p>
    <w:p w14:paraId="1B248E5E" w14:textId="0EFF2273" w:rsidR="00F51167" w:rsidRPr="00826464" w:rsidRDefault="00265E90" w:rsidP="00F51167">
      <w:pPr>
        <w:rPr>
          <w:rFonts w:ascii="Times New Roman" w:hAnsi="Times New Roman"/>
          <w:iCs/>
          <w:sz w:val="24"/>
          <w:szCs w:val="24"/>
        </w:rPr>
      </w:pPr>
      <w:r>
        <w:rPr>
          <w:rFonts w:ascii="Times New Roman" w:hAnsi="Times New Roman"/>
          <w:iCs/>
          <w:sz w:val="24"/>
          <w:szCs w:val="24"/>
        </w:rPr>
        <w:t>7.2</w:t>
      </w:r>
      <w:r w:rsidR="00F51167" w:rsidRPr="00826464">
        <w:rPr>
          <w:rFonts w:ascii="Times New Roman" w:hAnsi="Times New Roman"/>
          <w:iCs/>
          <w:sz w:val="24"/>
          <w:szCs w:val="24"/>
        </w:rPr>
        <w:t>.   Korisnik kojima su doznačena sredstva iz državnog proračuna ili proračuna JLRS za podmirenje troškova nastalih kao posljedica potresa obvezuje se sredstva vratiti u državni proračun ili proračun JLRS u roku od 15 dana i o tome dostaviti dokaz TOPFD-u.</w:t>
      </w:r>
    </w:p>
    <w:p w14:paraId="457B24A9" w14:textId="3105C7A2" w:rsidR="00F51167" w:rsidRDefault="00F51167" w:rsidP="0044120D">
      <w:pPr>
        <w:spacing w:after="0" w:line="240" w:lineRule="auto"/>
        <w:ind w:left="567" w:hanging="567"/>
        <w:jc w:val="both"/>
        <w:rPr>
          <w:rFonts w:ascii="Times New Roman" w:hAnsi="Times New Roman"/>
          <w:i/>
          <w:sz w:val="24"/>
          <w:szCs w:val="24"/>
        </w:rPr>
      </w:pPr>
    </w:p>
    <w:p w14:paraId="0C7C8FAE" w14:textId="77777777" w:rsidR="008673C2" w:rsidRPr="00020E6F" w:rsidRDefault="008673C2" w:rsidP="0044120D">
      <w:pPr>
        <w:spacing w:after="0" w:line="240" w:lineRule="auto"/>
        <w:ind w:left="567" w:hanging="567"/>
        <w:jc w:val="both"/>
        <w:rPr>
          <w:rFonts w:ascii="Times New Roman" w:hAnsi="Times New Roman"/>
          <w:sz w:val="24"/>
          <w:szCs w:val="24"/>
        </w:rPr>
      </w:pPr>
    </w:p>
    <w:p w14:paraId="28EA7EBB" w14:textId="190D11DC" w:rsidR="008673C2" w:rsidRPr="00D249ED" w:rsidRDefault="0090392E" w:rsidP="008673C2">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1636FC41" w14:textId="77777777" w:rsidR="00A64959" w:rsidRPr="00D249ED"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3C5198D2" w14:textId="6CD9547D" w:rsidR="008673C2" w:rsidRPr="00D249ED"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D249ED">
        <w:rPr>
          <w:rFonts w:ascii="Times New Roman" w:hAnsi="Times New Roman"/>
          <w:sz w:val="24"/>
          <w:szCs w:val="24"/>
        </w:rPr>
        <w:t xml:space="preserve">Članak </w:t>
      </w:r>
      <w:r w:rsidR="00265E90">
        <w:rPr>
          <w:rFonts w:ascii="Times New Roman" w:hAnsi="Times New Roman"/>
          <w:sz w:val="24"/>
          <w:szCs w:val="24"/>
        </w:rPr>
        <w:t>8</w:t>
      </w:r>
      <w:r w:rsidRPr="00D249ED">
        <w:rPr>
          <w:rFonts w:ascii="Times New Roman" w:hAnsi="Times New Roman"/>
          <w:sz w:val="24"/>
          <w:szCs w:val="24"/>
        </w:rPr>
        <w:t>.</w:t>
      </w:r>
    </w:p>
    <w:p w14:paraId="53D9312A"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40026E" w14:textId="688B40E2" w:rsidR="00A64959" w:rsidRPr="00020E6F" w:rsidRDefault="00265E90" w:rsidP="0044120D">
      <w:pPr>
        <w:spacing w:after="0" w:line="240" w:lineRule="auto"/>
        <w:jc w:val="both"/>
        <w:rPr>
          <w:rFonts w:ascii="Times New Roman" w:hAnsi="Times New Roman"/>
          <w:sz w:val="24"/>
          <w:szCs w:val="24"/>
        </w:rPr>
      </w:pPr>
      <w:r>
        <w:rPr>
          <w:rFonts w:ascii="Times New Roman" w:hAnsi="Times New Roman"/>
          <w:sz w:val="24"/>
          <w:szCs w:val="24"/>
        </w:rPr>
        <w:t>8</w:t>
      </w:r>
      <w:r w:rsidR="004C5B9F">
        <w:rPr>
          <w:rFonts w:ascii="Times New Roman" w:hAnsi="Times New Roman"/>
          <w:sz w:val="24"/>
          <w:szCs w:val="24"/>
        </w:rPr>
        <w:t>.1.</w:t>
      </w:r>
      <w:r w:rsidR="008F7794">
        <w:rPr>
          <w:rFonts w:ascii="Times New Roman" w:hAnsi="Times New Roman"/>
          <w:sz w:val="24"/>
          <w:szCs w:val="24"/>
        </w:rPr>
        <w:t xml:space="preserve"> </w:t>
      </w:r>
      <w:r w:rsidR="00F574EF">
        <w:rPr>
          <w:rFonts w:ascii="Times New Roman" w:hAnsi="Times New Roman"/>
          <w:sz w:val="24"/>
          <w:szCs w:val="24"/>
        </w:rPr>
        <w:t>K</w:t>
      </w:r>
      <w:r w:rsidR="000E2867">
        <w:rPr>
          <w:rFonts w:ascii="Times New Roman" w:hAnsi="Times New Roman"/>
          <w:sz w:val="24"/>
          <w:szCs w:val="24"/>
        </w:rPr>
        <w:t xml:space="preserve">omunikacija </w:t>
      </w:r>
      <w:r w:rsidR="00F574EF">
        <w:rPr>
          <w:rFonts w:ascii="Times New Roman" w:hAnsi="Times New Roman"/>
          <w:sz w:val="24"/>
          <w:szCs w:val="24"/>
        </w:rPr>
        <w:t xml:space="preserve">između strana se </w:t>
      </w:r>
      <w:r w:rsidR="00E5116B">
        <w:rPr>
          <w:rFonts w:ascii="Times New Roman" w:hAnsi="Times New Roman"/>
          <w:sz w:val="24"/>
          <w:szCs w:val="24"/>
        </w:rPr>
        <w:t>obavlja</w:t>
      </w:r>
      <w:r w:rsidR="001D4D97">
        <w:rPr>
          <w:rFonts w:ascii="Times New Roman" w:hAnsi="Times New Roman"/>
          <w:sz w:val="24"/>
          <w:szCs w:val="24"/>
        </w:rPr>
        <w:t xml:space="preserve"> u skladu s </w:t>
      </w:r>
      <w:r w:rsidR="001C7498">
        <w:rPr>
          <w:rFonts w:ascii="Times New Roman" w:hAnsi="Times New Roman"/>
          <w:sz w:val="24"/>
          <w:szCs w:val="24"/>
        </w:rPr>
        <w:t xml:space="preserve">Općim uvjetima </w:t>
      </w:r>
      <w:r w:rsidR="008673C2">
        <w:rPr>
          <w:rFonts w:ascii="Times New Roman" w:hAnsi="Times New Roman"/>
          <w:sz w:val="24"/>
          <w:szCs w:val="24"/>
        </w:rPr>
        <w:t>U</w:t>
      </w:r>
      <w:r w:rsidR="001C7498">
        <w:rPr>
          <w:rFonts w:ascii="Times New Roman" w:hAnsi="Times New Roman"/>
          <w:sz w:val="24"/>
          <w:szCs w:val="24"/>
        </w:rPr>
        <w:t xml:space="preserve">govora, </w:t>
      </w:r>
      <w:r w:rsidR="00A64959" w:rsidRPr="00020E6F">
        <w:rPr>
          <w:rFonts w:ascii="Times New Roman" w:hAnsi="Times New Roman"/>
          <w:sz w:val="24"/>
          <w:szCs w:val="24"/>
        </w:rPr>
        <w:t xml:space="preserve">na sljedeće adrese: </w:t>
      </w:r>
    </w:p>
    <w:p w14:paraId="08AA1E91" w14:textId="77777777" w:rsidR="00A64959" w:rsidRPr="00020E6F" w:rsidRDefault="00A64959" w:rsidP="0044120D">
      <w:pPr>
        <w:spacing w:after="0" w:line="240" w:lineRule="auto"/>
        <w:jc w:val="both"/>
        <w:rPr>
          <w:rFonts w:ascii="Times New Roman" w:hAnsi="Times New Roman"/>
          <w:sz w:val="24"/>
          <w:szCs w:val="24"/>
        </w:rPr>
      </w:pPr>
    </w:p>
    <w:p w14:paraId="09886A8E" w14:textId="6A796F2B" w:rsidR="00A64959" w:rsidRPr="00020E6F" w:rsidRDefault="00A64959" w:rsidP="0044120D">
      <w:pPr>
        <w:spacing w:after="0" w:line="240" w:lineRule="auto"/>
        <w:ind w:left="567"/>
        <w:jc w:val="both"/>
        <w:rPr>
          <w:rFonts w:ascii="Times New Roman" w:hAnsi="Times New Roman"/>
          <w:b/>
          <w:sz w:val="24"/>
          <w:szCs w:val="24"/>
        </w:rPr>
      </w:pPr>
    </w:p>
    <w:p w14:paraId="49266A92" w14:textId="535B85FC" w:rsidR="00A64959" w:rsidRPr="00020E6F" w:rsidRDefault="00A64959" w:rsidP="00E5116B">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r w:rsidR="00CC63D3">
        <w:rPr>
          <w:rFonts w:ascii="Times New Roman" w:hAnsi="Times New Roman"/>
          <w:sz w:val="24"/>
          <w:szCs w:val="24"/>
          <w:u w:val="single"/>
        </w:rPr>
        <w:t>TOPFD</w:t>
      </w:r>
    </w:p>
    <w:p w14:paraId="61D34AF6" w14:textId="79824C89" w:rsidR="00A64959" w:rsidRDefault="00691A90" w:rsidP="0044120D">
      <w:pPr>
        <w:spacing w:after="0" w:line="240" w:lineRule="auto"/>
        <w:ind w:left="567"/>
        <w:jc w:val="both"/>
        <w:rPr>
          <w:rFonts w:ascii="Times New Roman" w:hAnsi="Times New Roman"/>
          <w:sz w:val="24"/>
          <w:szCs w:val="24"/>
        </w:rPr>
      </w:pPr>
      <w:hyperlink r:id="rId11" w:history="1">
        <w:r w:rsidR="00265E90" w:rsidRPr="00265E90">
          <w:rPr>
            <w:rStyle w:val="Hiperveza"/>
            <w:rFonts w:ascii="Times New Roman" w:hAnsi="Times New Roman"/>
            <w:sz w:val="24"/>
            <w:szCs w:val="24"/>
          </w:rPr>
          <w:t>ugovori.FSEU2022@mup.hr</w:t>
        </w:r>
      </w:hyperlink>
      <w:r w:rsidR="00573516">
        <w:rPr>
          <w:rFonts w:ascii="Times New Roman" w:hAnsi="Times New Roman"/>
          <w:sz w:val="24"/>
          <w:szCs w:val="24"/>
        </w:rPr>
        <w:t xml:space="preserve"> </w:t>
      </w:r>
    </w:p>
    <w:p w14:paraId="74D06836" w14:textId="77777777" w:rsidR="00573516" w:rsidRPr="00020E6F" w:rsidRDefault="00573516" w:rsidP="0044120D">
      <w:pPr>
        <w:spacing w:after="0" w:line="240" w:lineRule="auto"/>
        <w:ind w:left="567"/>
        <w:jc w:val="both"/>
        <w:rPr>
          <w:rFonts w:ascii="Times New Roman" w:hAnsi="Times New Roman"/>
          <w:sz w:val="24"/>
          <w:szCs w:val="24"/>
        </w:rPr>
      </w:pPr>
    </w:p>
    <w:p w14:paraId="01EFBD1A" w14:textId="65EE8CD5" w:rsidR="00A64959" w:rsidRDefault="00CC63D3" w:rsidP="0044120D">
      <w:pPr>
        <w:spacing w:after="0" w:line="240" w:lineRule="auto"/>
        <w:ind w:left="567"/>
        <w:jc w:val="both"/>
        <w:rPr>
          <w:rFonts w:ascii="Times New Roman" w:hAnsi="Times New Roman"/>
          <w:sz w:val="24"/>
          <w:szCs w:val="24"/>
        </w:rPr>
      </w:pPr>
      <w:r>
        <w:rPr>
          <w:rFonts w:ascii="Times New Roman" w:hAnsi="Times New Roman"/>
          <w:sz w:val="24"/>
          <w:szCs w:val="24"/>
        </w:rPr>
        <w:t xml:space="preserve">TOPFD </w:t>
      </w:r>
      <w:r w:rsidR="00A64959" w:rsidRPr="00020E6F">
        <w:rPr>
          <w:rFonts w:ascii="Times New Roman" w:hAnsi="Times New Roman"/>
          <w:sz w:val="24"/>
          <w:szCs w:val="24"/>
        </w:rPr>
        <w:t xml:space="preserve">pisanim putem dostavlja Korisniku o podatke o osobi i adresi elektronske pošte za kontakt.  </w:t>
      </w:r>
    </w:p>
    <w:p w14:paraId="0B9DBFDE" w14:textId="77777777" w:rsidR="00573516" w:rsidRPr="00020E6F" w:rsidRDefault="00573516" w:rsidP="0044120D">
      <w:pPr>
        <w:spacing w:after="0" w:line="240" w:lineRule="auto"/>
        <w:ind w:left="567"/>
        <w:jc w:val="both"/>
        <w:rPr>
          <w:rFonts w:ascii="Times New Roman" w:hAnsi="Times New Roman"/>
          <w:sz w:val="24"/>
          <w:szCs w:val="24"/>
        </w:rPr>
      </w:pPr>
    </w:p>
    <w:p w14:paraId="6C5B1A1D" w14:textId="77777777" w:rsidR="00A64959" w:rsidRPr="00020E6F" w:rsidRDefault="00A64959" w:rsidP="0044120D">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7E05C9C3" w14:textId="2FA5F24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adresa, adresa elektron</w:t>
      </w:r>
      <w:r w:rsidR="00BE4748">
        <w:rPr>
          <w:rFonts w:ascii="Times New Roman" w:hAnsi="Times New Roman"/>
          <w:i/>
          <w:sz w:val="24"/>
          <w:szCs w:val="24"/>
        </w:rPr>
        <w:t>ičke</w:t>
      </w:r>
      <w:r w:rsidRPr="00020E6F">
        <w:rPr>
          <w:rFonts w:ascii="Times New Roman" w:hAnsi="Times New Roman"/>
          <w:i/>
          <w:sz w:val="24"/>
          <w:szCs w:val="24"/>
        </w:rPr>
        <w:t xml:space="preserve"> pošte Korisnika </w:t>
      </w:r>
      <w:r w:rsidRPr="00020E6F">
        <w:rPr>
          <w:rFonts w:ascii="Times New Roman" w:hAnsi="Times New Roman"/>
          <w:sz w:val="24"/>
          <w:szCs w:val="24"/>
        </w:rPr>
        <w:t>&gt;</w:t>
      </w:r>
    </w:p>
    <w:p w14:paraId="3F1A282A" w14:textId="35A210E4" w:rsidR="00A64959"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w:t>
      </w:r>
      <w:r w:rsidR="00816F52">
        <w:rPr>
          <w:rFonts w:ascii="Times New Roman" w:hAnsi="Times New Roman"/>
          <w:sz w:val="24"/>
          <w:szCs w:val="24"/>
        </w:rPr>
        <w:t>TOPFD</w:t>
      </w:r>
      <w:r w:rsidR="00F574EF">
        <w:rPr>
          <w:rFonts w:ascii="Times New Roman" w:hAnsi="Times New Roman"/>
          <w:sz w:val="24"/>
          <w:szCs w:val="24"/>
        </w:rPr>
        <w:t>-u</w:t>
      </w:r>
      <w:r w:rsidRPr="00020E6F">
        <w:rPr>
          <w:rFonts w:ascii="Times New Roman" w:hAnsi="Times New Roman"/>
          <w:sz w:val="24"/>
          <w:szCs w:val="24"/>
        </w:rPr>
        <w:t xml:space="preserve"> podatke o osobi i adresi elektron</w:t>
      </w:r>
      <w:r w:rsidR="00BE4748">
        <w:rPr>
          <w:rFonts w:ascii="Times New Roman" w:hAnsi="Times New Roman"/>
          <w:sz w:val="24"/>
          <w:szCs w:val="24"/>
        </w:rPr>
        <w:t>ičke</w:t>
      </w:r>
      <w:r w:rsidRPr="00020E6F">
        <w:rPr>
          <w:rFonts w:ascii="Times New Roman" w:hAnsi="Times New Roman"/>
          <w:sz w:val="24"/>
          <w:szCs w:val="24"/>
        </w:rPr>
        <w:t xml:space="preserve"> pošte za kontakt.  </w:t>
      </w:r>
    </w:p>
    <w:p w14:paraId="256EDC9D" w14:textId="13DBA955" w:rsidR="004C5B9F" w:rsidRDefault="004C5B9F" w:rsidP="0044120D">
      <w:pPr>
        <w:spacing w:after="0" w:line="240" w:lineRule="auto"/>
        <w:ind w:left="567"/>
        <w:jc w:val="both"/>
        <w:rPr>
          <w:rFonts w:ascii="Times New Roman" w:hAnsi="Times New Roman"/>
          <w:sz w:val="24"/>
          <w:szCs w:val="24"/>
        </w:rPr>
      </w:pPr>
    </w:p>
    <w:p w14:paraId="6CFBD833" w14:textId="77777777" w:rsidR="004C5B9F" w:rsidRDefault="004C5B9F" w:rsidP="0044120D">
      <w:pPr>
        <w:spacing w:after="0" w:line="240" w:lineRule="auto"/>
        <w:ind w:left="567"/>
        <w:jc w:val="both"/>
        <w:rPr>
          <w:rFonts w:ascii="Times New Roman" w:hAnsi="Times New Roman"/>
          <w:sz w:val="24"/>
          <w:szCs w:val="24"/>
        </w:rPr>
      </w:pPr>
    </w:p>
    <w:p w14:paraId="33794D24" w14:textId="77777777" w:rsidR="002246DE" w:rsidRPr="00020E6F" w:rsidRDefault="002246DE" w:rsidP="0044120D">
      <w:pPr>
        <w:spacing w:after="0" w:line="240" w:lineRule="auto"/>
        <w:ind w:left="567"/>
        <w:jc w:val="both"/>
        <w:rPr>
          <w:rFonts w:ascii="Times New Roman" w:hAnsi="Times New Roman"/>
          <w:sz w:val="24"/>
          <w:szCs w:val="24"/>
        </w:rPr>
      </w:pPr>
    </w:p>
    <w:p w14:paraId="6474F87F" w14:textId="4CC3B6AA" w:rsidR="00A64959" w:rsidRPr="00020E6F" w:rsidRDefault="00A64959" w:rsidP="0044120D">
      <w:pPr>
        <w:spacing w:after="0" w:line="240" w:lineRule="auto"/>
        <w:ind w:left="567"/>
        <w:jc w:val="both"/>
        <w:rPr>
          <w:rFonts w:ascii="Times New Roman" w:hAnsi="Times New Roman"/>
          <w:sz w:val="24"/>
          <w:szCs w:val="24"/>
        </w:rPr>
      </w:pPr>
    </w:p>
    <w:p w14:paraId="635D96B5" w14:textId="387B76CE" w:rsidR="008673C2" w:rsidRPr="001D4D97" w:rsidRDefault="008673C2" w:rsidP="0090392E">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Odredbe o mjerodavnom pravu i rješavanju sporova proizašlih iz </w:t>
      </w:r>
      <w:r w:rsidR="002246DE" w:rsidRPr="001D4D97">
        <w:rPr>
          <w:rFonts w:ascii="Times New Roman" w:hAnsi="Times New Roman"/>
          <w:i/>
          <w:sz w:val="24"/>
          <w:szCs w:val="24"/>
        </w:rPr>
        <w:t>U</w:t>
      </w:r>
      <w:r w:rsidRPr="001D4D97">
        <w:rPr>
          <w:rFonts w:ascii="Times New Roman" w:hAnsi="Times New Roman"/>
          <w:i/>
          <w:sz w:val="24"/>
          <w:szCs w:val="24"/>
        </w:rPr>
        <w:t>govora</w:t>
      </w:r>
    </w:p>
    <w:p w14:paraId="5ABF3A10" w14:textId="77777777" w:rsidR="002246DE" w:rsidRPr="001D4D97" w:rsidRDefault="002246DE" w:rsidP="0090392E">
      <w:pPr>
        <w:keepNext/>
        <w:spacing w:after="0" w:line="240" w:lineRule="auto"/>
        <w:ind w:left="567" w:hanging="567"/>
        <w:jc w:val="center"/>
        <w:outlineLvl w:val="0"/>
        <w:rPr>
          <w:rFonts w:ascii="Times New Roman" w:hAnsi="Times New Roman"/>
          <w:i/>
          <w:sz w:val="24"/>
          <w:szCs w:val="24"/>
        </w:rPr>
      </w:pPr>
    </w:p>
    <w:p w14:paraId="07269C7E" w14:textId="12F0704A" w:rsidR="00DB1B48" w:rsidRPr="001D4D97" w:rsidRDefault="00DB1B48" w:rsidP="0090392E">
      <w:pPr>
        <w:keepNext/>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265E90">
        <w:rPr>
          <w:rFonts w:ascii="Times New Roman" w:hAnsi="Times New Roman"/>
          <w:sz w:val="24"/>
          <w:szCs w:val="24"/>
        </w:rPr>
        <w:t>9</w:t>
      </w:r>
      <w:r w:rsidRPr="001D4D97">
        <w:rPr>
          <w:rFonts w:ascii="Times New Roman" w:hAnsi="Times New Roman"/>
          <w:sz w:val="24"/>
          <w:szCs w:val="24"/>
        </w:rPr>
        <w:t xml:space="preserve">. </w:t>
      </w:r>
    </w:p>
    <w:p w14:paraId="6F4E33E9" w14:textId="77777777" w:rsidR="00DB1B48" w:rsidRDefault="00DB1B48" w:rsidP="0044120D">
      <w:pPr>
        <w:keepNext/>
        <w:spacing w:after="0" w:line="240" w:lineRule="auto"/>
        <w:ind w:left="567" w:hanging="567"/>
        <w:jc w:val="both"/>
        <w:outlineLvl w:val="0"/>
        <w:rPr>
          <w:rFonts w:ascii="Times New Roman" w:hAnsi="Times New Roman"/>
          <w:b/>
          <w:sz w:val="24"/>
          <w:szCs w:val="24"/>
        </w:rPr>
      </w:pPr>
    </w:p>
    <w:p w14:paraId="731E241A" w14:textId="6D4B0C6D" w:rsidR="00355DD6" w:rsidRDefault="00DA3630" w:rsidP="00B96156">
      <w:pPr>
        <w:spacing w:after="0" w:line="240" w:lineRule="auto"/>
        <w:jc w:val="both"/>
        <w:rPr>
          <w:rFonts w:ascii="Times New Roman" w:hAnsi="Times New Roman"/>
          <w:sz w:val="24"/>
          <w:szCs w:val="24"/>
        </w:rPr>
      </w:pPr>
      <w:r>
        <w:rPr>
          <w:rFonts w:ascii="Times New Roman" w:hAnsi="Times New Roman"/>
          <w:sz w:val="24"/>
          <w:szCs w:val="24"/>
        </w:rPr>
        <w:t xml:space="preserve">9.1. </w:t>
      </w:r>
      <w:r w:rsidR="00BD4C1B" w:rsidRPr="003A65B6">
        <w:rPr>
          <w:rFonts w:ascii="Times New Roman" w:hAnsi="Times New Roman"/>
          <w:sz w:val="24"/>
          <w:szCs w:val="24"/>
        </w:rPr>
        <w:t xml:space="preserve">Na rješavanje mogućih međusobnih sporova proizašlih iz tumačenja ili primjene </w:t>
      </w:r>
      <w:r w:rsidR="0090392E" w:rsidRPr="003A65B6">
        <w:rPr>
          <w:rFonts w:ascii="Times New Roman" w:hAnsi="Times New Roman"/>
          <w:sz w:val="24"/>
          <w:szCs w:val="24"/>
        </w:rPr>
        <w:t>ovog U</w:t>
      </w:r>
      <w:r w:rsidR="00BD4C1B" w:rsidRPr="003A65B6">
        <w:rPr>
          <w:rFonts w:ascii="Times New Roman" w:hAnsi="Times New Roman"/>
          <w:sz w:val="24"/>
          <w:szCs w:val="24"/>
        </w:rPr>
        <w:t>govora</w:t>
      </w:r>
      <w:r w:rsidR="002246DE" w:rsidRPr="003A65B6">
        <w:rPr>
          <w:rFonts w:ascii="Times New Roman" w:hAnsi="Times New Roman"/>
          <w:sz w:val="24"/>
          <w:szCs w:val="24"/>
        </w:rPr>
        <w:t>,</w:t>
      </w:r>
      <w:r w:rsidR="00BD4C1B" w:rsidRPr="003A65B6">
        <w:rPr>
          <w:rFonts w:ascii="Times New Roman" w:hAnsi="Times New Roman"/>
          <w:sz w:val="24"/>
          <w:szCs w:val="24"/>
        </w:rPr>
        <w:t xml:space="preserve"> primjenjuje se članak </w:t>
      </w:r>
      <w:r w:rsidR="00463D81" w:rsidRPr="003A65B6">
        <w:rPr>
          <w:rFonts w:ascii="Times New Roman" w:hAnsi="Times New Roman"/>
          <w:sz w:val="24"/>
          <w:szCs w:val="24"/>
        </w:rPr>
        <w:t>2</w:t>
      </w:r>
      <w:r w:rsidR="003A65B6" w:rsidRPr="003A65B6">
        <w:rPr>
          <w:rFonts w:ascii="Times New Roman" w:hAnsi="Times New Roman"/>
          <w:sz w:val="24"/>
          <w:szCs w:val="24"/>
        </w:rPr>
        <w:t>7</w:t>
      </w:r>
      <w:r w:rsidR="00BD4C1B" w:rsidRPr="003A65B6">
        <w:rPr>
          <w:rFonts w:ascii="Times New Roman" w:hAnsi="Times New Roman"/>
          <w:sz w:val="24"/>
          <w:szCs w:val="24"/>
        </w:rPr>
        <w:t>. Općih uvjeta.</w:t>
      </w:r>
    </w:p>
    <w:p w14:paraId="45CB3FBA" w14:textId="7D728FF0" w:rsidR="00D249ED" w:rsidRDefault="00D249ED" w:rsidP="00B96156">
      <w:pPr>
        <w:spacing w:after="0" w:line="240" w:lineRule="auto"/>
        <w:jc w:val="both"/>
        <w:rPr>
          <w:rFonts w:ascii="Times New Roman" w:hAnsi="Times New Roman"/>
          <w:sz w:val="24"/>
          <w:szCs w:val="24"/>
        </w:rPr>
      </w:pPr>
    </w:p>
    <w:p w14:paraId="77A8CAE2" w14:textId="718FADBE" w:rsidR="00BD4C1B" w:rsidRDefault="00BD4C1B" w:rsidP="00EE264A">
      <w:pPr>
        <w:keepNext/>
        <w:spacing w:after="0" w:line="240" w:lineRule="auto"/>
        <w:ind w:left="567" w:hanging="567"/>
        <w:jc w:val="both"/>
        <w:outlineLvl w:val="0"/>
        <w:rPr>
          <w:rFonts w:ascii="Times New Roman" w:hAnsi="Times New Roman"/>
          <w:sz w:val="24"/>
          <w:szCs w:val="24"/>
        </w:rPr>
      </w:pPr>
    </w:p>
    <w:p w14:paraId="3C1BD6EC" w14:textId="77777777" w:rsidR="00DA3630" w:rsidRDefault="00DA3630" w:rsidP="0090392E">
      <w:pPr>
        <w:keepNext/>
        <w:spacing w:after="0" w:line="240" w:lineRule="auto"/>
        <w:ind w:left="567" w:hanging="567"/>
        <w:jc w:val="center"/>
        <w:outlineLvl w:val="0"/>
        <w:rPr>
          <w:rFonts w:ascii="Times New Roman" w:hAnsi="Times New Roman"/>
          <w:i/>
          <w:sz w:val="24"/>
          <w:szCs w:val="24"/>
        </w:rPr>
      </w:pPr>
    </w:p>
    <w:p w14:paraId="5821E1DC" w14:textId="11A683D2" w:rsidR="008673C2" w:rsidRPr="00D249ED" w:rsidRDefault="008673C2"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Prilozi</w:t>
      </w:r>
    </w:p>
    <w:p w14:paraId="217C4075" w14:textId="77777777" w:rsidR="00BD4C1B" w:rsidRPr="00D249ED" w:rsidRDefault="00BD4C1B" w:rsidP="00D249ED">
      <w:pPr>
        <w:keepNext/>
        <w:spacing w:after="0" w:line="240" w:lineRule="auto"/>
        <w:outlineLvl w:val="0"/>
        <w:rPr>
          <w:rFonts w:ascii="Times New Roman" w:hAnsi="Times New Roman"/>
          <w:i/>
          <w:sz w:val="24"/>
          <w:szCs w:val="24"/>
        </w:rPr>
      </w:pPr>
    </w:p>
    <w:p w14:paraId="766E0B35" w14:textId="2D10751D" w:rsidR="00A64959" w:rsidRPr="00D249ED" w:rsidRDefault="00A64959"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sz w:val="24"/>
          <w:szCs w:val="24"/>
        </w:rPr>
        <w:t xml:space="preserve">Članak </w:t>
      </w:r>
      <w:r w:rsidR="00DB1B48" w:rsidRPr="00D249ED">
        <w:rPr>
          <w:rFonts w:ascii="Times New Roman" w:hAnsi="Times New Roman"/>
          <w:sz w:val="24"/>
          <w:szCs w:val="24"/>
        </w:rPr>
        <w:t>1</w:t>
      </w:r>
      <w:r w:rsidR="00265E90">
        <w:rPr>
          <w:rFonts w:ascii="Times New Roman" w:hAnsi="Times New Roman"/>
          <w:sz w:val="24"/>
          <w:szCs w:val="24"/>
        </w:rPr>
        <w:t>0</w:t>
      </w:r>
      <w:r w:rsidRPr="00D249ED">
        <w:rPr>
          <w:rFonts w:ascii="Times New Roman" w:hAnsi="Times New Roman"/>
          <w:sz w:val="24"/>
          <w:szCs w:val="24"/>
        </w:rPr>
        <w:t xml:space="preserve">. </w:t>
      </w:r>
    </w:p>
    <w:p w14:paraId="50DBB631" w14:textId="77777777" w:rsidR="0090392E" w:rsidRDefault="0090392E" w:rsidP="0044120D">
      <w:pPr>
        <w:spacing w:after="0" w:line="240" w:lineRule="auto"/>
        <w:ind w:left="567" w:hanging="567"/>
        <w:jc w:val="both"/>
        <w:rPr>
          <w:rFonts w:ascii="Times New Roman" w:hAnsi="Times New Roman"/>
          <w:sz w:val="24"/>
          <w:szCs w:val="24"/>
        </w:rPr>
      </w:pPr>
    </w:p>
    <w:p w14:paraId="76B0DFBF" w14:textId="6B69B625" w:rsidR="00A64959" w:rsidRPr="00020E6F" w:rsidRDefault="008F7794" w:rsidP="005911DB">
      <w:pPr>
        <w:spacing w:after="0" w:line="240" w:lineRule="auto"/>
        <w:jc w:val="both"/>
        <w:rPr>
          <w:rFonts w:ascii="Times New Roman" w:hAnsi="Times New Roman"/>
          <w:sz w:val="24"/>
          <w:szCs w:val="24"/>
        </w:rPr>
      </w:pPr>
      <w:r>
        <w:rPr>
          <w:rFonts w:ascii="Times New Roman" w:hAnsi="Times New Roman"/>
          <w:sz w:val="24"/>
          <w:szCs w:val="24"/>
        </w:rPr>
        <w:t>1</w:t>
      </w:r>
      <w:r w:rsidR="00265E90">
        <w:rPr>
          <w:rFonts w:ascii="Times New Roman" w:hAnsi="Times New Roman"/>
          <w:sz w:val="24"/>
          <w:szCs w:val="24"/>
        </w:rPr>
        <w:t>0</w:t>
      </w:r>
      <w:r>
        <w:rPr>
          <w:rFonts w:ascii="Times New Roman" w:hAnsi="Times New Roman"/>
          <w:sz w:val="24"/>
          <w:szCs w:val="24"/>
        </w:rPr>
        <w:t xml:space="preserve">.1. </w:t>
      </w:r>
      <w:r w:rsidR="00A64959" w:rsidRPr="00020E6F">
        <w:rPr>
          <w:rFonts w:ascii="Times New Roman" w:hAnsi="Times New Roman"/>
          <w:sz w:val="24"/>
          <w:szCs w:val="24"/>
        </w:rPr>
        <w:t>Sljedeći prilozi sastavni su dio Ugovora</w:t>
      </w:r>
      <w:r w:rsidR="003A1A46">
        <w:rPr>
          <w:rFonts w:ascii="Times New Roman" w:hAnsi="Times New Roman"/>
          <w:sz w:val="24"/>
          <w:szCs w:val="24"/>
        </w:rPr>
        <w:t xml:space="preserve">, te </w:t>
      </w:r>
      <w:r w:rsidR="005A3642">
        <w:rPr>
          <w:rFonts w:ascii="Times New Roman" w:hAnsi="Times New Roman"/>
          <w:sz w:val="24"/>
          <w:szCs w:val="24"/>
        </w:rPr>
        <w:t>S</w:t>
      </w:r>
      <w:r w:rsidR="003A1A46">
        <w:rPr>
          <w:rFonts w:ascii="Times New Roman" w:hAnsi="Times New Roman"/>
          <w:sz w:val="24"/>
          <w:szCs w:val="24"/>
        </w:rPr>
        <w:t xml:space="preserve">trane ovim putem </w:t>
      </w:r>
      <w:r w:rsidR="005911DB">
        <w:rPr>
          <w:rFonts w:ascii="Times New Roman" w:hAnsi="Times New Roman"/>
          <w:sz w:val="24"/>
          <w:szCs w:val="24"/>
        </w:rPr>
        <w:t>potvrđuju da su ih razumjel</w:t>
      </w:r>
      <w:r w:rsidR="002143D5">
        <w:rPr>
          <w:rFonts w:ascii="Times New Roman" w:hAnsi="Times New Roman"/>
          <w:sz w:val="24"/>
          <w:szCs w:val="24"/>
        </w:rPr>
        <w:t>e</w:t>
      </w:r>
      <w:r w:rsidR="005911DB">
        <w:rPr>
          <w:rFonts w:ascii="Times New Roman" w:hAnsi="Times New Roman"/>
          <w:sz w:val="24"/>
          <w:szCs w:val="24"/>
        </w:rPr>
        <w:t xml:space="preserve"> te </w:t>
      </w:r>
      <w:r w:rsidR="003A1A46">
        <w:rPr>
          <w:rFonts w:ascii="Times New Roman" w:hAnsi="Times New Roman"/>
          <w:sz w:val="24"/>
          <w:szCs w:val="24"/>
        </w:rPr>
        <w:t>da ih potpisom Ugovora prihvaćaju</w:t>
      </w:r>
      <w:r w:rsidR="00A64959" w:rsidRPr="00020E6F">
        <w:rPr>
          <w:rFonts w:ascii="Times New Roman" w:hAnsi="Times New Roman"/>
          <w:sz w:val="24"/>
          <w:szCs w:val="24"/>
        </w:rPr>
        <w:t xml:space="preserve">: </w:t>
      </w:r>
    </w:p>
    <w:p w14:paraId="2B6C1D9C" w14:textId="77777777" w:rsidR="008673C2" w:rsidRDefault="008673C2" w:rsidP="0044120D">
      <w:pPr>
        <w:spacing w:after="0" w:line="240" w:lineRule="auto"/>
        <w:jc w:val="both"/>
        <w:rPr>
          <w:rFonts w:ascii="Times New Roman" w:hAnsi="Times New Roman"/>
          <w:sz w:val="24"/>
          <w:szCs w:val="24"/>
        </w:rPr>
      </w:pPr>
    </w:p>
    <w:p w14:paraId="4CB1476E" w14:textId="0CEC83F0" w:rsidR="003204FC" w:rsidRDefault="003204FC" w:rsidP="0044120D">
      <w:pPr>
        <w:spacing w:after="0" w:line="240" w:lineRule="auto"/>
        <w:jc w:val="both"/>
        <w:rPr>
          <w:rFonts w:ascii="Times New Roman" w:hAnsi="Times New Roman"/>
          <w:sz w:val="24"/>
          <w:szCs w:val="24"/>
        </w:rPr>
      </w:pPr>
      <w:r>
        <w:rPr>
          <w:rFonts w:ascii="Times New Roman" w:hAnsi="Times New Roman"/>
          <w:sz w:val="24"/>
          <w:szCs w:val="24"/>
        </w:rPr>
        <w:t xml:space="preserve">Prilog I: </w:t>
      </w:r>
      <w:r w:rsidR="008C058D" w:rsidRPr="00020E6F">
        <w:rPr>
          <w:rFonts w:ascii="Times New Roman" w:hAnsi="Times New Roman"/>
          <w:sz w:val="24"/>
          <w:szCs w:val="24"/>
        </w:rPr>
        <w:t xml:space="preserve">Opis i Proračun </w:t>
      </w:r>
      <w:r w:rsidR="008C058D">
        <w:rPr>
          <w:rFonts w:ascii="Times New Roman" w:hAnsi="Times New Roman"/>
          <w:sz w:val="24"/>
          <w:szCs w:val="24"/>
        </w:rPr>
        <w:t>Operacije</w:t>
      </w:r>
    </w:p>
    <w:p w14:paraId="493C7C32" w14:textId="2AE3EBF7" w:rsidR="00A64959" w:rsidRPr="007A4BFC" w:rsidRDefault="00A64959" w:rsidP="0044120D">
      <w:pPr>
        <w:spacing w:after="0" w:line="240" w:lineRule="auto"/>
        <w:jc w:val="both"/>
        <w:rPr>
          <w:rFonts w:ascii="Times New Roman" w:hAnsi="Times New Roman"/>
          <w:sz w:val="24"/>
          <w:szCs w:val="24"/>
        </w:rPr>
      </w:pPr>
      <w:r w:rsidRPr="007A4BFC">
        <w:rPr>
          <w:rFonts w:ascii="Times New Roman" w:hAnsi="Times New Roman"/>
          <w:sz w:val="24"/>
          <w:szCs w:val="24"/>
        </w:rPr>
        <w:t>Prilog</w:t>
      </w:r>
      <w:r w:rsidR="00B15574" w:rsidRPr="007A4BFC">
        <w:rPr>
          <w:rFonts w:ascii="Times New Roman" w:hAnsi="Times New Roman"/>
          <w:sz w:val="24"/>
          <w:szCs w:val="24"/>
        </w:rPr>
        <w:t xml:space="preserve"> </w:t>
      </w:r>
      <w:r w:rsidRPr="007A4BFC">
        <w:rPr>
          <w:rFonts w:ascii="Times New Roman" w:hAnsi="Times New Roman"/>
          <w:sz w:val="24"/>
          <w:szCs w:val="24"/>
        </w:rPr>
        <w:t xml:space="preserve">II: Opći uvjeti koji se primjenjuju na </w:t>
      </w:r>
      <w:r w:rsidR="009F31A3" w:rsidRPr="007A4BFC">
        <w:rPr>
          <w:rFonts w:ascii="Times New Roman" w:hAnsi="Times New Roman"/>
          <w:sz w:val="24"/>
          <w:szCs w:val="24"/>
        </w:rPr>
        <w:t>operacije</w:t>
      </w:r>
      <w:r w:rsidRPr="007A4BFC">
        <w:rPr>
          <w:rFonts w:ascii="Times New Roman" w:hAnsi="Times New Roman"/>
          <w:sz w:val="24"/>
          <w:szCs w:val="24"/>
        </w:rPr>
        <w:t xml:space="preserve"> financirane iz </w:t>
      </w:r>
      <w:r w:rsidR="009F31A3" w:rsidRPr="007A4BFC">
        <w:rPr>
          <w:rFonts w:ascii="Times New Roman" w:hAnsi="Times New Roman"/>
          <w:sz w:val="24"/>
          <w:szCs w:val="24"/>
        </w:rPr>
        <w:t>Fonda solidarnosti</w:t>
      </w:r>
      <w:r w:rsidR="00A56343" w:rsidRPr="007A4BFC">
        <w:rPr>
          <w:rFonts w:ascii="Times New Roman" w:hAnsi="Times New Roman"/>
          <w:sz w:val="24"/>
          <w:szCs w:val="24"/>
        </w:rPr>
        <w:t xml:space="preserve"> E</w:t>
      </w:r>
      <w:r w:rsidR="004144F2" w:rsidRPr="007A4BFC">
        <w:rPr>
          <w:rFonts w:ascii="Times New Roman" w:hAnsi="Times New Roman"/>
          <w:sz w:val="24"/>
          <w:szCs w:val="24"/>
        </w:rPr>
        <w:t>uropske unije</w:t>
      </w:r>
    </w:p>
    <w:p w14:paraId="20D55FB2" w14:textId="6D814F42" w:rsidR="00A64959" w:rsidRPr="007A4BFC" w:rsidRDefault="00A64959" w:rsidP="0044120D">
      <w:pPr>
        <w:spacing w:after="0" w:line="240" w:lineRule="auto"/>
        <w:jc w:val="both"/>
        <w:rPr>
          <w:rFonts w:ascii="Times New Roman" w:hAnsi="Times New Roman"/>
          <w:sz w:val="24"/>
          <w:szCs w:val="24"/>
        </w:rPr>
      </w:pPr>
      <w:r w:rsidRPr="007A4BFC">
        <w:rPr>
          <w:rFonts w:ascii="Times New Roman" w:hAnsi="Times New Roman"/>
          <w:sz w:val="24"/>
          <w:szCs w:val="24"/>
        </w:rPr>
        <w:t xml:space="preserve">Prilog III: </w:t>
      </w:r>
      <w:r w:rsidR="00484C4B" w:rsidRPr="007A4BFC">
        <w:rPr>
          <w:rFonts w:ascii="Times New Roman" w:hAnsi="Times New Roman"/>
          <w:sz w:val="24"/>
          <w:szCs w:val="24"/>
        </w:rPr>
        <w:t xml:space="preserve">PRILOG ODLUCI KOMISIJE od 14.5.2019. o utvrđivanju smjernica za određivanje financijskih ispravaka koje u slučaju nepoštovanja primjenjivih pravila o javnoj nabavi Komisija primjenjuje na rashode koje financira Unija </w:t>
      </w:r>
    </w:p>
    <w:p w14:paraId="3A59C133" w14:textId="01F0E9B6" w:rsidR="003204FC" w:rsidRDefault="00F16012" w:rsidP="00E90117">
      <w:pPr>
        <w:spacing w:after="0" w:line="240" w:lineRule="auto"/>
        <w:jc w:val="both"/>
        <w:rPr>
          <w:rFonts w:ascii="Times New Roman" w:hAnsi="Times New Roman"/>
          <w:sz w:val="24"/>
          <w:szCs w:val="24"/>
        </w:rPr>
      </w:pPr>
      <w:r w:rsidRPr="007A4BFC">
        <w:rPr>
          <w:rFonts w:ascii="Times New Roman" w:hAnsi="Times New Roman"/>
          <w:sz w:val="24"/>
          <w:szCs w:val="24"/>
        </w:rPr>
        <w:t xml:space="preserve">Prilog </w:t>
      </w:r>
      <w:r w:rsidR="00B606AA" w:rsidRPr="007A4BFC">
        <w:rPr>
          <w:rFonts w:ascii="Times New Roman" w:hAnsi="Times New Roman"/>
          <w:sz w:val="24"/>
          <w:szCs w:val="24"/>
        </w:rPr>
        <w:t>I</w:t>
      </w:r>
      <w:r w:rsidRPr="007A4BFC">
        <w:rPr>
          <w:rFonts w:ascii="Times New Roman" w:hAnsi="Times New Roman"/>
          <w:sz w:val="24"/>
          <w:szCs w:val="24"/>
        </w:rPr>
        <w:t xml:space="preserve">V: </w:t>
      </w:r>
      <w:r w:rsidR="003204FC" w:rsidRPr="003204FC">
        <w:rPr>
          <w:rFonts w:ascii="Times New Roman" w:hAnsi="Times New Roman"/>
          <w:sz w:val="24"/>
          <w:szCs w:val="24"/>
        </w:rPr>
        <w:t>Zahtjev za nadoknadom sredstava</w:t>
      </w:r>
    </w:p>
    <w:p w14:paraId="406ADF18" w14:textId="63AB2363" w:rsidR="003204FC" w:rsidRDefault="003204FC" w:rsidP="00E90117">
      <w:pPr>
        <w:spacing w:after="0" w:line="240" w:lineRule="auto"/>
        <w:jc w:val="both"/>
        <w:rPr>
          <w:rFonts w:ascii="Times New Roman" w:hAnsi="Times New Roman"/>
          <w:sz w:val="24"/>
          <w:szCs w:val="24"/>
        </w:rPr>
      </w:pPr>
      <w:r w:rsidRPr="003204FC">
        <w:rPr>
          <w:rFonts w:ascii="Times New Roman" w:hAnsi="Times New Roman"/>
          <w:sz w:val="24"/>
          <w:szCs w:val="24"/>
        </w:rPr>
        <w:t>Prilog V: Završno izvješće</w:t>
      </w:r>
    </w:p>
    <w:p w14:paraId="594ED2EF" w14:textId="77777777" w:rsidR="006B0DD7" w:rsidRDefault="003204FC" w:rsidP="00E90117">
      <w:pPr>
        <w:spacing w:after="0" w:line="240" w:lineRule="auto"/>
        <w:jc w:val="both"/>
        <w:rPr>
          <w:rFonts w:ascii="Times New Roman" w:hAnsi="Times New Roman"/>
          <w:i/>
          <w:sz w:val="24"/>
          <w:szCs w:val="24"/>
        </w:rPr>
      </w:pPr>
      <w:r w:rsidRPr="003204FC">
        <w:rPr>
          <w:rFonts w:ascii="Times New Roman" w:hAnsi="Times New Roman"/>
          <w:sz w:val="24"/>
          <w:szCs w:val="24"/>
        </w:rPr>
        <w:t xml:space="preserve">Prilog VI: </w:t>
      </w:r>
      <w:r w:rsidR="00484C4B" w:rsidRPr="007A4BFC">
        <w:rPr>
          <w:rFonts w:ascii="Times New Roman" w:hAnsi="Times New Roman"/>
          <w:sz w:val="24"/>
          <w:szCs w:val="24"/>
        </w:rPr>
        <w:t xml:space="preserve">Pravila o provedbi postupaka nabava za </w:t>
      </w:r>
      <w:proofErr w:type="spellStart"/>
      <w:r w:rsidR="00484C4B" w:rsidRPr="007A4BFC">
        <w:rPr>
          <w:rFonts w:ascii="Times New Roman" w:hAnsi="Times New Roman"/>
          <w:sz w:val="24"/>
          <w:szCs w:val="24"/>
        </w:rPr>
        <w:t>neobveznike</w:t>
      </w:r>
      <w:proofErr w:type="spellEnd"/>
      <w:r w:rsidR="00484C4B" w:rsidRPr="007A4BFC">
        <w:rPr>
          <w:rFonts w:ascii="Times New Roman" w:hAnsi="Times New Roman"/>
          <w:sz w:val="24"/>
          <w:szCs w:val="24"/>
        </w:rPr>
        <w:t xml:space="preserve"> Zakona o javnoj nabavi </w:t>
      </w:r>
      <w:r w:rsidR="00484C4B" w:rsidRPr="007A4BFC">
        <w:rPr>
          <w:rFonts w:ascii="Times New Roman" w:hAnsi="Times New Roman"/>
          <w:i/>
          <w:sz w:val="24"/>
          <w:szCs w:val="24"/>
        </w:rPr>
        <w:t>(ako je primjenjivo)</w:t>
      </w:r>
    </w:p>
    <w:p w14:paraId="34899D95" w14:textId="77777777" w:rsidR="006B0DD7" w:rsidRDefault="006B0DD7" w:rsidP="00E90117">
      <w:pPr>
        <w:spacing w:after="0" w:line="240" w:lineRule="auto"/>
        <w:jc w:val="both"/>
        <w:rPr>
          <w:rFonts w:ascii="Times New Roman" w:hAnsi="Times New Roman"/>
          <w:i/>
          <w:sz w:val="24"/>
          <w:szCs w:val="24"/>
        </w:rPr>
      </w:pPr>
    </w:p>
    <w:p w14:paraId="5866B5E2" w14:textId="0213FCF2" w:rsidR="00BB19CD" w:rsidRPr="00CF3414" w:rsidRDefault="00BB19CD" w:rsidP="00DA3630">
      <w:pPr>
        <w:spacing w:after="0" w:line="240" w:lineRule="auto"/>
        <w:jc w:val="both"/>
        <w:rPr>
          <w:rFonts w:ascii="Times New Roman" w:hAnsi="Times New Roman"/>
          <w:sz w:val="24"/>
          <w:szCs w:val="24"/>
        </w:rPr>
      </w:pPr>
      <w:r w:rsidRPr="00BB19CD">
        <w:rPr>
          <w:rFonts w:ascii="Times New Roman" w:hAnsi="Times New Roman"/>
          <w:iCs/>
          <w:sz w:val="24"/>
          <w:szCs w:val="24"/>
        </w:rPr>
        <w:t>1</w:t>
      </w:r>
      <w:r w:rsidR="00265E90">
        <w:rPr>
          <w:rFonts w:ascii="Times New Roman" w:hAnsi="Times New Roman"/>
          <w:iCs/>
          <w:sz w:val="24"/>
          <w:szCs w:val="24"/>
        </w:rPr>
        <w:t>0</w:t>
      </w:r>
      <w:r w:rsidRPr="00BB19CD">
        <w:rPr>
          <w:rFonts w:ascii="Times New Roman" w:hAnsi="Times New Roman"/>
          <w:iCs/>
          <w:sz w:val="24"/>
          <w:szCs w:val="24"/>
        </w:rPr>
        <w:t>.2.</w:t>
      </w:r>
      <w:r w:rsidRPr="00BB19CD">
        <w:rPr>
          <w:iCs/>
        </w:rPr>
        <w:t xml:space="preserve"> </w:t>
      </w:r>
      <w:r>
        <w:rPr>
          <w:rFonts w:ascii="Times New Roman" w:hAnsi="Times New Roman"/>
          <w:sz w:val="24"/>
          <w:szCs w:val="24"/>
        </w:rPr>
        <w:t xml:space="preserve"> </w:t>
      </w:r>
      <w:r w:rsidRPr="00CF3414">
        <w:rPr>
          <w:rFonts w:ascii="Times New Roman" w:hAnsi="Times New Roman"/>
          <w:sz w:val="24"/>
          <w:szCs w:val="24"/>
        </w:rPr>
        <w:t xml:space="preserve">U slučaju neslaganja odredbi ovog Ugovora i nekog od Priloga koji je sastavni dio Ugovora, odredbe Ugovora imaju prvenstvo. </w:t>
      </w:r>
    </w:p>
    <w:p w14:paraId="775C951C" w14:textId="77777777" w:rsidR="00BB19CD" w:rsidRPr="00CF3414" w:rsidRDefault="00BB19CD" w:rsidP="00BB19CD">
      <w:pPr>
        <w:spacing w:after="0" w:line="240" w:lineRule="auto"/>
        <w:jc w:val="both"/>
        <w:rPr>
          <w:rFonts w:ascii="Times New Roman" w:hAnsi="Times New Roman"/>
          <w:sz w:val="24"/>
          <w:szCs w:val="24"/>
        </w:rPr>
      </w:pPr>
    </w:p>
    <w:p w14:paraId="35D15699" w14:textId="7C8BFC1E" w:rsidR="00BB19CD" w:rsidRPr="00CF3414" w:rsidRDefault="00DA3630" w:rsidP="00BB19CD">
      <w:pPr>
        <w:spacing w:after="0" w:line="240" w:lineRule="auto"/>
        <w:jc w:val="both"/>
        <w:rPr>
          <w:rFonts w:ascii="Times New Roman" w:hAnsi="Times New Roman"/>
          <w:sz w:val="24"/>
          <w:szCs w:val="24"/>
        </w:rPr>
      </w:pPr>
      <w:r>
        <w:rPr>
          <w:rFonts w:ascii="Times New Roman" w:hAnsi="Times New Roman"/>
          <w:sz w:val="24"/>
          <w:szCs w:val="24"/>
        </w:rPr>
        <w:t>10.3</w:t>
      </w:r>
      <w:r w:rsidR="00BB19CD">
        <w:rPr>
          <w:rFonts w:ascii="Times New Roman" w:hAnsi="Times New Roman"/>
          <w:sz w:val="24"/>
          <w:szCs w:val="24"/>
        </w:rPr>
        <w:t xml:space="preserve">. </w:t>
      </w:r>
      <w:r w:rsidR="00BB19CD" w:rsidRPr="00CF3414">
        <w:rPr>
          <w:rFonts w:ascii="Times New Roman" w:hAnsi="Times New Roman"/>
          <w:sz w:val="24"/>
          <w:szCs w:val="24"/>
        </w:rPr>
        <w:t>U slučaju neslaganja odredbi Općih uvjeta Ugovora i ostalih Priloga, odredbe Općih uvjeta Ugovora imaju prvenstvo.</w:t>
      </w:r>
    </w:p>
    <w:p w14:paraId="202C8707" w14:textId="77777777" w:rsidR="00BB19CD" w:rsidRPr="00BB19CD" w:rsidRDefault="00BB19CD" w:rsidP="00BB19CD">
      <w:pPr>
        <w:spacing w:after="0" w:line="240" w:lineRule="auto"/>
        <w:jc w:val="both"/>
        <w:rPr>
          <w:rFonts w:ascii="Times New Roman" w:hAnsi="Times New Roman"/>
          <w:iCs/>
          <w:sz w:val="24"/>
          <w:szCs w:val="24"/>
        </w:rPr>
      </w:pPr>
    </w:p>
    <w:p w14:paraId="70AA9915" w14:textId="3FFEFF01" w:rsidR="00F16012" w:rsidRPr="007A4BFC" w:rsidRDefault="00484C4B" w:rsidP="00E90117">
      <w:pPr>
        <w:spacing w:after="0" w:line="240" w:lineRule="auto"/>
        <w:jc w:val="both"/>
        <w:rPr>
          <w:rFonts w:ascii="Times New Roman" w:hAnsi="Times New Roman"/>
          <w:sz w:val="24"/>
          <w:szCs w:val="24"/>
        </w:rPr>
      </w:pPr>
      <w:r w:rsidRPr="007A4BFC">
        <w:rPr>
          <w:rFonts w:ascii="Times New Roman" w:hAnsi="Times New Roman"/>
          <w:sz w:val="24"/>
          <w:szCs w:val="24"/>
        </w:rPr>
        <w:tab/>
      </w:r>
    </w:p>
    <w:p w14:paraId="024B0651" w14:textId="7FC5C597" w:rsidR="00E4744C" w:rsidRPr="003204FC" w:rsidRDefault="004C5B9F" w:rsidP="003204FC">
      <w:pPr>
        <w:spacing w:after="0" w:line="240" w:lineRule="auto"/>
        <w:jc w:val="both"/>
        <w:rPr>
          <w:rFonts w:ascii="Times New Roman" w:hAnsi="Times New Roman"/>
          <w:sz w:val="24"/>
          <w:szCs w:val="24"/>
        </w:rPr>
      </w:pPr>
      <w:r w:rsidRPr="00537475">
        <w:rPr>
          <w:rFonts w:ascii="Times New Roman" w:hAnsi="Times New Roman"/>
          <w:sz w:val="24"/>
          <w:szCs w:val="24"/>
        </w:rPr>
        <w:t xml:space="preserve"> </w:t>
      </w:r>
    </w:p>
    <w:p w14:paraId="4E3C511E" w14:textId="77777777" w:rsidR="000A20D5" w:rsidRPr="00E4744C" w:rsidRDefault="000A20D5" w:rsidP="000A20D5">
      <w:pPr>
        <w:spacing w:after="0" w:line="240" w:lineRule="auto"/>
        <w:jc w:val="center"/>
        <w:rPr>
          <w:rFonts w:ascii="Times New Roman" w:hAnsi="Times New Roman"/>
          <w:i/>
          <w:sz w:val="24"/>
          <w:szCs w:val="24"/>
        </w:rPr>
      </w:pPr>
      <w:r w:rsidRPr="00E4744C">
        <w:rPr>
          <w:rFonts w:ascii="Times New Roman" w:hAnsi="Times New Roman"/>
          <w:i/>
          <w:sz w:val="24"/>
          <w:szCs w:val="24"/>
        </w:rPr>
        <w:t>Završne odredbe</w:t>
      </w:r>
    </w:p>
    <w:p w14:paraId="2D27C4CA" w14:textId="4F44525B" w:rsidR="000A20D5" w:rsidRPr="00E4744C" w:rsidRDefault="000A20D5" w:rsidP="0044120D">
      <w:pPr>
        <w:spacing w:after="0" w:line="240" w:lineRule="auto"/>
        <w:jc w:val="both"/>
        <w:rPr>
          <w:rFonts w:ascii="Times New Roman" w:hAnsi="Times New Roman"/>
          <w:sz w:val="24"/>
          <w:szCs w:val="24"/>
        </w:rPr>
      </w:pPr>
    </w:p>
    <w:p w14:paraId="0B185EE1" w14:textId="39C41755" w:rsidR="000A20D5" w:rsidRPr="00E4744C" w:rsidRDefault="000A20D5" w:rsidP="00E4744C">
      <w:pPr>
        <w:spacing w:after="0" w:line="240" w:lineRule="auto"/>
        <w:jc w:val="center"/>
        <w:rPr>
          <w:rFonts w:ascii="Times New Roman" w:hAnsi="Times New Roman"/>
          <w:sz w:val="24"/>
          <w:szCs w:val="24"/>
        </w:rPr>
      </w:pPr>
      <w:r w:rsidRPr="00E4744C">
        <w:rPr>
          <w:rFonts w:ascii="Times New Roman" w:hAnsi="Times New Roman"/>
          <w:sz w:val="24"/>
          <w:szCs w:val="24"/>
        </w:rPr>
        <w:t>Članak 1</w:t>
      </w:r>
      <w:r w:rsidR="00265E90">
        <w:rPr>
          <w:rFonts w:ascii="Times New Roman" w:hAnsi="Times New Roman"/>
          <w:sz w:val="24"/>
          <w:szCs w:val="24"/>
        </w:rPr>
        <w:t>1</w:t>
      </w:r>
      <w:r w:rsidRPr="00E4744C">
        <w:rPr>
          <w:rFonts w:ascii="Times New Roman" w:hAnsi="Times New Roman"/>
          <w:sz w:val="24"/>
          <w:szCs w:val="24"/>
        </w:rPr>
        <w:t>.</w:t>
      </w:r>
    </w:p>
    <w:p w14:paraId="491761E5" w14:textId="77777777" w:rsidR="008F7794" w:rsidRDefault="008F7794" w:rsidP="00E4744C">
      <w:pPr>
        <w:jc w:val="both"/>
        <w:rPr>
          <w:rFonts w:ascii="Times New Roman" w:hAnsi="Times New Roman"/>
          <w:b/>
          <w:sz w:val="24"/>
          <w:szCs w:val="24"/>
        </w:rPr>
      </w:pPr>
    </w:p>
    <w:p w14:paraId="4758A105" w14:textId="7927D74E" w:rsidR="007E513E" w:rsidRDefault="00DA3630" w:rsidP="00E4744C">
      <w:pPr>
        <w:jc w:val="both"/>
        <w:rPr>
          <w:rFonts w:ascii="Times New Roman" w:hAnsi="Times New Roman"/>
          <w:sz w:val="24"/>
          <w:szCs w:val="24"/>
        </w:rPr>
      </w:pPr>
      <w:r>
        <w:rPr>
          <w:rFonts w:ascii="Times New Roman" w:hAnsi="Times New Roman"/>
          <w:sz w:val="24"/>
          <w:szCs w:val="24"/>
        </w:rPr>
        <w:t xml:space="preserve">11.1. </w:t>
      </w:r>
      <w:r w:rsidR="008673C2" w:rsidRPr="0090392E">
        <w:rPr>
          <w:rFonts w:ascii="Times New Roman" w:hAnsi="Times New Roman"/>
          <w:sz w:val="24"/>
          <w:szCs w:val="24"/>
        </w:rPr>
        <w:t xml:space="preserve">Ovaj Ugovor sačinjen je u </w:t>
      </w:r>
      <w:r w:rsidR="007C46A4">
        <w:rPr>
          <w:rFonts w:ascii="Times New Roman" w:hAnsi="Times New Roman"/>
          <w:sz w:val="24"/>
          <w:szCs w:val="24"/>
        </w:rPr>
        <w:t>dva</w:t>
      </w:r>
      <w:r w:rsidR="00E4744C">
        <w:rPr>
          <w:rFonts w:ascii="Times New Roman" w:hAnsi="Times New Roman"/>
          <w:sz w:val="24"/>
          <w:szCs w:val="24"/>
        </w:rPr>
        <w:t xml:space="preserve"> </w:t>
      </w:r>
      <w:r w:rsidR="003A1A46" w:rsidRPr="00020E6F">
        <w:rPr>
          <w:rFonts w:ascii="Times New Roman" w:hAnsi="Times New Roman"/>
          <w:sz w:val="24"/>
          <w:szCs w:val="24"/>
        </w:rPr>
        <w:t xml:space="preserve"> &lt;</w:t>
      </w:r>
      <w:r w:rsidR="003A1A46">
        <w:rPr>
          <w:rFonts w:ascii="Times New Roman" w:hAnsi="Times New Roman"/>
          <w:sz w:val="24"/>
          <w:szCs w:val="24"/>
        </w:rPr>
        <w:t xml:space="preserve"> </w:t>
      </w:r>
      <w:r w:rsidR="00E4744C" w:rsidRPr="00E4744C">
        <w:rPr>
          <w:rFonts w:ascii="Times New Roman" w:hAnsi="Times New Roman"/>
          <w:i/>
          <w:sz w:val="24"/>
          <w:szCs w:val="24"/>
        </w:rPr>
        <w:t>unijeti ovisno što je primjenjivo</w:t>
      </w:r>
      <w:r w:rsidR="003A1A46" w:rsidRPr="00020E6F" w:rsidDel="009A456A">
        <w:rPr>
          <w:rFonts w:ascii="Times New Roman" w:hAnsi="Times New Roman"/>
          <w:i/>
          <w:sz w:val="24"/>
          <w:szCs w:val="24"/>
        </w:rPr>
        <w:t xml:space="preserve"> </w:t>
      </w:r>
      <w:r w:rsidR="003A1A46" w:rsidRPr="00020E6F">
        <w:rPr>
          <w:rFonts w:ascii="Times New Roman" w:hAnsi="Times New Roman"/>
          <w:sz w:val="24"/>
          <w:szCs w:val="24"/>
        </w:rPr>
        <w:t>&gt;</w:t>
      </w:r>
      <w:r w:rsidR="003A1A46">
        <w:rPr>
          <w:rFonts w:ascii="Times New Roman" w:hAnsi="Times New Roman"/>
          <w:sz w:val="24"/>
          <w:szCs w:val="24"/>
        </w:rPr>
        <w:t xml:space="preserve"> </w:t>
      </w:r>
      <w:r w:rsidR="008673C2">
        <w:rPr>
          <w:rFonts w:ascii="Times New Roman" w:hAnsi="Times New Roman"/>
          <w:sz w:val="24"/>
          <w:szCs w:val="24"/>
        </w:rPr>
        <w:t>istovjetna</w:t>
      </w:r>
      <w:r w:rsidR="008673C2" w:rsidRPr="0090392E">
        <w:rPr>
          <w:rFonts w:ascii="Times New Roman" w:hAnsi="Times New Roman"/>
          <w:sz w:val="24"/>
          <w:szCs w:val="24"/>
        </w:rPr>
        <w:t xml:space="preserve"> primjerka, svaki sa snagom izvornika,</w:t>
      </w:r>
      <w:r w:rsidR="008673C2">
        <w:rPr>
          <w:rFonts w:ascii="Times New Roman" w:hAnsi="Times New Roman"/>
          <w:sz w:val="24"/>
          <w:szCs w:val="24"/>
        </w:rPr>
        <w:t xml:space="preserve"> </w:t>
      </w:r>
      <w:r w:rsidR="008673C2" w:rsidRPr="00020E6F">
        <w:rPr>
          <w:rFonts w:ascii="Times New Roman" w:hAnsi="Times New Roman"/>
          <w:sz w:val="24"/>
          <w:szCs w:val="24"/>
        </w:rPr>
        <w:t>od kojih svaka Strana zadržava po jedan primjerak</w:t>
      </w:r>
      <w:r w:rsidR="008673C2" w:rsidRPr="0090392E">
        <w:rPr>
          <w:rFonts w:ascii="Times New Roman" w:hAnsi="Times New Roman"/>
          <w:sz w:val="24"/>
          <w:szCs w:val="24"/>
        </w:rPr>
        <w:t>.</w:t>
      </w:r>
    </w:p>
    <w:p w14:paraId="5CFA197C" w14:textId="4DB10C56" w:rsidR="00A64959" w:rsidRDefault="00A64959" w:rsidP="0044120D">
      <w:pPr>
        <w:spacing w:after="0" w:line="240" w:lineRule="auto"/>
        <w:jc w:val="both"/>
        <w:rPr>
          <w:rFonts w:ascii="Times New Roman" w:hAnsi="Times New Roman"/>
          <w:sz w:val="24"/>
          <w:szCs w:val="24"/>
        </w:rPr>
      </w:pPr>
    </w:p>
    <w:p w14:paraId="1C332E70" w14:textId="6816DB7C" w:rsidR="00826464" w:rsidRDefault="00826464" w:rsidP="0044120D">
      <w:pPr>
        <w:spacing w:after="0" w:line="240" w:lineRule="auto"/>
        <w:jc w:val="both"/>
        <w:rPr>
          <w:rFonts w:ascii="Times New Roman" w:hAnsi="Times New Roman"/>
          <w:sz w:val="24"/>
          <w:szCs w:val="24"/>
        </w:rPr>
      </w:pPr>
    </w:p>
    <w:p w14:paraId="4FEF1809" w14:textId="6749500D" w:rsidR="00826464" w:rsidRDefault="00826464" w:rsidP="0044120D">
      <w:pPr>
        <w:spacing w:after="0" w:line="240" w:lineRule="auto"/>
        <w:jc w:val="both"/>
        <w:rPr>
          <w:rFonts w:ascii="Times New Roman" w:hAnsi="Times New Roman"/>
          <w:sz w:val="24"/>
          <w:szCs w:val="24"/>
        </w:rPr>
      </w:pPr>
    </w:p>
    <w:p w14:paraId="0290E4F5" w14:textId="42DAC347" w:rsidR="00826464" w:rsidRDefault="00826464" w:rsidP="0044120D">
      <w:pPr>
        <w:spacing w:after="0" w:line="240" w:lineRule="auto"/>
        <w:jc w:val="both"/>
        <w:rPr>
          <w:rFonts w:ascii="Times New Roman" w:hAnsi="Times New Roman"/>
          <w:sz w:val="24"/>
          <w:szCs w:val="24"/>
        </w:rPr>
      </w:pPr>
    </w:p>
    <w:p w14:paraId="5D826617" w14:textId="5D1DF4EA" w:rsidR="00826464" w:rsidRDefault="00826464" w:rsidP="0044120D">
      <w:pPr>
        <w:spacing w:after="0" w:line="240" w:lineRule="auto"/>
        <w:jc w:val="both"/>
        <w:rPr>
          <w:rFonts w:ascii="Times New Roman" w:hAnsi="Times New Roman"/>
          <w:sz w:val="24"/>
          <w:szCs w:val="24"/>
        </w:rPr>
      </w:pPr>
    </w:p>
    <w:p w14:paraId="61499F67" w14:textId="77777777" w:rsidR="00826464" w:rsidRPr="00020E6F" w:rsidRDefault="00826464" w:rsidP="0044120D">
      <w:pPr>
        <w:spacing w:after="0" w:line="240" w:lineRule="auto"/>
        <w:jc w:val="both"/>
        <w:rPr>
          <w:rFonts w:ascii="Times New Roman" w:hAnsi="Times New Roman"/>
          <w:sz w:val="24"/>
          <w:szCs w:val="24"/>
        </w:rPr>
      </w:pPr>
    </w:p>
    <w:p w14:paraId="01B08EC1" w14:textId="77777777" w:rsidR="00A64959" w:rsidRPr="00020E6F" w:rsidRDefault="00A64959" w:rsidP="0044120D">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3295"/>
        <w:gridCol w:w="1719"/>
        <w:gridCol w:w="2322"/>
      </w:tblGrid>
      <w:tr w:rsidR="00CC63D3" w:rsidRPr="00020E6F" w14:paraId="7BFBAB82" w14:textId="77777777" w:rsidTr="00265E90">
        <w:trPr>
          <w:jc w:val="center"/>
        </w:trPr>
        <w:tc>
          <w:tcPr>
            <w:tcW w:w="5245" w:type="dxa"/>
            <w:gridSpan w:val="2"/>
            <w:tcBorders>
              <w:top w:val="nil"/>
              <w:left w:val="nil"/>
              <w:bottom w:val="nil"/>
              <w:right w:val="nil"/>
            </w:tcBorders>
          </w:tcPr>
          <w:p w14:paraId="6D613A62" w14:textId="08CC1A5D"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TOPFD</w:t>
            </w:r>
          </w:p>
        </w:tc>
        <w:tc>
          <w:tcPr>
            <w:tcW w:w="4041" w:type="dxa"/>
            <w:gridSpan w:val="2"/>
            <w:tcBorders>
              <w:top w:val="nil"/>
              <w:left w:val="nil"/>
              <w:bottom w:val="nil"/>
              <w:right w:val="nil"/>
            </w:tcBorders>
          </w:tcPr>
          <w:p w14:paraId="4609AB41" w14:textId="14D8F8A5"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K</w:t>
            </w:r>
            <w:r w:rsidRPr="00020E6F">
              <w:rPr>
                <w:rFonts w:ascii="Times New Roman" w:hAnsi="Times New Roman"/>
                <w:b/>
                <w:sz w:val="24"/>
                <w:szCs w:val="24"/>
              </w:rPr>
              <w:t xml:space="preserve">orisnika </w:t>
            </w:r>
          </w:p>
        </w:tc>
      </w:tr>
      <w:tr w:rsidR="00CC63D3" w:rsidRPr="00020E6F" w14:paraId="2D9FF43D" w14:textId="77777777" w:rsidTr="00265E90">
        <w:trPr>
          <w:jc w:val="center"/>
        </w:trPr>
        <w:tc>
          <w:tcPr>
            <w:tcW w:w="1950" w:type="dxa"/>
            <w:tcBorders>
              <w:top w:val="nil"/>
              <w:left w:val="nil"/>
              <w:bottom w:val="nil"/>
              <w:right w:val="nil"/>
            </w:tcBorders>
          </w:tcPr>
          <w:p w14:paraId="00EFA4B3" w14:textId="191C126B"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3295" w:type="dxa"/>
            <w:tcBorders>
              <w:top w:val="nil"/>
              <w:left w:val="nil"/>
              <w:bottom w:val="nil"/>
              <w:right w:val="nil"/>
            </w:tcBorders>
          </w:tcPr>
          <w:p w14:paraId="048E0DEB" w14:textId="696882E3" w:rsidR="00CC63D3" w:rsidRPr="00020E6F" w:rsidRDefault="00CC63D3" w:rsidP="00CC63D3">
            <w:pPr>
              <w:spacing w:after="0" w:line="240" w:lineRule="auto"/>
              <w:rPr>
                <w:rFonts w:ascii="Times New Roman" w:hAnsi="Times New Roman"/>
                <w:sz w:val="24"/>
                <w:szCs w:val="24"/>
              </w:rPr>
            </w:pPr>
          </w:p>
        </w:tc>
        <w:tc>
          <w:tcPr>
            <w:tcW w:w="1719" w:type="dxa"/>
            <w:tcBorders>
              <w:top w:val="nil"/>
              <w:left w:val="nil"/>
              <w:bottom w:val="nil"/>
              <w:right w:val="nil"/>
            </w:tcBorders>
          </w:tcPr>
          <w:p w14:paraId="58B8AE43" w14:textId="73205B65"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4002270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6885A20" w14:textId="77777777" w:rsidTr="00265E90">
        <w:trPr>
          <w:jc w:val="center"/>
        </w:trPr>
        <w:tc>
          <w:tcPr>
            <w:tcW w:w="1950" w:type="dxa"/>
            <w:tcBorders>
              <w:top w:val="nil"/>
              <w:left w:val="nil"/>
              <w:bottom w:val="nil"/>
              <w:right w:val="nil"/>
            </w:tcBorders>
          </w:tcPr>
          <w:p w14:paraId="6C698094" w14:textId="64FB41ED"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3295" w:type="dxa"/>
            <w:tcBorders>
              <w:top w:val="nil"/>
              <w:left w:val="nil"/>
              <w:bottom w:val="nil"/>
              <w:right w:val="nil"/>
            </w:tcBorders>
          </w:tcPr>
          <w:p w14:paraId="2676A55A" w14:textId="69723C0B" w:rsidR="00CC63D3" w:rsidRPr="00020E6F" w:rsidRDefault="00CC63D3" w:rsidP="00CC63D3">
            <w:pPr>
              <w:spacing w:after="0" w:line="240" w:lineRule="auto"/>
              <w:rPr>
                <w:rFonts w:ascii="Times New Roman" w:hAnsi="Times New Roman"/>
                <w:sz w:val="24"/>
                <w:szCs w:val="24"/>
              </w:rPr>
            </w:pPr>
          </w:p>
        </w:tc>
        <w:tc>
          <w:tcPr>
            <w:tcW w:w="1719" w:type="dxa"/>
            <w:tcBorders>
              <w:top w:val="nil"/>
              <w:left w:val="nil"/>
              <w:bottom w:val="nil"/>
              <w:right w:val="nil"/>
            </w:tcBorders>
          </w:tcPr>
          <w:p w14:paraId="30B243A4" w14:textId="3B5F1F50"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41D9AB2B"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2F432A4" w14:textId="77777777" w:rsidTr="00265E90">
        <w:trPr>
          <w:jc w:val="center"/>
        </w:trPr>
        <w:tc>
          <w:tcPr>
            <w:tcW w:w="1950" w:type="dxa"/>
            <w:tcBorders>
              <w:top w:val="nil"/>
              <w:left w:val="nil"/>
              <w:bottom w:val="nil"/>
              <w:right w:val="nil"/>
            </w:tcBorders>
          </w:tcPr>
          <w:p w14:paraId="47F65EBB" w14:textId="161CFDA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3295" w:type="dxa"/>
            <w:tcBorders>
              <w:top w:val="nil"/>
              <w:left w:val="nil"/>
              <w:bottom w:val="nil"/>
              <w:right w:val="nil"/>
            </w:tcBorders>
          </w:tcPr>
          <w:p w14:paraId="519D155B" w14:textId="5E765C51" w:rsidR="00CC63D3" w:rsidRPr="00020E6F" w:rsidRDefault="00CC63D3" w:rsidP="00CC63D3">
            <w:pPr>
              <w:spacing w:after="0" w:line="240" w:lineRule="auto"/>
              <w:rPr>
                <w:rFonts w:ascii="Times New Roman" w:hAnsi="Times New Roman"/>
                <w:sz w:val="24"/>
                <w:szCs w:val="24"/>
              </w:rPr>
            </w:pPr>
          </w:p>
        </w:tc>
        <w:tc>
          <w:tcPr>
            <w:tcW w:w="1719" w:type="dxa"/>
            <w:tcBorders>
              <w:top w:val="nil"/>
              <w:left w:val="nil"/>
              <w:bottom w:val="nil"/>
              <w:right w:val="nil"/>
            </w:tcBorders>
          </w:tcPr>
          <w:p w14:paraId="124933B4" w14:textId="4B41100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Borders>
              <w:top w:val="nil"/>
              <w:left w:val="nil"/>
              <w:bottom w:val="nil"/>
              <w:right w:val="nil"/>
            </w:tcBorders>
          </w:tcPr>
          <w:p w14:paraId="1D514C98"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42C8D72D" w14:textId="77777777" w:rsidTr="00265E90">
        <w:trPr>
          <w:jc w:val="center"/>
        </w:trPr>
        <w:tc>
          <w:tcPr>
            <w:tcW w:w="1950" w:type="dxa"/>
            <w:tcBorders>
              <w:top w:val="nil"/>
              <w:left w:val="nil"/>
              <w:bottom w:val="nil"/>
              <w:right w:val="nil"/>
            </w:tcBorders>
          </w:tcPr>
          <w:p w14:paraId="019398DD" w14:textId="713B163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3295" w:type="dxa"/>
            <w:tcBorders>
              <w:top w:val="nil"/>
              <w:left w:val="nil"/>
              <w:bottom w:val="nil"/>
              <w:right w:val="nil"/>
            </w:tcBorders>
          </w:tcPr>
          <w:p w14:paraId="165C0066" w14:textId="7DC085F5" w:rsidR="00CC63D3" w:rsidRPr="00020E6F" w:rsidRDefault="00CC63D3" w:rsidP="00CC63D3">
            <w:pPr>
              <w:spacing w:after="0" w:line="240" w:lineRule="auto"/>
              <w:rPr>
                <w:rFonts w:ascii="Times New Roman" w:hAnsi="Times New Roman"/>
                <w:sz w:val="24"/>
                <w:szCs w:val="24"/>
              </w:rPr>
            </w:pPr>
          </w:p>
        </w:tc>
        <w:tc>
          <w:tcPr>
            <w:tcW w:w="1719" w:type="dxa"/>
            <w:tcBorders>
              <w:top w:val="nil"/>
              <w:left w:val="nil"/>
              <w:bottom w:val="nil"/>
              <w:right w:val="nil"/>
            </w:tcBorders>
          </w:tcPr>
          <w:p w14:paraId="6287FFAD" w14:textId="1A1015AA"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16688527"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37B69406" w14:textId="77777777" w:rsidTr="00265E90">
        <w:trPr>
          <w:jc w:val="center"/>
        </w:trPr>
        <w:tc>
          <w:tcPr>
            <w:tcW w:w="5245" w:type="dxa"/>
            <w:gridSpan w:val="2"/>
            <w:tcBorders>
              <w:top w:val="nil"/>
              <w:left w:val="nil"/>
              <w:bottom w:val="nil"/>
              <w:right w:val="nil"/>
            </w:tcBorders>
          </w:tcPr>
          <w:p w14:paraId="2DF3A10E" w14:textId="428F60F2" w:rsidR="00CC63D3" w:rsidRPr="00020E6F" w:rsidRDefault="00CC63D3" w:rsidP="00CC63D3">
            <w:pPr>
              <w:spacing w:after="0" w:line="240" w:lineRule="auto"/>
              <w:rPr>
                <w:rFonts w:ascii="Times New Roman" w:hAnsi="Times New Roman"/>
                <w:b/>
                <w:sz w:val="24"/>
                <w:szCs w:val="24"/>
              </w:rPr>
            </w:pPr>
          </w:p>
        </w:tc>
        <w:tc>
          <w:tcPr>
            <w:tcW w:w="4041" w:type="dxa"/>
            <w:gridSpan w:val="2"/>
            <w:tcBorders>
              <w:top w:val="nil"/>
              <w:left w:val="nil"/>
              <w:bottom w:val="nil"/>
              <w:right w:val="nil"/>
            </w:tcBorders>
          </w:tcPr>
          <w:p w14:paraId="76766967" w14:textId="73AE6585" w:rsidR="00CC63D3" w:rsidRPr="00020E6F" w:rsidRDefault="00CC63D3" w:rsidP="00CC63D3">
            <w:pPr>
              <w:spacing w:after="0" w:line="240" w:lineRule="auto"/>
              <w:rPr>
                <w:rFonts w:ascii="Times New Roman" w:hAnsi="Times New Roman"/>
                <w:b/>
                <w:sz w:val="24"/>
                <w:szCs w:val="24"/>
              </w:rPr>
            </w:pPr>
          </w:p>
        </w:tc>
      </w:tr>
      <w:tr w:rsidR="00CC63D3" w:rsidRPr="00020E6F" w14:paraId="0998C3FA" w14:textId="77777777" w:rsidTr="00265E90">
        <w:trPr>
          <w:jc w:val="center"/>
        </w:trPr>
        <w:tc>
          <w:tcPr>
            <w:tcW w:w="1950" w:type="dxa"/>
            <w:tcBorders>
              <w:top w:val="nil"/>
              <w:left w:val="nil"/>
              <w:bottom w:val="nil"/>
              <w:right w:val="nil"/>
            </w:tcBorders>
          </w:tcPr>
          <w:p w14:paraId="72596A8A" w14:textId="11870985" w:rsidR="00CC63D3" w:rsidRPr="00020E6F" w:rsidRDefault="00CC63D3" w:rsidP="00CC63D3">
            <w:pPr>
              <w:spacing w:after="0" w:line="240" w:lineRule="auto"/>
              <w:rPr>
                <w:rFonts w:ascii="Times New Roman" w:hAnsi="Times New Roman"/>
                <w:sz w:val="24"/>
                <w:szCs w:val="24"/>
              </w:rPr>
            </w:pPr>
          </w:p>
        </w:tc>
        <w:tc>
          <w:tcPr>
            <w:tcW w:w="3295" w:type="dxa"/>
            <w:tcBorders>
              <w:top w:val="nil"/>
              <w:left w:val="nil"/>
              <w:bottom w:val="nil"/>
              <w:right w:val="nil"/>
            </w:tcBorders>
          </w:tcPr>
          <w:p w14:paraId="6B593175" w14:textId="77777777" w:rsidR="00CC63D3" w:rsidRPr="00020E6F" w:rsidRDefault="00CC63D3" w:rsidP="00CC63D3">
            <w:pPr>
              <w:spacing w:after="0" w:line="240" w:lineRule="auto"/>
              <w:rPr>
                <w:rFonts w:ascii="Times New Roman" w:hAnsi="Times New Roman"/>
                <w:sz w:val="24"/>
                <w:szCs w:val="24"/>
              </w:rPr>
            </w:pPr>
          </w:p>
        </w:tc>
        <w:tc>
          <w:tcPr>
            <w:tcW w:w="1719" w:type="dxa"/>
            <w:tcBorders>
              <w:top w:val="nil"/>
              <w:left w:val="nil"/>
              <w:bottom w:val="nil"/>
              <w:right w:val="nil"/>
            </w:tcBorders>
          </w:tcPr>
          <w:p w14:paraId="57CB431F" w14:textId="3CFEB0E8"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2BDAF293"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68764B7A" w14:textId="77777777" w:rsidTr="00265E90">
        <w:trPr>
          <w:jc w:val="center"/>
        </w:trPr>
        <w:tc>
          <w:tcPr>
            <w:tcW w:w="1950" w:type="dxa"/>
            <w:tcBorders>
              <w:top w:val="nil"/>
              <w:left w:val="nil"/>
              <w:bottom w:val="nil"/>
              <w:right w:val="nil"/>
            </w:tcBorders>
          </w:tcPr>
          <w:p w14:paraId="44A307BD" w14:textId="0484F27C" w:rsidR="00CC63D3" w:rsidRPr="00020E6F" w:rsidRDefault="00CC63D3" w:rsidP="00CC63D3">
            <w:pPr>
              <w:spacing w:after="0" w:line="240" w:lineRule="auto"/>
              <w:rPr>
                <w:rFonts w:ascii="Times New Roman" w:hAnsi="Times New Roman"/>
                <w:sz w:val="24"/>
                <w:szCs w:val="24"/>
              </w:rPr>
            </w:pPr>
          </w:p>
        </w:tc>
        <w:tc>
          <w:tcPr>
            <w:tcW w:w="3295" w:type="dxa"/>
            <w:tcBorders>
              <w:top w:val="nil"/>
              <w:left w:val="nil"/>
              <w:bottom w:val="nil"/>
              <w:right w:val="nil"/>
            </w:tcBorders>
          </w:tcPr>
          <w:p w14:paraId="3D6CC729" w14:textId="77777777" w:rsidR="00CC63D3" w:rsidRPr="00020E6F" w:rsidRDefault="00CC63D3" w:rsidP="00CC63D3">
            <w:pPr>
              <w:spacing w:after="0" w:line="240" w:lineRule="auto"/>
              <w:rPr>
                <w:rFonts w:ascii="Times New Roman" w:hAnsi="Times New Roman"/>
                <w:sz w:val="24"/>
                <w:szCs w:val="24"/>
              </w:rPr>
            </w:pPr>
          </w:p>
        </w:tc>
        <w:tc>
          <w:tcPr>
            <w:tcW w:w="1719" w:type="dxa"/>
            <w:tcBorders>
              <w:top w:val="nil"/>
              <w:left w:val="nil"/>
              <w:bottom w:val="nil"/>
              <w:right w:val="nil"/>
            </w:tcBorders>
          </w:tcPr>
          <w:p w14:paraId="11214025" w14:textId="4E33F549"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43A6938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7995C7AB" w14:textId="77777777" w:rsidTr="00265E90">
        <w:trPr>
          <w:jc w:val="center"/>
        </w:trPr>
        <w:tc>
          <w:tcPr>
            <w:tcW w:w="1950" w:type="dxa"/>
            <w:tcBorders>
              <w:top w:val="nil"/>
              <w:left w:val="nil"/>
              <w:bottom w:val="nil"/>
              <w:right w:val="nil"/>
            </w:tcBorders>
          </w:tcPr>
          <w:p w14:paraId="1D3A7252" w14:textId="7B57373D" w:rsidR="00CC63D3" w:rsidRPr="00020E6F" w:rsidRDefault="00CC63D3" w:rsidP="00CC63D3">
            <w:pPr>
              <w:spacing w:after="0" w:line="240" w:lineRule="auto"/>
              <w:rPr>
                <w:rFonts w:ascii="Times New Roman" w:hAnsi="Times New Roman"/>
                <w:sz w:val="24"/>
                <w:szCs w:val="24"/>
              </w:rPr>
            </w:pPr>
          </w:p>
        </w:tc>
        <w:tc>
          <w:tcPr>
            <w:tcW w:w="3295" w:type="dxa"/>
            <w:tcBorders>
              <w:top w:val="nil"/>
              <w:left w:val="nil"/>
              <w:bottom w:val="nil"/>
              <w:right w:val="nil"/>
            </w:tcBorders>
          </w:tcPr>
          <w:p w14:paraId="664075F3" w14:textId="77777777" w:rsidR="00CC63D3" w:rsidRPr="00020E6F" w:rsidRDefault="00CC63D3" w:rsidP="00CC63D3">
            <w:pPr>
              <w:spacing w:after="0" w:line="240" w:lineRule="auto"/>
              <w:rPr>
                <w:rFonts w:ascii="Times New Roman" w:hAnsi="Times New Roman"/>
                <w:sz w:val="24"/>
                <w:szCs w:val="24"/>
              </w:rPr>
            </w:pPr>
          </w:p>
        </w:tc>
        <w:tc>
          <w:tcPr>
            <w:tcW w:w="1719" w:type="dxa"/>
            <w:tcBorders>
              <w:top w:val="nil"/>
              <w:left w:val="nil"/>
              <w:bottom w:val="nil"/>
              <w:right w:val="nil"/>
            </w:tcBorders>
          </w:tcPr>
          <w:p w14:paraId="51F9D407" w14:textId="149C4B1A"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7847E7D5" w14:textId="77777777" w:rsidR="00CC63D3" w:rsidRPr="00020E6F" w:rsidRDefault="00CC63D3" w:rsidP="00CC63D3">
            <w:pPr>
              <w:spacing w:after="0" w:line="240" w:lineRule="auto"/>
              <w:rPr>
                <w:rFonts w:ascii="Times New Roman" w:hAnsi="Times New Roman"/>
                <w:sz w:val="24"/>
                <w:szCs w:val="24"/>
              </w:rPr>
            </w:pPr>
          </w:p>
        </w:tc>
      </w:tr>
      <w:tr w:rsidR="00CC63D3" w:rsidRPr="005F3257" w14:paraId="642FCF10" w14:textId="77777777" w:rsidTr="00265E90">
        <w:trPr>
          <w:jc w:val="center"/>
        </w:trPr>
        <w:tc>
          <w:tcPr>
            <w:tcW w:w="1950" w:type="dxa"/>
            <w:tcBorders>
              <w:top w:val="nil"/>
              <w:left w:val="nil"/>
              <w:bottom w:val="nil"/>
              <w:right w:val="nil"/>
            </w:tcBorders>
          </w:tcPr>
          <w:p w14:paraId="0219DD8A" w14:textId="5BEF2834" w:rsidR="00CC63D3" w:rsidRPr="00020E6F" w:rsidRDefault="00CC63D3" w:rsidP="00CC63D3">
            <w:pPr>
              <w:spacing w:after="0" w:line="240" w:lineRule="auto"/>
              <w:rPr>
                <w:rFonts w:ascii="Times New Roman" w:hAnsi="Times New Roman"/>
                <w:sz w:val="24"/>
                <w:szCs w:val="24"/>
              </w:rPr>
            </w:pPr>
          </w:p>
        </w:tc>
        <w:tc>
          <w:tcPr>
            <w:tcW w:w="3295" w:type="dxa"/>
            <w:tcBorders>
              <w:top w:val="nil"/>
              <w:left w:val="nil"/>
              <w:bottom w:val="nil"/>
              <w:right w:val="nil"/>
            </w:tcBorders>
          </w:tcPr>
          <w:p w14:paraId="3554B8B2" w14:textId="77777777" w:rsidR="00CC63D3" w:rsidRPr="00020E6F" w:rsidRDefault="00CC63D3" w:rsidP="00CC63D3">
            <w:pPr>
              <w:spacing w:after="0" w:line="240" w:lineRule="auto"/>
              <w:rPr>
                <w:rFonts w:ascii="Times New Roman" w:hAnsi="Times New Roman"/>
                <w:sz w:val="24"/>
                <w:szCs w:val="24"/>
              </w:rPr>
            </w:pPr>
          </w:p>
        </w:tc>
        <w:tc>
          <w:tcPr>
            <w:tcW w:w="1719" w:type="dxa"/>
            <w:tcBorders>
              <w:top w:val="nil"/>
              <w:left w:val="nil"/>
              <w:bottom w:val="nil"/>
              <w:right w:val="nil"/>
            </w:tcBorders>
          </w:tcPr>
          <w:p w14:paraId="0E3E5C09" w14:textId="682D8D54" w:rsidR="00CC63D3" w:rsidRPr="005F3257"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095D87CF" w14:textId="77777777" w:rsidR="00CC63D3" w:rsidRPr="005F3257" w:rsidRDefault="00CC63D3" w:rsidP="00CC63D3">
            <w:pPr>
              <w:spacing w:after="0" w:line="240" w:lineRule="auto"/>
              <w:rPr>
                <w:rFonts w:ascii="Times New Roman" w:hAnsi="Times New Roman"/>
                <w:sz w:val="24"/>
                <w:szCs w:val="24"/>
              </w:rPr>
            </w:pPr>
          </w:p>
        </w:tc>
      </w:tr>
    </w:tbl>
    <w:p w14:paraId="192781DD" w14:textId="77777777" w:rsidR="00A64959" w:rsidRPr="005F3257" w:rsidRDefault="00A64959" w:rsidP="0044120D">
      <w:pPr>
        <w:spacing w:after="0" w:line="240" w:lineRule="auto"/>
        <w:rPr>
          <w:rFonts w:ascii="Times New Roman" w:hAnsi="Times New Roman"/>
          <w:sz w:val="24"/>
          <w:szCs w:val="24"/>
        </w:rPr>
      </w:pPr>
    </w:p>
    <w:p w14:paraId="7EB6C320" w14:textId="77777777" w:rsidR="00825FFD" w:rsidRDefault="00825FFD" w:rsidP="005F02F7">
      <w:pPr>
        <w:spacing w:after="0" w:line="240" w:lineRule="auto"/>
        <w:jc w:val="center"/>
        <w:rPr>
          <w:rFonts w:ascii="Times New Roman" w:eastAsia="Calibri" w:hAnsi="Times New Roman"/>
          <w:b/>
          <w:sz w:val="24"/>
          <w:szCs w:val="24"/>
          <w:lang w:eastAsia="hr-HR"/>
        </w:rPr>
      </w:pPr>
    </w:p>
    <w:sectPr w:rsidR="00825FFD" w:rsidSect="00C87793">
      <w:headerReference w:type="default" r:id="rId12"/>
      <w:footerReference w:type="default" r:id="rI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79C1E8" w16cid:durableId="257D4F2A"/>
  <w16cid:commentId w16cid:paraId="1B37BC89" w16cid:durableId="257C5476"/>
  <w16cid:commentId w16cid:paraId="556E6B07" w16cid:durableId="257D4358"/>
  <w16cid:commentId w16cid:paraId="6CB816BB" w16cid:durableId="257D4374"/>
  <w16cid:commentId w16cid:paraId="1BE52F7A" w16cid:durableId="257D38D0"/>
  <w16cid:commentId w16cid:paraId="5229853D" w16cid:durableId="257D397F"/>
  <w16cid:commentId w16cid:paraId="37CEFB71" w16cid:durableId="257D39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A31CB" w14:textId="77777777" w:rsidR="00691A90" w:rsidRDefault="00691A90" w:rsidP="00CE785D">
      <w:pPr>
        <w:spacing w:after="0" w:line="240" w:lineRule="auto"/>
      </w:pPr>
      <w:r>
        <w:separator/>
      </w:r>
    </w:p>
  </w:endnote>
  <w:endnote w:type="continuationSeparator" w:id="0">
    <w:p w14:paraId="34D705ED" w14:textId="77777777" w:rsidR="00691A90" w:rsidRDefault="00691A90" w:rsidP="00CE785D">
      <w:pPr>
        <w:spacing w:after="0" w:line="240" w:lineRule="auto"/>
      </w:pPr>
      <w:r>
        <w:continuationSeparator/>
      </w:r>
    </w:p>
  </w:endnote>
  <w:endnote w:type="continuationNotice" w:id="1">
    <w:p w14:paraId="1FA18409" w14:textId="77777777" w:rsidR="00691A90" w:rsidRDefault="00691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240403"/>
      <w:docPartObj>
        <w:docPartGallery w:val="Page Numbers (Bottom of Page)"/>
        <w:docPartUnique/>
      </w:docPartObj>
    </w:sdtPr>
    <w:sdtEndPr/>
    <w:sdtContent>
      <w:sdt>
        <w:sdtPr>
          <w:id w:val="1728636285"/>
          <w:docPartObj>
            <w:docPartGallery w:val="Page Numbers (Top of Page)"/>
            <w:docPartUnique/>
          </w:docPartObj>
        </w:sdtPr>
        <w:sdtEndPr/>
        <w:sdtContent>
          <w:p w14:paraId="0D97E575" w14:textId="5F4BAD8A" w:rsidR="00C455E7" w:rsidRDefault="00C455E7">
            <w:pPr>
              <w:pStyle w:val="Podnoje"/>
              <w:jc w:val="center"/>
            </w:pPr>
            <w:r w:rsidRPr="002C2441">
              <w:rPr>
                <w:rFonts w:ascii="Times New Roman" w:hAnsi="Times New Roman"/>
                <w:b/>
                <w:bCs/>
              </w:rPr>
              <w:fldChar w:fldCharType="begin"/>
            </w:r>
            <w:r w:rsidRPr="002C2441">
              <w:rPr>
                <w:rFonts w:ascii="Times New Roman" w:hAnsi="Times New Roman"/>
                <w:b/>
                <w:bCs/>
              </w:rPr>
              <w:instrText xml:space="preserve"> PAGE </w:instrText>
            </w:r>
            <w:r w:rsidRPr="002C2441">
              <w:rPr>
                <w:rFonts w:ascii="Times New Roman" w:hAnsi="Times New Roman"/>
                <w:b/>
                <w:bCs/>
              </w:rPr>
              <w:fldChar w:fldCharType="separate"/>
            </w:r>
            <w:r w:rsidR="00791088">
              <w:rPr>
                <w:rFonts w:ascii="Times New Roman" w:hAnsi="Times New Roman"/>
                <w:b/>
                <w:bCs/>
                <w:noProof/>
              </w:rPr>
              <w:t>3</w:t>
            </w:r>
            <w:r w:rsidRPr="002C2441">
              <w:rPr>
                <w:rFonts w:ascii="Times New Roman" w:hAnsi="Times New Roman"/>
                <w:b/>
                <w:bCs/>
              </w:rPr>
              <w:fldChar w:fldCharType="end"/>
            </w:r>
            <w:r w:rsidRPr="002C2441">
              <w:rPr>
                <w:rFonts w:ascii="Times New Roman" w:hAnsi="Times New Roman"/>
              </w:rPr>
              <w:t xml:space="preserve"> od </w:t>
            </w:r>
            <w:r w:rsidRPr="002C2441">
              <w:rPr>
                <w:rFonts w:ascii="Times New Roman" w:hAnsi="Times New Roman"/>
                <w:b/>
                <w:bCs/>
              </w:rPr>
              <w:fldChar w:fldCharType="begin"/>
            </w:r>
            <w:r w:rsidRPr="002C2441">
              <w:rPr>
                <w:rFonts w:ascii="Times New Roman" w:hAnsi="Times New Roman"/>
                <w:b/>
                <w:bCs/>
              </w:rPr>
              <w:instrText xml:space="preserve"> NUMPAGES  </w:instrText>
            </w:r>
            <w:r w:rsidRPr="002C2441">
              <w:rPr>
                <w:rFonts w:ascii="Times New Roman" w:hAnsi="Times New Roman"/>
                <w:b/>
                <w:bCs/>
              </w:rPr>
              <w:fldChar w:fldCharType="separate"/>
            </w:r>
            <w:r w:rsidR="00791088">
              <w:rPr>
                <w:rFonts w:ascii="Times New Roman" w:hAnsi="Times New Roman"/>
                <w:b/>
                <w:bCs/>
                <w:noProof/>
              </w:rPr>
              <w:t>8</w:t>
            </w:r>
            <w:r w:rsidRPr="002C2441">
              <w:rPr>
                <w:rFonts w:ascii="Times New Roman" w:hAnsi="Times New Roman"/>
                <w:b/>
                <w:bCs/>
              </w:rPr>
              <w:fldChar w:fldCharType="end"/>
            </w:r>
          </w:p>
        </w:sdtContent>
      </w:sdt>
    </w:sdtContent>
  </w:sdt>
  <w:p w14:paraId="626E5E11" w14:textId="77777777" w:rsidR="00C455E7" w:rsidRDefault="00C455E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768F7" w14:textId="77777777" w:rsidR="00691A90" w:rsidRDefault="00691A90" w:rsidP="00CE785D">
      <w:pPr>
        <w:spacing w:after="0" w:line="240" w:lineRule="auto"/>
      </w:pPr>
      <w:r>
        <w:separator/>
      </w:r>
    </w:p>
  </w:footnote>
  <w:footnote w:type="continuationSeparator" w:id="0">
    <w:p w14:paraId="646DAD14" w14:textId="77777777" w:rsidR="00691A90" w:rsidRDefault="00691A90" w:rsidP="00CE785D">
      <w:pPr>
        <w:spacing w:after="0" w:line="240" w:lineRule="auto"/>
      </w:pPr>
      <w:r>
        <w:continuationSeparator/>
      </w:r>
    </w:p>
  </w:footnote>
  <w:footnote w:type="continuationNotice" w:id="1">
    <w:p w14:paraId="30F55AF0" w14:textId="77777777" w:rsidR="00691A90" w:rsidRDefault="00691A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363DF" w14:textId="66F38C82" w:rsidR="00C455E7" w:rsidRPr="003E272D" w:rsidRDefault="003E272D" w:rsidP="00D77757">
    <w:pPr>
      <w:pStyle w:val="Zaglavlje"/>
      <w:tabs>
        <w:tab w:val="clear" w:pos="4536"/>
        <w:tab w:val="clear" w:pos="9072"/>
        <w:tab w:val="left" w:pos="8252"/>
      </w:tabs>
    </w:pPr>
    <w:r w:rsidRPr="0095702F">
      <w:rPr>
        <w:rFonts w:ascii="Times New Roman" w:hAnsi="Times New Roman"/>
        <w:noProof/>
        <w:sz w:val="16"/>
        <w:szCs w:val="16"/>
      </w:rPr>
      <w:drawing>
        <wp:anchor distT="0" distB="0" distL="114300" distR="114300" simplePos="0" relativeHeight="251658241" behindDoc="0" locked="0" layoutInCell="1" allowOverlap="1" wp14:anchorId="0A19E7C8" wp14:editId="33853328">
          <wp:simplePos x="0" y="0"/>
          <wp:positionH relativeFrom="margin">
            <wp:align>right</wp:align>
          </wp:positionH>
          <wp:positionV relativeFrom="paragraph">
            <wp:posOffset>-62424</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3E272D">
      <w:rPr>
        <w:rFonts w:ascii="Times New Roman" w:eastAsia="Times New Roman" w:hAnsi="Times New Roman"/>
        <w:bCs/>
        <w:noProof/>
        <w:color w:val="595959"/>
        <w:sz w:val="18"/>
        <w:szCs w:val="18"/>
      </w:rPr>
      <mc:AlternateContent>
        <mc:Choice Requires="wps">
          <w:drawing>
            <wp:anchor distT="0" distB="0" distL="114300" distR="114300" simplePos="0" relativeHeight="251658242" behindDoc="0" locked="0" layoutInCell="1" allowOverlap="1" wp14:anchorId="19F90AD4" wp14:editId="514DCCFE">
              <wp:simplePos x="0" y="0"/>
              <wp:positionH relativeFrom="column">
                <wp:posOffset>4532243</wp:posOffset>
              </wp:positionH>
              <wp:positionV relativeFrom="paragraph">
                <wp:posOffset>452589</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2D03B0AE" w14:textId="77777777" w:rsidR="003E272D" w:rsidRPr="003E272D" w:rsidRDefault="003E272D" w:rsidP="003E272D">
                          <w:pPr>
                            <w:pStyle w:val="StandardWeb"/>
                            <w:spacing w:before="0" w:beforeAutospacing="0" w:after="0" w:afterAutospacing="0"/>
                            <w:jc w:val="center"/>
                            <w:rPr>
                              <w:b/>
                              <w:color w:val="000000"/>
                              <w:kern w:val="24"/>
                              <w:sz w:val="16"/>
                              <w:szCs w:val="16"/>
                            </w:rPr>
                          </w:pPr>
                          <w:r w:rsidRPr="003E272D">
                            <w:rPr>
                              <w:b/>
                              <w:color w:val="000000"/>
                              <w:kern w:val="24"/>
                              <w:sz w:val="16"/>
                              <w:szCs w:val="16"/>
                            </w:rPr>
                            <w:t>Europska unija</w:t>
                          </w:r>
                        </w:p>
                        <w:p w14:paraId="019DC946" w14:textId="77777777" w:rsidR="003E272D" w:rsidRPr="002D7FC6" w:rsidRDefault="003E272D" w:rsidP="003E272D">
                          <w:pPr>
                            <w:pStyle w:val="StandardWeb"/>
                            <w:spacing w:before="0" w:beforeAutospacing="0" w:after="0" w:afterAutospacing="0"/>
                            <w:jc w:val="center"/>
                            <w:rPr>
                              <w:b/>
                              <w:sz w:val="16"/>
                              <w:szCs w:val="16"/>
                            </w:rPr>
                          </w:pPr>
                          <w:r w:rsidRPr="003E272D">
                            <w:rPr>
                              <w:b/>
                              <w:color w:val="000000"/>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9F90AD4" id="Pravokutnik 16" o:spid="_x0000_s1026" style="position:absolute;margin-left:356.85pt;margin-top:35.65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" filled="f" stroked="f">
              <v:textbox style="mso-fit-shape-to-text:t">
                <w:txbxContent>
                  <w:p w14:paraId="2D03B0AE" w14:textId="77777777" w:rsidR="003E272D" w:rsidRPr="003E272D" w:rsidRDefault="003E272D" w:rsidP="003E272D">
                    <w:pPr>
                      <w:pStyle w:val="StandardWeb"/>
                      <w:spacing w:before="0" w:beforeAutospacing="0" w:after="0" w:afterAutospacing="0"/>
                      <w:jc w:val="center"/>
                      <w:rPr>
                        <w:b/>
                        <w:color w:val="000000"/>
                        <w:kern w:val="24"/>
                        <w:sz w:val="16"/>
                        <w:szCs w:val="16"/>
                      </w:rPr>
                    </w:pPr>
                    <w:r w:rsidRPr="003E272D">
                      <w:rPr>
                        <w:b/>
                        <w:color w:val="000000"/>
                        <w:kern w:val="24"/>
                        <w:sz w:val="16"/>
                        <w:szCs w:val="16"/>
                      </w:rPr>
                      <w:t>Europska unija</w:t>
                    </w:r>
                  </w:p>
                  <w:p w14:paraId="019DC946" w14:textId="77777777" w:rsidR="003E272D" w:rsidRPr="002D7FC6" w:rsidRDefault="003E272D" w:rsidP="003E272D">
                    <w:pPr>
                      <w:pStyle w:val="StandardWeb"/>
                      <w:spacing w:before="0" w:beforeAutospacing="0" w:after="0" w:afterAutospacing="0"/>
                      <w:jc w:val="center"/>
                      <w:rPr>
                        <w:b/>
                        <w:sz w:val="16"/>
                        <w:szCs w:val="16"/>
                      </w:rPr>
                    </w:pPr>
                    <w:r w:rsidRPr="003E272D">
                      <w:rPr>
                        <w:b/>
                        <w:color w:val="000000"/>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58240" behindDoc="0" locked="0" layoutInCell="1" allowOverlap="1" wp14:anchorId="1BC1F1D4" wp14:editId="395D20BF">
              <wp:simplePos x="0" y="0"/>
              <wp:positionH relativeFrom="margin">
                <wp:posOffset>485885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0BDE850C" w14:textId="77777777" w:rsidR="003E272D" w:rsidRPr="00CC366E" w:rsidRDefault="003E272D" w:rsidP="003E272D">
                          <w:pPr>
                            <w:spacing w:after="0" w:line="259" w:lineRule="auto"/>
                            <w:rPr>
                              <w:rFonts w:ascii="Times New Roman" w:eastAsia="Calibri" w:hAnsi="Times New Roman"/>
                              <w:b/>
                              <w:color w:val="EE0000"/>
                              <w:kern w:val="24"/>
                              <w:sz w:val="16"/>
                              <w:szCs w:val="16"/>
                            </w:rPr>
                          </w:pPr>
                          <w:r w:rsidRPr="00CC366E">
                            <w:rPr>
                              <w:rFonts w:ascii="Times New Roman" w:eastAsia="Calibri" w:hAnsi="Times New Roman"/>
                              <w:b/>
                              <w:color w:val="EE0000"/>
                              <w:kern w:val="24"/>
                              <w:sz w:val="16"/>
                              <w:szCs w:val="16"/>
                            </w:rPr>
                            <w:t>REPUBLIKA HRVATSKA</w:t>
                          </w:r>
                        </w:p>
                        <w:p w14:paraId="72A2D3D4" w14:textId="77777777" w:rsidR="003E272D" w:rsidRPr="00CC366E" w:rsidRDefault="003E272D" w:rsidP="003E272D">
                          <w:pPr>
                            <w:spacing w:after="0" w:line="259" w:lineRule="auto"/>
                            <w:rPr>
                              <w:rFonts w:ascii="Times New Roman" w:eastAsia="Calibri" w:hAnsi="Times New Roman"/>
                              <w:b/>
                              <w:color w:val="EE0000"/>
                              <w:kern w:val="24"/>
                              <w:sz w:val="16"/>
                              <w:szCs w:val="16"/>
                            </w:rPr>
                          </w:pPr>
                          <w:r w:rsidRPr="00CC366E">
                            <w:rPr>
                              <w:rFonts w:ascii="Times New Roman" w:eastAsia="Calibri" w:hAnsi="Times New Roman"/>
                              <w:b/>
                              <w:color w:val="EE0000"/>
                              <w:kern w:val="24"/>
                              <w:sz w:val="16"/>
                              <w:szCs w:val="16"/>
                            </w:rPr>
                            <w:t xml:space="preserve">MINISTARSTVO </w:t>
                          </w:r>
                        </w:p>
                        <w:p w14:paraId="6BA56E3D" w14:textId="77777777" w:rsidR="003E272D" w:rsidRPr="00CC366E" w:rsidRDefault="003E272D" w:rsidP="003E272D">
                          <w:pPr>
                            <w:spacing w:after="0" w:line="259" w:lineRule="auto"/>
                            <w:rPr>
                              <w:rFonts w:ascii="Times New Roman" w:eastAsia="Calibri" w:hAnsi="Times New Roman"/>
                              <w:b/>
                              <w:color w:val="EE0000"/>
                              <w:kern w:val="24"/>
                              <w:sz w:val="16"/>
                              <w:szCs w:val="16"/>
                            </w:rPr>
                          </w:pPr>
                          <w:r w:rsidRPr="00CC366E">
                            <w:rPr>
                              <w:rFonts w:ascii="Times New Roman" w:eastAsia="Calibri" w:hAnsi="Times New Roman"/>
                              <w:b/>
                              <w:color w:val="EE0000"/>
                              <w:kern w:val="24"/>
                              <w:sz w:val="16"/>
                              <w:szCs w:val="16"/>
                            </w:rPr>
                            <w:t>UNUTARNJIH POSLOVA</w:t>
                          </w:r>
                        </w:p>
                        <w:p w14:paraId="44830EAC" w14:textId="77777777" w:rsidR="003E272D" w:rsidRPr="005F36E1" w:rsidRDefault="003E272D" w:rsidP="003E272D">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BC1F1D4" id="_x0000_s1027" style="position:absolute;margin-left:38.25pt;margin-top:.8pt;width:194.25pt;height:6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" filled="f" stroked="f">
              <v:textbox>
                <w:txbxContent>
                  <w:p w14:paraId="0BDE850C" w14:textId="77777777" w:rsidR="003E272D" w:rsidRPr="00CC366E" w:rsidRDefault="003E272D" w:rsidP="003E272D">
                    <w:pPr>
                      <w:spacing w:after="0" w:line="259" w:lineRule="auto"/>
                      <w:rPr>
                        <w:rFonts w:ascii="Times New Roman" w:eastAsia="Calibri" w:hAnsi="Times New Roman"/>
                        <w:b/>
                        <w:color w:val="EE0000"/>
                        <w:kern w:val="24"/>
                        <w:sz w:val="16"/>
                        <w:szCs w:val="16"/>
                      </w:rPr>
                    </w:pPr>
                    <w:r w:rsidRPr="00CC366E">
                      <w:rPr>
                        <w:rFonts w:ascii="Times New Roman" w:eastAsia="Calibri" w:hAnsi="Times New Roman"/>
                        <w:b/>
                        <w:color w:val="EE0000"/>
                        <w:kern w:val="24"/>
                        <w:sz w:val="16"/>
                        <w:szCs w:val="16"/>
                      </w:rPr>
                      <w:t>REPUBLIKA HRVATSKA</w:t>
                    </w:r>
                  </w:p>
                  <w:p w14:paraId="72A2D3D4" w14:textId="77777777" w:rsidR="003E272D" w:rsidRPr="00CC366E" w:rsidRDefault="003E272D" w:rsidP="003E272D">
                    <w:pPr>
                      <w:spacing w:after="0" w:line="259" w:lineRule="auto"/>
                      <w:rPr>
                        <w:rFonts w:ascii="Times New Roman" w:eastAsia="Calibri" w:hAnsi="Times New Roman"/>
                        <w:b/>
                        <w:color w:val="EE0000"/>
                        <w:kern w:val="24"/>
                        <w:sz w:val="16"/>
                        <w:szCs w:val="16"/>
                      </w:rPr>
                    </w:pPr>
                    <w:r w:rsidRPr="00CC366E">
                      <w:rPr>
                        <w:rFonts w:ascii="Times New Roman" w:eastAsia="Calibri" w:hAnsi="Times New Roman"/>
                        <w:b/>
                        <w:color w:val="EE0000"/>
                        <w:kern w:val="24"/>
                        <w:sz w:val="16"/>
                        <w:szCs w:val="16"/>
                      </w:rPr>
                      <w:t xml:space="preserve">MINISTARSTVO </w:t>
                    </w:r>
                  </w:p>
                  <w:p w14:paraId="6BA56E3D" w14:textId="77777777" w:rsidR="003E272D" w:rsidRPr="00CC366E" w:rsidRDefault="003E272D" w:rsidP="003E272D">
                    <w:pPr>
                      <w:spacing w:after="0" w:line="259" w:lineRule="auto"/>
                      <w:rPr>
                        <w:rFonts w:ascii="Times New Roman" w:eastAsia="Calibri" w:hAnsi="Times New Roman"/>
                        <w:b/>
                        <w:color w:val="EE0000"/>
                        <w:kern w:val="24"/>
                        <w:sz w:val="16"/>
                        <w:szCs w:val="16"/>
                      </w:rPr>
                    </w:pPr>
                    <w:r w:rsidRPr="00CC366E">
                      <w:rPr>
                        <w:rFonts w:ascii="Times New Roman" w:eastAsia="Calibri" w:hAnsi="Times New Roman"/>
                        <w:b/>
                        <w:color w:val="EE0000"/>
                        <w:kern w:val="24"/>
                        <w:sz w:val="16"/>
                        <w:szCs w:val="16"/>
                      </w:rPr>
                      <w:t>UNUTARNJIH POSLOVA</w:t>
                    </w:r>
                  </w:p>
                  <w:p w14:paraId="44830EAC" w14:textId="77777777" w:rsidR="003E272D" w:rsidRPr="005F36E1" w:rsidRDefault="003E272D" w:rsidP="003E272D">
                    <w:pPr>
                      <w:pStyle w:val="StandardWeb"/>
                      <w:spacing w:before="0" w:beforeAutospacing="0" w:after="0" w:afterAutospacing="0"/>
                      <w:rPr>
                        <w:bCs/>
                      </w:rPr>
                    </w:pPr>
                  </w:p>
                </w:txbxContent>
              </v:textbox>
              <w10:wrap anchorx="margin"/>
            </v:rect>
          </w:pict>
        </mc:Fallback>
      </mc:AlternateContent>
    </w:r>
    <w:r>
      <w:rPr>
        <w:rFonts w:ascii="Times New Roman" w:eastAsiaTheme="majorEastAsia" w:hAnsi="Times New Roman"/>
        <w:b/>
        <w:bCs/>
        <w:noProof/>
        <w:sz w:val="24"/>
      </w:rPr>
      <w:drawing>
        <wp:inline distT="0" distB="0" distL="0" distR="0" wp14:anchorId="3EAE9017" wp14:editId="4E4FED22">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652E07"/>
    <w:multiLevelType w:val="multilevel"/>
    <w:tmpl w:val="FBAA4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A5142C"/>
    <w:multiLevelType w:val="hybridMultilevel"/>
    <w:tmpl w:val="046E2CFC"/>
    <w:lvl w:ilvl="0" w:tplc="041A0017">
      <w:start w:val="1"/>
      <w:numFmt w:val="lowerLetter"/>
      <w:lvlText w:val="%1)"/>
      <w:lvlJc w:val="left"/>
      <w:pPr>
        <w:ind w:left="1440" w:hanging="360"/>
      </w:pPr>
      <w:rPr>
        <w:rFonts w:cs="Times New Roman"/>
      </w:rPr>
    </w:lvl>
    <w:lvl w:ilvl="1" w:tplc="041A0003">
      <w:start w:val="1"/>
      <w:numFmt w:val="bullet"/>
      <w:lvlText w:val="o"/>
      <w:lvlJc w:val="left"/>
      <w:pPr>
        <w:ind w:left="2160" w:hanging="360"/>
      </w:pPr>
      <w:rPr>
        <w:rFonts w:ascii="Courier New" w:hAnsi="Courier New"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Times New Roman"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Times New Roman"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442F1369"/>
    <w:multiLevelType w:val="hybridMultilevel"/>
    <w:tmpl w:val="EA94E5F8"/>
    <w:lvl w:ilvl="0" w:tplc="7F208800">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9" w15:restartNumberingAfterBreak="0">
    <w:nsid w:val="519A348D"/>
    <w:multiLevelType w:val="hybridMultilevel"/>
    <w:tmpl w:val="6746759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5D7A5CE5"/>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7"/>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lvlOverride w:ilvl="2">
      <w:startOverride w:val="1"/>
    </w:lvlOverride>
    <w:lvlOverride w:ilvl="3"/>
    <w:lvlOverride w:ilvl="4"/>
    <w:lvlOverride w:ilvl="5"/>
    <w:lvlOverride w:ilvl="6"/>
    <w:lvlOverride w:ilvl="7"/>
    <w:lvlOverride w:ilv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D"/>
    <w:rsid w:val="00002DD8"/>
    <w:rsid w:val="00002DF2"/>
    <w:rsid w:val="00005058"/>
    <w:rsid w:val="000119FB"/>
    <w:rsid w:val="000134EF"/>
    <w:rsid w:val="00015A92"/>
    <w:rsid w:val="00015E82"/>
    <w:rsid w:val="00020E6F"/>
    <w:rsid w:val="00023778"/>
    <w:rsid w:val="000249C9"/>
    <w:rsid w:val="0003774C"/>
    <w:rsid w:val="00037EC1"/>
    <w:rsid w:val="00042310"/>
    <w:rsid w:val="00053E99"/>
    <w:rsid w:val="000560F5"/>
    <w:rsid w:val="00063D04"/>
    <w:rsid w:val="00070EBC"/>
    <w:rsid w:val="00082F3F"/>
    <w:rsid w:val="00086CF1"/>
    <w:rsid w:val="00091B23"/>
    <w:rsid w:val="00092936"/>
    <w:rsid w:val="000929E6"/>
    <w:rsid w:val="00097279"/>
    <w:rsid w:val="000A20D5"/>
    <w:rsid w:val="000A31B6"/>
    <w:rsid w:val="000A6795"/>
    <w:rsid w:val="000A68C3"/>
    <w:rsid w:val="000A73B0"/>
    <w:rsid w:val="000B3E94"/>
    <w:rsid w:val="000C178B"/>
    <w:rsid w:val="000C657A"/>
    <w:rsid w:val="000C693C"/>
    <w:rsid w:val="000D12F4"/>
    <w:rsid w:val="000D7E11"/>
    <w:rsid w:val="000E1A1C"/>
    <w:rsid w:val="000E2182"/>
    <w:rsid w:val="000E24C3"/>
    <w:rsid w:val="000E2867"/>
    <w:rsid w:val="000F1F58"/>
    <w:rsid w:val="000F205E"/>
    <w:rsid w:val="000F43AC"/>
    <w:rsid w:val="000F5DFD"/>
    <w:rsid w:val="000F6C20"/>
    <w:rsid w:val="000F77E5"/>
    <w:rsid w:val="00105601"/>
    <w:rsid w:val="00110546"/>
    <w:rsid w:val="00111FBE"/>
    <w:rsid w:val="001220E4"/>
    <w:rsid w:val="001230EC"/>
    <w:rsid w:val="001235C8"/>
    <w:rsid w:val="00123E6C"/>
    <w:rsid w:val="0012568A"/>
    <w:rsid w:val="0012773D"/>
    <w:rsid w:val="00131D85"/>
    <w:rsid w:val="001421E0"/>
    <w:rsid w:val="00144305"/>
    <w:rsid w:val="001528F3"/>
    <w:rsid w:val="00153CCE"/>
    <w:rsid w:val="0015578A"/>
    <w:rsid w:val="0015615A"/>
    <w:rsid w:val="001572C0"/>
    <w:rsid w:val="00164D80"/>
    <w:rsid w:val="00165963"/>
    <w:rsid w:val="00165A9C"/>
    <w:rsid w:val="001677EF"/>
    <w:rsid w:val="00172526"/>
    <w:rsid w:val="00173EA6"/>
    <w:rsid w:val="001741B2"/>
    <w:rsid w:val="00182C2A"/>
    <w:rsid w:val="00183088"/>
    <w:rsid w:val="00185D64"/>
    <w:rsid w:val="00187A90"/>
    <w:rsid w:val="00191320"/>
    <w:rsid w:val="00192E02"/>
    <w:rsid w:val="0019364A"/>
    <w:rsid w:val="00193EA5"/>
    <w:rsid w:val="001A33DC"/>
    <w:rsid w:val="001A6DD6"/>
    <w:rsid w:val="001B4B86"/>
    <w:rsid w:val="001B6DA9"/>
    <w:rsid w:val="001C7498"/>
    <w:rsid w:val="001C7DFE"/>
    <w:rsid w:val="001D01F8"/>
    <w:rsid w:val="001D252D"/>
    <w:rsid w:val="001D4C9F"/>
    <w:rsid w:val="001D4D97"/>
    <w:rsid w:val="001D5962"/>
    <w:rsid w:val="001D6AFF"/>
    <w:rsid w:val="001E051D"/>
    <w:rsid w:val="001E5830"/>
    <w:rsid w:val="001E7E6E"/>
    <w:rsid w:val="001F0A07"/>
    <w:rsid w:val="00202273"/>
    <w:rsid w:val="0020325C"/>
    <w:rsid w:val="00213889"/>
    <w:rsid w:val="00214175"/>
    <w:rsid w:val="002143D5"/>
    <w:rsid w:val="0021799A"/>
    <w:rsid w:val="00220BC9"/>
    <w:rsid w:val="00221627"/>
    <w:rsid w:val="0022416D"/>
    <w:rsid w:val="002241EC"/>
    <w:rsid w:val="002246DE"/>
    <w:rsid w:val="00243843"/>
    <w:rsid w:val="00244F25"/>
    <w:rsid w:val="002518F7"/>
    <w:rsid w:val="00257143"/>
    <w:rsid w:val="0026090A"/>
    <w:rsid w:val="00263772"/>
    <w:rsid w:val="00265A2C"/>
    <w:rsid w:val="00265E90"/>
    <w:rsid w:val="0027338D"/>
    <w:rsid w:val="00273BBB"/>
    <w:rsid w:val="0027477A"/>
    <w:rsid w:val="002759D4"/>
    <w:rsid w:val="00281362"/>
    <w:rsid w:val="00286B56"/>
    <w:rsid w:val="00287135"/>
    <w:rsid w:val="00287361"/>
    <w:rsid w:val="00287A64"/>
    <w:rsid w:val="0029054E"/>
    <w:rsid w:val="00293456"/>
    <w:rsid w:val="002A746F"/>
    <w:rsid w:val="002A7EE5"/>
    <w:rsid w:val="002B03A7"/>
    <w:rsid w:val="002B145E"/>
    <w:rsid w:val="002C2441"/>
    <w:rsid w:val="002C2893"/>
    <w:rsid w:val="002C4A3E"/>
    <w:rsid w:val="002C4EE6"/>
    <w:rsid w:val="002C68B3"/>
    <w:rsid w:val="002C7589"/>
    <w:rsid w:val="002D1E32"/>
    <w:rsid w:val="002D7B4D"/>
    <w:rsid w:val="002E27D4"/>
    <w:rsid w:val="002E310D"/>
    <w:rsid w:val="002E343C"/>
    <w:rsid w:val="002F05B3"/>
    <w:rsid w:val="002F7460"/>
    <w:rsid w:val="002F7B8F"/>
    <w:rsid w:val="00300207"/>
    <w:rsid w:val="0030447A"/>
    <w:rsid w:val="00305CE4"/>
    <w:rsid w:val="0031167C"/>
    <w:rsid w:val="00313025"/>
    <w:rsid w:val="00313CC4"/>
    <w:rsid w:val="003204FC"/>
    <w:rsid w:val="00325DAB"/>
    <w:rsid w:val="00337283"/>
    <w:rsid w:val="0034034E"/>
    <w:rsid w:val="003473EC"/>
    <w:rsid w:val="00351B85"/>
    <w:rsid w:val="0035324F"/>
    <w:rsid w:val="00355DD6"/>
    <w:rsid w:val="00356E8C"/>
    <w:rsid w:val="0035707D"/>
    <w:rsid w:val="00357D3F"/>
    <w:rsid w:val="00367363"/>
    <w:rsid w:val="003736C0"/>
    <w:rsid w:val="00374DD0"/>
    <w:rsid w:val="003812CA"/>
    <w:rsid w:val="00385C9F"/>
    <w:rsid w:val="003A05B5"/>
    <w:rsid w:val="003A1661"/>
    <w:rsid w:val="003A1A46"/>
    <w:rsid w:val="003A2F3E"/>
    <w:rsid w:val="003A65B6"/>
    <w:rsid w:val="003B441A"/>
    <w:rsid w:val="003B7052"/>
    <w:rsid w:val="003C04E5"/>
    <w:rsid w:val="003C077E"/>
    <w:rsid w:val="003C07A7"/>
    <w:rsid w:val="003C1A57"/>
    <w:rsid w:val="003C36A2"/>
    <w:rsid w:val="003C6384"/>
    <w:rsid w:val="003C68B5"/>
    <w:rsid w:val="003C75FC"/>
    <w:rsid w:val="003C7B3C"/>
    <w:rsid w:val="003D1952"/>
    <w:rsid w:val="003D26D8"/>
    <w:rsid w:val="003D2A0C"/>
    <w:rsid w:val="003D32F0"/>
    <w:rsid w:val="003E00FE"/>
    <w:rsid w:val="003E08C5"/>
    <w:rsid w:val="003E272D"/>
    <w:rsid w:val="003E357F"/>
    <w:rsid w:val="003E4A43"/>
    <w:rsid w:val="003E5B39"/>
    <w:rsid w:val="003F0E49"/>
    <w:rsid w:val="003F541D"/>
    <w:rsid w:val="00401BED"/>
    <w:rsid w:val="00401C82"/>
    <w:rsid w:val="004144B9"/>
    <w:rsid w:val="004144F2"/>
    <w:rsid w:val="004149D8"/>
    <w:rsid w:val="00414D67"/>
    <w:rsid w:val="00424AE5"/>
    <w:rsid w:val="0043057F"/>
    <w:rsid w:val="004308A9"/>
    <w:rsid w:val="00430E6D"/>
    <w:rsid w:val="004341D9"/>
    <w:rsid w:val="0043439A"/>
    <w:rsid w:val="004360B9"/>
    <w:rsid w:val="00437138"/>
    <w:rsid w:val="0044120D"/>
    <w:rsid w:val="00444EF5"/>
    <w:rsid w:val="00450D47"/>
    <w:rsid w:val="00452F91"/>
    <w:rsid w:val="004570C8"/>
    <w:rsid w:val="00457339"/>
    <w:rsid w:val="00463D81"/>
    <w:rsid w:val="00466FCF"/>
    <w:rsid w:val="004701FA"/>
    <w:rsid w:val="0047556F"/>
    <w:rsid w:val="0047673F"/>
    <w:rsid w:val="004767D6"/>
    <w:rsid w:val="00477243"/>
    <w:rsid w:val="00484C4B"/>
    <w:rsid w:val="004A5C4F"/>
    <w:rsid w:val="004A7C12"/>
    <w:rsid w:val="004B40D7"/>
    <w:rsid w:val="004B5398"/>
    <w:rsid w:val="004C32C7"/>
    <w:rsid w:val="004C4154"/>
    <w:rsid w:val="004C4B23"/>
    <w:rsid w:val="004C5B9F"/>
    <w:rsid w:val="004C7D80"/>
    <w:rsid w:val="004D1F0B"/>
    <w:rsid w:val="004D1FE6"/>
    <w:rsid w:val="004D3543"/>
    <w:rsid w:val="004D38DB"/>
    <w:rsid w:val="004D56A3"/>
    <w:rsid w:val="004D7899"/>
    <w:rsid w:val="004E0983"/>
    <w:rsid w:val="004E7A13"/>
    <w:rsid w:val="004F693C"/>
    <w:rsid w:val="004F7A84"/>
    <w:rsid w:val="0050611B"/>
    <w:rsid w:val="00522153"/>
    <w:rsid w:val="00527F81"/>
    <w:rsid w:val="00530716"/>
    <w:rsid w:val="00533089"/>
    <w:rsid w:val="005340FE"/>
    <w:rsid w:val="00536BD4"/>
    <w:rsid w:val="00541545"/>
    <w:rsid w:val="005420EC"/>
    <w:rsid w:val="00547DFF"/>
    <w:rsid w:val="0055611A"/>
    <w:rsid w:val="005631F8"/>
    <w:rsid w:val="0056382D"/>
    <w:rsid w:val="00573516"/>
    <w:rsid w:val="0057491A"/>
    <w:rsid w:val="00585493"/>
    <w:rsid w:val="00590CC8"/>
    <w:rsid w:val="005911DB"/>
    <w:rsid w:val="00593BF9"/>
    <w:rsid w:val="005A3642"/>
    <w:rsid w:val="005A4E9C"/>
    <w:rsid w:val="005B624A"/>
    <w:rsid w:val="005C04BD"/>
    <w:rsid w:val="005D355E"/>
    <w:rsid w:val="005D5E1B"/>
    <w:rsid w:val="005D79A5"/>
    <w:rsid w:val="005E0DFC"/>
    <w:rsid w:val="005E1D10"/>
    <w:rsid w:val="005E44CE"/>
    <w:rsid w:val="005E5136"/>
    <w:rsid w:val="005E638A"/>
    <w:rsid w:val="005F02F7"/>
    <w:rsid w:val="005F1DEB"/>
    <w:rsid w:val="005F3257"/>
    <w:rsid w:val="005F37FD"/>
    <w:rsid w:val="005F75D4"/>
    <w:rsid w:val="005F7F86"/>
    <w:rsid w:val="00601335"/>
    <w:rsid w:val="00611F8D"/>
    <w:rsid w:val="00613051"/>
    <w:rsid w:val="0061639A"/>
    <w:rsid w:val="00616463"/>
    <w:rsid w:val="00616604"/>
    <w:rsid w:val="006206B0"/>
    <w:rsid w:val="00630E99"/>
    <w:rsid w:val="00641308"/>
    <w:rsid w:val="00641A54"/>
    <w:rsid w:val="00644B6F"/>
    <w:rsid w:val="00647168"/>
    <w:rsid w:val="006478D8"/>
    <w:rsid w:val="0065077B"/>
    <w:rsid w:val="00656297"/>
    <w:rsid w:val="00656B89"/>
    <w:rsid w:val="00672430"/>
    <w:rsid w:val="00685486"/>
    <w:rsid w:val="00687D10"/>
    <w:rsid w:val="00691A90"/>
    <w:rsid w:val="00692B85"/>
    <w:rsid w:val="00692FE9"/>
    <w:rsid w:val="0069404E"/>
    <w:rsid w:val="006A0E62"/>
    <w:rsid w:val="006A35E1"/>
    <w:rsid w:val="006A39DC"/>
    <w:rsid w:val="006A3DCD"/>
    <w:rsid w:val="006B0B98"/>
    <w:rsid w:val="006B0DD7"/>
    <w:rsid w:val="006B195C"/>
    <w:rsid w:val="006B215D"/>
    <w:rsid w:val="006B2D0E"/>
    <w:rsid w:val="006B60AE"/>
    <w:rsid w:val="006B6C9C"/>
    <w:rsid w:val="006C4DCA"/>
    <w:rsid w:val="006C7A53"/>
    <w:rsid w:val="006D3929"/>
    <w:rsid w:val="006E1B83"/>
    <w:rsid w:val="006E2C76"/>
    <w:rsid w:val="006E362B"/>
    <w:rsid w:val="006E5F19"/>
    <w:rsid w:val="006E6BB2"/>
    <w:rsid w:val="006E6FF2"/>
    <w:rsid w:val="006E743C"/>
    <w:rsid w:val="006F2922"/>
    <w:rsid w:val="00700EED"/>
    <w:rsid w:val="007056A2"/>
    <w:rsid w:val="00706347"/>
    <w:rsid w:val="00710ACD"/>
    <w:rsid w:val="007275E0"/>
    <w:rsid w:val="00741EC5"/>
    <w:rsid w:val="00743268"/>
    <w:rsid w:val="0074423D"/>
    <w:rsid w:val="0074554D"/>
    <w:rsid w:val="00746028"/>
    <w:rsid w:val="007478F0"/>
    <w:rsid w:val="00754CB0"/>
    <w:rsid w:val="00765B0C"/>
    <w:rsid w:val="007668D1"/>
    <w:rsid w:val="007747CE"/>
    <w:rsid w:val="00781437"/>
    <w:rsid w:val="00791088"/>
    <w:rsid w:val="00792BE3"/>
    <w:rsid w:val="00794646"/>
    <w:rsid w:val="007A0155"/>
    <w:rsid w:val="007A4BFC"/>
    <w:rsid w:val="007B0B04"/>
    <w:rsid w:val="007B554D"/>
    <w:rsid w:val="007B5E5C"/>
    <w:rsid w:val="007C46A4"/>
    <w:rsid w:val="007D1082"/>
    <w:rsid w:val="007D26E1"/>
    <w:rsid w:val="007D414D"/>
    <w:rsid w:val="007D49AC"/>
    <w:rsid w:val="007D7FF3"/>
    <w:rsid w:val="007E29ED"/>
    <w:rsid w:val="007E513E"/>
    <w:rsid w:val="007F1092"/>
    <w:rsid w:val="007F4B4A"/>
    <w:rsid w:val="007F6ADC"/>
    <w:rsid w:val="0080292D"/>
    <w:rsid w:val="0080446A"/>
    <w:rsid w:val="00816F52"/>
    <w:rsid w:val="00817052"/>
    <w:rsid w:val="00825FFD"/>
    <w:rsid w:val="00826464"/>
    <w:rsid w:val="00830048"/>
    <w:rsid w:val="00830130"/>
    <w:rsid w:val="00836C1E"/>
    <w:rsid w:val="00837108"/>
    <w:rsid w:val="00837FB9"/>
    <w:rsid w:val="008420CF"/>
    <w:rsid w:val="00844517"/>
    <w:rsid w:val="00850214"/>
    <w:rsid w:val="008502A7"/>
    <w:rsid w:val="0085585C"/>
    <w:rsid w:val="008651BA"/>
    <w:rsid w:val="0086616F"/>
    <w:rsid w:val="008673C2"/>
    <w:rsid w:val="00870F0C"/>
    <w:rsid w:val="00872D3A"/>
    <w:rsid w:val="00881804"/>
    <w:rsid w:val="00882D58"/>
    <w:rsid w:val="00893AAD"/>
    <w:rsid w:val="00894CAC"/>
    <w:rsid w:val="0089629F"/>
    <w:rsid w:val="008A3E94"/>
    <w:rsid w:val="008A7DC0"/>
    <w:rsid w:val="008B3CC4"/>
    <w:rsid w:val="008B3FDA"/>
    <w:rsid w:val="008B44D9"/>
    <w:rsid w:val="008B6AC3"/>
    <w:rsid w:val="008B6F40"/>
    <w:rsid w:val="008B70BC"/>
    <w:rsid w:val="008C058D"/>
    <w:rsid w:val="008D01A3"/>
    <w:rsid w:val="008D5DF4"/>
    <w:rsid w:val="008E0429"/>
    <w:rsid w:val="008E4C41"/>
    <w:rsid w:val="008F1C28"/>
    <w:rsid w:val="008F20BA"/>
    <w:rsid w:val="008F5589"/>
    <w:rsid w:val="008F7794"/>
    <w:rsid w:val="008F7FB7"/>
    <w:rsid w:val="00901582"/>
    <w:rsid w:val="0090392E"/>
    <w:rsid w:val="00905E00"/>
    <w:rsid w:val="0091655C"/>
    <w:rsid w:val="009169D7"/>
    <w:rsid w:val="00920F95"/>
    <w:rsid w:val="00922EE3"/>
    <w:rsid w:val="00925317"/>
    <w:rsid w:val="00927C17"/>
    <w:rsid w:val="009335F4"/>
    <w:rsid w:val="00935E59"/>
    <w:rsid w:val="00937733"/>
    <w:rsid w:val="00942D4A"/>
    <w:rsid w:val="00954E43"/>
    <w:rsid w:val="009609EE"/>
    <w:rsid w:val="009723AA"/>
    <w:rsid w:val="00972B0C"/>
    <w:rsid w:val="009800C1"/>
    <w:rsid w:val="009805C2"/>
    <w:rsid w:val="00983069"/>
    <w:rsid w:val="009A2CFF"/>
    <w:rsid w:val="009A456A"/>
    <w:rsid w:val="009A5AE3"/>
    <w:rsid w:val="009A7E86"/>
    <w:rsid w:val="009B389E"/>
    <w:rsid w:val="009C08C2"/>
    <w:rsid w:val="009D16BA"/>
    <w:rsid w:val="009D37CB"/>
    <w:rsid w:val="009D495C"/>
    <w:rsid w:val="009E1471"/>
    <w:rsid w:val="009E1FF5"/>
    <w:rsid w:val="009F31A3"/>
    <w:rsid w:val="009F345B"/>
    <w:rsid w:val="009F34C8"/>
    <w:rsid w:val="00A0017A"/>
    <w:rsid w:val="00A02470"/>
    <w:rsid w:val="00A02FAB"/>
    <w:rsid w:val="00A060DC"/>
    <w:rsid w:val="00A22E7F"/>
    <w:rsid w:val="00A273D6"/>
    <w:rsid w:val="00A27FA8"/>
    <w:rsid w:val="00A32F72"/>
    <w:rsid w:val="00A34DDE"/>
    <w:rsid w:val="00A3587B"/>
    <w:rsid w:val="00A35E1B"/>
    <w:rsid w:val="00A37C3D"/>
    <w:rsid w:val="00A419E8"/>
    <w:rsid w:val="00A461B1"/>
    <w:rsid w:val="00A56343"/>
    <w:rsid w:val="00A57CB4"/>
    <w:rsid w:val="00A601C5"/>
    <w:rsid w:val="00A64959"/>
    <w:rsid w:val="00A65272"/>
    <w:rsid w:val="00A6534C"/>
    <w:rsid w:val="00A67DB1"/>
    <w:rsid w:val="00A77A15"/>
    <w:rsid w:val="00A832B2"/>
    <w:rsid w:val="00A86D99"/>
    <w:rsid w:val="00A91417"/>
    <w:rsid w:val="00A96387"/>
    <w:rsid w:val="00AA3442"/>
    <w:rsid w:val="00AA5365"/>
    <w:rsid w:val="00AA536E"/>
    <w:rsid w:val="00AA5E85"/>
    <w:rsid w:val="00AB6DDE"/>
    <w:rsid w:val="00AC0D87"/>
    <w:rsid w:val="00AC1AAA"/>
    <w:rsid w:val="00AC33D2"/>
    <w:rsid w:val="00AD1172"/>
    <w:rsid w:val="00AD4720"/>
    <w:rsid w:val="00AD527D"/>
    <w:rsid w:val="00AD5B0A"/>
    <w:rsid w:val="00AD71BC"/>
    <w:rsid w:val="00AE02F8"/>
    <w:rsid w:val="00AE3025"/>
    <w:rsid w:val="00AE43BF"/>
    <w:rsid w:val="00AF0C2F"/>
    <w:rsid w:val="00AF32AD"/>
    <w:rsid w:val="00AF39FD"/>
    <w:rsid w:val="00AF3BF8"/>
    <w:rsid w:val="00AF64D6"/>
    <w:rsid w:val="00AF7D03"/>
    <w:rsid w:val="00B0226B"/>
    <w:rsid w:val="00B035F5"/>
    <w:rsid w:val="00B050B0"/>
    <w:rsid w:val="00B06411"/>
    <w:rsid w:val="00B142D6"/>
    <w:rsid w:val="00B14B71"/>
    <w:rsid w:val="00B15574"/>
    <w:rsid w:val="00B2518E"/>
    <w:rsid w:val="00B3021B"/>
    <w:rsid w:val="00B304AB"/>
    <w:rsid w:val="00B37AF8"/>
    <w:rsid w:val="00B4431A"/>
    <w:rsid w:val="00B4578A"/>
    <w:rsid w:val="00B51698"/>
    <w:rsid w:val="00B54045"/>
    <w:rsid w:val="00B54741"/>
    <w:rsid w:val="00B56654"/>
    <w:rsid w:val="00B606AA"/>
    <w:rsid w:val="00B6381A"/>
    <w:rsid w:val="00B73000"/>
    <w:rsid w:val="00B74DD3"/>
    <w:rsid w:val="00B75B26"/>
    <w:rsid w:val="00B83476"/>
    <w:rsid w:val="00B835CE"/>
    <w:rsid w:val="00B8419D"/>
    <w:rsid w:val="00B84280"/>
    <w:rsid w:val="00B873FC"/>
    <w:rsid w:val="00B915C4"/>
    <w:rsid w:val="00B93157"/>
    <w:rsid w:val="00B93D52"/>
    <w:rsid w:val="00B96156"/>
    <w:rsid w:val="00BA25BE"/>
    <w:rsid w:val="00BA6E68"/>
    <w:rsid w:val="00BB19CD"/>
    <w:rsid w:val="00BB31A7"/>
    <w:rsid w:val="00BB3AD0"/>
    <w:rsid w:val="00BC0AD5"/>
    <w:rsid w:val="00BD15AE"/>
    <w:rsid w:val="00BD221D"/>
    <w:rsid w:val="00BD4AFD"/>
    <w:rsid w:val="00BD4C1B"/>
    <w:rsid w:val="00BD5EED"/>
    <w:rsid w:val="00BD6662"/>
    <w:rsid w:val="00BD66FD"/>
    <w:rsid w:val="00BE4748"/>
    <w:rsid w:val="00BE7396"/>
    <w:rsid w:val="00BE7479"/>
    <w:rsid w:val="00BF0B92"/>
    <w:rsid w:val="00BF2B4F"/>
    <w:rsid w:val="00BF4F83"/>
    <w:rsid w:val="00C07AF4"/>
    <w:rsid w:val="00C11AE6"/>
    <w:rsid w:val="00C1682F"/>
    <w:rsid w:val="00C26971"/>
    <w:rsid w:val="00C2701C"/>
    <w:rsid w:val="00C27A4A"/>
    <w:rsid w:val="00C3222F"/>
    <w:rsid w:val="00C429D8"/>
    <w:rsid w:val="00C437FF"/>
    <w:rsid w:val="00C446FC"/>
    <w:rsid w:val="00C455E7"/>
    <w:rsid w:val="00C457E7"/>
    <w:rsid w:val="00C4612C"/>
    <w:rsid w:val="00C4757E"/>
    <w:rsid w:val="00C50AEA"/>
    <w:rsid w:val="00C514E6"/>
    <w:rsid w:val="00C531B7"/>
    <w:rsid w:val="00C55C36"/>
    <w:rsid w:val="00C60187"/>
    <w:rsid w:val="00C64D8B"/>
    <w:rsid w:val="00C66FC9"/>
    <w:rsid w:val="00C74FE5"/>
    <w:rsid w:val="00C83CA5"/>
    <w:rsid w:val="00C85178"/>
    <w:rsid w:val="00C86C8D"/>
    <w:rsid w:val="00C87793"/>
    <w:rsid w:val="00C91E70"/>
    <w:rsid w:val="00C959F3"/>
    <w:rsid w:val="00C97FE9"/>
    <w:rsid w:val="00CA13D3"/>
    <w:rsid w:val="00CB2200"/>
    <w:rsid w:val="00CB5153"/>
    <w:rsid w:val="00CB622E"/>
    <w:rsid w:val="00CC41B5"/>
    <w:rsid w:val="00CC63D3"/>
    <w:rsid w:val="00CC7449"/>
    <w:rsid w:val="00CC7B32"/>
    <w:rsid w:val="00CD2804"/>
    <w:rsid w:val="00CD2892"/>
    <w:rsid w:val="00CD3ACA"/>
    <w:rsid w:val="00CD7314"/>
    <w:rsid w:val="00CE62CE"/>
    <w:rsid w:val="00CE785D"/>
    <w:rsid w:val="00CF0272"/>
    <w:rsid w:val="00CF2197"/>
    <w:rsid w:val="00D01E6F"/>
    <w:rsid w:val="00D025FE"/>
    <w:rsid w:val="00D04997"/>
    <w:rsid w:val="00D146C6"/>
    <w:rsid w:val="00D155AC"/>
    <w:rsid w:val="00D2375D"/>
    <w:rsid w:val="00D24259"/>
    <w:rsid w:val="00D249ED"/>
    <w:rsid w:val="00D26388"/>
    <w:rsid w:val="00D3504A"/>
    <w:rsid w:val="00D4262B"/>
    <w:rsid w:val="00D431AA"/>
    <w:rsid w:val="00D46E4B"/>
    <w:rsid w:val="00D55CA7"/>
    <w:rsid w:val="00D61592"/>
    <w:rsid w:val="00D6334D"/>
    <w:rsid w:val="00D74045"/>
    <w:rsid w:val="00D74613"/>
    <w:rsid w:val="00D77757"/>
    <w:rsid w:val="00D814F2"/>
    <w:rsid w:val="00D82F96"/>
    <w:rsid w:val="00D8375B"/>
    <w:rsid w:val="00D84EB4"/>
    <w:rsid w:val="00DA06C0"/>
    <w:rsid w:val="00DA3630"/>
    <w:rsid w:val="00DA3815"/>
    <w:rsid w:val="00DB1770"/>
    <w:rsid w:val="00DB1B48"/>
    <w:rsid w:val="00DB2058"/>
    <w:rsid w:val="00DB7333"/>
    <w:rsid w:val="00DC0E93"/>
    <w:rsid w:val="00DC13B8"/>
    <w:rsid w:val="00DC248C"/>
    <w:rsid w:val="00DC300B"/>
    <w:rsid w:val="00DC70F0"/>
    <w:rsid w:val="00DC7A9F"/>
    <w:rsid w:val="00DD2ACC"/>
    <w:rsid w:val="00DD5EA0"/>
    <w:rsid w:val="00DE667B"/>
    <w:rsid w:val="00DF037F"/>
    <w:rsid w:val="00DF4B7A"/>
    <w:rsid w:val="00DF6F2B"/>
    <w:rsid w:val="00E00583"/>
    <w:rsid w:val="00E06A27"/>
    <w:rsid w:val="00E12379"/>
    <w:rsid w:val="00E142DC"/>
    <w:rsid w:val="00E16D1F"/>
    <w:rsid w:val="00E17D6E"/>
    <w:rsid w:val="00E253D6"/>
    <w:rsid w:val="00E26AB4"/>
    <w:rsid w:val="00E3408A"/>
    <w:rsid w:val="00E357D6"/>
    <w:rsid w:val="00E43782"/>
    <w:rsid w:val="00E4744C"/>
    <w:rsid w:val="00E479CA"/>
    <w:rsid w:val="00E5116B"/>
    <w:rsid w:val="00E514EF"/>
    <w:rsid w:val="00E55E8D"/>
    <w:rsid w:val="00E57C6B"/>
    <w:rsid w:val="00E64BEB"/>
    <w:rsid w:val="00E7395A"/>
    <w:rsid w:val="00E76838"/>
    <w:rsid w:val="00E80855"/>
    <w:rsid w:val="00E80D87"/>
    <w:rsid w:val="00E90117"/>
    <w:rsid w:val="00E90F58"/>
    <w:rsid w:val="00E90FEF"/>
    <w:rsid w:val="00E910AB"/>
    <w:rsid w:val="00E94A55"/>
    <w:rsid w:val="00E94EC6"/>
    <w:rsid w:val="00E94F6A"/>
    <w:rsid w:val="00EA53C9"/>
    <w:rsid w:val="00EA70C3"/>
    <w:rsid w:val="00EA70D7"/>
    <w:rsid w:val="00EB1834"/>
    <w:rsid w:val="00EB1D88"/>
    <w:rsid w:val="00EC2165"/>
    <w:rsid w:val="00ED1D16"/>
    <w:rsid w:val="00ED2251"/>
    <w:rsid w:val="00ED2739"/>
    <w:rsid w:val="00EE0155"/>
    <w:rsid w:val="00EE099D"/>
    <w:rsid w:val="00EE264A"/>
    <w:rsid w:val="00EE4804"/>
    <w:rsid w:val="00EE50C4"/>
    <w:rsid w:val="00EE741B"/>
    <w:rsid w:val="00EF07C2"/>
    <w:rsid w:val="00EF3B1C"/>
    <w:rsid w:val="00EF499E"/>
    <w:rsid w:val="00EF565D"/>
    <w:rsid w:val="00F00B85"/>
    <w:rsid w:val="00F00E83"/>
    <w:rsid w:val="00F01E34"/>
    <w:rsid w:val="00F104BC"/>
    <w:rsid w:val="00F11DE6"/>
    <w:rsid w:val="00F13EF3"/>
    <w:rsid w:val="00F14726"/>
    <w:rsid w:val="00F16012"/>
    <w:rsid w:val="00F222C2"/>
    <w:rsid w:val="00F230A7"/>
    <w:rsid w:val="00F2324E"/>
    <w:rsid w:val="00F2475D"/>
    <w:rsid w:val="00F2623F"/>
    <w:rsid w:val="00F271A3"/>
    <w:rsid w:val="00F30C91"/>
    <w:rsid w:val="00F32EDD"/>
    <w:rsid w:val="00F33AC5"/>
    <w:rsid w:val="00F3643E"/>
    <w:rsid w:val="00F44BCA"/>
    <w:rsid w:val="00F466C0"/>
    <w:rsid w:val="00F47DBD"/>
    <w:rsid w:val="00F51167"/>
    <w:rsid w:val="00F54A4E"/>
    <w:rsid w:val="00F570E3"/>
    <w:rsid w:val="00F57168"/>
    <w:rsid w:val="00F574EF"/>
    <w:rsid w:val="00F61DE7"/>
    <w:rsid w:val="00F721C9"/>
    <w:rsid w:val="00F83AE4"/>
    <w:rsid w:val="00F9342A"/>
    <w:rsid w:val="00F939D8"/>
    <w:rsid w:val="00FA0BED"/>
    <w:rsid w:val="00FA19F0"/>
    <w:rsid w:val="00FA323F"/>
    <w:rsid w:val="00FA58E7"/>
    <w:rsid w:val="00FA610D"/>
    <w:rsid w:val="00FA7060"/>
    <w:rsid w:val="00FA7802"/>
    <w:rsid w:val="00FB0BBD"/>
    <w:rsid w:val="00FB6980"/>
    <w:rsid w:val="00FB6CCF"/>
    <w:rsid w:val="00FC2096"/>
    <w:rsid w:val="00FC4488"/>
    <w:rsid w:val="00FC4A51"/>
    <w:rsid w:val="00FD289E"/>
    <w:rsid w:val="00FE02C4"/>
    <w:rsid w:val="00FE115A"/>
    <w:rsid w:val="00FE1A48"/>
    <w:rsid w:val="00FE2568"/>
    <w:rsid w:val="00FE2DB5"/>
    <w:rsid w:val="00FE7B36"/>
    <w:rsid w:val="00FF0E80"/>
    <w:rsid w:val="00FF58EC"/>
    <w:rsid w:val="00FF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C4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semiHidden/>
    <w:rsid w:val="00CE785D"/>
    <w:pPr>
      <w:spacing w:after="0" w:line="240" w:lineRule="auto"/>
    </w:pPr>
    <w:rPr>
      <w:rFonts w:eastAsia="Calibri"/>
      <w:sz w:val="20"/>
      <w:szCs w:val="20"/>
      <w:lang w:eastAsia="hr-HR"/>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link w:val="Tekstfusnote"/>
    <w:uiPriority w:val="99"/>
    <w:semiHidden/>
    <w:locked/>
    <w:rsid w:val="00CE785D"/>
    <w:rPr>
      <w:sz w:val="20"/>
    </w:rPr>
  </w:style>
  <w:style w:type="character" w:styleId="Referencafusnot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Referencafusnote"/>
    <w:uiPriority w:val="99"/>
    <w:rsid w:val="00CE785D"/>
    <w:pPr>
      <w:spacing w:after="160" w:line="240" w:lineRule="exact"/>
    </w:pPr>
    <w:rPr>
      <w:rFonts w:eastAsia="Calibri"/>
      <w:sz w:val="20"/>
      <w:szCs w:val="20"/>
      <w:vertAlign w:val="superscript"/>
      <w:lang w:eastAsia="hr-HR"/>
    </w:rPr>
  </w:style>
  <w:style w:type="paragraph" w:styleId="Zaglavlje">
    <w:name w:val="header"/>
    <w:basedOn w:val="Normal"/>
    <w:link w:val="Zaglavlje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ZaglavljeChar">
    <w:name w:val="Zaglavlje Char"/>
    <w:basedOn w:val="Zadanifontodlomka"/>
    <w:link w:val="Zaglavlje"/>
    <w:uiPriority w:val="99"/>
    <w:locked/>
    <w:rsid w:val="00616463"/>
  </w:style>
  <w:style w:type="paragraph" w:styleId="Podnoje">
    <w:name w:val="footer"/>
    <w:basedOn w:val="Normal"/>
    <w:link w:val="Podnoje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PodnojeChar">
    <w:name w:val="Podnožje Char"/>
    <w:basedOn w:val="Zadanifontodlomka"/>
    <w:link w:val="Podnoje"/>
    <w:uiPriority w:val="99"/>
    <w:locked/>
    <w:rsid w:val="00616463"/>
  </w:style>
  <w:style w:type="paragraph" w:styleId="Tekstbalonia">
    <w:name w:val="Balloon Text"/>
    <w:basedOn w:val="Normal"/>
    <w:link w:val="TekstbaloniaChar"/>
    <w:uiPriority w:val="99"/>
    <w:semiHidden/>
    <w:rsid w:val="00C83CA5"/>
    <w:pPr>
      <w:spacing w:after="0" w:line="240" w:lineRule="auto"/>
    </w:pPr>
    <w:rPr>
      <w:rFonts w:ascii="Tahoma" w:eastAsia="Calibri" w:hAnsi="Tahoma"/>
      <w:sz w:val="16"/>
      <w:szCs w:val="16"/>
    </w:rPr>
  </w:style>
  <w:style w:type="character" w:customStyle="1" w:styleId="TekstbaloniaChar">
    <w:name w:val="Tekst balončića Char"/>
    <w:link w:val="Tekstbalonia"/>
    <w:uiPriority w:val="99"/>
    <w:semiHidden/>
    <w:locked/>
    <w:rsid w:val="00C83CA5"/>
    <w:rPr>
      <w:rFonts w:ascii="Tahoma" w:hAnsi="Tahoma"/>
      <w:sz w:val="16"/>
      <w:lang w:eastAsia="en-US"/>
    </w:rPr>
  </w:style>
  <w:style w:type="character" w:styleId="Referencakomentara">
    <w:name w:val="annotation reference"/>
    <w:uiPriority w:val="99"/>
    <w:semiHidden/>
    <w:rsid w:val="004C7D80"/>
    <w:rPr>
      <w:rFonts w:cs="Times New Roman"/>
      <w:sz w:val="16"/>
    </w:rPr>
  </w:style>
  <w:style w:type="paragraph" w:styleId="Tekstkomentara">
    <w:name w:val="annotation text"/>
    <w:basedOn w:val="Normal"/>
    <w:link w:val="TekstkomentaraChar"/>
    <w:uiPriority w:val="99"/>
    <w:rsid w:val="004C7D80"/>
    <w:pPr>
      <w:spacing w:line="240" w:lineRule="auto"/>
    </w:pPr>
    <w:rPr>
      <w:rFonts w:eastAsia="Calibri"/>
      <w:sz w:val="20"/>
      <w:szCs w:val="20"/>
    </w:rPr>
  </w:style>
  <w:style w:type="character" w:customStyle="1" w:styleId="TekstkomentaraChar">
    <w:name w:val="Tekst komentara Char"/>
    <w:link w:val="Tekstkomentara"/>
    <w:uiPriority w:val="99"/>
    <w:locked/>
    <w:rsid w:val="004C7D80"/>
    <w:rPr>
      <w:sz w:val="20"/>
      <w:lang w:eastAsia="en-US"/>
    </w:rPr>
  </w:style>
  <w:style w:type="paragraph" w:styleId="Predmetkomentara">
    <w:name w:val="annotation subject"/>
    <w:basedOn w:val="Tekstkomentara"/>
    <w:next w:val="Tekstkomentara"/>
    <w:link w:val="PredmetkomentaraChar"/>
    <w:uiPriority w:val="99"/>
    <w:semiHidden/>
    <w:rsid w:val="004C7D80"/>
    <w:rPr>
      <w:b/>
      <w:bCs/>
    </w:rPr>
  </w:style>
  <w:style w:type="character" w:customStyle="1" w:styleId="PredmetkomentaraChar">
    <w:name w:val="Predmet komentara Char"/>
    <w:link w:val="Predmetkomentara"/>
    <w:uiPriority w:val="99"/>
    <w:semiHidden/>
    <w:locked/>
    <w:rsid w:val="004C7D80"/>
    <w:rPr>
      <w:b/>
      <w:sz w:val="20"/>
      <w:lang w:eastAsia="en-US"/>
    </w:rPr>
  </w:style>
  <w:style w:type="paragraph" w:styleId="Odlomakpopisa">
    <w:name w:val="List Paragraph"/>
    <w:basedOn w:val="Normal"/>
    <w:uiPriority w:val="99"/>
    <w:qFormat/>
    <w:rsid w:val="00B51698"/>
    <w:pPr>
      <w:ind w:left="720"/>
      <w:contextualSpacing/>
    </w:pPr>
  </w:style>
  <w:style w:type="paragraph" w:styleId="Revizija">
    <w:name w:val="Revision"/>
    <w:hidden/>
    <w:uiPriority w:val="99"/>
    <w:semiHidden/>
    <w:rsid w:val="00EB1834"/>
    <w:rPr>
      <w:rFonts w:eastAsia="Times New Roman"/>
      <w:sz w:val="22"/>
      <w:szCs w:val="22"/>
      <w:lang w:eastAsia="en-US"/>
    </w:rPr>
  </w:style>
  <w:style w:type="table" w:styleId="Reetkatablice">
    <w:name w:val="Table Grid"/>
    <w:basedOn w:val="Obinatablica"/>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character" w:customStyle="1" w:styleId="hps">
    <w:name w:val="hps"/>
    <w:uiPriority w:val="99"/>
    <w:rsid w:val="007B0B04"/>
    <w:rPr>
      <w:rFonts w:cs="Times New Roman"/>
    </w:rPr>
  </w:style>
  <w:style w:type="paragraph" w:styleId="StandardWeb">
    <w:name w:val="Normal (Web)"/>
    <w:basedOn w:val="Normal"/>
    <w:uiPriority w:val="99"/>
    <w:rsid w:val="003E272D"/>
    <w:pPr>
      <w:spacing w:before="100" w:beforeAutospacing="1" w:after="100" w:afterAutospacing="1" w:line="240" w:lineRule="auto"/>
    </w:pPr>
    <w:rPr>
      <w:rFonts w:ascii="Times New Roman" w:hAnsi="Times New Roman"/>
      <w:noProof/>
      <w:sz w:val="24"/>
      <w:szCs w:val="24"/>
    </w:rPr>
  </w:style>
  <w:style w:type="character" w:styleId="Hiperveza">
    <w:name w:val="Hyperlink"/>
    <w:basedOn w:val="Zadanifontodlomka"/>
    <w:uiPriority w:val="99"/>
    <w:unhideWhenUsed/>
    <w:rsid w:val="005735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 w:id="21269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govori.FSEU2022@mup.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5EAAD-9344-4547-BA1E-821FC132D9F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2902E73-B3F6-4D1D-B6CB-9988A0493F40}">
  <ds:schemaRefs>
    <ds:schemaRef ds:uri="http://schemas.microsoft.com/sharepoint/v3/contenttype/forms"/>
  </ds:schemaRefs>
</ds:datastoreItem>
</file>

<file path=customXml/itemProps3.xml><?xml version="1.0" encoding="utf-8"?>
<ds:datastoreItem xmlns:ds="http://schemas.openxmlformats.org/officeDocument/2006/customXml" ds:itemID="{8B0E725F-B116-48BC-9EAB-99DE6F897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4CD4E-B2B2-4B02-A385-39087A48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1661</Words>
  <Characters>9470</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11109</CharactersWithSpaces>
  <SharedDoc>false</SharedDoc>
  <HLinks>
    <vt:vector size="6" baseType="variant">
      <vt:variant>
        <vt:i4>1310836</vt:i4>
      </vt:variant>
      <vt:variant>
        <vt:i4>0</vt:i4>
      </vt:variant>
      <vt:variant>
        <vt:i4>0</vt:i4>
      </vt:variant>
      <vt:variant>
        <vt:i4>5</vt:i4>
      </vt:variant>
      <vt:variant>
        <vt:lpwstr>mailto:ugovori.FSEU@mup.hr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2022-01-03T12:20:00Z</dcterms:created>
  <dcterms:modified xsi:type="dcterms:W3CDTF">2022-01-03T12:32:00Z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