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968B" w14:textId="694C201A" w:rsidR="00A52E47" w:rsidRPr="000F6F6D" w:rsidRDefault="00A52E47" w:rsidP="00A52E47">
      <w:pPr>
        <w:tabs>
          <w:tab w:val="left" w:pos="567"/>
        </w:tabs>
        <w:spacing w:after="200" w:line="276" w:lineRule="auto"/>
        <w:contextualSpacing/>
        <w:jc w:val="both"/>
        <w:rPr>
          <w:rFonts w:eastAsia="Calibri" w:cstheme="minorHAnsi"/>
          <w:bCs/>
          <w:lang w:bidi="hr-HR"/>
        </w:rPr>
      </w:pPr>
      <w:r w:rsidRPr="000F6F6D">
        <w:rPr>
          <w:rFonts w:eastAsia="Calibri" w:cstheme="minorHAnsi"/>
          <w:b/>
          <w:smallCaps/>
        </w:rPr>
        <w:t>NARUČITELJ</w:t>
      </w:r>
      <w:r w:rsidR="00A03E39">
        <w:rPr>
          <w:rFonts w:eastAsia="Calibri" w:cstheme="minorHAnsi"/>
          <w:b/>
          <w:smallCaps/>
        </w:rPr>
        <w:t>/</w:t>
      </w:r>
      <w:r w:rsidR="00A03E39" w:rsidRPr="00A03E39">
        <w:rPr>
          <w:rFonts w:eastAsia="Calibri" w:cstheme="minorHAnsi"/>
          <w:b/>
          <w:smallCaps/>
          <w:color w:val="00B0F0"/>
        </w:rPr>
        <w:t>CONTRACTING AUTHORITY</w:t>
      </w:r>
      <w:r w:rsidRPr="00A03E39">
        <w:rPr>
          <w:rFonts w:eastAsia="Calibri" w:cstheme="minorHAnsi"/>
          <w:smallCaps/>
          <w:color w:val="00B0F0"/>
        </w:rPr>
        <w:t xml:space="preserve">: </w:t>
      </w:r>
      <w:r w:rsidR="003125DA" w:rsidRPr="000F6F6D">
        <w:rPr>
          <w:rFonts w:cstheme="minorHAnsi"/>
          <w:bCs/>
          <w:lang w:bidi="hr-HR"/>
        </w:rPr>
        <w:t>ADORO</w:t>
      </w:r>
      <w:r w:rsidR="00021491" w:rsidRPr="000F6F6D">
        <w:rPr>
          <w:rFonts w:cstheme="minorHAnsi"/>
          <w:bCs/>
          <w:lang w:bidi="hr-HR"/>
        </w:rPr>
        <w:t xml:space="preserve"> d.o.o.</w:t>
      </w:r>
      <w:r w:rsidR="003125DA" w:rsidRPr="000F6F6D">
        <w:rPr>
          <w:rFonts w:cstheme="minorHAnsi"/>
          <w:bCs/>
          <w:lang w:bidi="hr-HR"/>
        </w:rPr>
        <w:t>, Kanalska ulica 36, 10250 Zagreb</w:t>
      </w:r>
      <w:r w:rsidR="00021491" w:rsidRPr="000F6F6D">
        <w:rPr>
          <w:rFonts w:cstheme="minorHAnsi"/>
          <w:bCs/>
          <w:lang w:bidi="hr-HR"/>
        </w:rPr>
        <w:t xml:space="preserve">, OIB: </w:t>
      </w:r>
      <w:r w:rsidR="003125DA" w:rsidRPr="000F6F6D">
        <w:rPr>
          <w:rFonts w:cstheme="minorHAnsi"/>
          <w:bCs/>
          <w:lang w:bidi="hr-HR"/>
        </w:rPr>
        <w:t>98931889409</w:t>
      </w:r>
    </w:p>
    <w:p w14:paraId="622E2D9B" w14:textId="53C8E3C9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  <w:smallCaps/>
        </w:rPr>
        <w:t>PREDMET NABAVE</w:t>
      </w:r>
      <w:r w:rsidR="00A03E39">
        <w:rPr>
          <w:rFonts w:eastAsia="Calibri" w:cstheme="minorHAnsi"/>
          <w:b/>
          <w:smallCaps/>
        </w:rPr>
        <w:t>/</w:t>
      </w:r>
      <w:r w:rsidR="00A03E39" w:rsidRPr="00A03E39">
        <w:rPr>
          <w:rFonts w:eastAsia="Calibri" w:cstheme="minorHAnsi"/>
          <w:b/>
          <w:smallCaps/>
          <w:color w:val="00B0F0"/>
        </w:rPr>
        <w:t>SUBJECT OF PROCUREMENT</w:t>
      </w:r>
      <w:r w:rsidRPr="000F6F6D">
        <w:rPr>
          <w:rFonts w:eastAsia="Calibri" w:cstheme="minorHAnsi"/>
          <w:b/>
          <w:smallCaps/>
        </w:rPr>
        <w:t>:</w:t>
      </w:r>
      <w:r w:rsidR="00E26EAB" w:rsidRPr="000F6F6D">
        <w:rPr>
          <w:rFonts w:eastAsia="Calibri" w:cstheme="minorHAnsi"/>
          <w:b/>
          <w:smallCaps/>
        </w:rPr>
        <w:t xml:space="preserve"> </w:t>
      </w:r>
      <w:r w:rsidR="00C079CB">
        <w:rPr>
          <w:rFonts w:eastAsia="Calibri" w:cstheme="minorHAnsi"/>
        </w:rPr>
        <w:t>Preša za panele</w:t>
      </w:r>
      <w:r w:rsidR="00A03E39">
        <w:rPr>
          <w:rFonts w:eastAsia="Calibri" w:cstheme="minorHAnsi"/>
        </w:rPr>
        <w:t>/</w:t>
      </w:r>
      <w:r w:rsidR="00A03E39" w:rsidRPr="00A03E39">
        <w:rPr>
          <w:rFonts w:eastAsia="Calibri" w:cstheme="minorHAnsi"/>
          <w:color w:val="00B0F0"/>
        </w:rPr>
        <w:t>Panel press</w:t>
      </w:r>
    </w:p>
    <w:p w14:paraId="52AB29A2" w14:textId="0746450D" w:rsidR="00A52E47" w:rsidRPr="000F6F6D" w:rsidRDefault="00A52E47" w:rsidP="00A52E47">
      <w:pPr>
        <w:tabs>
          <w:tab w:val="left" w:pos="567"/>
        </w:tabs>
        <w:spacing w:after="0" w:line="276" w:lineRule="auto"/>
        <w:rPr>
          <w:rFonts w:eastAsia="Calibri" w:cstheme="minorHAnsi"/>
          <w:b/>
        </w:rPr>
      </w:pPr>
      <w:r w:rsidRPr="000F6F6D">
        <w:rPr>
          <w:rFonts w:eastAsia="Calibri" w:cstheme="minorHAnsi"/>
          <w:b/>
        </w:rPr>
        <w:t>EVIDENCIJSKI BROJ NABAVE</w:t>
      </w:r>
      <w:r w:rsidR="00A03E39">
        <w:rPr>
          <w:rFonts w:eastAsia="Calibri" w:cstheme="minorHAnsi"/>
          <w:b/>
        </w:rPr>
        <w:t xml:space="preserve">/ </w:t>
      </w:r>
      <w:r w:rsidR="00A03E39" w:rsidRPr="00A03E39">
        <w:rPr>
          <w:rFonts w:eastAsia="Calibri" w:cstheme="minorHAnsi"/>
          <w:b/>
          <w:color w:val="00B0F0"/>
        </w:rPr>
        <w:t>PROCUREMENT NUMBER</w:t>
      </w:r>
      <w:r w:rsidRPr="00A03E39">
        <w:rPr>
          <w:rFonts w:eastAsia="Calibri" w:cstheme="minorHAnsi"/>
          <w:b/>
          <w:color w:val="00B0F0"/>
        </w:rPr>
        <w:t xml:space="preserve">: </w:t>
      </w:r>
      <w:r w:rsidR="00C079CB">
        <w:rPr>
          <w:rFonts w:eastAsia="Calibri" w:cstheme="minorHAnsi"/>
          <w:bCs/>
        </w:rPr>
        <w:t>16</w:t>
      </w:r>
      <w:r w:rsidRPr="000F6F6D">
        <w:rPr>
          <w:rFonts w:eastAsia="Calibri" w:cstheme="minorHAnsi"/>
          <w:bCs/>
        </w:rPr>
        <w:t>/202</w:t>
      </w:r>
      <w:r w:rsidR="003125DA" w:rsidRPr="000F6F6D">
        <w:rPr>
          <w:rFonts w:eastAsia="Calibri" w:cstheme="minorHAnsi"/>
          <w:bCs/>
        </w:rPr>
        <w:t>2</w:t>
      </w:r>
      <w:r w:rsidRPr="000F6F6D">
        <w:rPr>
          <w:rFonts w:eastAsia="Calibri" w:cstheme="minorHAnsi"/>
          <w:b/>
        </w:rPr>
        <w:t xml:space="preserve"> </w:t>
      </w:r>
    </w:p>
    <w:p w14:paraId="585B611D" w14:textId="77777777" w:rsidR="00021491" w:rsidRPr="000F6F6D" w:rsidRDefault="00021491" w:rsidP="00AB5EBA">
      <w:pPr>
        <w:tabs>
          <w:tab w:val="left" w:pos="567"/>
        </w:tabs>
        <w:spacing w:after="200" w:line="276" w:lineRule="auto"/>
        <w:rPr>
          <w:rFonts w:eastAsia="Calibri" w:cstheme="minorHAnsi"/>
          <w:b/>
        </w:rPr>
      </w:pPr>
    </w:p>
    <w:p w14:paraId="2C7EE606" w14:textId="0ECFE1CF" w:rsidR="00021491" w:rsidRDefault="00D261EA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</w:rPr>
      </w:pPr>
      <w:r>
        <w:rPr>
          <w:rFonts w:eastAsia="Calibri" w:cstheme="minorHAnsi"/>
          <w:b/>
        </w:rPr>
        <w:t xml:space="preserve">II. </w:t>
      </w:r>
      <w:r w:rsidR="00A52E47" w:rsidRPr="000F6F6D">
        <w:rPr>
          <w:rFonts w:eastAsia="Calibri" w:cstheme="minorHAnsi"/>
          <w:b/>
        </w:rPr>
        <w:t xml:space="preserve">IZMJENA </w:t>
      </w:r>
      <w:r w:rsidR="004550F1" w:rsidRPr="000F6F6D">
        <w:rPr>
          <w:rFonts w:eastAsia="Calibri" w:cstheme="minorHAnsi"/>
          <w:b/>
        </w:rPr>
        <w:t>POZIVA NA DOSTAVU PONUDA</w:t>
      </w:r>
      <w:r w:rsidR="00A03E39">
        <w:rPr>
          <w:rFonts w:eastAsia="Calibri" w:cstheme="minorHAnsi"/>
          <w:b/>
        </w:rPr>
        <w:t>/</w:t>
      </w:r>
    </w:p>
    <w:p w14:paraId="160B2A50" w14:textId="0D04ECF2" w:rsidR="00A03E39" w:rsidRPr="00A03E39" w:rsidRDefault="00D261EA" w:rsidP="00AB5EBA">
      <w:pPr>
        <w:tabs>
          <w:tab w:val="left" w:pos="567"/>
        </w:tabs>
        <w:spacing w:after="200" w:line="276" w:lineRule="auto"/>
        <w:jc w:val="center"/>
        <w:rPr>
          <w:rFonts w:eastAsia="Calibri" w:cstheme="minorHAnsi"/>
          <w:b/>
          <w:color w:val="00B0F0"/>
        </w:rPr>
      </w:pPr>
      <w:r>
        <w:rPr>
          <w:rFonts w:eastAsia="Calibri" w:cstheme="minorHAnsi"/>
          <w:b/>
          <w:color w:val="00B0F0"/>
        </w:rPr>
        <w:t xml:space="preserve">II. </w:t>
      </w:r>
      <w:r w:rsidR="00A03E39" w:rsidRPr="00A03E39">
        <w:rPr>
          <w:rFonts w:eastAsia="Calibri" w:cstheme="minorHAnsi"/>
          <w:b/>
          <w:color w:val="00B0F0"/>
        </w:rPr>
        <w:t>MODIFICATION OF THE CALL FOR TENDERS</w:t>
      </w:r>
    </w:p>
    <w:p w14:paraId="5D549EDD" w14:textId="62CD4521" w:rsidR="00A03E39" w:rsidRDefault="00D261EA" w:rsidP="00A03E39">
      <w:pPr>
        <w:tabs>
          <w:tab w:val="left" w:pos="567"/>
        </w:tabs>
        <w:spacing w:after="0" w:line="360" w:lineRule="auto"/>
        <w:jc w:val="both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U Prilog</w:t>
      </w:r>
      <w:r w:rsidR="005E2791">
        <w:rPr>
          <w:rFonts w:eastAsia="Calibri" w:cstheme="minorHAnsi"/>
          <w:bCs/>
          <w:sz w:val="24"/>
          <w:szCs w:val="24"/>
        </w:rPr>
        <w:t>u</w:t>
      </w:r>
      <w:r>
        <w:rPr>
          <w:rFonts w:eastAsia="Calibri" w:cstheme="minorHAnsi"/>
          <w:bCs/>
          <w:sz w:val="24"/>
          <w:szCs w:val="24"/>
        </w:rPr>
        <w:t xml:space="preserve"> 6 Troškovniku u</w:t>
      </w:r>
      <w:r w:rsidR="002406B2" w:rsidRPr="000F6F6D">
        <w:rPr>
          <w:rFonts w:eastAsia="Calibri" w:cstheme="minorHAnsi"/>
          <w:bCs/>
          <w:sz w:val="24"/>
          <w:szCs w:val="24"/>
        </w:rPr>
        <w:t xml:space="preserve"> sklopu </w:t>
      </w:r>
      <w:r>
        <w:rPr>
          <w:rFonts w:eastAsia="Calibri" w:cstheme="minorHAnsi"/>
          <w:bCs/>
          <w:sz w:val="24"/>
          <w:szCs w:val="24"/>
        </w:rPr>
        <w:t xml:space="preserve">dokumentacije </w:t>
      </w:r>
      <w:r w:rsidR="002406B2" w:rsidRPr="000F6F6D">
        <w:rPr>
          <w:rFonts w:eastAsia="Calibri" w:cstheme="minorHAnsi"/>
          <w:bCs/>
          <w:sz w:val="24"/>
          <w:szCs w:val="24"/>
        </w:rPr>
        <w:t>Poziva na dostavu ponuda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A54E5D" w:rsidRPr="000F6F6D">
        <w:rPr>
          <w:rFonts w:eastAsia="Calibri" w:cstheme="minorHAnsi"/>
          <w:bCs/>
          <w:sz w:val="24"/>
          <w:szCs w:val="24"/>
        </w:rPr>
        <w:t>izmijenje</w:t>
      </w:r>
      <w:r>
        <w:rPr>
          <w:rFonts w:eastAsia="Calibri" w:cstheme="minorHAnsi"/>
          <w:bCs/>
          <w:sz w:val="24"/>
          <w:szCs w:val="24"/>
        </w:rPr>
        <w:t xml:space="preserve">ni </w:t>
      </w:r>
      <w:r w:rsidR="00D33BA3" w:rsidRPr="000F6F6D">
        <w:rPr>
          <w:rFonts w:eastAsia="Calibri" w:cstheme="minorHAnsi"/>
          <w:bCs/>
          <w:sz w:val="24"/>
          <w:szCs w:val="24"/>
        </w:rPr>
        <w:t xml:space="preserve">su </w:t>
      </w:r>
      <w:r w:rsidR="00C079CB">
        <w:rPr>
          <w:rFonts w:eastAsia="Calibri" w:cstheme="minorHAnsi"/>
          <w:bCs/>
          <w:sz w:val="24"/>
          <w:szCs w:val="24"/>
        </w:rPr>
        <w:t>podaci</w:t>
      </w:r>
      <w:r>
        <w:rPr>
          <w:rFonts w:eastAsia="Calibri" w:cstheme="minorHAnsi"/>
          <w:bCs/>
          <w:sz w:val="24"/>
          <w:szCs w:val="24"/>
        </w:rPr>
        <w:t xml:space="preserve"> (opis)</w:t>
      </w:r>
      <w:r w:rsidR="00C079CB">
        <w:rPr>
          <w:rFonts w:eastAsia="Calibri" w:cstheme="minorHAnsi"/>
          <w:bCs/>
          <w:sz w:val="24"/>
          <w:szCs w:val="24"/>
        </w:rPr>
        <w:t xml:space="preserve"> u </w:t>
      </w:r>
      <w:r>
        <w:rPr>
          <w:rFonts w:eastAsia="Calibri" w:cstheme="minorHAnsi"/>
          <w:bCs/>
          <w:sz w:val="24"/>
          <w:szCs w:val="24"/>
        </w:rPr>
        <w:t>redu 106 te sada isti glasi:</w:t>
      </w:r>
    </w:p>
    <w:p w14:paraId="42B09D63" w14:textId="717B4304" w:rsidR="005E2791" w:rsidRPr="005E2791" w:rsidRDefault="005E2791" w:rsidP="005E2791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5E2791">
        <w:rPr>
          <w:rFonts w:ascii="Arial" w:eastAsia="Times New Roman" w:hAnsi="Arial" w:cs="Arial"/>
          <w:sz w:val="20"/>
          <w:szCs w:val="20"/>
          <w:lang w:eastAsia="hr-HR"/>
        </w:rPr>
        <w:br/>
      </w:r>
      <w:r w:rsidRPr="005E2791">
        <w:rPr>
          <w:rFonts w:eastAsia="Times New Roman" w:cstheme="minorHAnsi"/>
          <w:sz w:val="24"/>
          <w:szCs w:val="24"/>
          <w:lang w:eastAsia="hr-HR"/>
        </w:rPr>
        <w:t xml:space="preserve">- GLAVNA UPRAVLJAČKA PLOČA s 7-inčnim zaslonom,  upravljačem na dodir zaslonu u boji, u kompletu s individualnim </w:t>
      </w:r>
      <w:proofErr w:type="spellStart"/>
      <w:r w:rsidRPr="005E2791">
        <w:rPr>
          <w:rFonts w:eastAsia="Times New Roman" w:cstheme="minorHAnsi"/>
          <w:sz w:val="24"/>
          <w:szCs w:val="24"/>
          <w:lang w:eastAsia="hr-HR"/>
        </w:rPr>
        <w:t>programabilnim</w:t>
      </w:r>
      <w:proofErr w:type="spellEnd"/>
      <w:r w:rsidRPr="005E2791">
        <w:rPr>
          <w:rFonts w:eastAsia="Times New Roman" w:cstheme="minorHAnsi"/>
          <w:sz w:val="24"/>
          <w:szCs w:val="24"/>
          <w:lang w:eastAsia="hr-HR"/>
        </w:rPr>
        <w:t xml:space="preserve"> elektroničkim upravljanjem (PLC), centralnom jedinicom CPU, proširenjem Ručne kontrole za:</w:t>
      </w:r>
      <w:r w:rsidRPr="005E2791">
        <w:rPr>
          <w:rFonts w:eastAsia="Times New Roman" w:cstheme="minorHAnsi"/>
          <w:sz w:val="24"/>
          <w:szCs w:val="24"/>
          <w:lang w:eastAsia="hr-HR"/>
        </w:rPr>
        <w:br/>
        <w:t>- Tipke za zatvaranje preše i ručno otvaranje preše</w:t>
      </w:r>
      <w:r w:rsidRPr="005E2791">
        <w:rPr>
          <w:rFonts w:eastAsia="Times New Roman" w:cstheme="minorHAnsi"/>
          <w:sz w:val="24"/>
          <w:szCs w:val="24"/>
          <w:lang w:eastAsia="hr-HR"/>
        </w:rPr>
        <w:br/>
        <w:t>- Žaruljica za nuždu i tipka za nuždu</w:t>
      </w:r>
      <w:r w:rsidRPr="005E2791">
        <w:rPr>
          <w:rFonts w:eastAsia="Times New Roman" w:cstheme="minorHAnsi"/>
          <w:sz w:val="24"/>
          <w:szCs w:val="24"/>
          <w:lang w:eastAsia="hr-HR"/>
        </w:rPr>
        <w:br/>
        <w:t>- Općenito uključivanje / isključivanje prekidača</w:t>
      </w:r>
      <w:r w:rsidRPr="005E2791">
        <w:rPr>
          <w:rFonts w:eastAsia="Times New Roman" w:cstheme="minorHAnsi"/>
          <w:sz w:val="24"/>
          <w:szCs w:val="24"/>
          <w:lang w:eastAsia="hr-HR"/>
        </w:rPr>
        <w:br/>
        <w:t>- Signalna lampica napajanja</w:t>
      </w:r>
    </w:p>
    <w:p w14:paraId="373C5191" w14:textId="77777777" w:rsidR="005E2791" w:rsidRDefault="005E2791" w:rsidP="00C079CB">
      <w:pPr>
        <w:autoSpaceDE w:val="0"/>
        <w:autoSpaceDN w:val="0"/>
        <w:adjustRightInd w:val="0"/>
        <w:spacing w:after="0"/>
        <w:jc w:val="both"/>
        <w:rPr>
          <w:b/>
          <w:bCs/>
          <w:sz w:val="24"/>
          <w:szCs w:val="24"/>
        </w:rPr>
      </w:pPr>
    </w:p>
    <w:p w14:paraId="46018548" w14:textId="596372CF" w:rsidR="00A03E39" w:rsidRDefault="003C320F" w:rsidP="003C320F">
      <w:pPr>
        <w:autoSpaceDE w:val="0"/>
        <w:autoSpaceDN w:val="0"/>
        <w:adjustRightInd w:val="0"/>
        <w:spacing w:after="0"/>
        <w:jc w:val="both"/>
        <w:rPr>
          <w:color w:val="00B0F0"/>
          <w:sz w:val="24"/>
          <w:szCs w:val="24"/>
          <w:lang w:val="en-US"/>
        </w:rPr>
      </w:pPr>
      <w:r>
        <w:rPr>
          <w:color w:val="00B0F0"/>
          <w:sz w:val="24"/>
          <w:szCs w:val="24"/>
          <w:lang w:val="en-US"/>
        </w:rPr>
        <w:t>In Annex 6 the Bill of Quantities within the documentation in the Call for tender</w:t>
      </w:r>
      <w:r w:rsidR="00AE53B1">
        <w:rPr>
          <w:color w:val="00B0F0"/>
          <w:sz w:val="24"/>
          <w:szCs w:val="24"/>
          <w:lang w:val="en-US"/>
        </w:rPr>
        <w:t>s</w:t>
      </w:r>
      <w:r>
        <w:rPr>
          <w:color w:val="00B0F0"/>
          <w:sz w:val="24"/>
          <w:szCs w:val="24"/>
          <w:lang w:val="en-US"/>
        </w:rPr>
        <w:t>, the information (description) in line 106 have been changed</w:t>
      </w:r>
      <w:r w:rsidR="006960F1">
        <w:rPr>
          <w:color w:val="00B0F0"/>
          <w:sz w:val="24"/>
          <w:szCs w:val="24"/>
          <w:lang w:val="en-US"/>
        </w:rPr>
        <w:t xml:space="preserve"> to</w:t>
      </w:r>
      <w:r>
        <w:rPr>
          <w:color w:val="00B0F0"/>
          <w:sz w:val="24"/>
          <w:szCs w:val="24"/>
          <w:lang w:val="en-US"/>
        </w:rPr>
        <w:t xml:space="preserve">: </w:t>
      </w:r>
    </w:p>
    <w:p w14:paraId="571AED95" w14:textId="3F195DE5" w:rsidR="003C320F" w:rsidRDefault="003C320F" w:rsidP="003C320F">
      <w:pPr>
        <w:autoSpaceDE w:val="0"/>
        <w:autoSpaceDN w:val="0"/>
        <w:adjustRightInd w:val="0"/>
        <w:spacing w:after="0"/>
        <w:jc w:val="both"/>
        <w:rPr>
          <w:color w:val="00B0F0"/>
          <w:sz w:val="24"/>
          <w:szCs w:val="24"/>
          <w:lang w:val="en-US"/>
        </w:rPr>
      </w:pPr>
    </w:p>
    <w:p w14:paraId="0F0508C9" w14:textId="3523F7BA" w:rsidR="00C079CB" w:rsidRDefault="003C320F" w:rsidP="003C320F">
      <w:pPr>
        <w:spacing w:after="0" w:line="240" w:lineRule="auto"/>
        <w:rPr>
          <w:rFonts w:eastAsia="Times New Roman" w:cstheme="minorHAnsi"/>
          <w:color w:val="00B0F0"/>
          <w:sz w:val="24"/>
          <w:szCs w:val="24"/>
          <w:lang w:val="en-US" w:eastAsia="hr-HR"/>
        </w:rPr>
      </w:pPr>
      <w:r w:rsidRPr="003C320F">
        <w:rPr>
          <w:rFonts w:ascii="Arial" w:eastAsia="Times New Roman" w:hAnsi="Arial" w:cs="Arial"/>
          <w:sz w:val="20"/>
          <w:szCs w:val="20"/>
          <w:lang w:eastAsia="hr-HR"/>
        </w:rPr>
        <w:br/>
      </w:r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 xml:space="preserve">-  MASTER CONTROL PANEL with a basic 7-inch screen, touch screen controller with a </w:t>
      </w:r>
      <w:proofErr w:type="spellStart"/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>colour</w:t>
      </w:r>
      <w:proofErr w:type="spellEnd"/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 xml:space="preserve"> display, part of a set with a programmable logic controller (PLC), central processing unit (CPU) and extension</w:t>
      </w:r>
      <w:r w:rsidR="00AE53B1"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 xml:space="preserve"> </w:t>
      </w:r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>Manual controls for:</w:t>
      </w:r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br/>
      </w:r>
      <w:proofErr w:type="gramStart"/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>-  Buttons</w:t>
      </w:r>
      <w:proofErr w:type="gramEnd"/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t xml:space="preserve"> for closing and manually opening the press</w:t>
      </w:r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br/>
        <w:t>-  Emergency light and button</w:t>
      </w:r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br/>
        <w:t>-  General turning on/off the switch</w:t>
      </w:r>
      <w:r w:rsidRPr="00AE53B1">
        <w:rPr>
          <w:rFonts w:eastAsia="Times New Roman" w:cstheme="minorHAnsi"/>
          <w:color w:val="00B0F0"/>
          <w:sz w:val="24"/>
          <w:szCs w:val="24"/>
          <w:lang w:val="en-US" w:eastAsia="hr-HR"/>
        </w:rPr>
        <w:br/>
        <w:t>-  Power supply signal lamp</w:t>
      </w:r>
    </w:p>
    <w:p w14:paraId="3FE36101" w14:textId="110D3351" w:rsidR="00F77B20" w:rsidRDefault="00F77B20" w:rsidP="003C320F">
      <w:pPr>
        <w:spacing w:after="0" w:line="240" w:lineRule="auto"/>
        <w:rPr>
          <w:rFonts w:eastAsia="Times New Roman" w:cstheme="minorHAnsi"/>
          <w:color w:val="00B0F0"/>
          <w:sz w:val="24"/>
          <w:szCs w:val="24"/>
          <w:lang w:val="en-US" w:eastAsia="hr-HR"/>
        </w:rPr>
      </w:pPr>
    </w:p>
    <w:p w14:paraId="4D0A3B25" w14:textId="46AAF00E" w:rsidR="007B42A2" w:rsidRDefault="007B42A2" w:rsidP="003C320F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40D91F9" w14:textId="523D17FC" w:rsidR="00253AEA" w:rsidRDefault="00253AEA" w:rsidP="00253AE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 članku 5.2. </w:t>
      </w:r>
      <w:r w:rsidR="00BE0AF6">
        <w:rPr>
          <w:rFonts w:eastAsia="Times New Roman" w:cstheme="minorHAnsi"/>
          <w:sz w:val="24"/>
          <w:szCs w:val="24"/>
          <w:lang w:eastAsia="hr-HR"/>
        </w:rPr>
        <w:t>Tehnička sposobnost</w:t>
      </w:r>
      <w:r>
        <w:rPr>
          <w:rFonts w:eastAsia="Times New Roman" w:cstheme="minorHAnsi"/>
          <w:sz w:val="24"/>
          <w:szCs w:val="24"/>
          <w:lang w:eastAsia="hr-HR"/>
        </w:rPr>
        <w:t xml:space="preserve"> na 13. stranici Poziva engleska verzija teksta</w:t>
      </w:r>
      <w:r w:rsidR="008C4083">
        <w:rPr>
          <w:rFonts w:eastAsia="Times New Roman" w:cstheme="minorHAnsi"/>
          <w:sz w:val="24"/>
          <w:szCs w:val="24"/>
          <w:lang w:eastAsia="hr-HR"/>
        </w:rPr>
        <w:t>/</w:t>
      </w:r>
      <w:r w:rsidR="008C4083" w:rsidRPr="008C4083">
        <w:rPr>
          <w:rFonts w:eastAsia="Times New Roman" w:cstheme="minorHAnsi"/>
          <w:color w:val="00B0F0"/>
          <w:sz w:val="24"/>
          <w:szCs w:val="24"/>
          <w:lang w:val="en-US" w:eastAsia="hr-HR"/>
        </w:rPr>
        <w:t>In article 5.2. Technical ability on page 13 of the Call the following English version text</w:t>
      </w:r>
      <w:r w:rsidRPr="008C4083">
        <w:rPr>
          <w:rFonts w:eastAsia="Times New Roman" w:cstheme="minorHAnsi"/>
          <w:color w:val="00B0F0"/>
          <w:sz w:val="24"/>
          <w:szCs w:val="24"/>
          <w:lang w:val="en-US" w:eastAsia="hr-HR"/>
        </w:rPr>
        <w:t>:</w:t>
      </w:r>
    </w:p>
    <w:p w14:paraId="28B0800C" w14:textId="162D1A36" w:rsidR="00253AEA" w:rsidRDefault="00253AEA" w:rsidP="00253AE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2786036A" w14:textId="247B8322" w:rsidR="00253AEA" w:rsidRPr="000E4065" w:rsidRDefault="008C4083" w:rsidP="00253AEA">
      <w:p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>
        <w:rPr>
          <w:rFonts w:cstheme="minorHAnsi"/>
          <w:bCs/>
          <w:color w:val="00B0F0"/>
          <w:sz w:val="24"/>
          <w:szCs w:val="24"/>
          <w:lang w:val="en-US" w:bidi="hr-HR"/>
        </w:rPr>
        <w:t>“</w:t>
      </w:r>
      <w:r w:rsidR="00253AEA" w:rsidRPr="000E4065">
        <w:rPr>
          <w:rFonts w:cstheme="minorHAnsi"/>
          <w:bCs/>
          <w:color w:val="00B0F0"/>
          <w:sz w:val="24"/>
          <w:szCs w:val="24"/>
          <w:lang w:val="en-US" w:bidi="hr-HR"/>
        </w:rPr>
        <w:t xml:space="preserve">The tenderer must submit a list of the main deliveries of goods in the tender, for the purpose of proving technical capability </w:t>
      </w:r>
      <w:r w:rsidR="00253AEA" w:rsidRPr="000E4065">
        <w:rPr>
          <w:rFonts w:cstheme="minorHAnsi"/>
          <w:b/>
          <w:color w:val="00B0F0"/>
          <w:sz w:val="24"/>
          <w:szCs w:val="24"/>
          <w:lang w:val="en-US" w:bidi="hr-HR"/>
        </w:rPr>
        <w:t>(Annex 7).</w:t>
      </w:r>
      <w:r w:rsidR="00253AEA" w:rsidRPr="000E4065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The list shall contain at least:</w:t>
      </w:r>
    </w:p>
    <w:p w14:paraId="5B3DB227" w14:textId="77777777" w:rsidR="00253AEA" w:rsidRPr="000E4065" w:rsidRDefault="00253AEA" w:rsidP="00253AE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0E4065">
        <w:rPr>
          <w:rFonts w:cstheme="minorHAnsi"/>
          <w:bCs/>
          <w:color w:val="00B0F0"/>
          <w:sz w:val="24"/>
          <w:szCs w:val="24"/>
          <w:lang w:val="en-US" w:bidi="hr-HR"/>
        </w:rPr>
        <w:t>Name of the other contracting party,</w:t>
      </w:r>
    </w:p>
    <w:p w14:paraId="68E8684B" w14:textId="77777777" w:rsidR="00253AEA" w:rsidRPr="000E4065" w:rsidRDefault="00253AEA" w:rsidP="00253AE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0E4065">
        <w:rPr>
          <w:rFonts w:cstheme="minorHAnsi"/>
          <w:bCs/>
          <w:color w:val="00B0F0"/>
          <w:sz w:val="24"/>
          <w:szCs w:val="24"/>
          <w:lang w:val="en-US" w:bidi="hr-HR"/>
        </w:rPr>
        <w:t>Date when the goods were delivered and accompanying works performed,</w:t>
      </w:r>
    </w:p>
    <w:p w14:paraId="36F5F531" w14:textId="6F613BDE" w:rsidR="00253AEA" w:rsidRPr="000E4065" w:rsidRDefault="00253AEA" w:rsidP="00253AE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0E4065">
        <w:rPr>
          <w:rFonts w:cstheme="minorHAnsi"/>
          <w:bCs/>
          <w:color w:val="00B0F0"/>
          <w:sz w:val="24"/>
          <w:szCs w:val="24"/>
          <w:lang w:val="en-US" w:bidi="hr-HR"/>
        </w:rPr>
        <w:t>Value of delivered goods and accompanying work performed.</w:t>
      </w:r>
      <w:r w:rsidR="008C4083">
        <w:rPr>
          <w:rFonts w:cstheme="minorHAnsi"/>
          <w:bCs/>
          <w:color w:val="00B0F0"/>
          <w:sz w:val="24"/>
          <w:szCs w:val="24"/>
          <w:lang w:val="en-US" w:bidi="hr-HR"/>
        </w:rPr>
        <w:t>”</w:t>
      </w:r>
    </w:p>
    <w:p w14:paraId="5B5358E4" w14:textId="4A7EAFA5" w:rsidR="00253AEA" w:rsidRDefault="00253AEA" w:rsidP="00253AE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9253C35" w14:textId="683253D4" w:rsidR="00253AEA" w:rsidRPr="008C4083" w:rsidRDefault="00253AEA" w:rsidP="00253AEA">
      <w:pPr>
        <w:spacing w:after="0" w:line="240" w:lineRule="auto"/>
        <w:rPr>
          <w:rFonts w:eastAsia="Times New Roman" w:cstheme="minorHAnsi"/>
          <w:color w:val="00B0F0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Mijenja se i glasi</w:t>
      </w:r>
      <w:r w:rsidR="008C4083">
        <w:rPr>
          <w:rFonts w:eastAsia="Times New Roman" w:cstheme="minorHAnsi"/>
          <w:sz w:val="24"/>
          <w:szCs w:val="24"/>
          <w:lang w:eastAsia="hr-HR"/>
        </w:rPr>
        <w:t>/</w:t>
      </w:r>
      <w:r w:rsidR="008C4083" w:rsidRPr="008C4083">
        <w:rPr>
          <w:rFonts w:eastAsia="Times New Roman" w:cstheme="minorHAnsi"/>
          <w:color w:val="00B0F0"/>
          <w:sz w:val="24"/>
          <w:szCs w:val="24"/>
          <w:lang w:val="en-US" w:eastAsia="hr-HR"/>
        </w:rPr>
        <w:t>Has been changed and now reads</w:t>
      </w:r>
      <w:r w:rsidRPr="008C4083">
        <w:rPr>
          <w:rFonts w:eastAsia="Times New Roman" w:cstheme="minorHAnsi"/>
          <w:color w:val="00B0F0"/>
          <w:sz w:val="24"/>
          <w:szCs w:val="24"/>
          <w:lang w:eastAsia="hr-HR"/>
        </w:rPr>
        <w:t>:</w:t>
      </w:r>
    </w:p>
    <w:p w14:paraId="6270776C" w14:textId="0FA24666" w:rsidR="00253AEA" w:rsidRDefault="00253AEA" w:rsidP="00253AEA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1A3CCC7" w14:textId="3239805D" w:rsidR="00253AEA" w:rsidRPr="000E4065" w:rsidRDefault="008C4083" w:rsidP="00253AEA">
      <w:p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>
        <w:rPr>
          <w:rFonts w:cstheme="minorHAnsi"/>
          <w:bCs/>
          <w:color w:val="00B0F0"/>
          <w:sz w:val="24"/>
          <w:szCs w:val="24"/>
          <w:lang w:val="en-US" w:bidi="hr-HR"/>
        </w:rPr>
        <w:t>“</w:t>
      </w:r>
      <w:r w:rsidR="00253AEA" w:rsidRPr="000E4065">
        <w:rPr>
          <w:rFonts w:cstheme="minorHAnsi"/>
          <w:bCs/>
          <w:color w:val="00B0F0"/>
          <w:sz w:val="24"/>
          <w:szCs w:val="24"/>
          <w:lang w:val="en-US" w:bidi="hr-HR"/>
        </w:rPr>
        <w:t xml:space="preserve">The tenderer must submit a list of the main deliveries of goods in the tender, for the purpose of proving technical capability </w:t>
      </w:r>
      <w:r w:rsidR="00253AEA" w:rsidRPr="000E4065">
        <w:rPr>
          <w:rFonts w:cstheme="minorHAnsi"/>
          <w:b/>
          <w:color w:val="00B0F0"/>
          <w:sz w:val="24"/>
          <w:szCs w:val="24"/>
          <w:lang w:val="en-US" w:bidi="hr-HR"/>
        </w:rPr>
        <w:t>(Annex 7).</w:t>
      </w:r>
      <w:r w:rsidR="00253AEA" w:rsidRPr="000E4065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The list shall contain at least:</w:t>
      </w:r>
    </w:p>
    <w:p w14:paraId="63F3E0C8" w14:textId="77777777" w:rsidR="00253AEA" w:rsidRPr="000E4065" w:rsidRDefault="00253AEA" w:rsidP="00253AE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0E4065">
        <w:rPr>
          <w:rFonts w:cstheme="minorHAnsi"/>
          <w:bCs/>
          <w:color w:val="00B0F0"/>
          <w:sz w:val="24"/>
          <w:szCs w:val="24"/>
          <w:lang w:val="en-US" w:bidi="hr-HR"/>
        </w:rPr>
        <w:t>Name of the other contracting party,</w:t>
      </w:r>
    </w:p>
    <w:p w14:paraId="1E03477A" w14:textId="21901093" w:rsidR="00253AEA" w:rsidRPr="000E4065" w:rsidRDefault="00253AEA" w:rsidP="00253AE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0E4065">
        <w:rPr>
          <w:rFonts w:cstheme="minorHAnsi"/>
          <w:bCs/>
          <w:color w:val="00B0F0"/>
          <w:sz w:val="24"/>
          <w:szCs w:val="24"/>
          <w:lang w:val="en-US" w:bidi="hr-HR"/>
        </w:rPr>
        <w:t>Date when the goods were delivered</w:t>
      </w:r>
      <w:r>
        <w:rPr>
          <w:rFonts w:cstheme="minorHAnsi"/>
          <w:bCs/>
          <w:color w:val="00B0F0"/>
          <w:sz w:val="24"/>
          <w:szCs w:val="24"/>
          <w:lang w:val="en-US" w:bidi="hr-HR"/>
        </w:rPr>
        <w:t>,</w:t>
      </w:r>
    </w:p>
    <w:p w14:paraId="7ED9DF98" w14:textId="297412D6" w:rsidR="00253AEA" w:rsidRPr="000E4065" w:rsidRDefault="00253AEA" w:rsidP="00253AE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0E4065">
        <w:rPr>
          <w:rFonts w:cstheme="minorHAnsi"/>
          <w:bCs/>
          <w:color w:val="00B0F0"/>
          <w:sz w:val="24"/>
          <w:szCs w:val="24"/>
          <w:lang w:val="en-US" w:bidi="hr-HR"/>
        </w:rPr>
        <w:t>Value of delivered goods.</w:t>
      </w:r>
      <w:r w:rsidR="008C4083">
        <w:rPr>
          <w:rFonts w:cstheme="minorHAnsi"/>
          <w:bCs/>
          <w:color w:val="00B0F0"/>
          <w:sz w:val="24"/>
          <w:szCs w:val="24"/>
          <w:lang w:val="en-US" w:bidi="hr-HR"/>
        </w:rPr>
        <w:t>”</w:t>
      </w:r>
    </w:p>
    <w:p w14:paraId="735E5A35" w14:textId="40BD9FB4" w:rsidR="00253AEA" w:rsidRDefault="00253AEA" w:rsidP="002E326D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</w:p>
    <w:p w14:paraId="57325AF3" w14:textId="77777777" w:rsidR="00352D04" w:rsidRDefault="00352D04" w:rsidP="00352D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U članku 6. Kriterij za odabir ponude na 14. stranici Poziva tekst:</w:t>
      </w:r>
    </w:p>
    <w:p w14:paraId="41D7F1EC" w14:textId="77777777" w:rsidR="00352D04" w:rsidRDefault="00352D04" w:rsidP="00352D04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468B5D1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hr-HR"/>
        </w:rPr>
        <w:t>„</w:t>
      </w:r>
      <w:proofErr w:type="spellStart"/>
      <w:r w:rsidRPr="00495873">
        <w:rPr>
          <w:b/>
          <w:sz w:val="24"/>
          <w:szCs w:val="24"/>
        </w:rPr>
        <w:t>ENP</w:t>
      </w:r>
      <w:r>
        <w:rPr>
          <w:b/>
          <w:sz w:val="24"/>
          <w:szCs w:val="24"/>
          <w:vertAlign w:val="subscript"/>
        </w:rPr>
        <w:t>uk</w:t>
      </w:r>
      <w:proofErr w:type="spellEnd"/>
      <w:r>
        <w:rPr>
          <w:b/>
          <w:sz w:val="24"/>
          <w:szCs w:val="24"/>
          <w:vertAlign w:val="subscript"/>
        </w:rPr>
        <w:t xml:space="preserve"> </w:t>
      </w:r>
      <w:r w:rsidRPr="00205BF1">
        <w:rPr>
          <w:bCs/>
          <w:sz w:val="24"/>
          <w:szCs w:val="24"/>
        </w:rPr>
        <w:t>=</w:t>
      </w:r>
      <w:r>
        <w:rPr>
          <w:b/>
          <w:sz w:val="24"/>
          <w:szCs w:val="24"/>
        </w:rPr>
        <w:t xml:space="preserve"> </w:t>
      </w:r>
      <w:r w:rsidRPr="00205BF1">
        <w:rPr>
          <w:bCs/>
          <w:sz w:val="24"/>
          <w:szCs w:val="24"/>
        </w:rPr>
        <w:t>Ukupan broj bodova ENP-a</w:t>
      </w:r>
      <w:r>
        <w:rPr>
          <w:bCs/>
          <w:sz w:val="24"/>
          <w:szCs w:val="24"/>
        </w:rPr>
        <w:t>,</w:t>
      </w:r>
    </w:p>
    <w:p w14:paraId="1013C68E" w14:textId="77777777" w:rsidR="00352D04" w:rsidRPr="00DA2689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spellStart"/>
      <w:r w:rsidRPr="00281EA2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c</w:t>
      </w:r>
      <w:proofErr w:type="spellEnd"/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= Ukupan </w:t>
      </w:r>
      <w:r w:rsidRPr="00FC46FE">
        <w:rPr>
          <w:sz w:val="24"/>
          <w:szCs w:val="24"/>
        </w:rPr>
        <w:t>broj bodova koji je ponuda dobila za ponuđenu cijenu bez PDV-a</w:t>
      </w:r>
      <w:r>
        <w:rPr>
          <w:sz w:val="24"/>
          <w:szCs w:val="24"/>
        </w:rPr>
        <w:t>,</w:t>
      </w:r>
    </w:p>
    <w:p w14:paraId="61B4EED4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DA2689">
        <w:rPr>
          <w:b/>
          <w:sz w:val="24"/>
          <w:szCs w:val="24"/>
        </w:rPr>
        <w:t xml:space="preserve">Br </w:t>
      </w:r>
      <w:r w:rsidRPr="00DA2689">
        <w:rPr>
          <w:bCs/>
          <w:sz w:val="24"/>
          <w:szCs w:val="24"/>
        </w:rPr>
        <w:t xml:space="preserve">= Ukupan broj bodova koji je ponuda dobila za ponuđeni </w:t>
      </w:r>
      <w:r>
        <w:rPr>
          <w:bCs/>
          <w:sz w:val="24"/>
          <w:szCs w:val="24"/>
        </w:rPr>
        <w:t>jamstveni rok,</w:t>
      </w:r>
    </w:p>
    <w:p w14:paraId="753B3286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proofErr w:type="spellStart"/>
      <w:r w:rsidRPr="0063582E">
        <w:rPr>
          <w:b/>
          <w:sz w:val="24"/>
          <w:szCs w:val="24"/>
        </w:rPr>
        <w:t>Bp</w:t>
      </w:r>
      <w:proofErr w:type="spellEnd"/>
      <w:r>
        <w:rPr>
          <w:bCs/>
          <w:sz w:val="24"/>
          <w:szCs w:val="24"/>
        </w:rPr>
        <w:t>= broj bodova koji je dobila ponuda za ponuđenu dvostruku prešu za panele.“</w:t>
      </w:r>
    </w:p>
    <w:p w14:paraId="7B0E3404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14:paraId="6AEE68AC" w14:textId="082CE153" w:rsidR="00352D04" w:rsidRDefault="00352D04" w:rsidP="00352D0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mijenja se i glasi:</w:t>
      </w:r>
    </w:p>
    <w:p w14:paraId="57328BFD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14:paraId="49314C57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„</w:t>
      </w:r>
      <w:proofErr w:type="spellStart"/>
      <w:r w:rsidRPr="00495873">
        <w:rPr>
          <w:b/>
          <w:sz w:val="24"/>
          <w:szCs w:val="24"/>
        </w:rPr>
        <w:t>ENP</w:t>
      </w:r>
      <w:r>
        <w:rPr>
          <w:b/>
          <w:sz w:val="24"/>
          <w:szCs w:val="24"/>
          <w:vertAlign w:val="subscript"/>
        </w:rPr>
        <w:t>uk</w:t>
      </w:r>
      <w:proofErr w:type="spellEnd"/>
      <w:r>
        <w:rPr>
          <w:b/>
          <w:sz w:val="24"/>
          <w:szCs w:val="24"/>
          <w:vertAlign w:val="subscript"/>
        </w:rPr>
        <w:t xml:space="preserve"> </w:t>
      </w:r>
      <w:r w:rsidRPr="00205BF1">
        <w:rPr>
          <w:bCs/>
          <w:sz w:val="24"/>
          <w:szCs w:val="24"/>
        </w:rPr>
        <w:t>=</w:t>
      </w:r>
      <w:r>
        <w:rPr>
          <w:b/>
          <w:sz w:val="24"/>
          <w:szCs w:val="24"/>
        </w:rPr>
        <w:t xml:space="preserve"> </w:t>
      </w:r>
      <w:r w:rsidRPr="00205BF1">
        <w:rPr>
          <w:bCs/>
          <w:sz w:val="24"/>
          <w:szCs w:val="24"/>
        </w:rPr>
        <w:t>Ukupan broj bodova ENP-a</w:t>
      </w:r>
      <w:r>
        <w:rPr>
          <w:bCs/>
          <w:sz w:val="24"/>
          <w:szCs w:val="24"/>
        </w:rPr>
        <w:t>,</w:t>
      </w:r>
    </w:p>
    <w:p w14:paraId="034A80DF" w14:textId="77777777" w:rsidR="00352D04" w:rsidRPr="00DA2689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spellStart"/>
      <w:r w:rsidRPr="00281EA2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c</w:t>
      </w:r>
      <w:proofErr w:type="spellEnd"/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= Ukupan </w:t>
      </w:r>
      <w:r w:rsidRPr="00FC46FE">
        <w:rPr>
          <w:sz w:val="24"/>
          <w:szCs w:val="24"/>
        </w:rPr>
        <w:t>broj bodova koji je ponuda dobila za ponuđenu cijenu bez PDV-a</w:t>
      </w:r>
      <w:r>
        <w:rPr>
          <w:sz w:val="24"/>
          <w:szCs w:val="24"/>
        </w:rPr>
        <w:t>,</w:t>
      </w:r>
    </w:p>
    <w:p w14:paraId="5C3EA7A1" w14:textId="77777777" w:rsidR="00352D04" w:rsidRDefault="00352D04" w:rsidP="00352D0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DA2689">
        <w:rPr>
          <w:b/>
          <w:sz w:val="24"/>
          <w:szCs w:val="24"/>
        </w:rPr>
        <w:t xml:space="preserve">Br </w:t>
      </w:r>
      <w:r w:rsidRPr="00DA2689">
        <w:rPr>
          <w:bCs/>
          <w:sz w:val="24"/>
          <w:szCs w:val="24"/>
        </w:rPr>
        <w:t xml:space="preserve">= Ukupan broj bodova koji je ponuda dobila za ponuđeni </w:t>
      </w:r>
      <w:r>
        <w:rPr>
          <w:bCs/>
          <w:sz w:val="24"/>
          <w:szCs w:val="24"/>
        </w:rPr>
        <w:t>jamstveni rok,</w:t>
      </w:r>
    </w:p>
    <w:p w14:paraId="6AB1A34E" w14:textId="77777777" w:rsidR="00352D04" w:rsidRPr="00DA2689" w:rsidRDefault="00352D04" w:rsidP="00352D04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63582E">
        <w:rPr>
          <w:b/>
          <w:sz w:val="24"/>
          <w:szCs w:val="24"/>
        </w:rPr>
        <w:t>Bp</w:t>
      </w:r>
      <w:proofErr w:type="spellEnd"/>
      <w:r>
        <w:rPr>
          <w:bCs/>
          <w:sz w:val="24"/>
          <w:szCs w:val="24"/>
        </w:rPr>
        <w:t>= broj bodova koji je dobila ponuda za ponuđenu prešu za panele.“</w:t>
      </w:r>
    </w:p>
    <w:p w14:paraId="3BD2D3AF" w14:textId="77777777" w:rsidR="00352D04" w:rsidRDefault="00352D04" w:rsidP="00352D04">
      <w:pPr>
        <w:autoSpaceDE w:val="0"/>
        <w:autoSpaceDN w:val="0"/>
        <w:adjustRightInd w:val="0"/>
        <w:spacing w:after="0" w:line="480" w:lineRule="auto"/>
        <w:rPr>
          <w:sz w:val="24"/>
          <w:szCs w:val="24"/>
        </w:rPr>
      </w:pPr>
    </w:p>
    <w:p w14:paraId="220FAD14" w14:textId="77777777" w:rsidR="00352D04" w:rsidRPr="007F4C81" w:rsidRDefault="00352D04" w:rsidP="00352D04">
      <w:pPr>
        <w:autoSpaceDE w:val="0"/>
        <w:autoSpaceDN w:val="0"/>
        <w:adjustRightInd w:val="0"/>
        <w:spacing w:after="0" w:line="480" w:lineRule="auto"/>
        <w:rPr>
          <w:color w:val="00B0F0"/>
          <w:sz w:val="24"/>
          <w:szCs w:val="24"/>
          <w:lang w:val="en-US"/>
        </w:rPr>
      </w:pPr>
      <w:r>
        <w:rPr>
          <w:color w:val="00B0F0"/>
          <w:sz w:val="24"/>
          <w:szCs w:val="24"/>
          <w:lang w:val="en-US"/>
        </w:rPr>
        <w:t>I</w:t>
      </w:r>
      <w:r w:rsidRPr="007F4C81">
        <w:rPr>
          <w:color w:val="00B0F0"/>
          <w:sz w:val="24"/>
          <w:szCs w:val="24"/>
          <w:lang w:val="en-US"/>
        </w:rPr>
        <w:t>n article 6. Tender selection criteria on page 14 of the Call</w:t>
      </w:r>
      <w:r>
        <w:rPr>
          <w:color w:val="00B0F0"/>
          <w:sz w:val="24"/>
          <w:szCs w:val="24"/>
          <w:lang w:val="en-US"/>
        </w:rPr>
        <w:t xml:space="preserve"> the following text</w:t>
      </w:r>
      <w:r w:rsidRPr="007F4C81">
        <w:rPr>
          <w:color w:val="00B0F0"/>
          <w:sz w:val="24"/>
          <w:szCs w:val="24"/>
          <w:lang w:val="en-US"/>
        </w:rPr>
        <w:t>:</w:t>
      </w:r>
    </w:p>
    <w:p w14:paraId="4E6F9D33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“</w:t>
      </w:r>
      <w:proofErr w:type="spellStart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ENPuk</w:t>
      </w:r>
      <w:proofErr w:type="spellEnd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= the total number of points,</w:t>
      </w:r>
    </w:p>
    <w:p w14:paraId="2AEE8B90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proofErr w:type="spellStart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Bc</w:t>
      </w:r>
      <w:proofErr w:type="spellEnd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= the total number of points that the tender received for the offered price without VAT,</w:t>
      </w:r>
    </w:p>
    <w:p w14:paraId="1C6CEB95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Br = the total number of points that the tender received for the offered warranty,</w:t>
      </w:r>
    </w:p>
    <w:p w14:paraId="1996658F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Bp = the number of points that the tender received for the offered double panel press.”</w:t>
      </w:r>
    </w:p>
    <w:p w14:paraId="39C2DBCB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</w:p>
    <w:p w14:paraId="0376C11C" w14:textId="59F856F1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has been changed</w:t>
      </w:r>
      <w:r w:rsidR="006960F1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to</w:t>
      </w: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:</w:t>
      </w:r>
    </w:p>
    <w:p w14:paraId="7DDAF1C9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</w:p>
    <w:p w14:paraId="537AA913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“</w:t>
      </w:r>
      <w:proofErr w:type="spellStart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ENPuk</w:t>
      </w:r>
      <w:proofErr w:type="spellEnd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= the total number of points,</w:t>
      </w:r>
    </w:p>
    <w:p w14:paraId="23B51DE3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proofErr w:type="spellStart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Bc</w:t>
      </w:r>
      <w:proofErr w:type="spellEnd"/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 xml:space="preserve"> = the total number of points that the tender received for the offered price without VAT,</w:t>
      </w:r>
    </w:p>
    <w:p w14:paraId="76485B16" w14:textId="77777777" w:rsidR="00352D04" w:rsidRPr="007F4C8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Br = the total number of points that the tender received for the offered warranty,</w:t>
      </w:r>
    </w:p>
    <w:p w14:paraId="50DB6216" w14:textId="77777777" w:rsidR="00352D04" w:rsidRPr="00A12901" w:rsidRDefault="00352D04" w:rsidP="00352D0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B0F0"/>
          <w:sz w:val="24"/>
          <w:szCs w:val="24"/>
          <w:lang w:val="en-US" w:bidi="hr-HR"/>
        </w:rPr>
      </w:pPr>
      <w:r w:rsidRPr="007F4C81">
        <w:rPr>
          <w:rFonts w:cstheme="minorHAnsi"/>
          <w:bCs/>
          <w:color w:val="00B0F0"/>
          <w:sz w:val="24"/>
          <w:szCs w:val="24"/>
          <w:lang w:val="en-US" w:bidi="hr-HR"/>
        </w:rPr>
        <w:t>Bp = the number of points that the tender received for the offered panel press.”</w:t>
      </w:r>
    </w:p>
    <w:p w14:paraId="45A49D46" w14:textId="77777777" w:rsidR="00352D04" w:rsidRDefault="00352D04" w:rsidP="002E326D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</w:p>
    <w:p w14:paraId="0817EE03" w14:textId="77777777" w:rsidR="0018350F" w:rsidRDefault="0018350F" w:rsidP="0018350F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 w:rsidRPr="000F6F6D">
        <w:rPr>
          <w:rFonts w:eastAsia="Calibri" w:cstheme="minorHAnsi"/>
          <w:bCs/>
          <w:sz w:val="24"/>
          <w:szCs w:val="24"/>
        </w:rPr>
        <w:t>Sv</w:t>
      </w:r>
      <w:r>
        <w:rPr>
          <w:rFonts w:eastAsia="Calibri" w:cstheme="minorHAnsi"/>
          <w:bCs/>
          <w:sz w:val="24"/>
          <w:szCs w:val="24"/>
        </w:rPr>
        <w:t>i</w:t>
      </w:r>
      <w:r w:rsidRPr="000F6F6D">
        <w:rPr>
          <w:rFonts w:eastAsia="Calibri" w:cstheme="minorHAnsi"/>
          <w:bCs/>
          <w:sz w:val="24"/>
          <w:szCs w:val="24"/>
        </w:rPr>
        <w:t xml:space="preserve"> drugi podaci u dokumentaciji Poziva i prilozi ostali su nepromijenjeni</w:t>
      </w:r>
      <w:r>
        <w:rPr>
          <w:rFonts w:eastAsia="Calibri" w:cstheme="minorHAnsi"/>
          <w:bCs/>
          <w:sz w:val="24"/>
          <w:szCs w:val="24"/>
        </w:rPr>
        <w:t>.</w:t>
      </w:r>
    </w:p>
    <w:p w14:paraId="19128EEE" w14:textId="77777777" w:rsidR="0018350F" w:rsidRDefault="0018350F" w:rsidP="0018350F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  <w:lang w:bidi="hr-HR"/>
        </w:rPr>
        <w:t xml:space="preserve">Produljuje se rok za dostavu ponuda te se ponude zaprimaju od strane Naručitelja najkasnije do </w:t>
      </w:r>
      <w:r>
        <w:rPr>
          <w:rFonts w:eastAsia="Calibri" w:cstheme="minorHAnsi"/>
          <w:bCs/>
          <w:sz w:val="24"/>
          <w:szCs w:val="24"/>
        </w:rPr>
        <w:t>25.3.2022. u 16:00 h.</w:t>
      </w:r>
    </w:p>
    <w:p w14:paraId="6F1267C0" w14:textId="77777777" w:rsidR="00253AEA" w:rsidRDefault="00253AEA" w:rsidP="002E326D">
      <w:pPr>
        <w:tabs>
          <w:tab w:val="left" w:pos="567"/>
        </w:tabs>
        <w:spacing w:after="200" w:line="360" w:lineRule="auto"/>
        <w:jc w:val="both"/>
        <w:rPr>
          <w:rFonts w:eastAsia="Calibri" w:cstheme="minorHAnsi"/>
          <w:bCs/>
          <w:sz w:val="24"/>
          <w:szCs w:val="24"/>
        </w:rPr>
      </w:pPr>
    </w:p>
    <w:p w14:paraId="19AE3EE9" w14:textId="77777777" w:rsidR="002E326D" w:rsidRPr="002E326D" w:rsidRDefault="002E326D" w:rsidP="002E326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B0F0"/>
          <w:sz w:val="24"/>
          <w:szCs w:val="24"/>
          <w:lang w:val="en-US"/>
        </w:rPr>
      </w:pPr>
      <w:r w:rsidRPr="0088016E"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All other information in the Call for tenders and attachments remained unchanged. </w:t>
      </w:r>
    </w:p>
    <w:p w14:paraId="789C6CA2" w14:textId="77777777" w:rsidR="00534F55" w:rsidRDefault="00534F55" w:rsidP="00534F5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Cs/>
          <w:color w:val="00B0F0"/>
          <w:sz w:val="24"/>
          <w:szCs w:val="24"/>
          <w:lang w:val="en-US"/>
        </w:rPr>
      </w:pPr>
    </w:p>
    <w:p w14:paraId="2F66F04E" w14:textId="11E623AC" w:rsidR="0088016E" w:rsidRPr="0088016E" w:rsidRDefault="00534F55" w:rsidP="00534F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B0F0"/>
          <w:sz w:val="24"/>
          <w:szCs w:val="24"/>
          <w:lang w:val="en-US" w:bidi="hr-HR"/>
        </w:rPr>
      </w:pPr>
      <w:r>
        <w:rPr>
          <w:rFonts w:eastAsia="Calibri" w:cstheme="minorHAnsi"/>
          <w:bCs/>
          <w:color w:val="00B0F0"/>
          <w:sz w:val="24"/>
          <w:szCs w:val="24"/>
          <w:lang w:val="en-US"/>
        </w:rPr>
        <w:t>The deadline for submission of tenders is extended and a</w:t>
      </w:r>
      <w:r w:rsidR="00AE53B1">
        <w:rPr>
          <w:rFonts w:eastAsia="Calibri" w:cstheme="minorHAnsi"/>
          <w:bCs/>
          <w:color w:val="00B0F0"/>
          <w:sz w:val="24"/>
          <w:szCs w:val="24"/>
          <w:lang w:val="en-US"/>
        </w:rPr>
        <w:t>l</w:t>
      </w:r>
      <w:r>
        <w:rPr>
          <w:rFonts w:eastAsia="Calibri" w:cstheme="minorHAnsi"/>
          <w:bCs/>
          <w:color w:val="00B0F0"/>
          <w:sz w:val="24"/>
          <w:szCs w:val="24"/>
          <w:lang w:val="en-US"/>
        </w:rPr>
        <w:t xml:space="preserve">l tenders must be received by the </w:t>
      </w:r>
      <w:r w:rsidR="00AE53B1">
        <w:rPr>
          <w:rFonts w:eastAsia="Calibri" w:cstheme="minorHAnsi"/>
          <w:bCs/>
          <w:color w:val="00B0F0"/>
          <w:sz w:val="24"/>
          <w:szCs w:val="24"/>
          <w:lang w:val="en-US"/>
        </w:rPr>
        <w:t>C</w:t>
      </w:r>
      <w:r>
        <w:rPr>
          <w:rFonts w:eastAsia="Calibri" w:cstheme="minorHAnsi"/>
          <w:bCs/>
          <w:color w:val="00B0F0"/>
          <w:sz w:val="24"/>
          <w:szCs w:val="24"/>
          <w:lang w:val="en-US"/>
        </w:rPr>
        <w:t>ontracting authority no later than March 2</w:t>
      </w:r>
      <w:r w:rsidR="009741D0">
        <w:rPr>
          <w:rFonts w:eastAsia="Calibri" w:cstheme="minorHAnsi"/>
          <w:bCs/>
          <w:color w:val="00B0F0"/>
          <w:sz w:val="24"/>
          <w:szCs w:val="24"/>
          <w:lang w:val="en-US"/>
        </w:rPr>
        <w:t>5</w:t>
      </w:r>
      <w:r>
        <w:rPr>
          <w:rFonts w:eastAsia="Calibri" w:cstheme="minorHAnsi"/>
          <w:bCs/>
          <w:color w:val="00B0F0"/>
          <w:sz w:val="24"/>
          <w:szCs w:val="24"/>
          <w:lang w:val="en-US"/>
        </w:rPr>
        <w:t>, 2022. at 4:00 pm.</w:t>
      </w:r>
    </w:p>
    <w:sectPr w:rsidR="0088016E" w:rsidRPr="008801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B31E" w14:textId="77777777" w:rsidR="00852E50" w:rsidRDefault="00852E50" w:rsidP="00852E50">
      <w:pPr>
        <w:spacing w:after="0" w:line="240" w:lineRule="auto"/>
      </w:pPr>
      <w:r>
        <w:separator/>
      </w:r>
    </w:p>
  </w:endnote>
  <w:endnote w:type="continuationSeparator" w:id="0">
    <w:p w14:paraId="65A7F3C8" w14:textId="77777777" w:rsidR="00852E50" w:rsidRDefault="00852E50" w:rsidP="0085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A49F" w14:textId="060822F1" w:rsidR="00852E50" w:rsidRDefault="00F12F15" w:rsidP="00F12F15">
    <w:pPr>
      <w:pStyle w:val="Footer"/>
      <w:jc w:val="center"/>
    </w:pPr>
    <w:r w:rsidRPr="007038A6">
      <w:rPr>
        <w:rFonts w:ascii="Arial" w:eastAsia="Arial" w:hAnsi="Arial" w:cs="Arial"/>
        <w:i/>
        <w:iCs/>
        <w:sz w:val="20"/>
        <w:szCs w:val="20"/>
      </w:rPr>
      <w:t>F</w:t>
    </w:r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 xml:space="preserve">inancira Europska unija – </w:t>
    </w:r>
    <w:proofErr w:type="spellStart"/>
    <w:r w:rsidRPr="007038A6">
      <w:rPr>
        <w:rFonts w:ascii="Arial" w:hAnsi="Arial" w:cs="Arial"/>
        <w:i/>
        <w:iCs/>
        <w:color w:val="000000"/>
        <w:sz w:val="20"/>
        <w:szCs w:val="20"/>
        <w:shd w:val="clear" w:color="auto" w:fill="FFFFFF"/>
      </w:rPr>
      <w:t>NextGenerationEU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EBD" w14:textId="77777777" w:rsidR="00852E50" w:rsidRDefault="00852E50" w:rsidP="00852E50">
      <w:pPr>
        <w:spacing w:after="0" w:line="240" w:lineRule="auto"/>
      </w:pPr>
      <w:r>
        <w:separator/>
      </w:r>
    </w:p>
  </w:footnote>
  <w:footnote w:type="continuationSeparator" w:id="0">
    <w:p w14:paraId="1E905E0A" w14:textId="77777777" w:rsidR="00852E50" w:rsidRDefault="00852E50" w:rsidP="0085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F12F15" w14:paraId="65102C2A" w14:textId="77777777" w:rsidTr="00B46489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0EF7AD9C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684C9B42" wp14:editId="5DED24DE">
                <wp:extent cx="1488558" cy="463616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4ECBF889" w14:textId="77777777" w:rsidR="00F12F15" w:rsidRDefault="00F12F15" w:rsidP="00F12F15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020A88D3" w14:textId="77777777" w:rsidR="00F12F15" w:rsidRDefault="00F12F15" w:rsidP="00F12F15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692FAD17" w14:textId="77777777" w:rsidR="00F12F15" w:rsidRDefault="00F12F15" w:rsidP="00F12F15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6DAC3615" wp14:editId="02A3B0E1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CCB0D8D" w14:textId="77777777" w:rsidR="00F12F15" w:rsidRPr="00F12F15" w:rsidRDefault="00F12F15" w:rsidP="00F12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3D4"/>
    <w:multiLevelType w:val="multilevel"/>
    <w:tmpl w:val="5BEE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E356DF"/>
    <w:multiLevelType w:val="hybridMultilevel"/>
    <w:tmpl w:val="3848AD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92273"/>
    <w:multiLevelType w:val="hybridMultilevel"/>
    <w:tmpl w:val="6FF6D356"/>
    <w:lvl w:ilvl="0" w:tplc="635AF026">
      <w:start w:val="3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5407126"/>
    <w:multiLevelType w:val="hybridMultilevel"/>
    <w:tmpl w:val="657CB37A"/>
    <w:lvl w:ilvl="0" w:tplc="041A0001">
      <w:start w:val="1"/>
      <w:numFmt w:val="bullet"/>
      <w:lvlText w:val="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35190"/>
    <w:multiLevelType w:val="multilevel"/>
    <w:tmpl w:val="A5B45DA6"/>
    <w:lvl w:ilvl="0">
      <w:start w:val="1"/>
      <w:numFmt w:val="lowerLetter"/>
      <w:lvlText w:val="%1)"/>
      <w:lvlJc w:val="left"/>
      <w:pPr>
        <w:ind w:left="1065" w:hanging="705"/>
      </w:pPr>
      <w:rPr>
        <w:b/>
        <w:bCs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25D4B"/>
    <w:multiLevelType w:val="multilevel"/>
    <w:tmpl w:val="7E40C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AD262CB"/>
    <w:multiLevelType w:val="hybridMultilevel"/>
    <w:tmpl w:val="CDA4BEA4"/>
    <w:lvl w:ilvl="0" w:tplc="BC6E55CC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AB3257"/>
    <w:multiLevelType w:val="hybridMultilevel"/>
    <w:tmpl w:val="963610AC"/>
    <w:lvl w:ilvl="0" w:tplc="6EF40A68">
      <w:start w:val="3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6B1728E9"/>
    <w:multiLevelType w:val="hybridMultilevel"/>
    <w:tmpl w:val="63BA7176"/>
    <w:lvl w:ilvl="0" w:tplc="A4886F68">
      <w:start w:val="3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6B350E23"/>
    <w:multiLevelType w:val="multilevel"/>
    <w:tmpl w:val="19623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25B522C"/>
    <w:multiLevelType w:val="hybridMultilevel"/>
    <w:tmpl w:val="1C6492CE"/>
    <w:lvl w:ilvl="0" w:tplc="5A62DF0A">
      <w:start w:val="3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7671219C"/>
    <w:multiLevelType w:val="hybridMultilevel"/>
    <w:tmpl w:val="7186B77C"/>
    <w:lvl w:ilvl="0" w:tplc="B6A20F2A">
      <w:start w:val="3"/>
      <w:numFmt w:val="lowerLetter"/>
      <w:lvlText w:val="%1)"/>
      <w:lvlJc w:val="left"/>
      <w:pPr>
        <w:ind w:left="1425" w:hanging="360"/>
      </w:pPr>
      <w:rPr>
        <w:rFonts w:eastAsia="Calibri" w:cstheme="minorHAnsi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7C104352"/>
    <w:multiLevelType w:val="hybridMultilevel"/>
    <w:tmpl w:val="EDDE13FC"/>
    <w:lvl w:ilvl="0" w:tplc="0F765D90">
      <w:start w:val="3"/>
      <w:numFmt w:val="lowerLetter"/>
      <w:lvlText w:val="%1)"/>
      <w:lvlJc w:val="left"/>
      <w:pPr>
        <w:ind w:left="1572" w:hanging="360"/>
      </w:pPr>
      <w:rPr>
        <w:rFonts w:eastAsia="Calibri" w:hint="default"/>
        <w:b/>
        <w:bCs/>
        <w:color w:val="00B0F0"/>
      </w:rPr>
    </w:lvl>
    <w:lvl w:ilvl="1" w:tplc="041A0019" w:tentative="1">
      <w:start w:val="1"/>
      <w:numFmt w:val="lowerLetter"/>
      <w:lvlText w:val="%2."/>
      <w:lvlJc w:val="left"/>
      <w:pPr>
        <w:ind w:left="2292" w:hanging="360"/>
      </w:pPr>
    </w:lvl>
    <w:lvl w:ilvl="2" w:tplc="041A001B" w:tentative="1">
      <w:start w:val="1"/>
      <w:numFmt w:val="lowerRoman"/>
      <w:lvlText w:val="%3."/>
      <w:lvlJc w:val="right"/>
      <w:pPr>
        <w:ind w:left="3012" w:hanging="180"/>
      </w:pPr>
    </w:lvl>
    <w:lvl w:ilvl="3" w:tplc="041A000F" w:tentative="1">
      <w:start w:val="1"/>
      <w:numFmt w:val="decimal"/>
      <w:lvlText w:val="%4."/>
      <w:lvlJc w:val="left"/>
      <w:pPr>
        <w:ind w:left="3732" w:hanging="360"/>
      </w:pPr>
    </w:lvl>
    <w:lvl w:ilvl="4" w:tplc="041A0019" w:tentative="1">
      <w:start w:val="1"/>
      <w:numFmt w:val="lowerLetter"/>
      <w:lvlText w:val="%5."/>
      <w:lvlJc w:val="left"/>
      <w:pPr>
        <w:ind w:left="4452" w:hanging="360"/>
      </w:pPr>
    </w:lvl>
    <w:lvl w:ilvl="5" w:tplc="041A001B" w:tentative="1">
      <w:start w:val="1"/>
      <w:numFmt w:val="lowerRoman"/>
      <w:lvlText w:val="%6."/>
      <w:lvlJc w:val="right"/>
      <w:pPr>
        <w:ind w:left="5172" w:hanging="180"/>
      </w:pPr>
    </w:lvl>
    <w:lvl w:ilvl="6" w:tplc="041A000F" w:tentative="1">
      <w:start w:val="1"/>
      <w:numFmt w:val="decimal"/>
      <w:lvlText w:val="%7."/>
      <w:lvlJc w:val="left"/>
      <w:pPr>
        <w:ind w:left="5892" w:hanging="360"/>
      </w:pPr>
    </w:lvl>
    <w:lvl w:ilvl="7" w:tplc="041A0019" w:tentative="1">
      <w:start w:val="1"/>
      <w:numFmt w:val="lowerLetter"/>
      <w:lvlText w:val="%8."/>
      <w:lvlJc w:val="left"/>
      <w:pPr>
        <w:ind w:left="6612" w:hanging="360"/>
      </w:pPr>
    </w:lvl>
    <w:lvl w:ilvl="8" w:tplc="041A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4"/>
  </w:num>
  <w:num w:numId="5">
    <w:abstractNumId w:val="11"/>
  </w:num>
  <w:num w:numId="6">
    <w:abstractNumId w:val="1"/>
  </w:num>
  <w:num w:numId="7">
    <w:abstractNumId w:val="10"/>
  </w:num>
  <w:num w:numId="8">
    <w:abstractNumId w:val="7"/>
  </w:num>
  <w:num w:numId="9">
    <w:abstractNumId w:val="6"/>
  </w:num>
  <w:num w:numId="10">
    <w:abstractNumId w:val="2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E"/>
    <w:rsid w:val="00021491"/>
    <w:rsid w:val="000F6F6D"/>
    <w:rsid w:val="0017381F"/>
    <w:rsid w:val="0018350F"/>
    <w:rsid w:val="002406B2"/>
    <w:rsid w:val="00253AEA"/>
    <w:rsid w:val="0027067A"/>
    <w:rsid w:val="002C7BC9"/>
    <w:rsid w:val="002E326D"/>
    <w:rsid w:val="003125DA"/>
    <w:rsid w:val="00352D04"/>
    <w:rsid w:val="003C320F"/>
    <w:rsid w:val="004550F1"/>
    <w:rsid w:val="004D74E6"/>
    <w:rsid w:val="004E4C3D"/>
    <w:rsid w:val="00534F55"/>
    <w:rsid w:val="00563868"/>
    <w:rsid w:val="005E2791"/>
    <w:rsid w:val="005E2DD1"/>
    <w:rsid w:val="00627A67"/>
    <w:rsid w:val="00646D6D"/>
    <w:rsid w:val="006960F1"/>
    <w:rsid w:val="007135EB"/>
    <w:rsid w:val="007632EE"/>
    <w:rsid w:val="007A7828"/>
    <w:rsid w:val="007B42A2"/>
    <w:rsid w:val="007F4C81"/>
    <w:rsid w:val="00842409"/>
    <w:rsid w:val="00852E50"/>
    <w:rsid w:val="008613B6"/>
    <w:rsid w:val="0088016E"/>
    <w:rsid w:val="0088458E"/>
    <w:rsid w:val="00892EFC"/>
    <w:rsid w:val="008C4083"/>
    <w:rsid w:val="00930FB1"/>
    <w:rsid w:val="009741D0"/>
    <w:rsid w:val="00A03E39"/>
    <w:rsid w:val="00A12901"/>
    <w:rsid w:val="00A52E47"/>
    <w:rsid w:val="00A54535"/>
    <w:rsid w:val="00A54E5D"/>
    <w:rsid w:val="00A84631"/>
    <w:rsid w:val="00AB5EBA"/>
    <w:rsid w:val="00AE53B1"/>
    <w:rsid w:val="00B10210"/>
    <w:rsid w:val="00B32420"/>
    <w:rsid w:val="00B56285"/>
    <w:rsid w:val="00B623B4"/>
    <w:rsid w:val="00BE0AF6"/>
    <w:rsid w:val="00C079CB"/>
    <w:rsid w:val="00C74C6E"/>
    <w:rsid w:val="00C83A44"/>
    <w:rsid w:val="00CD39B6"/>
    <w:rsid w:val="00CD791A"/>
    <w:rsid w:val="00D143BF"/>
    <w:rsid w:val="00D261EA"/>
    <w:rsid w:val="00D33BA3"/>
    <w:rsid w:val="00D95B49"/>
    <w:rsid w:val="00E05FA9"/>
    <w:rsid w:val="00E26EAB"/>
    <w:rsid w:val="00EA7435"/>
    <w:rsid w:val="00ED3E44"/>
    <w:rsid w:val="00F12F15"/>
    <w:rsid w:val="00F34A65"/>
    <w:rsid w:val="00F7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5B7123A"/>
  <w15:chartTrackingRefBased/>
  <w15:docId w15:val="{513CF53D-96CA-4023-A715-2CC1EB33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2406B2"/>
    <w:pPr>
      <w:ind w:left="720"/>
      <w:contextualSpacing/>
    </w:pPr>
  </w:style>
  <w:style w:type="table" w:styleId="TableGrid">
    <w:name w:val="Table Grid"/>
    <w:basedOn w:val="TableNormal"/>
    <w:uiPriority w:val="39"/>
    <w:rsid w:val="0024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E2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D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3BA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E50"/>
  </w:style>
  <w:style w:type="paragraph" w:styleId="Footer">
    <w:name w:val="footer"/>
    <w:basedOn w:val="Normal"/>
    <w:link w:val="FooterChar"/>
    <w:uiPriority w:val="99"/>
    <w:unhideWhenUsed/>
    <w:rsid w:val="0085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E50"/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ListParagraph"/>
    <w:uiPriority w:val="34"/>
    <w:qFormat/>
    <w:rsid w:val="00C0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Minea Tatić</dc:creator>
  <cp:keywords/>
  <dc:description/>
  <cp:lastModifiedBy>Minea Tatić</cp:lastModifiedBy>
  <cp:revision>42</cp:revision>
  <dcterms:created xsi:type="dcterms:W3CDTF">2021-07-07T10:51:00Z</dcterms:created>
  <dcterms:modified xsi:type="dcterms:W3CDTF">2022-03-17T13:17:00Z</dcterms:modified>
</cp:coreProperties>
</file>