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636C" w14:textId="4CFF7F7F" w:rsidR="001544FE" w:rsidRDefault="001544FE" w:rsidP="001544FE"/>
    <w:p w14:paraId="00CAFC83" w14:textId="72B4EC1A" w:rsidR="001544FE" w:rsidRPr="00B43EC5" w:rsidRDefault="001544FE" w:rsidP="001544FE">
      <w:pPr>
        <w:rPr>
          <w:rFonts w:cstheme="minorHAnsi"/>
        </w:rPr>
      </w:pPr>
      <w:r w:rsidRPr="00B43EC5">
        <w:rPr>
          <w:rFonts w:cstheme="minorHAnsi"/>
        </w:rPr>
        <w:t>JN031</w:t>
      </w:r>
      <w:r w:rsidR="009963DA">
        <w:rPr>
          <w:rFonts w:cstheme="minorHAnsi"/>
        </w:rPr>
        <w:t>4</w:t>
      </w:r>
      <w:r w:rsidRPr="00B43EC5">
        <w:rPr>
          <w:rFonts w:cstheme="minorHAnsi"/>
        </w:rPr>
        <w:t>-02</w:t>
      </w:r>
      <w:r w:rsidR="009963DA">
        <w:rPr>
          <w:rFonts w:cstheme="minorHAnsi"/>
        </w:rPr>
        <w:t>8</w:t>
      </w:r>
      <w:r w:rsidRPr="00B43EC5">
        <w:rPr>
          <w:rFonts w:cstheme="minorHAnsi"/>
        </w:rPr>
        <w:t xml:space="preserve"> – </w:t>
      </w:r>
      <w:r w:rsidR="009963DA" w:rsidRPr="009963DA">
        <w:rPr>
          <w:rFonts w:cstheme="minorHAnsi"/>
        </w:rPr>
        <w:t>Upravljanje projektom i usluge provođenja postupaka javne nabave</w:t>
      </w:r>
    </w:p>
    <w:p w14:paraId="59D0E2B2" w14:textId="21D29510" w:rsidR="001544FE" w:rsidRDefault="001544FE" w:rsidP="001544FE">
      <w:r w:rsidRPr="00B43EC5">
        <w:rPr>
          <w:rFonts w:cstheme="minorHAnsi"/>
        </w:rPr>
        <w:t xml:space="preserve">Prilog </w:t>
      </w:r>
      <w:r w:rsidR="002752B9">
        <w:rPr>
          <w:rFonts w:cstheme="minorHAnsi"/>
        </w:rPr>
        <w:t>2</w:t>
      </w:r>
      <w:r>
        <w:rPr>
          <w:rFonts w:cstheme="minorHAnsi"/>
        </w:rPr>
        <w:t xml:space="preserve"> </w:t>
      </w:r>
    </w:p>
    <w:p w14:paraId="19844C50" w14:textId="77777777" w:rsidR="001544FE" w:rsidRDefault="001544FE" w:rsidP="001544FE"/>
    <w:p w14:paraId="306ABA45" w14:textId="06C2536E" w:rsidR="001544FE" w:rsidRPr="00422613" w:rsidRDefault="002752B9" w:rsidP="001544FE">
      <w:pPr>
        <w:spacing w:before="7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OPIS POSLA</w:t>
      </w:r>
    </w:p>
    <w:p w14:paraId="714AA616" w14:textId="77777777" w:rsidR="002752B9" w:rsidRDefault="002752B9" w:rsidP="001544FE">
      <w:pPr>
        <w:rPr>
          <w:rFonts w:eastAsia="Calibri" w:cs="Arial"/>
          <w:bCs/>
        </w:rPr>
      </w:pPr>
    </w:p>
    <w:p w14:paraId="410B749B" w14:textId="7BC3DFE9" w:rsidR="002752B9" w:rsidRPr="002752B9" w:rsidRDefault="002752B9" w:rsidP="001544FE">
      <w:pPr>
        <w:rPr>
          <w:rFonts w:eastAsia="Calibri" w:cs="Arial"/>
          <w:b/>
        </w:rPr>
      </w:pPr>
      <w:r w:rsidRPr="002752B9">
        <w:rPr>
          <w:rFonts w:eastAsia="Calibri" w:cs="Arial"/>
          <w:b/>
        </w:rPr>
        <w:t>PODACI O PROJEKTU:</w:t>
      </w:r>
    </w:p>
    <w:p w14:paraId="235589CA" w14:textId="77777777" w:rsidR="002752B9" w:rsidRDefault="002752B9" w:rsidP="001544FE">
      <w:pPr>
        <w:rPr>
          <w:rFonts w:eastAsia="Calibri" w:cs="Arial"/>
          <w:bCs/>
        </w:rPr>
      </w:pPr>
    </w:p>
    <w:p w14:paraId="2471ECE0" w14:textId="1A091E33" w:rsidR="002752B9" w:rsidRDefault="002752B9" w:rsidP="001544FE">
      <w:pPr>
        <w:rPr>
          <w:rFonts w:eastAsia="Calibri" w:cs="Arial"/>
          <w:bCs/>
        </w:rPr>
      </w:pPr>
      <w:r w:rsidRPr="002752B9">
        <w:rPr>
          <w:rFonts w:eastAsia="Calibri" w:cs="Arial"/>
          <w:b/>
        </w:rPr>
        <w:t>Naziv projekta</w:t>
      </w:r>
      <w:r>
        <w:rPr>
          <w:rFonts w:eastAsia="Calibri" w:cs="Arial"/>
          <w:bCs/>
        </w:rPr>
        <w:t xml:space="preserve">: </w:t>
      </w:r>
      <w:r w:rsidR="009963DA" w:rsidRPr="009963DA">
        <w:rPr>
          <w:rFonts w:eastAsia="Calibri" w:cs="Arial"/>
          <w:bCs/>
        </w:rPr>
        <w:t>Razvoj inovativnih sustava upotrebe geotermalnih izvora energije i energije iz biološkog otpada</w:t>
      </w:r>
    </w:p>
    <w:p w14:paraId="48E805D8" w14:textId="1A5B7381" w:rsidR="002752B9" w:rsidRDefault="002752B9" w:rsidP="001544FE">
      <w:pPr>
        <w:rPr>
          <w:rFonts w:eastAsia="Calibri" w:cs="Arial"/>
          <w:bCs/>
        </w:rPr>
      </w:pPr>
      <w:r w:rsidRPr="002752B9">
        <w:rPr>
          <w:rFonts w:eastAsia="Calibri" w:cs="Arial"/>
          <w:b/>
        </w:rPr>
        <w:t>Kod projekta</w:t>
      </w:r>
      <w:r>
        <w:rPr>
          <w:rFonts w:eastAsia="Calibri" w:cs="Arial"/>
          <w:bCs/>
        </w:rPr>
        <w:t xml:space="preserve">: </w:t>
      </w:r>
      <w:r w:rsidR="009963DA" w:rsidRPr="009963DA">
        <w:rPr>
          <w:rFonts w:eastAsia="Calibri" w:cs="Arial"/>
          <w:bCs/>
        </w:rPr>
        <w:t>KK.01.2.1.02.0314</w:t>
      </w:r>
    </w:p>
    <w:p w14:paraId="16447C6F" w14:textId="38ACB945" w:rsidR="002752B9" w:rsidRDefault="002752B9" w:rsidP="001544FE">
      <w:pPr>
        <w:rPr>
          <w:rFonts w:eastAsia="Calibri" w:cs="Arial"/>
          <w:bCs/>
        </w:rPr>
      </w:pPr>
      <w:r w:rsidRPr="002752B9">
        <w:rPr>
          <w:rFonts w:eastAsia="Calibri" w:cs="Arial"/>
          <w:b/>
        </w:rPr>
        <w:t>Poziv na dostavu projektnih prijedloga</w:t>
      </w:r>
      <w:r>
        <w:rPr>
          <w:rFonts w:eastAsia="Calibri" w:cs="Arial"/>
          <w:bCs/>
        </w:rPr>
        <w:t>: Povećanje razv</w:t>
      </w:r>
      <w:r w:rsidR="009963DA">
        <w:rPr>
          <w:rFonts w:eastAsia="Calibri" w:cs="Arial"/>
          <w:bCs/>
        </w:rPr>
        <w:t>o</w:t>
      </w:r>
      <w:r>
        <w:rPr>
          <w:rFonts w:eastAsia="Calibri" w:cs="Arial"/>
          <w:bCs/>
        </w:rPr>
        <w:t>ja novih proizvoda i usluga koji proizlaze iz aktivnosti istraživanja i razvoja – faza II</w:t>
      </w:r>
    </w:p>
    <w:p w14:paraId="4F98A66B" w14:textId="094BEAA2" w:rsidR="00411626" w:rsidRPr="00411626" w:rsidRDefault="00411626" w:rsidP="00411626">
      <w:pPr>
        <w:rPr>
          <w:rFonts w:eastAsia="Calibri" w:cs="Arial"/>
          <w:bCs/>
        </w:rPr>
      </w:pPr>
      <w:r w:rsidRPr="00411626">
        <w:rPr>
          <w:rFonts w:eastAsia="Calibri" w:cs="Arial"/>
          <w:b/>
        </w:rPr>
        <w:t>Trajanje projekta</w:t>
      </w:r>
      <w:r>
        <w:rPr>
          <w:rFonts w:eastAsia="Calibri" w:cs="Arial"/>
          <w:bCs/>
        </w:rPr>
        <w:t xml:space="preserve">: </w:t>
      </w:r>
      <w:r w:rsidRPr="00411626">
        <w:rPr>
          <w:rFonts w:eastAsia="Calibri" w:cs="Arial"/>
          <w:bCs/>
        </w:rPr>
        <w:t>Projekt je započeo s provedbom 1.9.2020.</w:t>
      </w:r>
    </w:p>
    <w:p w14:paraId="2E354910" w14:textId="77777777" w:rsidR="00411626" w:rsidRPr="00411626" w:rsidRDefault="00411626" w:rsidP="00411626">
      <w:pPr>
        <w:rPr>
          <w:rFonts w:eastAsia="Calibri" w:cs="Arial"/>
          <w:bCs/>
        </w:rPr>
      </w:pPr>
      <w:r w:rsidRPr="00411626">
        <w:rPr>
          <w:rFonts w:eastAsia="Calibri" w:cs="Arial"/>
          <w:bCs/>
        </w:rPr>
        <w:t>Faza Industrijskog istraživanja traje od 1.9.2020. do 1.9.2022.</w:t>
      </w:r>
    </w:p>
    <w:p w14:paraId="2D9CC55E" w14:textId="1FC2C9A5" w:rsidR="00411626" w:rsidRDefault="00411626" w:rsidP="00411626">
      <w:pPr>
        <w:rPr>
          <w:rFonts w:eastAsia="Calibri" w:cs="Arial"/>
          <w:bCs/>
        </w:rPr>
      </w:pPr>
      <w:r w:rsidRPr="00411626">
        <w:rPr>
          <w:rFonts w:eastAsia="Calibri" w:cs="Arial"/>
          <w:bCs/>
        </w:rPr>
        <w:t>Faza Eksperimentalnog razvoja traje od 1.9.2022. do 1.9.2023. kada završava projekt</w:t>
      </w:r>
    </w:p>
    <w:p w14:paraId="0EBE75DE" w14:textId="5B93E4C5" w:rsidR="00713408" w:rsidRPr="00713408" w:rsidRDefault="00713408" w:rsidP="00411626">
      <w:pPr>
        <w:rPr>
          <w:rFonts w:eastAsia="Calibri" w:cs="Arial"/>
          <w:b/>
        </w:rPr>
      </w:pPr>
      <w:r w:rsidRPr="00713408">
        <w:rPr>
          <w:rFonts w:eastAsia="Calibri" w:cs="Arial"/>
          <w:b/>
        </w:rPr>
        <w:t xml:space="preserve">Krajnji rok završetka usluge: 1.10.2023. </w:t>
      </w:r>
    </w:p>
    <w:p w14:paraId="65FD91C9" w14:textId="77777777" w:rsidR="00411626" w:rsidRDefault="00411626" w:rsidP="001544FE">
      <w:pPr>
        <w:rPr>
          <w:rFonts w:eastAsia="Calibri" w:cs="Arial"/>
          <w:b/>
        </w:rPr>
      </w:pPr>
    </w:p>
    <w:p w14:paraId="732BFC58" w14:textId="40751042" w:rsidR="002752B9" w:rsidRDefault="002752B9" w:rsidP="001544FE">
      <w:pPr>
        <w:rPr>
          <w:rFonts w:eastAsia="Calibri" w:cs="Arial"/>
          <w:bCs/>
        </w:rPr>
      </w:pPr>
      <w:r w:rsidRPr="002752B9">
        <w:rPr>
          <w:rFonts w:eastAsia="Calibri" w:cs="Arial"/>
          <w:b/>
        </w:rPr>
        <w:t>Opis projekta</w:t>
      </w:r>
      <w:r>
        <w:rPr>
          <w:rFonts w:eastAsia="Calibri" w:cs="Arial"/>
          <w:bCs/>
        </w:rPr>
        <w:t xml:space="preserve">: </w:t>
      </w:r>
    </w:p>
    <w:p w14:paraId="408C2CCD" w14:textId="77777777" w:rsidR="009963DA" w:rsidRDefault="009963DA" w:rsidP="009963DA">
      <w:pPr>
        <w:jc w:val="both"/>
        <w:rPr>
          <w:rFonts w:eastAsia="Calibri" w:cs="Arial"/>
          <w:bCs/>
        </w:rPr>
      </w:pPr>
    </w:p>
    <w:p w14:paraId="79A4F62B" w14:textId="33C3BF6B" w:rsidR="002752B9" w:rsidRDefault="009963DA" w:rsidP="009963DA">
      <w:pPr>
        <w:jc w:val="both"/>
        <w:rPr>
          <w:rFonts w:eastAsia="Calibri" w:cs="Arial"/>
          <w:bCs/>
        </w:rPr>
      </w:pPr>
      <w:r w:rsidRPr="009963DA">
        <w:rPr>
          <w:rFonts w:eastAsia="Calibri" w:cs="Arial"/>
          <w:bCs/>
        </w:rPr>
        <w:t>Cilj projekta je razvojem novih tehnologija doprinijeti poticanju korištenja obnovljivih izvora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energije s obzirom da je korištenje fosilnih izvora energije dugoročno ekološki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neodrživo, a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inovacije u području sustava alternativne energije postaju jedan od ključnih strateških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zadataka. Razvoj novih tehnologija vezano uz geotermalne izvore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energije i energije iz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biološkog otpada uključuje u učinkovitoj suradnji sa znanstvenom zajednicom, omogućiti će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efikasnije iskorištenje obnovljivih izvora energije u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navedena dva segmenta kao i iskorak Prijavitelja u diversifikaciji njegovog poslovanja, povećanju ulaganja u istraživanje i razvoj, ali,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 xml:space="preserve">isto tako i  niz ekonomskih, ekoloških i </w:t>
      </w:r>
      <w:r>
        <w:rPr>
          <w:rFonts w:eastAsia="Calibri" w:cs="Arial"/>
          <w:bCs/>
        </w:rPr>
        <w:t xml:space="preserve"> </w:t>
      </w:r>
      <w:r w:rsidRPr="009963DA">
        <w:rPr>
          <w:rFonts w:eastAsia="Calibri" w:cs="Arial"/>
          <w:bCs/>
        </w:rPr>
        <w:t>socijalnih implikacija na društvo u cjelini.</w:t>
      </w:r>
    </w:p>
    <w:p w14:paraId="4E57F8AF" w14:textId="2F42B119" w:rsidR="009963DA" w:rsidRDefault="009963DA" w:rsidP="009963DA">
      <w:pPr>
        <w:jc w:val="both"/>
        <w:rPr>
          <w:rFonts w:eastAsia="Calibri" w:cs="Arial"/>
          <w:bCs/>
        </w:rPr>
      </w:pPr>
    </w:p>
    <w:p w14:paraId="4EE8FB88" w14:textId="29A30B58" w:rsidR="00F65B42" w:rsidRDefault="00F65B42" w:rsidP="00F65B42">
      <w:pPr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>I</w:t>
      </w:r>
      <w:r w:rsidRPr="00F65B42">
        <w:rPr>
          <w:rFonts w:eastAsia="Calibri" w:cs="Arial"/>
          <w:bCs/>
        </w:rPr>
        <w:t>novacija će se razviti u dva smjera:</w:t>
      </w:r>
    </w:p>
    <w:p w14:paraId="6EF7038F" w14:textId="77777777" w:rsidR="00F65B42" w:rsidRPr="00F65B42" w:rsidRDefault="00F65B42" w:rsidP="00F65B42">
      <w:pPr>
        <w:jc w:val="both"/>
        <w:rPr>
          <w:rFonts w:eastAsia="Calibri" w:cs="Arial"/>
          <w:bCs/>
        </w:rPr>
      </w:pPr>
    </w:p>
    <w:p w14:paraId="5B068033" w14:textId="4963AE06" w:rsidR="00F65B42" w:rsidRDefault="00F65B42" w:rsidP="00F65B42">
      <w:pPr>
        <w:ind w:left="720"/>
        <w:jc w:val="both"/>
        <w:rPr>
          <w:rFonts w:eastAsia="Calibri" w:cs="Arial"/>
          <w:bCs/>
        </w:rPr>
      </w:pPr>
      <w:r w:rsidRPr="00F65B42">
        <w:rPr>
          <w:rFonts w:eastAsia="Calibri" w:cs="Arial"/>
          <w:bCs/>
        </w:rPr>
        <w:t>a) Inovativni sustav za iskorištavanje geotermalne energije</w:t>
      </w:r>
    </w:p>
    <w:p w14:paraId="5003A824" w14:textId="37565528" w:rsidR="00F65B42" w:rsidRDefault="00F65B42" w:rsidP="00F65B42">
      <w:pPr>
        <w:ind w:left="720"/>
        <w:jc w:val="both"/>
        <w:rPr>
          <w:rFonts w:eastAsia="Calibri" w:cs="Arial"/>
          <w:bCs/>
        </w:rPr>
      </w:pPr>
    </w:p>
    <w:p w14:paraId="5F873712" w14:textId="3EE4C501" w:rsidR="00F65B42" w:rsidRDefault="00F65B42" w:rsidP="00F65B42">
      <w:pPr>
        <w:jc w:val="both"/>
        <w:rPr>
          <w:rFonts w:eastAsia="Calibri" w:cs="Arial"/>
          <w:bCs/>
        </w:rPr>
      </w:pPr>
      <w:r w:rsidRPr="00F65B42">
        <w:rPr>
          <w:rFonts w:eastAsia="Calibri" w:cs="Arial"/>
          <w:bCs/>
        </w:rPr>
        <w:t>Inovativni sustav za iskorištavanje geotermalne energije u svrhu grijanja i hlađenja treba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ima</w:t>
      </w:r>
      <w:r w:rsidR="00552C39">
        <w:rPr>
          <w:rFonts w:eastAsia="Calibri" w:cs="Arial"/>
          <w:bCs/>
        </w:rPr>
        <w:t>ti</w:t>
      </w:r>
      <w:r w:rsidRPr="00F65B42">
        <w:rPr>
          <w:rFonts w:eastAsia="Calibri" w:cs="Arial"/>
          <w:bCs/>
        </w:rPr>
        <w:t xml:space="preserve"> za osnovni zadatak</w:t>
      </w:r>
      <w:r w:rsidR="00552C39"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omogućiti veću učinkovitost od tradicionalnih sustava grijanja,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ventilacije i klimatizacije te smanjenje emisije ugljika. </w:t>
      </w:r>
    </w:p>
    <w:p w14:paraId="3C98BCB7" w14:textId="77777777" w:rsidR="00F65B42" w:rsidRPr="00F65B42" w:rsidRDefault="00F65B42" w:rsidP="00F65B42">
      <w:pPr>
        <w:ind w:left="720"/>
        <w:jc w:val="both"/>
        <w:rPr>
          <w:rFonts w:eastAsia="Calibri" w:cs="Arial"/>
          <w:bCs/>
        </w:rPr>
      </w:pPr>
    </w:p>
    <w:p w14:paraId="2370FEAB" w14:textId="4F3E71DD" w:rsidR="00F65B42" w:rsidRPr="00F65B42" w:rsidRDefault="00F65B42" w:rsidP="00F65B42">
      <w:pPr>
        <w:ind w:left="720"/>
        <w:jc w:val="both"/>
        <w:rPr>
          <w:rFonts w:eastAsia="Calibri" w:cs="Arial"/>
          <w:bCs/>
        </w:rPr>
      </w:pPr>
      <w:r w:rsidRPr="00F65B42">
        <w:rPr>
          <w:rFonts w:eastAsia="Calibri" w:cs="Arial"/>
          <w:bCs/>
        </w:rPr>
        <w:t>b) Inovativni sustav korištenja energije iz bio otpada</w:t>
      </w:r>
    </w:p>
    <w:p w14:paraId="4EA3F347" w14:textId="77777777" w:rsidR="00F65B42" w:rsidRDefault="00F65B42" w:rsidP="00F65B42">
      <w:pPr>
        <w:jc w:val="both"/>
        <w:rPr>
          <w:rFonts w:eastAsia="Calibri" w:cs="Arial"/>
          <w:bCs/>
        </w:rPr>
      </w:pPr>
    </w:p>
    <w:p w14:paraId="1DC61347" w14:textId="2EBBE973" w:rsidR="00F65B42" w:rsidRDefault="00F65B42" w:rsidP="00F65B42">
      <w:pPr>
        <w:jc w:val="both"/>
        <w:rPr>
          <w:rFonts w:eastAsia="Calibri" w:cs="Arial"/>
          <w:bCs/>
        </w:rPr>
      </w:pPr>
      <w:r w:rsidRPr="00F65B42">
        <w:rPr>
          <w:rFonts w:eastAsia="Calibri" w:cs="Arial"/>
          <w:bCs/>
        </w:rPr>
        <w:t>Inovativni sustav korištenja energije iz bio otpada podrazumijeva izradu sustava za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kompostiranje tj. prirodan proces razlaganja organskog materijala s visokim udjelom 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lastRenderedPageBreak/>
        <w:t>humusa,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a obavlja se postupno te u kontroliranim uvjetima pri čemu nastaje ugljikov dioksid, voda,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toplina i kompost kao konačan produkt, a važnu ulogu u procesu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kompostiranja imaju mikroorganizmi koji biološki razlažu organske otpatke na jednostavnije dijelove koji se zatim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pretvore u spojeve humusa</w:t>
      </w:r>
      <w:r>
        <w:rPr>
          <w:rFonts w:eastAsia="Calibri" w:cs="Arial"/>
          <w:bCs/>
        </w:rPr>
        <w:t xml:space="preserve">. </w:t>
      </w:r>
    </w:p>
    <w:p w14:paraId="37549D35" w14:textId="77777777" w:rsidR="00F65B42" w:rsidRDefault="00F65B42" w:rsidP="009963DA">
      <w:pPr>
        <w:jc w:val="both"/>
        <w:rPr>
          <w:rFonts w:eastAsia="Calibri" w:cs="Arial"/>
          <w:bCs/>
        </w:rPr>
      </w:pPr>
    </w:p>
    <w:p w14:paraId="412573CE" w14:textId="77777777" w:rsidR="00F65B42" w:rsidRDefault="00F65B42" w:rsidP="00F65B42">
      <w:pPr>
        <w:jc w:val="both"/>
        <w:rPr>
          <w:rFonts w:eastAsia="Calibri" w:cs="Arial"/>
          <w:bCs/>
        </w:rPr>
      </w:pPr>
      <w:r w:rsidRPr="00F65B42">
        <w:rPr>
          <w:rFonts w:eastAsia="Calibri" w:cs="Arial"/>
          <w:bCs/>
        </w:rPr>
        <w:t>Svrha projekta jest razvoj inovativnih sustava za učinkovitu upotrebu geotermalne energije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kao i energije iz bio otpada ulaganjem Prijavitelja u aktivnosti istraživanja i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razvoja unutar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tematskog prioritetnog područja "Energija i održivi okoliš", pod-tematskog područja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"Energetske tehnologije, sustavi i oprema" kroz indikativnu temu 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"Održiva pretvorba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biomase u energiju" te unutar pod-tematskog područja "Ekološki prihvatljive tehnologije,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opreme i napredni materijali" indikativna tema "Tehnologije za 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uštedu energije u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kombinaciji s učinkovitim korištenjem obnovljivih energetskih kapaciteta" u suradnji sa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znanstveno istraživačkom organizacijom (Fakultet strojarstva i 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brodogradnje u Zagrebu).</w:t>
      </w:r>
    </w:p>
    <w:p w14:paraId="12646D7A" w14:textId="77777777" w:rsidR="00F65B42" w:rsidRDefault="00F65B42" w:rsidP="00F65B42">
      <w:pPr>
        <w:jc w:val="both"/>
        <w:rPr>
          <w:rFonts w:eastAsia="Calibri" w:cs="Arial"/>
          <w:bCs/>
        </w:rPr>
      </w:pPr>
    </w:p>
    <w:p w14:paraId="68D4BE0E" w14:textId="3EF1C73C" w:rsidR="009963DA" w:rsidRDefault="00F65B42" w:rsidP="00F65B42">
      <w:pPr>
        <w:jc w:val="both"/>
        <w:rPr>
          <w:rFonts w:eastAsia="Calibri" w:cs="Arial"/>
          <w:bCs/>
        </w:rPr>
      </w:pPr>
      <w:r w:rsidRPr="00F65B42">
        <w:rPr>
          <w:rFonts w:eastAsia="Calibri" w:cs="Arial"/>
          <w:bCs/>
        </w:rPr>
        <w:t>Osnovni cilj projekta jest razvoj inovativnog sustava upotrebe geotermalnih izvora energije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kao i inovativnog sustava za iskorištavanje energije iz biološkog otpada. 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Sekundarni cilj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projekta jest povećati kapacitete tvrtke za aktivnosti istraživanja i razvoja, uspostaviti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 xml:space="preserve">učinkovitu suradnju sa znanstveno-istraživačkim sektorom te stvoriti 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pretpostavke za</w:t>
      </w:r>
      <w:r>
        <w:rPr>
          <w:rFonts w:eastAsia="Calibri" w:cs="Arial"/>
          <w:bCs/>
        </w:rPr>
        <w:t xml:space="preserve"> </w:t>
      </w:r>
      <w:r w:rsidRPr="00F65B42">
        <w:rPr>
          <w:rFonts w:eastAsia="Calibri" w:cs="Arial"/>
          <w:bCs/>
        </w:rPr>
        <w:t>nastavak ulaganja tvrtke u buduće aktivnosti razvoja inovativnih proizvoda i usluga.</w:t>
      </w:r>
    </w:p>
    <w:p w14:paraId="4C0D27EF" w14:textId="53BC3F05" w:rsidR="009963DA" w:rsidRDefault="009963DA" w:rsidP="001544FE">
      <w:pPr>
        <w:rPr>
          <w:rFonts w:eastAsia="Calibri" w:cs="Arial"/>
          <w:bCs/>
        </w:rPr>
      </w:pPr>
    </w:p>
    <w:p w14:paraId="77CA7A68" w14:textId="5E0B36DF" w:rsidR="00713408" w:rsidRDefault="00713408" w:rsidP="001544FE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Kadrovski uvjeti za izvršenje usluga: </w:t>
      </w:r>
    </w:p>
    <w:p w14:paraId="6F44FDF9" w14:textId="009D5876" w:rsidR="00713408" w:rsidRDefault="00713408" w:rsidP="001544FE">
      <w:pPr>
        <w:rPr>
          <w:rFonts w:eastAsia="Calibri" w:cs="Arial"/>
          <w:bCs/>
        </w:rPr>
      </w:pPr>
    </w:p>
    <w:p w14:paraId="2F576343" w14:textId="4681AC3D" w:rsidR="00713408" w:rsidRDefault="00713408" w:rsidP="001544FE">
      <w:pPr>
        <w:rPr>
          <w:rFonts w:eastAsia="Calibri" w:cs="Arial"/>
          <w:bCs/>
        </w:rPr>
      </w:pPr>
      <w:r w:rsidRPr="00713408">
        <w:rPr>
          <w:rFonts w:eastAsia="Calibri" w:cs="Arial"/>
          <w:bCs/>
        </w:rPr>
        <w:t xml:space="preserve">Izvršitelj će u tijekom provedbe usluga angažirati minimalno </w:t>
      </w:r>
      <w:r w:rsidR="000F1E85">
        <w:rPr>
          <w:rFonts w:eastAsia="Calibri" w:cs="Arial"/>
          <w:bCs/>
        </w:rPr>
        <w:t>2</w:t>
      </w:r>
      <w:r w:rsidRPr="00713408">
        <w:rPr>
          <w:rFonts w:eastAsia="Calibri" w:cs="Arial"/>
          <w:bCs/>
        </w:rPr>
        <w:t xml:space="preserve"> stručnjaka, kako slijedi:</w:t>
      </w:r>
    </w:p>
    <w:p w14:paraId="3EF00C10" w14:textId="1A0B84CD" w:rsidR="00713408" w:rsidRDefault="00713408" w:rsidP="001544FE">
      <w:pPr>
        <w:rPr>
          <w:rFonts w:eastAsia="Calibri" w:cs="Arial"/>
          <w:bCs/>
        </w:rPr>
      </w:pPr>
    </w:p>
    <w:p w14:paraId="43A9F971" w14:textId="77777777" w:rsidR="00713408" w:rsidRPr="00713408" w:rsidRDefault="00713408" w:rsidP="00713408">
      <w:pPr>
        <w:rPr>
          <w:rFonts w:eastAsia="Calibri" w:cs="Arial"/>
          <w:bCs/>
        </w:rPr>
      </w:pPr>
      <w:r w:rsidRPr="00713408">
        <w:rPr>
          <w:rFonts w:eastAsia="Calibri" w:cs="Arial"/>
          <w:bCs/>
        </w:rPr>
        <w:t>Ključni stručnjak 1 – Voditelj projekta/stručnjak za javnu nabavu</w:t>
      </w:r>
    </w:p>
    <w:p w14:paraId="46F26EC9" w14:textId="1FA179A9" w:rsidR="00713408" w:rsidRDefault="00713408" w:rsidP="00713408">
      <w:pPr>
        <w:rPr>
          <w:rFonts w:eastAsia="Calibri" w:cs="Arial"/>
          <w:bCs/>
        </w:rPr>
      </w:pPr>
      <w:r w:rsidRPr="00713408">
        <w:rPr>
          <w:rFonts w:eastAsia="Calibri" w:cs="Arial"/>
          <w:bCs/>
        </w:rPr>
        <w:t xml:space="preserve">Ključni stručnjak </w:t>
      </w:r>
      <w:r w:rsidR="000F1E85">
        <w:rPr>
          <w:rFonts w:eastAsia="Calibri" w:cs="Arial"/>
          <w:bCs/>
        </w:rPr>
        <w:t>2</w:t>
      </w:r>
      <w:r w:rsidRPr="00713408">
        <w:rPr>
          <w:rFonts w:eastAsia="Calibri" w:cs="Arial"/>
          <w:bCs/>
        </w:rPr>
        <w:t xml:space="preserve"> – Stručnjak za financijsko upravljanje projektima</w:t>
      </w:r>
    </w:p>
    <w:p w14:paraId="1ABB3005" w14:textId="1A2DFB7F" w:rsidR="00713408" w:rsidRDefault="00713408" w:rsidP="001544FE">
      <w:pPr>
        <w:rPr>
          <w:rFonts w:eastAsia="Calibri" w:cs="Arial"/>
          <w:bCs/>
        </w:rPr>
      </w:pPr>
    </w:p>
    <w:p w14:paraId="7115FC25" w14:textId="7376FC71" w:rsidR="00713408" w:rsidRDefault="00713408" w:rsidP="001544FE">
      <w:pPr>
        <w:rPr>
          <w:rFonts w:eastAsia="Calibri" w:cs="Arial"/>
          <w:bCs/>
        </w:rPr>
      </w:pPr>
    </w:p>
    <w:p w14:paraId="36BF758F" w14:textId="77777777" w:rsidR="00713408" w:rsidRDefault="00713408" w:rsidP="001544FE">
      <w:pPr>
        <w:rPr>
          <w:rFonts w:eastAsia="Calibri" w:cs="Arial"/>
          <w:bCs/>
        </w:rPr>
      </w:pPr>
    </w:p>
    <w:p w14:paraId="6B4E0632" w14:textId="00DEC0F6" w:rsidR="002752B9" w:rsidRPr="00713408" w:rsidRDefault="002752B9" w:rsidP="001544FE">
      <w:pPr>
        <w:rPr>
          <w:rFonts w:eastAsia="Calibri" w:cs="Arial"/>
          <w:b/>
        </w:rPr>
      </w:pPr>
      <w:r w:rsidRPr="00713408">
        <w:rPr>
          <w:rFonts w:eastAsia="Calibri" w:cs="Arial"/>
          <w:b/>
        </w:rPr>
        <w:t>OPIS ZADATA</w:t>
      </w:r>
      <w:r w:rsidR="00411626" w:rsidRPr="00713408">
        <w:rPr>
          <w:rFonts w:eastAsia="Calibri" w:cs="Arial"/>
          <w:b/>
        </w:rPr>
        <w:t>KA</w:t>
      </w:r>
    </w:p>
    <w:p w14:paraId="508708C1" w14:textId="6AB13D50" w:rsidR="002752B9" w:rsidRDefault="002752B9" w:rsidP="001544FE">
      <w:pPr>
        <w:rPr>
          <w:rFonts w:eastAsia="Calibri" w:cs="Arial"/>
          <w:bCs/>
        </w:rPr>
      </w:pPr>
    </w:p>
    <w:p w14:paraId="0E7B1586" w14:textId="1E8E534F" w:rsidR="00D629FA" w:rsidRDefault="00D629FA" w:rsidP="00411626">
      <w:pPr>
        <w:jc w:val="both"/>
        <w:rPr>
          <w:rFonts w:eastAsia="Calibri" w:cs="Arial"/>
          <w:bCs/>
        </w:rPr>
      </w:pPr>
      <w:r w:rsidRPr="00D629FA">
        <w:rPr>
          <w:rFonts w:eastAsia="Calibri" w:cs="Arial"/>
          <w:bCs/>
        </w:rPr>
        <w:t xml:space="preserve">Odabrani Ponuditelj bit će angažiran za pružanje savjetodavnih usluga za upravljanje projektom, financijsko i tehničko praćenje provedbe projekta te pripremu i provedbu postupaka nabave za potrebe projekta (za oba partnera). Od odabranog Ponuditelja se očekuje izvršenje sljedećeg: </w:t>
      </w:r>
    </w:p>
    <w:p w14:paraId="20C39280" w14:textId="77777777" w:rsidR="00D629FA" w:rsidRDefault="00D629FA" w:rsidP="00D629FA">
      <w:pPr>
        <w:rPr>
          <w:rFonts w:eastAsia="Calibri" w:cs="Arial"/>
          <w:bCs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F65B42" w14:paraId="18CCB298" w14:textId="39593BB7" w:rsidTr="00796DCA">
        <w:trPr>
          <w:trHeight w:val="288"/>
        </w:trPr>
        <w:tc>
          <w:tcPr>
            <w:tcW w:w="7366" w:type="dxa"/>
          </w:tcPr>
          <w:p w14:paraId="72B2A538" w14:textId="4CC27FFA" w:rsidR="00F65B42" w:rsidRPr="00D629FA" w:rsidRDefault="00F65B42" w:rsidP="00D629FA">
            <w:pPr>
              <w:jc w:val="center"/>
              <w:rPr>
                <w:rFonts w:eastAsia="Calibri" w:cs="Arial"/>
                <w:b/>
              </w:rPr>
            </w:pPr>
            <w:r w:rsidRPr="00D629FA">
              <w:rPr>
                <w:rFonts w:eastAsia="Calibri" w:cs="Arial"/>
                <w:b/>
              </w:rPr>
              <w:t>ZADATAK</w:t>
            </w:r>
          </w:p>
        </w:tc>
        <w:tc>
          <w:tcPr>
            <w:tcW w:w="1701" w:type="dxa"/>
          </w:tcPr>
          <w:p w14:paraId="2F54B971" w14:textId="173A5352" w:rsidR="00F65B42" w:rsidRPr="00D629FA" w:rsidRDefault="00796DCA" w:rsidP="00D629FA">
            <w:pPr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STRUČNJAK</w:t>
            </w:r>
          </w:p>
        </w:tc>
      </w:tr>
      <w:tr w:rsidR="00F65B42" w14:paraId="28752ED7" w14:textId="605AF559" w:rsidTr="00796DCA">
        <w:trPr>
          <w:trHeight w:val="877"/>
        </w:trPr>
        <w:tc>
          <w:tcPr>
            <w:tcW w:w="7366" w:type="dxa"/>
          </w:tcPr>
          <w:p w14:paraId="7FEC2909" w14:textId="0F1D3F4B" w:rsidR="00F65B42" w:rsidRDefault="00F65B42" w:rsidP="00D629FA">
            <w:pPr>
              <w:rPr>
                <w:rFonts w:eastAsia="Calibri" w:cs="Arial"/>
                <w:bCs/>
              </w:rPr>
            </w:pPr>
          </w:p>
        </w:tc>
        <w:tc>
          <w:tcPr>
            <w:tcW w:w="1701" w:type="dxa"/>
          </w:tcPr>
          <w:p w14:paraId="1C83343F" w14:textId="0F6E220E" w:rsidR="00F65B42" w:rsidRPr="00D629FA" w:rsidRDefault="00F65B42" w:rsidP="00D629FA">
            <w:pPr>
              <w:rPr>
                <w:rFonts w:eastAsia="Calibri" w:cs="Arial"/>
                <w:bCs/>
              </w:rPr>
            </w:pPr>
          </w:p>
        </w:tc>
      </w:tr>
      <w:tr w:rsidR="006B66DF" w14:paraId="6D1B60C8" w14:textId="77777777" w:rsidTr="00796DCA">
        <w:trPr>
          <w:trHeight w:val="877"/>
        </w:trPr>
        <w:tc>
          <w:tcPr>
            <w:tcW w:w="7366" w:type="dxa"/>
          </w:tcPr>
          <w:p w14:paraId="007FD01E" w14:textId="4BA5F134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sudjelovanje na sastancima projektnog tima na adresi Naručitelja i partnera u svrhu koordinacije (minimalno jednom u dva tjedna) i praćenja provedbe aktivnosti</w:t>
            </w:r>
          </w:p>
        </w:tc>
        <w:tc>
          <w:tcPr>
            <w:tcW w:w="1701" w:type="dxa"/>
          </w:tcPr>
          <w:p w14:paraId="425FB7CF" w14:textId="5807E3F8" w:rsidR="006B66DF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1AC7EBF5" w14:textId="7078115A" w:rsidTr="00796DCA">
        <w:trPr>
          <w:trHeight w:val="589"/>
        </w:trPr>
        <w:tc>
          <w:tcPr>
            <w:tcW w:w="7366" w:type="dxa"/>
          </w:tcPr>
          <w:p w14:paraId="3292AD92" w14:textId="78CE2149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lastRenderedPageBreak/>
              <w:t>izrada zahtjeva za plaćanje predujma (na zahtjev Naručitelja) te podrška u pripremi popratne dokumentacije zahtjevima</w:t>
            </w:r>
          </w:p>
        </w:tc>
        <w:tc>
          <w:tcPr>
            <w:tcW w:w="1701" w:type="dxa"/>
          </w:tcPr>
          <w:p w14:paraId="493E99F0" w14:textId="364B37DC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51209454" w14:textId="01A469ED" w:rsidTr="00796DCA">
        <w:trPr>
          <w:trHeight w:val="589"/>
        </w:trPr>
        <w:tc>
          <w:tcPr>
            <w:tcW w:w="7366" w:type="dxa"/>
          </w:tcPr>
          <w:p w14:paraId="02B3C763" w14:textId="1F61B94A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zahtjeva za nadoknadom sredstava i eventualnih izvanrednih izvještaja na traženje posredničkih tijela</w:t>
            </w:r>
          </w:p>
        </w:tc>
        <w:tc>
          <w:tcPr>
            <w:tcW w:w="1701" w:type="dxa"/>
          </w:tcPr>
          <w:p w14:paraId="1B80657E" w14:textId="783C34FE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3B8805EE" w14:textId="27C255B0" w:rsidTr="00796DCA">
        <w:trPr>
          <w:trHeight w:val="577"/>
        </w:trPr>
        <w:tc>
          <w:tcPr>
            <w:tcW w:w="7366" w:type="dxa"/>
          </w:tcPr>
          <w:p w14:paraId="69E73314" w14:textId="51ECB1ED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ispravaka zahtjeva za nadoknadom sredstava i zahtjeva za plaćanje predujma (po potrebi),</w:t>
            </w:r>
          </w:p>
        </w:tc>
        <w:tc>
          <w:tcPr>
            <w:tcW w:w="1701" w:type="dxa"/>
          </w:tcPr>
          <w:p w14:paraId="655E07C8" w14:textId="36D73C84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2787F20D" w14:textId="635D66BF" w:rsidTr="00796DCA">
        <w:trPr>
          <w:trHeight w:val="300"/>
        </w:trPr>
        <w:tc>
          <w:tcPr>
            <w:tcW w:w="7366" w:type="dxa"/>
          </w:tcPr>
          <w:p w14:paraId="6C585CB7" w14:textId="5E3EEC87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manjih i većih izmjena Ugovora (na zahtjev Naručitelja),</w:t>
            </w:r>
          </w:p>
        </w:tc>
        <w:tc>
          <w:tcPr>
            <w:tcW w:w="1701" w:type="dxa"/>
          </w:tcPr>
          <w:p w14:paraId="113BA2E1" w14:textId="07867E50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4A781204" w14:textId="37E43E06" w:rsidTr="00796DCA">
        <w:trPr>
          <w:trHeight w:val="288"/>
        </w:trPr>
        <w:tc>
          <w:tcPr>
            <w:tcW w:w="7366" w:type="dxa"/>
          </w:tcPr>
          <w:p w14:paraId="255DA0FC" w14:textId="72D0A234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izjava o poravnanju predujma (na zahtjev Naručitelja),</w:t>
            </w:r>
          </w:p>
        </w:tc>
        <w:tc>
          <w:tcPr>
            <w:tcW w:w="1701" w:type="dxa"/>
          </w:tcPr>
          <w:p w14:paraId="4A2C2D11" w14:textId="5037BC11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3C59CD2E" w14:textId="1BC9CA8E" w:rsidTr="00796DCA">
        <w:trPr>
          <w:trHeight w:val="877"/>
        </w:trPr>
        <w:tc>
          <w:tcPr>
            <w:tcW w:w="7366" w:type="dxa"/>
          </w:tcPr>
          <w:p w14:paraId="7B57FFFC" w14:textId="6505ED9E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pružanje podrške u popunjavanju obrazaca za troškove osoblja i kompletno praćenje statusa radnih sati za svakog člana projektnog tima, upozoravanje Naručitelja i partnera na odstupanja od plana</w:t>
            </w:r>
          </w:p>
        </w:tc>
        <w:tc>
          <w:tcPr>
            <w:tcW w:w="1701" w:type="dxa"/>
          </w:tcPr>
          <w:p w14:paraId="276C7A36" w14:textId="1F100CDA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0B48416A" w14:textId="07992E2E" w:rsidTr="00796DCA">
        <w:trPr>
          <w:trHeight w:val="288"/>
        </w:trPr>
        <w:tc>
          <w:tcPr>
            <w:tcW w:w="7366" w:type="dxa"/>
          </w:tcPr>
          <w:p w14:paraId="0F854907" w14:textId="25BBBF00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i ažuriranje registra projektnih rizika</w:t>
            </w:r>
          </w:p>
        </w:tc>
        <w:tc>
          <w:tcPr>
            <w:tcW w:w="1701" w:type="dxa"/>
          </w:tcPr>
          <w:p w14:paraId="1A8D55E8" w14:textId="67B1E2A7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0DA47199" w14:textId="3B256BCA" w:rsidTr="00552C39">
        <w:trPr>
          <w:trHeight w:val="877"/>
        </w:trPr>
        <w:tc>
          <w:tcPr>
            <w:tcW w:w="7366" w:type="dxa"/>
          </w:tcPr>
          <w:p w14:paraId="09C6DA44" w14:textId="0E299F36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vremenskog plana projekta s praćenjem odstupanja u postizanju projektnih prekretnica u odgovarajućem softwareu koji omogućava praćenje odstupanja u odnosu na „</w:t>
            </w:r>
            <w:proofErr w:type="spellStart"/>
            <w:r w:rsidRPr="00D629FA">
              <w:rPr>
                <w:rFonts w:eastAsia="Calibri" w:cs="Arial"/>
                <w:bCs/>
              </w:rPr>
              <w:t>baseline</w:t>
            </w:r>
            <w:proofErr w:type="spellEnd"/>
            <w:r w:rsidRPr="00D629FA">
              <w:rPr>
                <w:rFonts w:eastAsia="Calibri" w:cs="Arial"/>
                <w:bCs/>
              </w:rPr>
              <w:t>“</w:t>
            </w:r>
          </w:p>
        </w:tc>
        <w:tc>
          <w:tcPr>
            <w:tcW w:w="1701" w:type="dxa"/>
          </w:tcPr>
          <w:p w14:paraId="25A4FB4D" w14:textId="6C4E2A1F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63D1D5C4" w14:textId="4549876C" w:rsidTr="00552C39">
        <w:trPr>
          <w:trHeight w:val="288"/>
        </w:trPr>
        <w:tc>
          <w:tcPr>
            <w:tcW w:w="7366" w:type="dxa"/>
          </w:tcPr>
          <w:p w14:paraId="2F9B43BD" w14:textId="2B00E3D0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ažuriranje plana nabave (na zahtjev Naručitelja)</w:t>
            </w:r>
          </w:p>
        </w:tc>
        <w:tc>
          <w:tcPr>
            <w:tcW w:w="1701" w:type="dxa"/>
          </w:tcPr>
          <w:p w14:paraId="30DD1AE5" w14:textId="1193DA4E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74C95FA8" w14:textId="2D5D82CF" w:rsidTr="00552C39">
        <w:trPr>
          <w:trHeight w:val="300"/>
        </w:trPr>
        <w:tc>
          <w:tcPr>
            <w:tcW w:w="7366" w:type="dxa"/>
          </w:tcPr>
          <w:p w14:paraId="49312AEC" w14:textId="3C20D6B4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komunikacija s posredničkim tijelima</w:t>
            </w:r>
          </w:p>
        </w:tc>
        <w:tc>
          <w:tcPr>
            <w:tcW w:w="1701" w:type="dxa"/>
          </w:tcPr>
          <w:p w14:paraId="776FFAD7" w14:textId="78026CB8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48846D1E" w14:textId="1DF6FA6D" w:rsidTr="00552C39">
        <w:trPr>
          <w:trHeight w:val="288"/>
        </w:trPr>
        <w:tc>
          <w:tcPr>
            <w:tcW w:w="7366" w:type="dxa"/>
          </w:tcPr>
          <w:p w14:paraId="59CD41B6" w14:textId="14570783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sudjelovanje u provjerama na licu mjesta</w:t>
            </w:r>
          </w:p>
        </w:tc>
        <w:tc>
          <w:tcPr>
            <w:tcW w:w="1701" w:type="dxa"/>
          </w:tcPr>
          <w:p w14:paraId="26F1E5DD" w14:textId="12473EE4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59F960A5" w14:textId="290C26F4" w:rsidTr="00552C39">
        <w:trPr>
          <w:trHeight w:val="288"/>
        </w:trPr>
        <w:tc>
          <w:tcPr>
            <w:tcW w:w="7366" w:type="dxa"/>
          </w:tcPr>
          <w:p w14:paraId="29B18702" w14:textId="5D5E20E0" w:rsidR="006B66DF" w:rsidRDefault="006B66DF" w:rsidP="006B66DF">
            <w:pPr>
              <w:rPr>
                <w:rFonts w:eastAsia="Calibri" w:cs="Arial"/>
                <w:bCs/>
              </w:rPr>
            </w:pPr>
            <w:r w:rsidRPr="006B66DF">
              <w:rPr>
                <w:rFonts w:eastAsia="Calibri" w:cs="Arial"/>
                <w:bCs/>
              </w:rPr>
              <w:t>planiranj</w:t>
            </w:r>
            <w:r>
              <w:rPr>
                <w:rFonts w:eastAsia="Calibri" w:cs="Arial"/>
                <w:bCs/>
              </w:rPr>
              <w:t>e</w:t>
            </w:r>
            <w:r w:rsidRPr="006B66DF">
              <w:rPr>
                <w:rFonts w:eastAsia="Calibri" w:cs="Arial"/>
                <w:bCs/>
              </w:rPr>
              <w:t xml:space="preserve"> i organizacij</w:t>
            </w:r>
            <w:r>
              <w:rPr>
                <w:rFonts w:eastAsia="Calibri" w:cs="Arial"/>
                <w:bCs/>
              </w:rPr>
              <w:t>a</w:t>
            </w:r>
            <w:r w:rsidRPr="006B66DF">
              <w:rPr>
                <w:rFonts w:eastAsia="Calibri" w:cs="Arial"/>
                <w:bCs/>
              </w:rPr>
              <w:t xml:space="preserve"> nov</w:t>
            </w:r>
            <w:r>
              <w:rPr>
                <w:rFonts w:eastAsia="Calibri" w:cs="Arial"/>
                <w:bCs/>
              </w:rPr>
              <w:t>č</w:t>
            </w:r>
            <w:r w:rsidRPr="006B66DF">
              <w:rPr>
                <w:rFonts w:eastAsia="Calibri" w:cs="Arial"/>
                <w:bCs/>
              </w:rPr>
              <w:t>anih tijekova povezanih s nabavama unutar projekta</w:t>
            </w:r>
          </w:p>
        </w:tc>
        <w:tc>
          <w:tcPr>
            <w:tcW w:w="1701" w:type="dxa"/>
          </w:tcPr>
          <w:p w14:paraId="523F260C" w14:textId="25EB28F3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49DFB5A7" w14:textId="77777777" w:rsidTr="00552C39">
        <w:trPr>
          <w:trHeight w:val="288"/>
        </w:trPr>
        <w:tc>
          <w:tcPr>
            <w:tcW w:w="7366" w:type="dxa"/>
          </w:tcPr>
          <w:p w14:paraId="4E8516B8" w14:textId="7ECD8820" w:rsidR="006B66DF" w:rsidRPr="006B66DF" w:rsidRDefault="006B66DF" w:rsidP="006B66DF">
            <w:pPr>
              <w:rPr>
                <w:rFonts w:eastAsia="Calibri" w:cs="Arial"/>
                <w:bCs/>
              </w:rPr>
            </w:pPr>
            <w:r w:rsidRPr="006B66DF">
              <w:rPr>
                <w:rFonts w:eastAsia="Calibri" w:cs="Arial"/>
                <w:bCs/>
              </w:rPr>
              <w:t>periodi</w:t>
            </w:r>
            <w:r>
              <w:rPr>
                <w:rFonts w:eastAsia="Calibri" w:cs="Arial"/>
                <w:bCs/>
              </w:rPr>
              <w:t>č</w:t>
            </w:r>
            <w:r w:rsidRPr="006B66DF">
              <w:rPr>
                <w:rFonts w:eastAsia="Calibri" w:cs="Arial"/>
                <w:bCs/>
              </w:rPr>
              <w:t>ni preliminarni izra</w:t>
            </w:r>
            <w:r>
              <w:rPr>
                <w:rFonts w:eastAsia="Calibri" w:cs="Arial"/>
                <w:bCs/>
              </w:rPr>
              <w:t>č</w:t>
            </w:r>
            <w:r w:rsidRPr="006B66DF">
              <w:rPr>
                <w:rFonts w:eastAsia="Calibri" w:cs="Arial"/>
                <w:bCs/>
              </w:rPr>
              <w:t>uni potra</w:t>
            </w:r>
            <w:r>
              <w:rPr>
                <w:rFonts w:eastAsia="Calibri" w:cs="Arial"/>
                <w:bCs/>
              </w:rPr>
              <w:t>ž</w:t>
            </w:r>
            <w:r w:rsidRPr="006B66DF">
              <w:rPr>
                <w:rFonts w:eastAsia="Calibri" w:cs="Arial"/>
                <w:bCs/>
              </w:rPr>
              <w:t>ivanja bespovratnih sredstava po kvartalnim obra</w:t>
            </w:r>
            <w:r>
              <w:rPr>
                <w:rFonts w:eastAsia="Calibri" w:cs="Arial"/>
                <w:bCs/>
              </w:rPr>
              <w:t>č</w:t>
            </w:r>
            <w:r w:rsidRPr="006B66DF">
              <w:rPr>
                <w:rFonts w:eastAsia="Calibri" w:cs="Arial"/>
                <w:bCs/>
              </w:rPr>
              <w:t>unima i njihovo planiranje</w:t>
            </w:r>
          </w:p>
        </w:tc>
        <w:tc>
          <w:tcPr>
            <w:tcW w:w="1701" w:type="dxa"/>
          </w:tcPr>
          <w:p w14:paraId="62C565D0" w14:textId="0145C59B" w:rsidR="006B66DF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70466779" w14:textId="5BA3782B" w:rsidTr="00552C39">
        <w:trPr>
          <w:trHeight w:val="288"/>
        </w:trPr>
        <w:tc>
          <w:tcPr>
            <w:tcW w:w="7366" w:type="dxa"/>
          </w:tcPr>
          <w:p w14:paraId="6B89F26A" w14:textId="7C3F0720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pružanje podrške u računovodstvenoj evidenciji projektnih izdataka</w:t>
            </w:r>
          </w:p>
        </w:tc>
        <w:tc>
          <w:tcPr>
            <w:tcW w:w="1701" w:type="dxa"/>
          </w:tcPr>
          <w:p w14:paraId="2945F359" w14:textId="4BB27EC4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3A0745E3" w14:textId="7B955C1E" w:rsidTr="00552C39">
        <w:trPr>
          <w:trHeight w:val="589"/>
        </w:trPr>
        <w:tc>
          <w:tcPr>
            <w:tcW w:w="7366" w:type="dxa"/>
          </w:tcPr>
          <w:p w14:paraId="5CBB2A05" w14:textId="2EBC8AC8" w:rsidR="006B66DF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dokumentacije vezane uz postupke nabave, provedba postupaka nabave</w:t>
            </w:r>
          </w:p>
        </w:tc>
        <w:tc>
          <w:tcPr>
            <w:tcW w:w="1701" w:type="dxa"/>
          </w:tcPr>
          <w:p w14:paraId="2BFBF358" w14:textId="17BAE0E8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22E1490D" w14:textId="7BB347F7" w:rsidTr="00552C39">
        <w:trPr>
          <w:trHeight w:val="288"/>
        </w:trPr>
        <w:tc>
          <w:tcPr>
            <w:tcW w:w="7366" w:type="dxa"/>
          </w:tcPr>
          <w:p w14:paraId="3B7A959A" w14:textId="1207D649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odgovaranje na upite potencijalnih ponuditelja u postupcima nabave</w:t>
            </w:r>
          </w:p>
        </w:tc>
        <w:tc>
          <w:tcPr>
            <w:tcW w:w="1701" w:type="dxa"/>
          </w:tcPr>
          <w:p w14:paraId="27DCB622" w14:textId="2E46B8A8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KE2</w:t>
            </w:r>
          </w:p>
        </w:tc>
      </w:tr>
      <w:tr w:rsidR="006B66DF" w14:paraId="6EDFC186" w14:textId="5944034D" w:rsidTr="00552C39">
        <w:trPr>
          <w:trHeight w:val="288"/>
        </w:trPr>
        <w:tc>
          <w:tcPr>
            <w:tcW w:w="7366" w:type="dxa"/>
          </w:tcPr>
          <w:p w14:paraId="5F06024E" w14:textId="56C22ED5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sudjelovanje u povjerenstvima za nabavu (na zahtjev Naručitelja)</w:t>
            </w:r>
          </w:p>
        </w:tc>
        <w:tc>
          <w:tcPr>
            <w:tcW w:w="1701" w:type="dxa"/>
          </w:tcPr>
          <w:p w14:paraId="213F8FB8" w14:textId="786D3EFD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1402861E" w14:textId="1E794B28" w:rsidTr="00552C39">
        <w:trPr>
          <w:trHeight w:val="589"/>
        </w:trPr>
        <w:tc>
          <w:tcPr>
            <w:tcW w:w="7366" w:type="dxa"/>
          </w:tcPr>
          <w:p w14:paraId="17915C72" w14:textId="0E20CE95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sudjelovanje na sastancima za pregled i ocjenu ponuda (na zahtjev Naručitelja)</w:t>
            </w:r>
          </w:p>
        </w:tc>
        <w:tc>
          <w:tcPr>
            <w:tcW w:w="1701" w:type="dxa"/>
          </w:tcPr>
          <w:p w14:paraId="2E44F1AF" w14:textId="282C4438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KE2</w:t>
            </w:r>
          </w:p>
        </w:tc>
      </w:tr>
      <w:tr w:rsidR="006B66DF" w14:paraId="16E3EBA6" w14:textId="25F88A3D" w:rsidTr="00552C39">
        <w:trPr>
          <w:trHeight w:val="288"/>
        </w:trPr>
        <w:tc>
          <w:tcPr>
            <w:tcW w:w="7366" w:type="dxa"/>
          </w:tcPr>
          <w:p w14:paraId="71F005F8" w14:textId="596C8E21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zapisnika sa sastanaka za pregled i ocjenu ponuda</w:t>
            </w:r>
          </w:p>
        </w:tc>
        <w:tc>
          <w:tcPr>
            <w:tcW w:w="1701" w:type="dxa"/>
          </w:tcPr>
          <w:p w14:paraId="4ADBFA76" w14:textId="2C39ADF8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6456C34B" w14:textId="74245276" w:rsidTr="00552C39">
        <w:trPr>
          <w:trHeight w:val="589"/>
        </w:trPr>
        <w:tc>
          <w:tcPr>
            <w:tcW w:w="7366" w:type="dxa"/>
          </w:tcPr>
          <w:p w14:paraId="50D21ACC" w14:textId="32782490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odluka o prihvaćanju i odbijanju, koordinacija projektnih dionica u vezi tehničke i stručne provedbe projekta</w:t>
            </w:r>
          </w:p>
        </w:tc>
        <w:tc>
          <w:tcPr>
            <w:tcW w:w="1701" w:type="dxa"/>
          </w:tcPr>
          <w:p w14:paraId="307C71A7" w14:textId="581ABD57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513ED9F9" w14:textId="3120E604" w:rsidTr="00552C39">
        <w:trPr>
          <w:trHeight w:val="877"/>
        </w:trPr>
        <w:tc>
          <w:tcPr>
            <w:tcW w:w="7366" w:type="dxa"/>
          </w:tcPr>
          <w:p w14:paraId="6DDEAE2D" w14:textId="3A2CF34F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komunikacija s odabranim dobavljačima i kontrola izvršenja ugovora s dobavljačima uz provjeru kvalitete isporuka u odnosu na zahtjeve iz ugovora</w:t>
            </w:r>
          </w:p>
        </w:tc>
        <w:tc>
          <w:tcPr>
            <w:tcW w:w="1701" w:type="dxa"/>
          </w:tcPr>
          <w:p w14:paraId="5624F2D4" w14:textId="1216701E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0E8E357C" w14:textId="6284A4E0" w:rsidTr="00552C39">
        <w:trPr>
          <w:trHeight w:val="288"/>
        </w:trPr>
        <w:tc>
          <w:tcPr>
            <w:tcW w:w="7366" w:type="dxa"/>
          </w:tcPr>
          <w:p w14:paraId="6A53D2F5" w14:textId="7E402695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kontrola izdanih računa i izvršenih plaćanja</w:t>
            </w:r>
          </w:p>
        </w:tc>
        <w:tc>
          <w:tcPr>
            <w:tcW w:w="1701" w:type="dxa"/>
          </w:tcPr>
          <w:p w14:paraId="15B61ADE" w14:textId="50DDDC83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4F4EFBA8" w14:textId="77777777" w:rsidTr="00552C39">
        <w:trPr>
          <w:trHeight w:val="288"/>
        </w:trPr>
        <w:tc>
          <w:tcPr>
            <w:tcW w:w="7366" w:type="dxa"/>
          </w:tcPr>
          <w:p w14:paraId="7F4040EE" w14:textId="11E86A50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6B66DF">
              <w:rPr>
                <w:rFonts w:eastAsia="Calibri" w:cs="Arial"/>
                <w:bCs/>
              </w:rPr>
              <w:t>vo</w:t>
            </w:r>
            <w:r>
              <w:rPr>
                <w:rFonts w:eastAsia="Calibri" w:cs="Arial"/>
                <w:bCs/>
              </w:rPr>
              <w:t>đ</w:t>
            </w:r>
            <w:r w:rsidRPr="006B66DF">
              <w:rPr>
                <w:rFonts w:eastAsia="Calibri" w:cs="Arial"/>
                <w:bCs/>
              </w:rPr>
              <w:t>enje transparentnog pregleda svih tro</w:t>
            </w:r>
            <w:r>
              <w:rPr>
                <w:rFonts w:eastAsia="Calibri" w:cs="Arial"/>
                <w:bCs/>
              </w:rPr>
              <w:t>š</w:t>
            </w:r>
            <w:r w:rsidRPr="006B66DF">
              <w:rPr>
                <w:rFonts w:eastAsia="Calibri" w:cs="Arial"/>
                <w:bCs/>
              </w:rPr>
              <w:t>kova, nabava i povezanih nov</w:t>
            </w:r>
            <w:r>
              <w:rPr>
                <w:rFonts w:eastAsia="Calibri" w:cs="Arial"/>
                <w:bCs/>
              </w:rPr>
              <w:t>ča</w:t>
            </w:r>
            <w:r w:rsidRPr="006B66DF">
              <w:rPr>
                <w:rFonts w:eastAsia="Calibri" w:cs="Arial"/>
                <w:bCs/>
              </w:rPr>
              <w:t>nih iznosa kroz cijeli projekt, pro</w:t>
            </w:r>
            <w:r>
              <w:rPr>
                <w:rFonts w:eastAsia="Calibri" w:cs="Arial"/>
                <w:bCs/>
              </w:rPr>
              <w:t>š</w:t>
            </w:r>
            <w:r w:rsidRPr="006B66DF">
              <w:rPr>
                <w:rFonts w:eastAsia="Calibri" w:cs="Arial"/>
                <w:bCs/>
              </w:rPr>
              <w:t>lih i budu</w:t>
            </w:r>
            <w:r>
              <w:rPr>
                <w:rFonts w:eastAsia="Calibri" w:cs="Arial"/>
                <w:bCs/>
              </w:rPr>
              <w:t>ć</w:t>
            </w:r>
            <w:r w:rsidRPr="006B66DF">
              <w:rPr>
                <w:rFonts w:eastAsia="Calibri" w:cs="Arial"/>
                <w:bCs/>
              </w:rPr>
              <w:t>ih</w:t>
            </w:r>
            <w:r>
              <w:rPr>
                <w:rFonts w:eastAsia="Calibri" w:cs="Arial"/>
                <w:bCs/>
              </w:rPr>
              <w:t xml:space="preserve"> u odnosu na potpis Ugovora za upravljanje projektom</w:t>
            </w:r>
          </w:p>
        </w:tc>
        <w:tc>
          <w:tcPr>
            <w:tcW w:w="1701" w:type="dxa"/>
          </w:tcPr>
          <w:p w14:paraId="5F07F500" w14:textId="392DE895" w:rsidR="006B66DF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77765458" w14:textId="063162EF" w:rsidTr="00552C39">
        <w:trPr>
          <w:trHeight w:val="288"/>
        </w:trPr>
        <w:tc>
          <w:tcPr>
            <w:tcW w:w="7366" w:type="dxa"/>
          </w:tcPr>
          <w:p w14:paraId="6A302444" w14:textId="7144228D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izrada primopredajnih zapisnika (po potrebi)</w:t>
            </w:r>
          </w:p>
        </w:tc>
        <w:tc>
          <w:tcPr>
            <w:tcW w:w="1701" w:type="dxa"/>
          </w:tcPr>
          <w:p w14:paraId="2FAD2BB7" w14:textId="0D03CA6C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35B76933" w14:textId="2172CA7F" w:rsidTr="00552C39">
        <w:trPr>
          <w:trHeight w:val="300"/>
        </w:trPr>
        <w:tc>
          <w:tcPr>
            <w:tcW w:w="7366" w:type="dxa"/>
          </w:tcPr>
          <w:p w14:paraId="25823AE8" w14:textId="58169A67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briga o vidljivosti projekta sukladno pravilima Poziva</w:t>
            </w:r>
          </w:p>
        </w:tc>
        <w:tc>
          <w:tcPr>
            <w:tcW w:w="1701" w:type="dxa"/>
          </w:tcPr>
          <w:p w14:paraId="4BCF3AC2" w14:textId="68046370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</w:t>
            </w:r>
          </w:p>
        </w:tc>
      </w:tr>
      <w:tr w:rsidR="006B66DF" w14:paraId="3208BA50" w14:textId="680E0F66" w:rsidTr="00552C39">
        <w:trPr>
          <w:trHeight w:val="877"/>
        </w:trPr>
        <w:tc>
          <w:tcPr>
            <w:tcW w:w="7366" w:type="dxa"/>
          </w:tcPr>
          <w:p w14:paraId="08AA408C" w14:textId="1FCE51DC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lastRenderedPageBreak/>
              <w:t>organizacija kompletnog sustava za dokumentiranje projekta (</w:t>
            </w:r>
            <w:proofErr w:type="spellStart"/>
            <w:r w:rsidRPr="00D629FA">
              <w:rPr>
                <w:rFonts w:eastAsia="Calibri" w:cs="Arial"/>
                <w:bCs/>
              </w:rPr>
              <w:t>document</w:t>
            </w:r>
            <w:proofErr w:type="spellEnd"/>
            <w:r w:rsidRPr="00D629FA">
              <w:rPr>
                <w:rFonts w:eastAsia="Calibri" w:cs="Arial"/>
                <w:bCs/>
              </w:rPr>
              <w:t xml:space="preserve"> management) u cloud prostoru te redovito ažuriranje dokumentacije u sustavu</w:t>
            </w:r>
          </w:p>
        </w:tc>
        <w:tc>
          <w:tcPr>
            <w:tcW w:w="1701" w:type="dxa"/>
          </w:tcPr>
          <w:p w14:paraId="7E719D9C" w14:textId="77C6B1DD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45491CC7" w14:textId="67B8568A" w:rsidTr="00552C39">
        <w:trPr>
          <w:trHeight w:val="288"/>
        </w:trPr>
        <w:tc>
          <w:tcPr>
            <w:tcW w:w="7366" w:type="dxa"/>
          </w:tcPr>
          <w:p w14:paraId="2887CDD9" w14:textId="6A2C4706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komunikacija s revizorom u postupku verifikacije projektnih troškova</w:t>
            </w:r>
          </w:p>
        </w:tc>
        <w:tc>
          <w:tcPr>
            <w:tcW w:w="1701" w:type="dxa"/>
          </w:tcPr>
          <w:p w14:paraId="25DCE97D" w14:textId="1E3909C7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2</w:t>
            </w:r>
          </w:p>
        </w:tc>
      </w:tr>
      <w:tr w:rsidR="006B66DF" w14:paraId="1F0950FD" w14:textId="01AF2194" w:rsidTr="00552C39">
        <w:trPr>
          <w:trHeight w:val="877"/>
        </w:trPr>
        <w:tc>
          <w:tcPr>
            <w:tcW w:w="7366" w:type="dxa"/>
          </w:tcPr>
          <w:p w14:paraId="1FB5C16F" w14:textId="64C1D946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Praćenje provedbe ugovora o isporuci roba i usluga u dijelu kontrole usklađenosti outputa s ugovornim obvezama i osig</w:t>
            </w:r>
            <w:r>
              <w:rPr>
                <w:rFonts w:eastAsia="Calibri" w:cs="Arial"/>
                <w:bCs/>
              </w:rPr>
              <w:t>u</w:t>
            </w:r>
            <w:r w:rsidRPr="00D629FA">
              <w:rPr>
                <w:rFonts w:eastAsia="Calibri" w:cs="Arial"/>
                <w:bCs/>
              </w:rPr>
              <w:t>ravanjem potrebne razine kvalitete isporuka</w:t>
            </w:r>
          </w:p>
        </w:tc>
        <w:tc>
          <w:tcPr>
            <w:tcW w:w="1701" w:type="dxa"/>
          </w:tcPr>
          <w:p w14:paraId="36A7E2E3" w14:textId="5890C4AD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</w:t>
            </w:r>
            <w:r w:rsidR="000F1E85">
              <w:rPr>
                <w:rFonts w:eastAsia="Calibri" w:cs="Arial"/>
                <w:bCs/>
              </w:rPr>
              <w:t>1</w:t>
            </w:r>
          </w:p>
        </w:tc>
      </w:tr>
      <w:tr w:rsidR="006B66DF" w14:paraId="5210D7B6" w14:textId="61B7FA2D" w:rsidTr="00552C39">
        <w:trPr>
          <w:trHeight w:val="877"/>
        </w:trPr>
        <w:tc>
          <w:tcPr>
            <w:tcW w:w="7366" w:type="dxa"/>
          </w:tcPr>
          <w:p w14:paraId="024B4866" w14:textId="41CF6B05" w:rsidR="006B66DF" w:rsidRPr="00D629FA" w:rsidRDefault="006B66DF" w:rsidP="006B66DF">
            <w:pPr>
              <w:rPr>
                <w:rFonts w:eastAsia="Calibri" w:cs="Arial"/>
                <w:bCs/>
              </w:rPr>
            </w:pPr>
            <w:r w:rsidRPr="00D629FA">
              <w:rPr>
                <w:rFonts w:eastAsia="Calibri" w:cs="Arial"/>
                <w:bCs/>
              </w:rPr>
              <w:t>Savjetovanje pri izmjenama ugovora o nabavi tijekom njegova trajanja, ukoliko se pojavi potreba za istima, te aktivno praćenje provedbe svih ugovora</w:t>
            </w:r>
          </w:p>
        </w:tc>
        <w:tc>
          <w:tcPr>
            <w:tcW w:w="1701" w:type="dxa"/>
          </w:tcPr>
          <w:p w14:paraId="6A058DC6" w14:textId="6CCCE89C" w:rsidR="006B66DF" w:rsidRPr="00D629FA" w:rsidRDefault="006B66DF" w:rsidP="006B66DF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KE1, KE2</w:t>
            </w:r>
          </w:p>
        </w:tc>
      </w:tr>
    </w:tbl>
    <w:p w14:paraId="57386DB8" w14:textId="50A13048" w:rsidR="00D629FA" w:rsidRPr="00D629FA" w:rsidRDefault="00D629FA" w:rsidP="00D629FA">
      <w:pPr>
        <w:rPr>
          <w:rFonts w:eastAsia="Calibri" w:cs="Arial"/>
          <w:bCs/>
        </w:rPr>
      </w:pPr>
    </w:p>
    <w:p w14:paraId="44C35EF4" w14:textId="77777777" w:rsidR="00713408" w:rsidRPr="00740F4D" w:rsidRDefault="00713408" w:rsidP="00713408">
      <w:pPr>
        <w:spacing w:line="276" w:lineRule="auto"/>
        <w:jc w:val="both"/>
        <w:rPr>
          <w:rFonts w:cstheme="minorHAnsi"/>
        </w:rPr>
      </w:pPr>
      <w:r w:rsidRPr="00740F4D">
        <w:rPr>
          <w:rFonts w:cstheme="minorHAnsi"/>
        </w:rPr>
        <w:t xml:space="preserve">Sukladno odobrenom planu nabave, tijekom provedbe projekta provodi se ukupno </w:t>
      </w:r>
      <w:r>
        <w:rPr>
          <w:rFonts w:cstheme="minorHAnsi"/>
        </w:rPr>
        <w:t>34</w:t>
      </w:r>
      <w:r w:rsidRPr="00740F4D">
        <w:rPr>
          <w:rFonts w:cstheme="minorHAnsi"/>
        </w:rPr>
        <w:t xml:space="preserve"> postupka (uključujući predmetni postupak nabave). </w:t>
      </w:r>
    </w:p>
    <w:p w14:paraId="161E8205" w14:textId="77777777" w:rsidR="00713408" w:rsidRPr="00740F4D" w:rsidRDefault="00713408" w:rsidP="00713408">
      <w:pPr>
        <w:spacing w:line="276" w:lineRule="auto"/>
        <w:jc w:val="both"/>
        <w:rPr>
          <w:rFonts w:cstheme="minorHAnsi"/>
        </w:rPr>
      </w:pPr>
    </w:p>
    <w:p w14:paraId="2B6EC951" w14:textId="77777777" w:rsidR="00713408" w:rsidRPr="00740F4D" w:rsidRDefault="00713408" w:rsidP="00713408">
      <w:pPr>
        <w:spacing w:line="276" w:lineRule="auto"/>
        <w:jc w:val="both"/>
        <w:rPr>
          <w:rFonts w:cstheme="minorHAnsi"/>
        </w:rPr>
      </w:pPr>
      <w:r w:rsidRPr="00740F4D">
        <w:rPr>
          <w:rFonts w:cstheme="minorHAnsi"/>
        </w:rPr>
        <w:t xml:space="preserve">Među navedenim </w:t>
      </w:r>
      <w:r>
        <w:rPr>
          <w:rFonts w:cstheme="minorHAnsi"/>
        </w:rPr>
        <w:t>su</w:t>
      </w:r>
      <w:r w:rsidRPr="00740F4D">
        <w:rPr>
          <w:rFonts w:cstheme="minorHAnsi"/>
        </w:rPr>
        <w:t xml:space="preserve"> </w:t>
      </w:r>
      <w:r>
        <w:rPr>
          <w:rFonts w:cstheme="minorHAnsi"/>
        </w:rPr>
        <w:t>4</w:t>
      </w:r>
      <w:r w:rsidRPr="00740F4D">
        <w:rPr>
          <w:rFonts w:cstheme="minorHAnsi"/>
        </w:rPr>
        <w:t xml:space="preserve"> postupka nabave s obaveznom objavom (NOJN)</w:t>
      </w:r>
      <w:r>
        <w:rPr>
          <w:rFonts w:cstheme="minorHAnsi"/>
        </w:rPr>
        <w:t xml:space="preserve"> uključujući </w:t>
      </w:r>
      <w:r w:rsidRPr="00740F4D">
        <w:rPr>
          <w:rFonts w:cstheme="minorHAnsi"/>
        </w:rPr>
        <w:t xml:space="preserve">minimalno </w:t>
      </w:r>
      <w:r>
        <w:rPr>
          <w:rFonts w:cstheme="minorHAnsi"/>
        </w:rPr>
        <w:t>1</w:t>
      </w:r>
      <w:r w:rsidRPr="00740F4D">
        <w:rPr>
          <w:rFonts w:cstheme="minorHAnsi"/>
        </w:rPr>
        <w:t xml:space="preserve"> otvoren</w:t>
      </w:r>
      <w:r>
        <w:rPr>
          <w:rFonts w:cstheme="minorHAnsi"/>
        </w:rPr>
        <w:t>i</w:t>
      </w:r>
      <w:r w:rsidRPr="00740F4D">
        <w:rPr>
          <w:rFonts w:cstheme="minorHAnsi"/>
        </w:rPr>
        <w:t xml:space="preserve"> postup</w:t>
      </w:r>
      <w:r>
        <w:rPr>
          <w:rFonts w:cstheme="minorHAnsi"/>
        </w:rPr>
        <w:t>a</w:t>
      </w:r>
      <w:r w:rsidRPr="00740F4D">
        <w:rPr>
          <w:rFonts w:cstheme="minorHAnsi"/>
        </w:rPr>
        <w:t>k nabave male vrijednosti (ZJN</w:t>
      </w:r>
      <w:r>
        <w:rPr>
          <w:rFonts w:cstheme="minorHAnsi"/>
        </w:rPr>
        <w:t>).</w:t>
      </w:r>
      <w:r w:rsidRPr="00740F4D">
        <w:rPr>
          <w:rFonts w:cstheme="minorHAnsi"/>
        </w:rPr>
        <w:t xml:space="preserve"> </w:t>
      </w:r>
      <w:r>
        <w:rPr>
          <w:rFonts w:cstheme="minorHAnsi"/>
        </w:rPr>
        <w:t>B</w:t>
      </w:r>
      <w:r w:rsidRPr="00740F4D">
        <w:rPr>
          <w:rFonts w:cstheme="minorHAnsi"/>
        </w:rPr>
        <w:t>roj otvorenih postupaka može biti veći uslijed spajanja nabava na institucionalnoj razini</w:t>
      </w:r>
      <w:r>
        <w:rPr>
          <w:rFonts w:cstheme="minorHAnsi"/>
        </w:rPr>
        <w:t xml:space="preserve"> (tj. sukladno godišnjem planu nabave partnerske institucije)</w:t>
      </w:r>
      <w:r w:rsidRPr="00740F4D">
        <w:rPr>
          <w:rFonts w:cstheme="minorHAnsi"/>
        </w:rPr>
        <w:t xml:space="preserve">. </w:t>
      </w:r>
    </w:p>
    <w:p w14:paraId="411CCACD" w14:textId="69294385" w:rsidR="007C2593" w:rsidRDefault="007C2593" w:rsidP="00B436DF">
      <w:pPr>
        <w:jc w:val="both"/>
        <w:rPr>
          <w:rFonts w:eastAsia="Calibri" w:cs="Arial"/>
          <w:bCs/>
        </w:rPr>
      </w:pPr>
    </w:p>
    <w:p w14:paraId="17E7305B" w14:textId="756E037E" w:rsidR="00713408" w:rsidRPr="00CF3452" w:rsidRDefault="00713408" w:rsidP="001544FE">
      <w:pPr>
        <w:rPr>
          <w:b/>
          <w:bCs/>
        </w:rPr>
      </w:pPr>
      <w:r w:rsidRPr="00CF3452">
        <w:rPr>
          <w:b/>
          <w:bCs/>
        </w:rPr>
        <w:t xml:space="preserve">Način izvršenja usluge: </w:t>
      </w:r>
    </w:p>
    <w:p w14:paraId="1888FF7F" w14:textId="5ABE7564" w:rsidR="00713408" w:rsidRDefault="00713408" w:rsidP="001544FE"/>
    <w:p w14:paraId="4416CFC3" w14:textId="77777777" w:rsidR="00CF3452" w:rsidRDefault="00CF3452" w:rsidP="00CF3452">
      <w:pPr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Prilikom provedbe projekta Ponuditelj će koristiti neku od međunarodno poznatih metoda, alata i tehnika upravljanja projektima (PMI/PMBOK, IPMA, PRINCE2, </w:t>
      </w:r>
      <w:proofErr w:type="spellStart"/>
      <w:r>
        <w:rPr>
          <w:rFonts w:eastAsia="Calibri" w:cs="Arial"/>
          <w:bCs/>
        </w:rPr>
        <w:t>PRiSM</w:t>
      </w:r>
      <w:proofErr w:type="spellEnd"/>
      <w:r>
        <w:rPr>
          <w:rFonts w:eastAsia="Calibri" w:cs="Arial"/>
          <w:bCs/>
        </w:rPr>
        <w:t>, PM</w:t>
      </w:r>
      <w:r w:rsidRPr="006B051F">
        <w:rPr>
          <w:rFonts w:eastAsia="Calibri" w:cs="Arial"/>
          <w:bCs/>
          <w:vertAlign w:val="superscript"/>
        </w:rPr>
        <w:t>2</w:t>
      </w:r>
      <w:r>
        <w:rPr>
          <w:rFonts w:eastAsia="Calibri" w:cs="Arial"/>
          <w:bCs/>
        </w:rPr>
        <w:t xml:space="preserve"> ili jednakovrijedno) te će u suradnji s Naručiteljem razraditi obrasce koji će se koristiti prilikom praćenja: rokova, kvalitete, rizika, proračuna, promjena i komunikacije u projektu. </w:t>
      </w:r>
    </w:p>
    <w:p w14:paraId="3A2D465B" w14:textId="77777777" w:rsidR="00CF3452" w:rsidRDefault="00CF3452" w:rsidP="00CF3452"/>
    <w:p w14:paraId="2110517B" w14:textId="6BB7D6DE" w:rsidR="00713408" w:rsidRDefault="00713408" w:rsidP="00713408">
      <w:pPr>
        <w:jc w:val="both"/>
      </w:pPr>
      <w:r>
        <w:t>Najkasnije 7 kalendarskih dana od potpisa Ugovora organizirat će se početni sastanak na kojem će predstavnici Korisnika/Partnera uvesti stručnjake Izvršitelja u posao. Izvršitelj će izraditi plan i metodologiju provedbe projekta prema prethodno navedenim zadacima. Izvršitelj će predati u roku od 3 radna dana nakon Početnog sastanka</w:t>
      </w:r>
    </w:p>
    <w:p w14:paraId="0A12953B" w14:textId="04E61113" w:rsidR="00713408" w:rsidRDefault="00713408" w:rsidP="00713408">
      <w:pPr>
        <w:jc w:val="both"/>
      </w:pPr>
      <w:r>
        <w:t xml:space="preserve">Plan mora minimalno sadržavati: Vremenski plan provedbe po aktivnostima (u softwareu za praćenje vremenskog trajanja projekta), plan rizika, plan nabave, komunikacijski plan. </w:t>
      </w:r>
    </w:p>
    <w:p w14:paraId="4C63F9CE" w14:textId="77777777" w:rsidR="00713408" w:rsidRDefault="00713408" w:rsidP="00713408">
      <w:pPr>
        <w:jc w:val="both"/>
      </w:pPr>
    </w:p>
    <w:p w14:paraId="05F3BF18" w14:textId="77777777" w:rsidR="00713408" w:rsidRDefault="00713408" w:rsidP="00713408">
      <w:pPr>
        <w:jc w:val="both"/>
      </w:pPr>
      <w:r>
        <w:t xml:space="preserve">Nakon poslanog Plana i metodologije rada, Naručitelj će u roku od 3 radna dana poslati eventualne komentare, a Izvršitelj je dužan u roku od 2 radna dana izvršiti dopune i poslati konačnu inačicu metodologije rada na odobrenje. </w:t>
      </w:r>
    </w:p>
    <w:p w14:paraId="72F6BA35" w14:textId="77777777" w:rsidR="00713408" w:rsidRDefault="00713408" w:rsidP="00713408">
      <w:pPr>
        <w:jc w:val="both"/>
      </w:pPr>
    </w:p>
    <w:p w14:paraId="7E526FD2" w14:textId="2DEC5745" w:rsidR="00713408" w:rsidRDefault="00713408" w:rsidP="00713408">
      <w:pPr>
        <w:jc w:val="both"/>
      </w:pPr>
      <w:r>
        <w:t xml:space="preserve">Tijekom izvršenja usluga organizirat će se minimalno 65 sastanaka između predstavnika naručitelja/partnera i stručnjaka izvršitelja na kojima moraju biti prisutni ključni stručnjaci (1 sastanak tjedno). </w:t>
      </w:r>
    </w:p>
    <w:p w14:paraId="3B98D322" w14:textId="77777777" w:rsidR="00713408" w:rsidRDefault="00713408" w:rsidP="00713408"/>
    <w:p w14:paraId="70E8A554" w14:textId="0DABDCC8" w:rsidR="00713408" w:rsidRDefault="00713408" w:rsidP="00CF3452">
      <w:pPr>
        <w:jc w:val="both"/>
      </w:pPr>
      <w:r>
        <w:lastRenderedPageBreak/>
        <w:t xml:space="preserve">Sastanci će se organizirati u prostoru naručitelja ili partnera, iznimno online. Komunikacija unutar projekta između Naručitelja i Isporučitelja će se odvijati usmeno na koordinacijskim sastancima, kroz participativni rad i moderiranje od strane stručnjaka izvršitelja, gdje je obveza izvršitelja da sastavlja zapisnike sa istih i osigura revizijski trag te putem elektroničke pošte. </w:t>
      </w:r>
    </w:p>
    <w:p w14:paraId="117316A5" w14:textId="77777777" w:rsidR="00713408" w:rsidRDefault="00713408" w:rsidP="00CF3452">
      <w:pPr>
        <w:jc w:val="both"/>
      </w:pPr>
    </w:p>
    <w:p w14:paraId="6C44607A" w14:textId="13DDCDD9" w:rsidR="00713408" w:rsidRDefault="00713408" w:rsidP="00CF3452">
      <w:pPr>
        <w:jc w:val="both"/>
      </w:pPr>
      <w:r>
        <w:t xml:space="preserve">Nominirani stručnjaci obvezni su sudjelovati na participativnim sastancima na lokaciji sastanka. </w:t>
      </w:r>
    </w:p>
    <w:p w14:paraId="16361A37" w14:textId="77777777" w:rsidR="00713408" w:rsidRDefault="00713408" w:rsidP="00713408"/>
    <w:p w14:paraId="3498670E" w14:textId="77777777" w:rsidR="00713408" w:rsidRDefault="00713408" w:rsidP="00713408">
      <w:r>
        <w:t xml:space="preserve">Isporuke usluga: </w:t>
      </w:r>
    </w:p>
    <w:p w14:paraId="55B64AF8" w14:textId="77777777" w:rsidR="00713408" w:rsidRDefault="00713408" w:rsidP="00713408"/>
    <w:p w14:paraId="4D66DF7D" w14:textId="7109E97F" w:rsidR="00713408" w:rsidRDefault="00713408" w:rsidP="00713408">
      <w:pPr>
        <w:pStyle w:val="Odlomakpopisa"/>
        <w:numPr>
          <w:ilvl w:val="0"/>
          <w:numId w:val="37"/>
        </w:numPr>
      </w:pPr>
      <w:r>
        <w:t xml:space="preserve">Početni sastanak (najkasnije 7 kalendarskih dana od potpisa ugovora) </w:t>
      </w:r>
    </w:p>
    <w:p w14:paraId="7E989E9D" w14:textId="000DFBC4" w:rsidR="00713408" w:rsidRDefault="00713408" w:rsidP="00713408">
      <w:pPr>
        <w:pStyle w:val="Odlomakpopisa"/>
        <w:numPr>
          <w:ilvl w:val="0"/>
          <w:numId w:val="37"/>
        </w:numPr>
      </w:pPr>
      <w:r>
        <w:t xml:space="preserve">Metodologija i plan provedbe projekta s terminskim planom, planom upravljanja rizicima, planom nabave, komunikacijskim planom (najkasnije 3 radna dana od Početnog sastanka). 2 radna dana po zaprimljenim komentarima na Plan i metodologiju rada, izvršitelj dostavlja konačnu </w:t>
      </w:r>
      <w:proofErr w:type="spellStart"/>
      <w:r>
        <w:t>inčicu</w:t>
      </w:r>
      <w:proofErr w:type="spellEnd"/>
      <w:r>
        <w:t xml:space="preserve"> plana rada na odobrenje.  </w:t>
      </w:r>
    </w:p>
    <w:p w14:paraId="4009F5EE" w14:textId="2BB8D231" w:rsidR="00713408" w:rsidRDefault="00713408" w:rsidP="00713408">
      <w:pPr>
        <w:pStyle w:val="Odlomakpopisa"/>
        <w:numPr>
          <w:ilvl w:val="0"/>
          <w:numId w:val="37"/>
        </w:numPr>
      </w:pPr>
      <w:r>
        <w:t>Minimalno 65 sastanaka projektnog tima</w:t>
      </w:r>
    </w:p>
    <w:p w14:paraId="592C7FE7" w14:textId="5E122C94" w:rsidR="00713408" w:rsidRDefault="003C7A9C" w:rsidP="00713408">
      <w:pPr>
        <w:pStyle w:val="Odlomakpopisa"/>
        <w:numPr>
          <w:ilvl w:val="0"/>
          <w:numId w:val="37"/>
        </w:numPr>
      </w:pPr>
      <w:r>
        <w:t xml:space="preserve">Minimalno </w:t>
      </w:r>
      <w:r w:rsidR="00713408">
        <w:t>6 izrađenih ZNS-ova uključujući završni ZNS</w:t>
      </w:r>
    </w:p>
    <w:p w14:paraId="2B066DA1" w14:textId="1FF7DFC1" w:rsidR="00713408" w:rsidRDefault="00713408" w:rsidP="00713408">
      <w:pPr>
        <w:pStyle w:val="Odlomakpopisa"/>
        <w:numPr>
          <w:ilvl w:val="0"/>
          <w:numId w:val="37"/>
        </w:numPr>
      </w:pPr>
      <w:r>
        <w:t>Ažurirani planovi nabave prema potrebi</w:t>
      </w:r>
    </w:p>
    <w:p w14:paraId="6DD6A502" w14:textId="2CAB5D84" w:rsidR="00713408" w:rsidRDefault="00713408" w:rsidP="00713408">
      <w:pPr>
        <w:pStyle w:val="Odlomakpopisa"/>
        <w:numPr>
          <w:ilvl w:val="0"/>
          <w:numId w:val="37"/>
        </w:numPr>
      </w:pPr>
      <w:r>
        <w:t>Izmjene ugovora – prema potrebi</w:t>
      </w:r>
    </w:p>
    <w:p w14:paraId="02F7E91A" w14:textId="551110AD" w:rsidR="00713408" w:rsidRDefault="00713408" w:rsidP="00713408">
      <w:pPr>
        <w:pStyle w:val="Odlomakpopisa"/>
        <w:numPr>
          <w:ilvl w:val="0"/>
          <w:numId w:val="37"/>
        </w:numPr>
      </w:pPr>
      <w:r>
        <w:t>Pripremljeno i provedeno 34 postupaka nabava (jednostavne, otvoreni postupci) sukladno projektnom i godišnjem planu nabava</w:t>
      </w:r>
    </w:p>
    <w:p w14:paraId="1B33B5F5" w14:textId="77777777" w:rsidR="00713408" w:rsidRDefault="00713408" w:rsidP="00713408"/>
    <w:p w14:paraId="3B192B43" w14:textId="77777777" w:rsidR="003C7A9C" w:rsidRDefault="00713408" w:rsidP="00713408">
      <w:r>
        <w:t xml:space="preserve">Količina predmeta nabave: </w:t>
      </w:r>
      <w:r w:rsidR="003C7A9C">
        <w:t xml:space="preserve">Procjena radnog opterećenja za svakog stručnjaka je: </w:t>
      </w:r>
    </w:p>
    <w:p w14:paraId="6706812B" w14:textId="77777777" w:rsidR="003C7A9C" w:rsidRPr="003C7A9C" w:rsidRDefault="003C7A9C" w:rsidP="00713408">
      <w:pPr>
        <w:rPr>
          <w:b/>
          <w:bCs/>
        </w:rPr>
      </w:pPr>
    </w:p>
    <w:tbl>
      <w:tblPr>
        <w:tblStyle w:val="Reetkatablice"/>
        <w:tblW w:w="8956" w:type="dxa"/>
        <w:tblLook w:val="04A0" w:firstRow="1" w:lastRow="0" w:firstColumn="1" w:lastColumn="0" w:noHBand="0" w:noVBand="1"/>
      </w:tblPr>
      <w:tblGrid>
        <w:gridCol w:w="5807"/>
        <w:gridCol w:w="3149"/>
      </w:tblGrid>
      <w:tr w:rsidR="003C7A9C" w:rsidRPr="003C7A9C" w14:paraId="0A4F83FA" w14:textId="77777777" w:rsidTr="003C7A9C">
        <w:trPr>
          <w:trHeight w:val="303"/>
        </w:trPr>
        <w:tc>
          <w:tcPr>
            <w:tcW w:w="5807" w:type="dxa"/>
          </w:tcPr>
          <w:p w14:paraId="6DA0E694" w14:textId="496E887D" w:rsidR="003C7A9C" w:rsidRPr="003C7A9C" w:rsidRDefault="003C7A9C" w:rsidP="003C7A9C">
            <w:pPr>
              <w:jc w:val="center"/>
              <w:rPr>
                <w:b/>
                <w:bCs/>
              </w:rPr>
            </w:pPr>
            <w:r w:rsidRPr="003C7A9C">
              <w:rPr>
                <w:b/>
                <w:bCs/>
              </w:rPr>
              <w:t>Stručnjak</w:t>
            </w:r>
          </w:p>
        </w:tc>
        <w:tc>
          <w:tcPr>
            <w:tcW w:w="3149" w:type="dxa"/>
          </w:tcPr>
          <w:p w14:paraId="50BAA676" w14:textId="63F6CD55" w:rsidR="003C7A9C" w:rsidRPr="003C7A9C" w:rsidRDefault="003C7A9C" w:rsidP="003C7A9C">
            <w:pPr>
              <w:jc w:val="center"/>
              <w:rPr>
                <w:b/>
                <w:bCs/>
              </w:rPr>
            </w:pPr>
            <w:r w:rsidRPr="003C7A9C">
              <w:rPr>
                <w:b/>
                <w:bCs/>
              </w:rPr>
              <w:t>Broj radnih dana u projektu</w:t>
            </w:r>
          </w:p>
        </w:tc>
      </w:tr>
      <w:tr w:rsidR="003C7A9C" w14:paraId="125D7737" w14:textId="77777777" w:rsidTr="003C7A9C">
        <w:trPr>
          <w:trHeight w:val="303"/>
        </w:trPr>
        <w:tc>
          <w:tcPr>
            <w:tcW w:w="5807" w:type="dxa"/>
          </w:tcPr>
          <w:p w14:paraId="2786BD40" w14:textId="44E67495" w:rsidR="003C7A9C" w:rsidRPr="003C7A9C" w:rsidRDefault="003C7A9C" w:rsidP="003C7A9C">
            <w:pPr>
              <w:rPr>
                <w:rFonts w:eastAsia="Calibri" w:cs="Arial"/>
                <w:bCs/>
              </w:rPr>
            </w:pPr>
            <w:r w:rsidRPr="00713408">
              <w:rPr>
                <w:rFonts w:eastAsia="Calibri" w:cs="Arial"/>
                <w:bCs/>
              </w:rPr>
              <w:t>Ključni stručnjak 1 – Voditelj projekta/stručnjak za javnu nabavu</w:t>
            </w:r>
          </w:p>
        </w:tc>
        <w:tc>
          <w:tcPr>
            <w:tcW w:w="3149" w:type="dxa"/>
          </w:tcPr>
          <w:p w14:paraId="77171943" w14:textId="5569B4E7" w:rsidR="003C7A9C" w:rsidRDefault="000B0DFE" w:rsidP="003C7A9C">
            <w:pPr>
              <w:jc w:val="center"/>
            </w:pPr>
            <w:r>
              <w:t>250</w:t>
            </w:r>
          </w:p>
        </w:tc>
      </w:tr>
      <w:tr w:rsidR="003C7A9C" w14:paraId="3E2540B5" w14:textId="77777777" w:rsidTr="003C7A9C">
        <w:trPr>
          <w:trHeight w:val="303"/>
        </w:trPr>
        <w:tc>
          <w:tcPr>
            <w:tcW w:w="5807" w:type="dxa"/>
          </w:tcPr>
          <w:p w14:paraId="62005887" w14:textId="5F77E9B0" w:rsidR="003C7A9C" w:rsidRPr="003C7A9C" w:rsidRDefault="003C7A9C" w:rsidP="003C7A9C">
            <w:pPr>
              <w:rPr>
                <w:rFonts w:eastAsia="Calibri" w:cs="Arial"/>
                <w:bCs/>
              </w:rPr>
            </w:pPr>
            <w:r w:rsidRPr="00713408">
              <w:rPr>
                <w:rFonts w:eastAsia="Calibri" w:cs="Arial"/>
                <w:bCs/>
              </w:rPr>
              <w:t xml:space="preserve">Ključni stručnjak </w:t>
            </w:r>
            <w:r w:rsidR="000F1E85">
              <w:rPr>
                <w:rFonts w:eastAsia="Calibri" w:cs="Arial"/>
                <w:bCs/>
              </w:rPr>
              <w:t>2</w:t>
            </w:r>
            <w:r w:rsidRPr="00713408">
              <w:rPr>
                <w:rFonts w:eastAsia="Calibri" w:cs="Arial"/>
                <w:bCs/>
              </w:rPr>
              <w:t xml:space="preserve"> – Stručnjak za financijsko upravljanje projektima</w:t>
            </w:r>
          </w:p>
        </w:tc>
        <w:tc>
          <w:tcPr>
            <w:tcW w:w="3149" w:type="dxa"/>
          </w:tcPr>
          <w:p w14:paraId="425125D5" w14:textId="2623E024" w:rsidR="003C7A9C" w:rsidRDefault="000B0DFE" w:rsidP="003C7A9C">
            <w:pPr>
              <w:jc w:val="center"/>
            </w:pPr>
            <w:r>
              <w:t>225</w:t>
            </w:r>
          </w:p>
        </w:tc>
      </w:tr>
    </w:tbl>
    <w:p w14:paraId="29D84734" w14:textId="4F9D77B7" w:rsidR="00713408" w:rsidRDefault="00713408" w:rsidP="00713408">
      <w:r>
        <w:t xml:space="preserve">  </w:t>
      </w:r>
    </w:p>
    <w:p w14:paraId="69306F81" w14:textId="77777777" w:rsidR="00713408" w:rsidRDefault="00713408" w:rsidP="00713408"/>
    <w:p w14:paraId="57AA5764" w14:textId="77777777" w:rsidR="00713408" w:rsidRPr="001544FE" w:rsidRDefault="00713408" w:rsidP="001544FE"/>
    <w:sectPr w:rsidR="00713408" w:rsidRPr="001544FE" w:rsidSect="00F65B42">
      <w:headerReference w:type="default" r:id="rId8"/>
      <w:pgSz w:w="11900" w:h="16840"/>
      <w:pgMar w:top="1417" w:right="1552" w:bottom="1417" w:left="1417" w:header="2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C0329" w14:textId="77777777" w:rsidR="00580A03" w:rsidRDefault="00580A03" w:rsidP="00FE44E7">
      <w:r>
        <w:separator/>
      </w:r>
    </w:p>
  </w:endnote>
  <w:endnote w:type="continuationSeparator" w:id="0">
    <w:p w14:paraId="6B6DF909" w14:textId="77777777" w:rsidR="00580A03" w:rsidRDefault="00580A03" w:rsidP="00F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09D6" w14:textId="77777777" w:rsidR="00580A03" w:rsidRDefault="00580A03" w:rsidP="00FE44E7">
      <w:r>
        <w:separator/>
      </w:r>
    </w:p>
  </w:footnote>
  <w:footnote w:type="continuationSeparator" w:id="0">
    <w:p w14:paraId="7E3DCDC7" w14:textId="77777777" w:rsidR="00580A03" w:rsidRDefault="00580A03" w:rsidP="00F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A9E" w14:textId="77777777" w:rsidR="00341843" w:rsidRPr="00C906CA" w:rsidRDefault="00341843">
    <w:pPr>
      <w:pStyle w:val="Zaglavlje"/>
      <w:rPr>
        <w:lang w:val="en-GB"/>
      </w:rPr>
    </w:pPr>
  </w:p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341843" w:rsidRPr="00C906CA" w14:paraId="19772C73" w14:textId="77777777" w:rsidTr="00306366">
      <w:tc>
        <w:tcPr>
          <w:tcW w:w="3361" w:type="dxa"/>
        </w:tcPr>
        <w:p w14:paraId="4FE640A6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67B2C50C" wp14:editId="503E5851">
                <wp:extent cx="1907318" cy="627325"/>
                <wp:effectExtent l="0" t="0" r="0" b="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191" cy="64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4F4B06CE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02CEF80B" wp14:editId="590E5E97">
                <wp:extent cx="2200441" cy="871870"/>
                <wp:effectExtent l="0" t="0" r="0" b="4445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11" cy="895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0C50F943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174FA139" wp14:editId="64E8D46F">
                <wp:extent cx="1254641" cy="1047106"/>
                <wp:effectExtent l="0" t="0" r="3175" b="0"/>
                <wp:docPr id="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2283" cy="1061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14573" w14:textId="77777777" w:rsidR="00341843" w:rsidRPr="00C906CA" w:rsidRDefault="00341843">
    <w:pPr>
      <w:pStyle w:val="Zaglavlj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83B"/>
    <w:multiLevelType w:val="hybridMultilevel"/>
    <w:tmpl w:val="60B8C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F6"/>
    <w:multiLevelType w:val="hybridMultilevel"/>
    <w:tmpl w:val="286CFCA0"/>
    <w:lvl w:ilvl="0" w:tplc="91FE27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BC"/>
    <w:multiLevelType w:val="hybridMultilevel"/>
    <w:tmpl w:val="AA228FDC"/>
    <w:lvl w:ilvl="0" w:tplc="8C44858E">
      <w:start w:val="1"/>
      <w:numFmt w:val="bullet"/>
      <w:pStyle w:val="Bullets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D7725"/>
    <w:multiLevelType w:val="hybridMultilevel"/>
    <w:tmpl w:val="0D6AEB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65D"/>
    <w:multiLevelType w:val="multilevel"/>
    <w:tmpl w:val="3B40675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2F5496" w:themeColor="accent1" w:themeShade="BF"/>
      </w:rPr>
    </w:lvl>
  </w:abstractNum>
  <w:abstractNum w:abstractNumId="5" w15:restartNumberingAfterBreak="0">
    <w:nsid w:val="17AC4EAF"/>
    <w:multiLevelType w:val="hybridMultilevel"/>
    <w:tmpl w:val="8CD654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E7A37"/>
    <w:multiLevelType w:val="hybridMultilevel"/>
    <w:tmpl w:val="F9921B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C3F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832F8"/>
    <w:multiLevelType w:val="hybridMultilevel"/>
    <w:tmpl w:val="007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E04F96"/>
    <w:multiLevelType w:val="hybridMultilevel"/>
    <w:tmpl w:val="44B8C56E"/>
    <w:lvl w:ilvl="0" w:tplc="8E084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2AA9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4F1D8B"/>
    <w:multiLevelType w:val="hybridMultilevel"/>
    <w:tmpl w:val="B2A03D54"/>
    <w:lvl w:ilvl="0" w:tplc="9FCE1F5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077FC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F5BEF"/>
    <w:multiLevelType w:val="hybridMultilevel"/>
    <w:tmpl w:val="40FA21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76FCE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610D7"/>
    <w:multiLevelType w:val="hybridMultilevel"/>
    <w:tmpl w:val="9256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F53AB"/>
    <w:multiLevelType w:val="hybridMultilevel"/>
    <w:tmpl w:val="3D6246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D7053"/>
    <w:multiLevelType w:val="hybridMultilevel"/>
    <w:tmpl w:val="F7C61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B3202"/>
    <w:multiLevelType w:val="multilevel"/>
    <w:tmpl w:val="4F7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84ABF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6469A"/>
    <w:multiLevelType w:val="hybridMultilevel"/>
    <w:tmpl w:val="7E00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27A6261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5E6256"/>
    <w:multiLevelType w:val="hybridMultilevel"/>
    <w:tmpl w:val="08D87F48"/>
    <w:lvl w:ilvl="0" w:tplc="066A578C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90319A3"/>
    <w:multiLevelType w:val="hybridMultilevel"/>
    <w:tmpl w:val="7702E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F57C3"/>
    <w:multiLevelType w:val="hybridMultilevel"/>
    <w:tmpl w:val="E4F6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4AC6B4B"/>
    <w:multiLevelType w:val="hybridMultilevel"/>
    <w:tmpl w:val="09B0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D3B9F"/>
    <w:multiLevelType w:val="hybridMultilevel"/>
    <w:tmpl w:val="D05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8AB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C7C73"/>
    <w:multiLevelType w:val="multilevel"/>
    <w:tmpl w:val="4E3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4749BB"/>
    <w:multiLevelType w:val="hybridMultilevel"/>
    <w:tmpl w:val="BD2CB9AC"/>
    <w:lvl w:ilvl="0" w:tplc="6EA8B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276C4"/>
    <w:multiLevelType w:val="hybridMultilevel"/>
    <w:tmpl w:val="241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6235F"/>
    <w:multiLevelType w:val="hybridMultilevel"/>
    <w:tmpl w:val="3D4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6151D"/>
    <w:multiLevelType w:val="hybridMultilevel"/>
    <w:tmpl w:val="034EFFCC"/>
    <w:lvl w:ilvl="0" w:tplc="AE7C626A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10"/>
  </w:num>
  <w:num w:numId="4">
    <w:abstractNumId w:val="21"/>
  </w:num>
  <w:num w:numId="5">
    <w:abstractNumId w:val="18"/>
  </w:num>
  <w:num w:numId="6">
    <w:abstractNumId w:val="7"/>
  </w:num>
  <w:num w:numId="7">
    <w:abstractNumId w:val="24"/>
  </w:num>
  <w:num w:numId="8">
    <w:abstractNumId w:val="1"/>
  </w:num>
  <w:num w:numId="9">
    <w:abstractNumId w:val="2"/>
  </w:num>
  <w:num w:numId="10">
    <w:abstractNumId w:val="9"/>
  </w:num>
  <w:num w:numId="11">
    <w:abstractNumId w:val="32"/>
  </w:num>
  <w:num w:numId="12">
    <w:abstractNumId w:val="36"/>
  </w:num>
  <w:num w:numId="13">
    <w:abstractNumId w:val="35"/>
  </w:num>
  <w:num w:numId="14">
    <w:abstractNumId w:val="22"/>
  </w:num>
  <w:num w:numId="15">
    <w:abstractNumId w:val="33"/>
  </w:num>
  <w:num w:numId="16">
    <w:abstractNumId w:val="6"/>
  </w:num>
  <w:num w:numId="17">
    <w:abstractNumId w:val="15"/>
  </w:num>
  <w:num w:numId="18">
    <w:abstractNumId w:val="0"/>
  </w:num>
  <w:num w:numId="19">
    <w:abstractNumId w:val="4"/>
  </w:num>
  <w:num w:numId="20">
    <w:abstractNumId w:val="12"/>
  </w:num>
  <w:num w:numId="21">
    <w:abstractNumId w:val="14"/>
  </w:num>
  <w:num w:numId="22">
    <w:abstractNumId w:val="34"/>
  </w:num>
  <w:num w:numId="23">
    <w:abstractNumId w:val="26"/>
  </w:num>
  <w:num w:numId="24">
    <w:abstractNumId w:val="20"/>
  </w:num>
  <w:num w:numId="25">
    <w:abstractNumId w:val="31"/>
  </w:num>
  <w:num w:numId="26">
    <w:abstractNumId w:val="3"/>
  </w:num>
  <w:num w:numId="27">
    <w:abstractNumId w:val="30"/>
  </w:num>
  <w:num w:numId="28">
    <w:abstractNumId w:val="13"/>
  </w:num>
  <w:num w:numId="29">
    <w:abstractNumId w:val="17"/>
  </w:num>
  <w:num w:numId="30">
    <w:abstractNumId w:val="19"/>
  </w:num>
  <w:num w:numId="31">
    <w:abstractNumId w:val="23"/>
  </w:num>
  <w:num w:numId="32">
    <w:abstractNumId w:val="28"/>
  </w:num>
  <w:num w:numId="33">
    <w:abstractNumId w:val="8"/>
  </w:num>
  <w:num w:numId="34">
    <w:abstractNumId w:val="25"/>
  </w:num>
  <w:num w:numId="35">
    <w:abstractNumId w:val="5"/>
  </w:num>
  <w:num w:numId="36">
    <w:abstractNumId w:val="1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7"/>
    <w:rsid w:val="00000722"/>
    <w:rsid w:val="00004DAC"/>
    <w:rsid w:val="0001003C"/>
    <w:rsid w:val="00013F58"/>
    <w:rsid w:val="00015F1E"/>
    <w:rsid w:val="00016B77"/>
    <w:rsid w:val="00026921"/>
    <w:rsid w:val="00044BD3"/>
    <w:rsid w:val="00047CDB"/>
    <w:rsid w:val="00053F8D"/>
    <w:rsid w:val="000548FE"/>
    <w:rsid w:val="00072079"/>
    <w:rsid w:val="000747F8"/>
    <w:rsid w:val="00090890"/>
    <w:rsid w:val="0009157F"/>
    <w:rsid w:val="00091CCC"/>
    <w:rsid w:val="000949F2"/>
    <w:rsid w:val="00095A1E"/>
    <w:rsid w:val="000A74F3"/>
    <w:rsid w:val="000B0DFE"/>
    <w:rsid w:val="000B0FF5"/>
    <w:rsid w:val="000C3AE2"/>
    <w:rsid w:val="000C53B4"/>
    <w:rsid w:val="000C6AF3"/>
    <w:rsid w:val="000D0982"/>
    <w:rsid w:val="000D0B37"/>
    <w:rsid w:val="000F0DD0"/>
    <w:rsid w:val="000F1E85"/>
    <w:rsid w:val="000F6755"/>
    <w:rsid w:val="00101E30"/>
    <w:rsid w:val="001154B6"/>
    <w:rsid w:val="00116409"/>
    <w:rsid w:val="0012474C"/>
    <w:rsid w:val="00143F88"/>
    <w:rsid w:val="00147A2E"/>
    <w:rsid w:val="00150252"/>
    <w:rsid w:val="00153F05"/>
    <w:rsid w:val="001544FE"/>
    <w:rsid w:val="00160909"/>
    <w:rsid w:val="00175E8E"/>
    <w:rsid w:val="00176147"/>
    <w:rsid w:val="00190858"/>
    <w:rsid w:val="00191EB0"/>
    <w:rsid w:val="001974CB"/>
    <w:rsid w:val="001A39D7"/>
    <w:rsid w:val="001B2CF6"/>
    <w:rsid w:val="001B532A"/>
    <w:rsid w:val="001B53AA"/>
    <w:rsid w:val="001C3564"/>
    <w:rsid w:val="001C79EC"/>
    <w:rsid w:val="001D2966"/>
    <w:rsid w:val="001D5A10"/>
    <w:rsid w:val="001D6319"/>
    <w:rsid w:val="001E5016"/>
    <w:rsid w:val="001F7263"/>
    <w:rsid w:val="0020496F"/>
    <w:rsid w:val="00212514"/>
    <w:rsid w:val="0022612A"/>
    <w:rsid w:val="002270EB"/>
    <w:rsid w:val="00230014"/>
    <w:rsid w:val="0023402E"/>
    <w:rsid w:val="00237568"/>
    <w:rsid w:val="00243C79"/>
    <w:rsid w:val="002464A1"/>
    <w:rsid w:val="00247C9D"/>
    <w:rsid w:val="00251F1F"/>
    <w:rsid w:val="00257953"/>
    <w:rsid w:val="00274A60"/>
    <w:rsid w:val="002752B9"/>
    <w:rsid w:val="00285585"/>
    <w:rsid w:val="00285650"/>
    <w:rsid w:val="002878DA"/>
    <w:rsid w:val="00293E1E"/>
    <w:rsid w:val="002951EF"/>
    <w:rsid w:val="002B2F4D"/>
    <w:rsid w:val="002C07B9"/>
    <w:rsid w:val="002D004C"/>
    <w:rsid w:val="002D043E"/>
    <w:rsid w:val="002D3B50"/>
    <w:rsid w:val="002D5D23"/>
    <w:rsid w:val="002E48EF"/>
    <w:rsid w:val="002E79BD"/>
    <w:rsid w:val="002F0034"/>
    <w:rsid w:val="00306366"/>
    <w:rsid w:val="00310AF6"/>
    <w:rsid w:val="0031789F"/>
    <w:rsid w:val="00323465"/>
    <w:rsid w:val="003249C5"/>
    <w:rsid w:val="00331118"/>
    <w:rsid w:val="00335AB4"/>
    <w:rsid w:val="003374D0"/>
    <w:rsid w:val="003409B9"/>
    <w:rsid w:val="003415FC"/>
    <w:rsid w:val="00341843"/>
    <w:rsid w:val="00350C6C"/>
    <w:rsid w:val="003558CB"/>
    <w:rsid w:val="00360952"/>
    <w:rsid w:val="0036347D"/>
    <w:rsid w:val="003641E3"/>
    <w:rsid w:val="0036434F"/>
    <w:rsid w:val="003700FE"/>
    <w:rsid w:val="0037607B"/>
    <w:rsid w:val="00384F99"/>
    <w:rsid w:val="0039054A"/>
    <w:rsid w:val="003920CB"/>
    <w:rsid w:val="00392B87"/>
    <w:rsid w:val="0039320D"/>
    <w:rsid w:val="003A08BA"/>
    <w:rsid w:val="003A5973"/>
    <w:rsid w:val="003B569F"/>
    <w:rsid w:val="003B7A9E"/>
    <w:rsid w:val="003C3BE3"/>
    <w:rsid w:val="003C3D3D"/>
    <w:rsid w:val="003C49B8"/>
    <w:rsid w:val="003C7A9C"/>
    <w:rsid w:val="003D25EE"/>
    <w:rsid w:val="003D2AA1"/>
    <w:rsid w:val="003D4379"/>
    <w:rsid w:val="003D56A4"/>
    <w:rsid w:val="003E2029"/>
    <w:rsid w:val="003E276C"/>
    <w:rsid w:val="003E6ED0"/>
    <w:rsid w:val="003F2BA5"/>
    <w:rsid w:val="003F3B68"/>
    <w:rsid w:val="00404944"/>
    <w:rsid w:val="00411626"/>
    <w:rsid w:val="0041334D"/>
    <w:rsid w:val="00416563"/>
    <w:rsid w:val="00424BB6"/>
    <w:rsid w:val="00424D90"/>
    <w:rsid w:val="004271E0"/>
    <w:rsid w:val="0043010F"/>
    <w:rsid w:val="004355FB"/>
    <w:rsid w:val="004367A3"/>
    <w:rsid w:val="00442640"/>
    <w:rsid w:val="004444E2"/>
    <w:rsid w:val="004459FA"/>
    <w:rsid w:val="00446C74"/>
    <w:rsid w:val="00446DA3"/>
    <w:rsid w:val="0045073D"/>
    <w:rsid w:val="00450C84"/>
    <w:rsid w:val="004636CE"/>
    <w:rsid w:val="00464890"/>
    <w:rsid w:val="0047093C"/>
    <w:rsid w:val="00475FC0"/>
    <w:rsid w:val="00477203"/>
    <w:rsid w:val="004A2027"/>
    <w:rsid w:val="004A56F6"/>
    <w:rsid w:val="004A589D"/>
    <w:rsid w:val="004A64C3"/>
    <w:rsid w:val="004A6871"/>
    <w:rsid w:val="004B40A5"/>
    <w:rsid w:val="004C2686"/>
    <w:rsid w:val="004D0499"/>
    <w:rsid w:val="004D25B1"/>
    <w:rsid w:val="004D6337"/>
    <w:rsid w:val="004E5891"/>
    <w:rsid w:val="004E656E"/>
    <w:rsid w:val="005132DF"/>
    <w:rsid w:val="005412D3"/>
    <w:rsid w:val="005439EA"/>
    <w:rsid w:val="0054601A"/>
    <w:rsid w:val="00552C39"/>
    <w:rsid w:val="0055558B"/>
    <w:rsid w:val="00557FA5"/>
    <w:rsid w:val="00570731"/>
    <w:rsid w:val="00573B8E"/>
    <w:rsid w:val="00580A03"/>
    <w:rsid w:val="00582344"/>
    <w:rsid w:val="00586E93"/>
    <w:rsid w:val="00594939"/>
    <w:rsid w:val="00594A95"/>
    <w:rsid w:val="005A3C08"/>
    <w:rsid w:val="005B11A0"/>
    <w:rsid w:val="005C1F4A"/>
    <w:rsid w:val="005C4051"/>
    <w:rsid w:val="005E2395"/>
    <w:rsid w:val="00612686"/>
    <w:rsid w:val="00615FA6"/>
    <w:rsid w:val="00617EC4"/>
    <w:rsid w:val="00633504"/>
    <w:rsid w:val="00636611"/>
    <w:rsid w:val="00655FDE"/>
    <w:rsid w:val="00662302"/>
    <w:rsid w:val="00671A6A"/>
    <w:rsid w:val="00675BD7"/>
    <w:rsid w:val="006901AA"/>
    <w:rsid w:val="00690BB9"/>
    <w:rsid w:val="00693D08"/>
    <w:rsid w:val="00695CAD"/>
    <w:rsid w:val="006A2CF5"/>
    <w:rsid w:val="006A385B"/>
    <w:rsid w:val="006A4152"/>
    <w:rsid w:val="006B051F"/>
    <w:rsid w:val="006B66DF"/>
    <w:rsid w:val="006B7AD5"/>
    <w:rsid w:val="006C0176"/>
    <w:rsid w:val="006C6EB2"/>
    <w:rsid w:val="006E21C7"/>
    <w:rsid w:val="006E5887"/>
    <w:rsid w:val="006E5E4E"/>
    <w:rsid w:val="006F2040"/>
    <w:rsid w:val="006F2BD8"/>
    <w:rsid w:val="00705031"/>
    <w:rsid w:val="00713408"/>
    <w:rsid w:val="0071410D"/>
    <w:rsid w:val="007142E3"/>
    <w:rsid w:val="007160A3"/>
    <w:rsid w:val="00717050"/>
    <w:rsid w:val="00717EB8"/>
    <w:rsid w:val="00721AF0"/>
    <w:rsid w:val="00724F5B"/>
    <w:rsid w:val="00726D0B"/>
    <w:rsid w:val="007502E2"/>
    <w:rsid w:val="007517B4"/>
    <w:rsid w:val="00766CE8"/>
    <w:rsid w:val="0077433E"/>
    <w:rsid w:val="007753B0"/>
    <w:rsid w:val="007813CF"/>
    <w:rsid w:val="00791C88"/>
    <w:rsid w:val="007920D5"/>
    <w:rsid w:val="00792D9B"/>
    <w:rsid w:val="0079491D"/>
    <w:rsid w:val="00796DCA"/>
    <w:rsid w:val="007976D1"/>
    <w:rsid w:val="007C2593"/>
    <w:rsid w:val="007C6AA0"/>
    <w:rsid w:val="007C74ED"/>
    <w:rsid w:val="007D176A"/>
    <w:rsid w:val="007E05ED"/>
    <w:rsid w:val="007E4B72"/>
    <w:rsid w:val="007E7A75"/>
    <w:rsid w:val="007F13F6"/>
    <w:rsid w:val="00817EC3"/>
    <w:rsid w:val="008269B9"/>
    <w:rsid w:val="00831D29"/>
    <w:rsid w:val="008334C1"/>
    <w:rsid w:val="0085774B"/>
    <w:rsid w:val="00864291"/>
    <w:rsid w:val="0087524D"/>
    <w:rsid w:val="00875332"/>
    <w:rsid w:val="00875CAB"/>
    <w:rsid w:val="0088046E"/>
    <w:rsid w:val="00887144"/>
    <w:rsid w:val="008A110B"/>
    <w:rsid w:val="008B3326"/>
    <w:rsid w:val="008C0156"/>
    <w:rsid w:val="008C153C"/>
    <w:rsid w:val="008C1681"/>
    <w:rsid w:val="008D5D69"/>
    <w:rsid w:val="008D78DE"/>
    <w:rsid w:val="008E044A"/>
    <w:rsid w:val="008E4F32"/>
    <w:rsid w:val="008F2CEA"/>
    <w:rsid w:val="008F49A7"/>
    <w:rsid w:val="0091028A"/>
    <w:rsid w:val="00917461"/>
    <w:rsid w:val="00925C7D"/>
    <w:rsid w:val="00926BA1"/>
    <w:rsid w:val="00937790"/>
    <w:rsid w:val="0094107A"/>
    <w:rsid w:val="00955AC9"/>
    <w:rsid w:val="00965876"/>
    <w:rsid w:val="009663F9"/>
    <w:rsid w:val="009734C4"/>
    <w:rsid w:val="00977E5E"/>
    <w:rsid w:val="009813C1"/>
    <w:rsid w:val="009911B7"/>
    <w:rsid w:val="0099522A"/>
    <w:rsid w:val="009963DA"/>
    <w:rsid w:val="009B6AE4"/>
    <w:rsid w:val="009C43AE"/>
    <w:rsid w:val="009C78F3"/>
    <w:rsid w:val="009E19C6"/>
    <w:rsid w:val="009E518A"/>
    <w:rsid w:val="009F1E7C"/>
    <w:rsid w:val="009F6B63"/>
    <w:rsid w:val="00A11E74"/>
    <w:rsid w:val="00A11F78"/>
    <w:rsid w:val="00A15639"/>
    <w:rsid w:val="00A23177"/>
    <w:rsid w:val="00A23242"/>
    <w:rsid w:val="00A363E3"/>
    <w:rsid w:val="00A37FBE"/>
    <w:rsid w:val="00A430C6"/>
    <w:rsid w:val="00A45121"/>
    <w:rsid w:val="00A5461B"/>
    <w:rsid w:val="00A6677B"/>
    <w:rsid w:val="00A67A55"/>
    <w:rsid w:val="00A766F4"/>
    <w:rsid w:val="00A77BE3"/>
    <w:rsid w:val="00A85A2E"/>
    <w:rsid w:val="00A87F99"/>
    <w:rsid w:val="00A92D1F"/>
    <w:rsid w:val="00A94996"/>
    <w:rsid w:val="00A95633"/>
    <w:rsid w:val="00AA67BD"/>
    <w:rsid w:val="00AB3DE5"/>
    <w:rsid w:val="00AB63D5"/>
    <w:rsid w:val="00AC1104"/>
    <w:rsid w:val="00AC20BF"/>
    <w:rsid w:val="00AC4122"/>
    <w:rsid w:val="00AC494F"/>
    <w:rsid w:val="00AC55AD"/>
    <w:rsid w:val="00AE096D"/>
    <w:rsid w:val="00B0122D"/>
    <w:rsid w:val="00B04945"/>
    <w:rsid w:val="00B11F18"/>
    <w:rsid w:val="00B2085C"/>
    <w:rsid w:val="00B2575B"/>
    <w:rsid w:val="00B31639"/>
    <w:rsid w:val="00B34177"/>
    <w:rsid w:val="00B436DF"/>
    <w:rsid w:val="00B43EC5"/>
    <w:rsid w:val="00B704AF"/>
    <w:rsid w:val="00B71268"/>
    <w:rsid w:val="00B73DB5"/>
    <w:rsid w:val="00B74354"/>
    <w:rsid w:val="00B820B1"/>
    <w:rsid w:val="00B82621"/>
    <w:rsid w:val="00B904F2"/>
    <w:rsid w:val="00B93821"/>
    <w:rsid w:val="00B9752A"/>
    <w:rsid w:val="00BA656A"/>
    <w:rsid w:val="00BB4C3F"/>
    <w:rsid w:val="00BB7DAF"/>
    <w:rsid w:val="00BB7E01"/>
    <w:rsid w:val="00BC6B56"/>
    <w:rsid w:val="00BD65B7"/>
    <w:rsid w:val="00BE4945"/>
    <w:rsid w:val="00BE599A"/>
    <w:rsid w:val="00BF7FA9"/>
    <w:rsid w:val="00C006A6"/>
    <w:rsid w:val="00C00D14"/>
    <w:rsid w:val="00C019A8"/>
    <w:rsid w:val="00C105FB"/>
    <w:rsid w:val="00C12772"/>
    <w:rsid w:val="00C216B8"/>
    <w:rsid w:val="00C3283F"/>
    <w:rsid w:val="00C33902"/>
    <w:rsid w:val="00C360B9"/>
    <w:rsid w:val="00C44C19"/>
    <w:rsid w:val="00C61445"/>
    <w:rsid w:val="00C624A8"/>
    <w:rsid w:val="00C6710B"/>
    <w:rsid w:val="00C72050"/>
    <w:rsid w:val="00C732CE"/>
    <w:rsid w:val="00C83553"/>
    <w:rsid w:val="00C835B1"/>
    <w:rsid w:val="00C8565D"/>
    <w:rsid w:val="00C86CAD"/>
    <w:rsid w:val="00C906CA"/>
    <w:rsid w:val="00C91EDC"/>
    <w:rsid w:val="00C92A16"/>
    <w:rsid w:val="00C92F50"/>
    <w:rsid w:val="00CA3694"/>
    <w:rsid w:val="00CA73CF"/>
    <w:rsid w:val="00CB37B7"/>
    <w:rsid w:val="00CB76AF"/>
    <w:rsid w:val="00CB7F0A"/>
    <w:rsid w:val="00CC1A94"/>
    <w:rsid w:val="00CC2F56"/>
    <w:rsid w:val="00CC474C"/>
    <w:rsid w:val="00CD0F56"/>
    <w:rsid w:val="00CD776F"/>
    <w:rsid w:val="00CF3452"/>
    <w:rsid w:val="00CF536F"/>
    <w:rsid w:val="00D11E2B"/>
    <w:rsid w:val="00D16F91"/>
    <w:rsid w:val="00D25601"/>
    <w:rsid w:val="00D334C2"/>
    <w:rsid w:val="00D37D60"/>
    <w:rsid w:val="00D57D6D"/>
    <w:rsid w:val="00D629FA"/>
    <w:rsid w:val="00D62A0F"/>
    <w:rsid w:val="00D6439C"/>
    <w:rsid w:val="00D67417"/>
    <w:rsid w:val="00D74BCE"/>
    <w:rsid w:val="00D87D2C"/>
    <w:rsid w:val="00D92466"/>
    <w:rsid w:val="00D926A1"/>
    <w:rsid w:val="00D95894"/>
    <w:rsid w:val="00DA7107"/>
    <w:rsid w:val="00DB7BDF"/>
    <w:rsid w:val="00DC2229"/>
    <w:rsid w:val="00DC3C5B"/>
    <w:rsid w:val="00DD634A"/>
    <w:rsid w:val="00DD7168"/>
    <w:rsid w:val="00E04B34"/>
    <w:rsid w:val="00E16D05"/>
    <w:rsid w:val="00E23D41"/>
    <w:rsid w:val="00E26440"/>
    <w:rsid w:val="00E330BF"/>
    <w:rsid w:val="00E34283"/>
    <w:rsid w:val="00E45ABD"/>
    <w:rsid w:val="00E5423B"/>
    <w:rsid w:val="00E55EB2"/>
    <w:rsid w:val="00E57B69"/>
    <w:rsid w:val="00E67737"/>
    <w:rsid w:val="00E807B0"/>
    <w:rsid w:val="00E8173E"/>
    <w:rsid w:val="00E87A53"/>
    <w:rsid w:val="00E9012C"/>
    <w:rsid w:val="00EB6821"/>
    <w:rsid w:val="00EC6666"/>
    <w:rsid w:val="00ED1B86"/>
    <w:rsid w:val="00EE2BF0"/>
    <w:rsid w:val="00EE5888"/>
    <w:rsid w:val="00EF5124"/>
    <w:rsid w:val="00F02181"/>
    <w:rsid w:val="00F079AD"/>
    <w:rsid w:val="00F11C2D"/>
    <w:rsid w:val="00F203C0"/>
    <w:rsid w:val="00F316EE"/>
    <w:rsid w:val="00F4547D"/>
    <w:rsid w:val="00F46107"/>
    <w:rsid w:val="00F4660E"/>
    <w:rsid w:val="00F53972"/>
    <w:rsid w:val="00F616DD"/>
    <w:rsid w:val="00F63946"/>
    <w:rsid w:val="00F65B42"/>
    <w:rsid w:val="00F66D38"/>
    <w:rsid w:val="00F84F1A"/>
    <w:rsid w:val="00F9120D"/>
    <w:rsid w:val="00F912E0"/>
    <w:rsid w:val="00F929D3"/>
    <w:rsid w:val="00FA7EAE"/>
    <w:rsid w:val="00FB03F5"/>
    <w:rsid w:val="00FB0673"/>
    <w:rsid w:val="00FC1BDB"/>
    <w:rsid w:val="00FC4000"/>
    <w:rsid w:val="00FD425B"/>
    <w:rsid w:val="00FE44E7"/>
    <w:rsid w:val="00FF2C22"/>
    <w:rsid w:val="00FF3C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F3D09"/>
  <w15:docId w15:val="{48E21782-3565-46B5-98D0-E3CDF3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8BA"/>
  </w:style>
  <w:style w:type="paragraph" w:styleId="Naslov1">
    <w:name w:val="heading 1"/>
    <w:basedOn w:val="Normal"/>
    <w:next w:val="Normal"/>
    <w:link w:val="Naslov1Char"/>
    <w:uiPriority w:val="9"/>
    <w:qFormat/>
    <w:rsid w:val="00A87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B0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91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66C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42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E44E7"/>
  </w:style>
  <w:style w:type="paragraph" w:styleId="Podnoje">
    <w:name w:val="footer"/>
    <w:basedOn w:val="Normal"/>
    <w:link w:val="Podno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E44E7"/>
  </w:style>
  <w:style w:type="paragraph" w:styleId="Tekstbalonia">
    <w:name w:val="Balloon Text"/>
    <w:basedOn w:val="Normal"/>
    <w:link w:val="TekstbaloniaChar"/>
    <w:uiPriority w:val="99"/>
    <w:semiHidden/>
    <w:unhideWhenUsed/>
    <w:rsid w:val="00FE44E7"/>
    <w:rPr>
      <w:rFonts w:ascii="Times New Roman" w:hAnsi="Times New Roman"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4E7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FE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3063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link w:val="OdlomakpopisaChar"/>
    <w:uiPriority w:val="34"/>
    <w:qFormat/>
    <w:rsid w:val="00306366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D16F91"/>
  </w:style>
  <w:style w:type="character" w:customStyle="1" w:styleId="companyinfotitle">
    <w:name w:val="companyinfotitle"/>
    <w:basedOn w:val="Zadanifontodlomka"/>
    <w:rsid w:val="00D16F91"/>
  </w:style>
  <w:style w:type="character" w:styleId="Hiperveza">
    <w:name w:val="Hyperlink"/>
    <w:basedOn w:val="Zadanifontodlomka"/>
    <w:uiPriority w:val="99"/>
    <w:unhideWhenUsed/>
    <w:rsid w:val="00D6439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6439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8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B0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9120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ullets">
    <w:name w:val="Bullets"/>
    <w:basedOn w:val="Normal"/>
    <w:rsid w:val="00F9120D"/>
    <w:pPr>
      <w:numPr>
        <w:numId w:val="9"/>
      </w:numPr>
      <w:overflowPunct w:val="0"/>
      <w:autoSpaceDE w:val="0"/>
      <w:autoSpaceDN w:val="0"/>
      <w:adjustRightInd w:val="0"/>
      <w:spacing w:before="120" w:line="259" w:lineRule="auto"/>
      <w:ind w:left="714" w:hanging="357"/>
      <w:jc w:val="both"/>
      <w:textAlignment w:val="baseline"/>
    </w:pPr>
    <w:rPr>
      <w:rFonts w:ascii="Segoe UI" w:eastAsia="Times New Roman" w:hAnsi="Segoe UI" w:cs="Times New Roman"/>
      <w:sz w:val="20"/>
      <w:szCs w:val="20"/>
      <w:lang w:val="en-GB"/>
    </w:rPr>
  </w:style>
  <w:style w:type="paragraph" w:customStyle="1" w:styleId="NormalIndent1">
    <w:name w:val="Normal Indent1"/>
    <w:basedOn w:val="Normal"/>
    <w:qFormat/>
    <w:rsid w:val="00F9120D"/>
    <w:pPr>
      <w:spacing w:before="120" w:line="259" w:lineRule="auto"/>
      <w:ind w:left="714"/>
      <w:jc w:val="both"/>
    </w:pPr>
    <w:rPr>
      <w:rFonts w:ascii="Segoe UI" w:eastAsia="Times New Roman" w:hAnsi="Segoe UI" w:cs="Times New Roman"/>
      <w:sz w:val="2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42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dlomakpopisaChar">
    <w:name w:val="Odlomak popisa Char"/>
    <w:link w:val="Odlomakpopisa"/>
    <w:uiPriority w:val="34"/>
    <w:locked/>
    <w:rsid w:val="00693D08"/>
  </w:style>
  <w:style w:type="paragraph" w:styleId="TOCNaslov">
    <w:name w:val="TOC Heading"/>
    <w:basedOn w:val="Naslov1"/>
    <w:next w:val="Normal"/>
    <w:uiPriority w:val="39"/>
    <w:unhideWhenUsed/>
    <w:qFormat/>
    <w:rsid w:val="003C3D3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3C3D3D"/>
    <w:pPr>
      <w:spacing w:before="120"/>
    </w:pPr>
    <w:rPr>
      <w:b/>
      <w:bCs/>
      <w:i/>
      <w:iCs/>
    </w:rPr>
  </w:style>
  <w:style w:type="paragraph" w:styleId="Sadraj2">
    <w:name w:val="toc 2"/>
    <w:basedOn w:val="Normal"/>
    <w:next w:val="Normal"/>
    <w:autoRedefine/>
    <w:uiPriority w:val="39"/>
    <w:unhideWhenUsed/>
    <w:rsid w:val="003C3D3D"/>
    <w:pPr>
      <w:spacing w:before="120"/>
      <w:ind w:left="240"/>
    </w:pPr>
    <w:rPr>
      <w:b/>
      <w:bCs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unhideWhenUsed/>
    <w:rsid w:val="003C3D3D"/>
    <w:pPr>
      <w:ind w:left="480"/>
    </w:pPr>
    <w:rPr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3C3D3D"/>
    <w:pPr>
      <w:ind w:left="720"/>
    </w:pPr>
    <w:rPr>
      <w:sz w:val="20"/>
      <w:szCs w:val="20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3C3D3D"/>
    <w:pPr>
      <w:ind w:left="960"/>
    </w:pPr>
    <w:rPr>
      <w:sz w:val="20"/>
      <w:szCs w:val="20"/>
    </w:rPr>
  </w:style>
  <w:style w:type="paragraph" w:styleId="Sadraj6">
    <w:name w:val="toc 6"/>
    <w:basedOn w:val="Normal"/>
    <w:next w:val="Normal"/>
    <w:autoRedefine/>
    <w:uiPriority w:val="39"/>
    <w:semiHidden/>
    <w:unhideWhenUsed/>
    <w:rsid w:val="003C3D3D"/>
    <w:pPr>
      <w:ind w:left="1200"/>
    </w:pPr>
    <w:rPr>
      <w:sz w:val="20"/>
      <w:szCs w:val="20"/>
    </w:rPr>
  </w:style>
  <w:style w:type="paragraph" w:styleId="Sadraj7">
    <w:name w:val="toc 7"/>
    <w:basedOn w:val="Normal"/>
    <w:next w:val="Normal"/>
    <w:autoRedefine/>
    <w:uiPriority w:val="39"/>
    <w:semiHidden/>
    <w:unhideWhenUsed/>
    <w:rsid w:val="003C3D3D"/>
    <w:pPr>
      <w:ind w:left="1440"/>
    </w:pPr>
    <w:rPr>
      <w:sz w:val="20"/>
      <w:szCs w:val="20"/>
    </w:rPr>
  </w:style>
  <w:style w:type="paragraph" w:styleId="Sadraj8">
    <w:name w:val="toc 8"/>
    <w:basedOn w:val="Normal"/>
    <w:next w:val="Normal"/>
    <w:autoRedefine/>
    <w:uiPriority w:val="39"/>
    <w:semiHidden/>
    <w:unhideWhenUsed/>
    <w:rsid w:val="003C3D3D"/>
    <w:pPr>
      <w:ind w:left="1680"/>
    </w:pPr>
    <w:rPr>
      <w:sz w:val="20"/>
      <w:szCs w:val="20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3C3D3D"/>
    <w:pPr>
      <w:ind w:left="1920"/>
    </w:pPr>
    <w:rPr>
      <w:sz w:val="20"/>
      <w:szCs w:val="20"/>
    </w:rPr>
  </w:style>
  <w:style w:type="character" w:customStyle="1" w:styleId="Naslov4Char">
    <w:name w:val="Naslov 4 Char"/>
    <w:basedOn w:val="Zadanifontodlomka"/>
    <w:link w:val="Naslov4"/>
    <w:uiPriority w:val="9"/>
    <w:rsid w:val="00766C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16563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1656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16563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257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575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575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2575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2575B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8E4F32"/>
    <w:rPr>
      <w:color w:val="954F72" w:themeColor="followedHyperlink"/>
      <w:u w:val="single"/>
    </w:rPr>
  </w:style>
  <w:style w:type="character" w:styleId="Naglaeno">
    <w:name w:val="Strong"/>
    <w:uiPriority w:val="22"/>
    <w:qFormat/>
    <w:rsid w:val="00424BB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CB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8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5A5A-DCA6-C74B-9BCA-B377F69E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2021-07-15T20:47:00Z</cp:lastPrinted>
  <dcterms:created xsi:type="dcterms:W3CDTF">2022-03-06T21:10:00Z</dcterms:created>
  <dcterms:modified xsi:type="dcterms:W3CDTF">2022-03-17T20:41:00Z</dcterms:modified>
  <cp:category/>
</cp:coreProperties>
</file>