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91128" w14:textId="77777777" w:rsidR="00C21954" w:rsidRDefault="003B3687" w:rsidP="00C2195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IM - COMP</w:t>
      </w:r>
      <w:r w:rsidR="00C21954">
        <w:rPr>
          <w:b/>
          <w:sz w:val="24"/>
          <w:szCs w:val="24"/>
        </w:rPr>
        <w:t xml:space="preserve"> d.o.o.</w:t>
      </w:r>
    </w:p>
    <w:p w14:paraId="6823EB38" w14:textId="77777777" w:rsidR="00C21954" w:rsidRDefault="003B3687" w:rsidP="00C2195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Luje </w:t>
      </w:r>
      <w:proofErr w:type="spellStart"/>
      <w:r>
        <w:rPr>
          <w:b/>
          <w:sz w:val="24"/>
          <w:szCs w:val="24"/>
        </w:rPr>
        <w:t>Bezeredija</w:t>
      </w:r>
      <w:proofErr w:type="spellEnd"/>
      <w:r>
        <w:rPr>
          <w:b/>
          <w:sz w:val="24"/>
          <w:szCs w:val="24"/>
        </w:rPr>
        <w:t xml:space="preserve"> 47</w:t>
      </w:r>
    </w:p>
    <w:p w14:paraId="4503AC51" w14:textId="77777777" w:rsidR="00C21954" w:rsidRDefault="003B3687" w:rsidP="00C2195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40000 Čakovec</w:t>
      </w:r>
    </w:p>
    <w:p w14:paraId="38F68B9F" w14:textId="4CAE17E5" w:rsidR="00C21954" w:rsidRPr="00E702F6" w:rsidRDefault="00C21954" w:rsidP="00C2195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E702F6">
        <w:rPr>
          <w:b/>
          <w:sz w:val="24"/>
          <w:szCs w:val="24"/>
        </w:rPr>
        <w:t xml:space="preserve">OIB: </w:t>
      </w:r>
      <w:r w:rsidR="00E96A97">
        <w:rPr>
          <w:b/>
          <w:sz w:val="24"/>
          <w:szCs w:val="24"/>
        </w:rPr>
        <w:t>06002200611</w:t>
      </w:r>
    </w:p>
    <w:p w14:paraId="655737B0" w14:textId="77777777" w:rsidR="00C21954" w:rsidRPr="00E702F6" w:rsidRDefault="008A4AEC" w:rsidP="00C2195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Tel: </w:t>
      </w:r>
      <w:r w:rsidR="003B3687">
        <w:rPr>
          <w:rFonts w:ascii="Calibri" w:hAnsi="Calibri" w:cs="Calibri"/>
          <w:b/>
          <w:sz w:val="24"/>
          <w:szCs w:val="24"/>
        </w:rPr>
        <w:t>385 (0)40 360 766</w:t>
      </w:r>
    </w:p>
    <w:p w14:paraId="5E004E7A" w14:textId="77777777" w:rsidR="00C21954" w:rsidRPr="005F1B8A" w:rsidRDefault="00C21954" w:rsidP="00C21954">
      <w:pPr>
        <w:spacing w:after="0"/>
        <w:rPr>
          <w:b/>
          <w:sz w:val="24"/>
          <w:szCs w:val="24"/>
        </w:rPr>
      </w:pPr>
      <w:r w:rsidRPr="00E702F6">
        <w:rPr>
          <w:b/>
          <w:sz w:val="24"/>
          <w:szCs w:val="24"/>
        </w:rPr>
        <w:t xml:space="preserve">Internetska stranica: </w:t>
      </w:r>
      <w:r w:rsidR="003B3687">
        <w:rPr>
          <w:rFonts w:ascii="Calibri" w:hAnsi="Calibri" w:cs="Calibri"/>
          <w:b/>
          <w:sz w:val="24"/>
          <w:szCs w:val="24"/>
        </w:rPr>
        <w:t>www.imcomp</w:t>
      </w:r>
      <w:r>
        <w:rPr>
          <w:rFonts w:ascii="Calibri" w:hAnsi="Calibri" w:cs="Calibri"/>
          <w:b/>
          <w:sz w:val="24"/>
          <w:szCs w:val="24"/>
        </w:rPr>
        <w:t>.hr</w:t>
      </w:r>
    </w:p>
    <w:p w14:paraId="4CCF7B9B" w14:textId="77777777" w:rsidR="00C21954" w:rsidRDefault="00C21954" w:rsidP="00C21954"/>
    <w:p w14:paraId="4EC5C89E" w14:textId="77777777" w:rsidR="00C21954" w:rsidRPr="00660ED5" w:rsidRDefault="00C21954" w:rsidP="00C21954">
      <w:pPr>
        <w:jc w:val="center"/>
        <w:rPr>
          <w:i/>
        </w:rPr>
      </w:pPr>
      <w:r w:rsidRPr="00576E8C">
        <w:rPr>
          <w:b/>
        </w:rPr>
        <w:t>Evidencijski broj nabave</w:t>
      </w:r>
      <w:r w:rsidR="003B1ADB">
        <w:rPr>
          <w:b/>
        </w:rPr>
        <w:t xml:space="preserve"> / </w:t>
      </w:r>
      <w:r w:rsidR="003B1ADB" w:rsidRPr="003B1ADB">
        <w:rPr>
          <w:b/>
          <w:i/>
        </w:rPr>
        <w:t xml:space="preserve">Procurement reference </w:t>
      </w:r>
      <w:proofErr w:type="spellStart"/>
      <w:r w:rsidR="003B1ADB" w:rsidRPr="003B1ADB">
        <w:rPr>
          <w:b/>
          <w:i/>
        </w:rPr>
        <w:t>number</w:t>
      </w:r>
      <w:proofErr w:type="spellEnd"/>
      <w:r w:rsidRPr="003B1ADB">
        <w:rPr>
          <w:i/>
        </w:rPr>
        <w:t>:</w:t>
      </w:r>
      <w:r>
        <w:t xml:space="preserve"> </w:t>
      </w:r>
      <w:r w:rsidR="00F651C5">
        <w:rPr>
          <w:i/>
        </w:rPr>
        <w:t>Nabava br. 5</w:t>
      </w:r>
      <w:r>
        <w:rPr>
          <w:i/>
        </w:rPr>
        <w:t>.</w:t>
      </w:r>
      <w:r w:rsidR="003C4A77">
        <w:rPr>
          <w:i/>
        </w:rPr>
        <w:t xml:space="preserve"> / Procurement no.5</w:t>
      </w:r>
    </w:p>
    <w:p w14:paraId="14AE310A" w14:textId="77777777" w:rsidR="00C21954" w:rsidRPr="006E456C" w:rsidRDefault="00105897" w:rsidP="00C21954">
      <w:pPr>
        <w:jc w:val="center"/>
        <w:rPr>
          <w:b/>
          <w:sz w:val="28"/>
        </w:rPr>
      </w:pPr>
      <w:r>
        <w:rPr>
          <w:b/>
          <w:sz w:val="28"/>
        </w:rPr>
        <w:t>Prilog 4</w:t>
      </w:r>
      <w:r w:rsidR="00C21954">
        <w:rPr>
          <w:b/>
          <w:sz w:val="28"/>
        </w:rPr>
        <w:t>.</w:t>
      </w:r>
      <w:r w:rsidR="003B1ADB">
        <w:rPr>
          <w:b/>
          <w:sz w:val="28"/>
        </w:rPr>
        <w:t xml:space="preserve"> / </w:t>
      </w:r>
      <w:proofErr w:type="spellStart"/>
      <w:r w:rsidR="003B1ADB" w:rsidRPr="00BF08F1">
        <w:rPr>
          <w:b/>
          <w:i/>
          <w:sz w:val="28"/>
        </w:rPr>
        <w:t>Annex</w:t>
      </w:r>
      <w:proofErr w:type="spellEnd"/>
      <w:r w:rsidR="003B1ADB" w:rsidRPr="00BF08F1">
        <w:rPr>
          <w:b/>
          <w:i/>
          <w:sz w:val="28"/>
        </w:rPr>
        <w:t xml:space="preserve"> 4.</w:t>
      </w:r>
      <w:r w:rsidR="00C21954">
        <w:rPr>
          <w:b/>
          <w:sz w:val="28"/>
        </w:rPr>
        <w:t xml:space="preserve"> – </w:t>
      </w:r>
      <w:r>
        <w:rPr>
          <w:b/>
          <w:sz w:val="28"/>
        </w:rPr>
        <w:t>TEHNIČKE SPECIFIKACIJE</w:t>
      </w:r>
      <w:r w:rsidR="003B1ADB">
        <w:rPr>
          <w:b/>
          <w:sz w:val="28"/>
        </w:rPr>
        <w:t xml:space="preserve"> / </w:t>
      </w:r>
      <w:r w:rsidR="003B1ADB" w:rsidRPr="00BF08F1">
        <w:rPr>
          <w:b/>
          <w:i/>
          <w:sz w:val="28"/>
        </w:rPr>
        <w:t>TEHNICAL SPECIFICATION</w:t>
      </w:r>
    </w:p>
    <w:p w14:paraId="799C05BA" w14:textId="77777777" w:rsidR="00105897" w:rsidRDefault="00C21954" w:rsidP="00105897">
      <w:pPr>
        <w:jc w:val="center"/>
        <w:rPr>
          <w:rFonts w:cstheme="minorHAnsi"/>
          <w:noProof/>
          <w:sz w:val="24"/>
          <w:szCs w:val="24"/>
        </w:rPr>
      </w:pPr>
      <w:r w:rsidRPr="006E456C">
        <w:rPr>
          <w:b/>
        </w:rPr>
        <w:t>NAZIV P</w:t>
      </w:r>
      <w:r>
        <w:rPr>
          <w:b/>
        </w:rPr>
        <w:t>ROJEKTA:</w:t>
      </w:r>
      <w:r w:rsidR="00105897">
        <w:rPr>
          <w:b/>
        </w:rPr>
        <w:t xml:space="preserve"> </w:t>
      </w:r>
      <w:r>
        <w:rPr>
          <w:rFonts w:eastAsia="Times New Roman"/>
        </w:rPr>
        <w:t>"</w:t>
      </w:r>
      <w:r w:rsidR="003B3687">
        <w:rPr>
          <w:rStyle w:val="not-bold"/>
          <w:rFonts w:ascii="Arial" w:hAnsi="Arial" w:cs="Arial"/>
          <w:b/>
          <w:color w:val="333333"/>
          <w:sz w:val="21"/>
          <w:szCs w:val="21"/>
          <w:shd w:val="clear" w:color="auto" w:fill="FFFFFF"/>
        </w:rPr>
        <w:t>Jačanje konkurentnosti IM-COMP d.o.o. kroz ulaganje u zelenu i digitalnu tranziciju</w:t>
      </w:r>
      <w:r w:rsidRPr="00B953E7">
        <w:rPr>
          <w:rFonts w:eastAsia="Times New Roman"/>
          <w:b/>
        </w:rPr>
        <w:t>"</w:t>
      </w:r>
      <w:r w:rsidR="00105897" w:rsidRPr="00B953E7">
        <w:rPr>
          <w:rFonts w:eastAsia="Times New Roman"/>
          <w:b/>
        </w:rPr>
        <w:t xml:space="preserve"> </w:t>
      </w:r>
      <w:r w:rsidRPr="00B953E7">
        <w:rPr>
          <w:rFonts w:eastAsia="Times New Roman"/>
          <w:b/>
        </w:rPr>
        <w:t xml:space="preserve">Referentni broj: </w:t>
      </w:r>
      <w:r w:rsidR="003B3687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KK.11.1.1.01.0383</w:t>
      </w:r>
      <w:r w:rsidRPr="0072165C">
        <w:rPr>
          <w:rFonts w:eastAsia="Times New Roman"/>
          <w:b/>
        </w:rPr>
        <w:br/>
      </w:r>
    </w:p>
    <w:p w14:paraId="71949A24" w14:textId="77777777" w:rsidR="00C21954" w:rsidRDefault="00C21954" w:rsidP="00105897">
      <w:pPr>
        <w:jc w:val="center"/>
        <w:rPr>
          <w:rFonts w:cstheme="minorHAnsi"/>
          <w:b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Predmet nabave</w:t>
      </w:r>
      <w:r w:rsidR="006A37E3">
        <w:rPr>
          <w:rFonts w:cstheme="minorHAnsi"/>
          <w:b/>
          <w:noProof/>
          <w:sz w:val="24"/>
          <w:szCs w:val="24"/>
        </w:rPr>
        <w:t>:  LINIJA ZA LAMINIRANJE</w:t>
      </w:r>
      <w:r w:rsidR="003B1ADB">
        <w:rPr>
          <w:rFonts w:cstheme="minorHAnsi"/>
          <w:b/>
          <w:noProof/>
          <w:sz w:val="24"/>
          <w:szCs w:val="24"/>
        </w:rPr>
        <w:t xml:space="preserve"> / </w:t>
      </w:r>
      <w:r w:rsidR="00BF08F1" w:rsidRPr="00BF08F1">
        <w:rPr>
          <w:rFonts w:cstheme="minorHAnsi"/>
          <w:b/>
          <w:i/>
          <w:noProof/>
          <w:sz w:val="24"/>
          <w:szCs w:val="24"/>
        </w:rPr>
        <w:t>LAMINATING LINE FOR GLASS</w:t>
      </w:r>
    </w:p>
    <w:p w14:paraId="6CEA54BB" w14:textId="77777777" w:rsidR="00034EB9" w:rsidRPr="00224F39" w:rsidRDefault="00034EB9" w:rsidP="00224F39">
      <w:pPr>
        <w:rPr>
          <w:rFonts w:cstheme="minorHAnsi"/>
          <w:i/>
        </w:rPr>
      </w:pPr>
      <w:r w:rsidRPr="00224F39">
        <w:rPr>
          <w:rFonts w:cstheme="minorHAnsi"/>
          <w:i/>
        </w:rPr>
        <w:t xml:space="preserve">Ponuditelj nudi predmet nabave putem ove tablice Tehničkih specifikacija koja će činiti dio ponude i kasnijeg Ugovora. Ponuditelj je dužan ponuditi svaku stavku kako je tražena u stupcu Tražene specifikacije. Ponuđeni predmet nabave je pravilan i prihvatljiv samo ako ispunjava sve zahtijevane uvjete i svojstva. Nije prihvatljivo precrtavanje ili korigiranje stavke navedene </w:t>
      </w:r>
      <w:r w:rsidR="00BF08F1">
        <w:rPr>
          <w:rFonts w:cstheme="minorHAnsi"/>
          <w:i/>
        </w:rPr>
        <w:t xml:space="preserve">u stupcu Tražene specifikacije. /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tenderer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offers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subject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of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procurement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through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this</w:t>
      </w:r>
      <w:proofErr w:type="spellEnd"/>
      <w:r w:rsidR="00BF08F1">
        <w:rPr>
          <w:rFonts w:cstheme="minorHAnsi"/>
          <w:i/>
        </w:rPr>
        <w:t xml:space="preserve"> table </w:t>
      </w:r>
      <w:proofErr w:type="spellStart"/>
      <w:r w:rsidR="00BF08F1">
        <w:rPr>
          <w:rFonts w:cstheme="minorHAnsi"/>
          <w:i/>
        </w:rPr>
        <w:t>of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Tehnical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Specifications</w:t>
      </w:r>
      <w:proofErr w:type="spellEnd"/>
      <w:r w:rsidR="00BF08F1">
        <w:rPr>
          <w:rFonts w:cstheme="minorHAnsi"/>
          <w:i/>
        </w:rPr>
        <w:t xml:space="preserve">, </w:t>
      </w:r>
      <w:proofErr w:type="spellStart"/>
      <w:r w:rsidR="00BF08F1">
        <w:rPr>
          <w:rFonts w:cstheme="minorHAnsi"/>
          <w:i/>
        </w:rPr>
        <w:t>which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will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be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part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of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bid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and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subsequent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Contract</w:t>
      </w:r>
      <w:proofErr w:type="spellEnd"/>
      <w:r w:rsidR="00BF08F1">
        <w:rPr>
          <w:rFonts w:cstheme="minorHAnsi"/>
          <w:i/>
        </w:rPr>
        <w:t xml:space="preserve">.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tenderer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is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obliged</w:t>
      </w:r>
      <w:proofErr w:type="spellEnd"/>
      <w:r w:rsidR="00BF08F1">
        <w:rPr>
          <w:rFonts w:cstheme="minorHAnsi"/>
          <w:i/>
        </w:rPr>
        <w:t xml:space="preserve"> to </w:t>
      </w:r>
      <w:proofErr w:type="spellStart"/>
      <w:r w:rsidR="00BF08F1">
        <w:rPr>
          <w:rFonts w:cstheme="minorHAnsi"/>
          <w:i/>
        </w:rPr>
        <w:t>offer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each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item</w:t>
      </w:r>
      <w:proofErr w:type="spellEnd"/>
      <w:r w:rsidR="00BF08F1">
        <w:rPr>
          <w:rFonts w:cstheme="minorHAnsi"/>
          <w:i/>
        </w:rPr>
        <w:t xml:space="preserve"> as </w:t>
      </w:r>
      <w:proofErr w:type="spellStart"/>
      <w:r w:rsidR="00BF08F1">
        <w:rPr>
          <w:rFonts w:cstheme="minorHAnsi"/>
          <w:i/>
        </w:rPr>
        <w:t>requested</w:t>
      </w:r>
      <w:proofErr w:type="spellEnd"/>
      <w:r w:rsidR="00BF08F1">
        <w:rPr>
          <w:rFonts w:cstheme="minorHAnsi"/>
          <w:i/>
        </w:rPr>
        <w:t xml:space="preserve"> in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Required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specifications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column</w:t>
      </w:r>
      <w:proofErr w:type="spellEnd"/>
      <w:r w:rsidR="00BF08F1">
        <w:rPr>
          <w:rFonts w:cstheme="minorHAnsi"/>
          <w:i/>
        </w:rPr>
        <w:t xml:space="preserve">.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offered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subject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of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procurement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is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correct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and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acceptable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only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if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it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meets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all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required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conditions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and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properties</w:t>
      </w:r>
      <w:proofErr w:type="spellEnd"/>
      <w:r w:rsidR="00BF08F1">
        <w:rPr>
          <w:rFonts w:cstheme="minorHAnsi"/>
          <w:i/>
        </w:rPr>
        <w:t xml:space="preserve">. </w:t>
      </w:r>
      <w:proofErr w:type="spellStart"/>
      <w:r w:rsidR="00BF08F1">
        <w:rPr>
          <w:rFonts w:cstheme="minorHAnsi"/>
          <w:i/>
        </w:rPr>
        <w:t>It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is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not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acceptable</w:t>
      </w:r>
      <w:proofErr w:type="spellEnd"/>
      <w:r w:rsidR="00BF08F1">
        <w:rPr>
          <w:rFonts w:cstheme="minorHAnsi"/>
          <w:i/>
        </w:rPr>
        <w:t xml:space="preserve"> to </w:t>
      </w:r>
      <w:proofErr w:type="spellStart"/>
      <w:r w:rsidR="00BF08F1">
        <w:rPr>
          <w:rFonts w:cstheme="minorHAnsi"/>
          <w:i/>
        </w:rPr>
        <w:t>cross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out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or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correct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item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listed</w:t>
      </w:r>
      <w:proofErr w:type="spellEnd"/>
      <w:r w:rsidR="00BF08F1">
        <w:rPr>
          <w:rFonts w:cstheme="minorHAnsi"/>
          <w:i/>
        </w:rPr>
        <w:t xml:space="preserve"> in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Required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specification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column</w:t>
      </w:r>
      <w:proofErr w:type="spellEnd"/>
      <w:r w:rsidR="00BF08F1">
        <w:rPr>
          <w:rFonts w:cstheme="minorHAnsi"/>
          <w:i/>
        </w:rPr>
        <w:t>.</w:t>
      </w:r>
    </w:p>
    <w:p w14:paraId="74C17B4C" w14:textId="77777777" w:rsidR="00BF08F1" w:rsidRPr="00224F39" w:rsidRDefault="00034EB9" w:rsidP="00BF08F1">
      <w:pPr>
        <w:rPr>
          <w:rFonts w:cstheme="minorHAnsi"/>
          <w:i/>
        </w:rPr>
      </w:pPr>
      <w:r w:rsidRPr="00224F39">
        <w:rPr>
          <w:rFonts w:cstheme="minorHAnsi"/>
          <w:i/>
        </w:rPr>
        <w:t>Ponuditelj obavezno popunjava stupac «Ponuđene specifikacije» definirajući detaljno tehničke specifikacije ponuđenog rješenja (napomena: ponuditelj popunjava tehničke specifikacije upisujući točne karakteristike ponuđene usluge, izbjegavajući pri tome popunjavanje stupca samo riječima kao što su npr. „zadovoljava“ , „DA“, „jednakovrijedno traženom“ ili „odgovara traženom“). Ponude ponuditelja koji ne popune tehničke specifikacije sa točnim karakteristikama ponuđene usluge mogu biti odbačene.</w:t>
      </w:r>
      <w:r w:rsidR="00BF08F1">
        <w:rPr>
          <w:rFonts w:cstheme="minorHAnsi"/>
          <w:i/>
        </w:rPr>
        <w:t xml:space="preserve"> /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tenderer</w:t>
      </w:r>
      <w:proofErr w:type="spellEnd"/>
      <w:r w:rsidR="00BF08F1">
        <w:rPr>
          <w:rFonts w:cstheme="minorHAnsi"/>
          <w:i/>
        </w:rPr>
        <w:t xml:space="preserve"> must </w:t>
      </w:r>
      <w:proofErr w:type="spellStart"/>
      <w:r w:rsidR="00BF08F1">
        <w:rPr>
          <w:rFonts w:cstheme="minorHAnsi"/>
          <w:i/>
        </w:rPr>
        <w:t>fill</w:t>
      </w:r>
      <w:proofErr w:type="spellEnd"/>
      <w:r w:rsidR="00BF08F1">
        <w:rPr>
          <w:rFonts w:cstheme="minorHAnsi"/>
          <w:i/>
        </w:rPr>
        <w:t xml:space="preserve"> in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Offered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specification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column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defining</w:t>
      </w:r>
      <w:proofErr w:type="spellEnd"/>
      <w:r w:rsidR="00BF08F1">
        <w:rPr>
          <w:rFonts w:cstheme="minorHAnsi"/>
          <w:i/>
        </w:rPr>
        <w:t xml:space="preserve"> in </w:t>
      </w:r>
      <w:proofErr w:type="spellStart"/>
      <w:r w:rsidR="00BF08F1">
        <w:rPr>
          <w:rFonts w:cstheme="minorHAnsi"/>
          <w:i/>
        </w:rPr>
        <w:t>detail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tehnical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specifications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of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offered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solution</w:t>
      </w:r>
      <w:proofErr w:type="spellEnd"/>
      <w:r w:rsidR="00BF08F1">
        <w:rPr>
          <w:rFonts w:cstheme="minorHAnsi"/>
          <w:i/>
        </w:rPr>
        <w:t xml:space="preserve"> (note: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tenderer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fills</w:t>
      </w:r>
      <w:proofErr w:type="spellEnd"/>
      <w:r w:rsidR="00BF08F1">
        <w:rPr>
          <w:rFonts w:cstheme="minorHAnsi"/>
          <w:i/>
        </w:rPr>
        <w:t xml:space="preserve"> in </w:t>
      </w:r>
      <w:proofErr w:type="spellStart"/>
      <w:r w:rsidR="00BF08F1">
        <w:rPr>
          <w:rFonts w:cstheme="minorHAnsi"/>
          <w:i/>
        </w:rPr>
        <w:t>tehnical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specifications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by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entering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exact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characteristics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of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offered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service</w:t>
      </w:r>
      <w:proofErr w:type="spellEnd"/>
      <w:r w:rsidR="00BF08F1">
        <w:rPr>
          <w:rFonts w:cstheme="minorHAnsi"/>
          <w:i/>
        </w:rPr>
        <w:t xml:space="preserve">, </w:t>
      </w:r>
      <w:proofErr w:type="spellStart"/>
      <w:r w:rsidR="00BF08F1">
        <w:rPr>
          <w:rFonts w:cstheme="minorHAnsi"/>
          <w:i/>
        </w:rPr>
        <w:t>avoiding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filling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collumn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only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with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words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such</w:t>
      </w:r>
      <w:proofErr w:type="spellEnd"/>
      <w:r w:rsidR="00BF08F1">
        <w:rPr>
          <w:rFonts w:cstheme="minorHAnsi"/>
          <w:i/>
        </w:rPr>
        <w:t xml:space="preserve"> as „YES“, „</w:t>
      </w:r>
      <w:proofErr w:type="spellStart"/>
      <w:r w:rsidR="00BF08F1">
        <w:rPr>
          <w:rFonts w:cstheme="minorHAnsi"/>
          <w:i/>
        </w:rPr>
        <w:t>equivalent</w:t>
      </w:r>
      <w:proofErr w:type="spellEnd"/>
      <w:r w:rsidR="00BF08F1">
        <w:rPr>
          <w:rFonts w:cstheme="minorHAnsi"/>
          <w:i/>
        </w:rPr>
        <w:t xml:space="preserve"> to </w:t>
      </w:r>
      <w:proofErr w:type="spellStart"/>
      <w:r w:rsidR="00BF08F1">
        <w:rPr>
          <w:rFonts w:cstheme="minorHAnsi"/>
          <w:i/>
        </w:rPr>
        <w:t>required</w:t>
      </w:r>
      <w:proofErr w:type="spellEnd"/>
      <w:r w:rsidR="00BF08F1">
        <w:rPr>
          <w:rFonts w:cstheme="minorHAnsi"/>
          <w:i/>
        </w:rPr>
        <w:t xml:space="preserve">“ </w:t>
      </w:r>
      <w:proofErr w:type="spellStart"/>
      <w:r w:rsidR="00BF08F1">
        <w:rPr>
          <w:rFonts w:cstheme="minorHAnsi"/>
          <w:i/>
        </w:rPr>
        <w:t>or</w:t>
      </w:r>
      <w:proofErr w:type="spellEnd"/>
      <w:r w:rsidR="00BF08F1">
        <w:rPr>
          <w:rFonts w:cstheme="minorHAnsi"/>
          <w:i/>
        </w:rPr>
        <w:t xml:space="preserve"> „</w:t>
      </w:r>
      <w:proofErr w:type="spellStart"/>
      <w:r w:rsidR="00BF08F1">
        <w:rPr>
          <w:rFonts w:cstheme="minorHAnsi"/>
          <w:i/>
        </w:rPr>
        <w:t>mets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requirements</w:t>
      </w:r>
      <w:proofErr w:type="spellEnd"/>
      <w:r w:rsidR="00BF08F1">
        <w:rPr>
          <w:rFonts w:cstheme="minorHAnsi"/>
          <w:i/>
        </w:rPr>
        <w:t xml:space="preserve">“). </w:t>
      </w:r>
      <w:proofErr w:type="spellStart"/>
      <w:r w:rsidR="00BF08F1">
        <w:rPr>
          <w:rFonts w:cstheme="minorHAnsi"/>
          <w:i/>
        </w:rPr>
        <w:t>Bids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of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tenderers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who</w:t>
      </w:r>
      <w:proofErr w:type="spellEnd"/>
      <w:r w:rsidR="00BF08F1">
        <w:rPr>
          <w:rFonts w:cstheme="minorHAnsi"/>
          <w:i/>
        </w:rPr>
        <w:t xml:space="preserve"> do </w:t>
      </w:r>
      <w:proofErr w:type="spellStart"/>
      <w:r w:rsidR="00BF08F1">
        <w:rPr>
          <w:rFonts w:cstheme="minorHAnsi"/>
          <w:i/>
        </w:rPr>
        <w:t>not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fill</w:t>
      </w:r>
      <w:proofErr w:type="spellEnd"/>
      <w:r w:rsidR="00BF08F1">
        <w:rPr>
          <w:rFonts w:cstheme="minorHAnsi"/>
          <w:i/>
        </w:rPr>
        <w:t xml:space="preserve"> in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tehnical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specifiactions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with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exact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characteristics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of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offered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service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may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be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rejected</w:t>
      </w:r>
      <w:proofErr w:type="spellEnd"/>
      <w:r w:rsidR="00BF08F1">
        <w:rPr>
          <w:rFonts w:cstheme="minorHAnsi"/>
          <w:i/>
        </w:rPr>
        <w:t>.</w:t>
      </w:r>
    </w:p>
    <w:p w14:paraId="3DA40C12" w14:textId="77777777" w:rsidR="00034EB9" w:rsidRPr="00224F39" w:rsidRDefault="00034EB9" w:rsidP="00224F39">
      <w:pPr>
        <w:rPr>
          <w:rFonts w:cstheme="minorHAnsi"/>
          <w:i/>
        </w:rPr>
      </w:pPr>
    </w:p>
    <w:p w14:paraId="596FD2F3" w14:textId="77777777" w:rsidR="00034EB9" w:rsidRDefault="00034EB9" w:rsidP="00224F39">
      <w:pPr>
        <w:rPr>
          <w:rFonts w:cstheme="minorHAnsi"/>
          <w:i/>
        </w:rPr>
      </w:pPr>
      <w:r w:rsidRPr="00224F39">
        <w:rPr>
          <w:rFonts w:cstheme="minorHAnsi"/>
          <w:i/>
        </w:rPr>
        <w:t>Stupac „Napomene“ ponuditelj može popuniti ukoliko smatra potrebnim. Zahtjevi definirani Tehničkim specifikacijama predstavljaju minimalne tehničke karakteristike koje ponuđena usluga mora zadovoljavati.</w:t>
      </w:r>
      <w:r w:rsidR="00BF08F1">
        <w:rPr>
          <w:rFonts w:cstheme="minorHAnsi"/>
          <w:i/>
        </w:rPr>
        <w:t xml:space="preserve"> /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„</w:t>
      </w:r>
      <w:proofErr w:type="spellStart"/>
      <w:r w:rsidR="00BF08F1">
        <w:rPr>
          <w:rFonts w:cstheme="minorHAnsi"/>
          <w:i/>
        </w:rPr>
        <w:t>Remarks</w:t>
      </w:r>
      <w:proofErr w:type="spellEnd"/>
      <w:r w:rsidR="00BF08F1">
        <w:rPr>
          <w:rFonts w:cstheme="minorHAnsi"/>
          <w:i/>
        </w:rPr>
        <w:t xml:space="preserve">“ </w:t>
      </w:r>
      <w:proofErr w:type="spellStart"/>
      <w:r w:rsidR="00BF08F1">
        <w:rPr>
          <w:rFonts w:cstheme="minorHAnsi"/>
          <w:i/>
        </w:rPr>
        <w:t>column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can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be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filled</w:t>
      </w:r>
      <w:proofErr w:type="spellEnd"/>
      <w:r w:rsidR="00BF08F1">
        <w:rPr>
          <w:rFonts w:cstheme="minorHAnsi"/>
          <w:i/>
        </w:rPr>
        <w:t xml:space="preserve"> in </w:t>
      </w:r>
      <w:proofErr w:type="spellStart"/>
      <w:r w:rsidR="00BF08F1">
        <w:rPr>
          <w:rFonts w:cstheme="minorHAnsi"/>
          <w:i/>
        </w:rPr>
        <w:t>by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tenderer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if</w:t>
      </w:r>
      <w:proofErr w:type="spellEnd"/>
      <w:r w:rsidR="00BF08F1">
        <w:rPr>
          <w:rFonts w:cstheme="minorHAnsi"/>
          <w:i/>
        </w:rPr>
        <w:t xml:space="preserve"> he </w:t>
      </w:r>
      <w:proofErr w:type="spellStart"/>
      <w:r w:rsidR="00BF08F1">
        <w:rPr>
          <w:rFonts w:cstheme="minorHAnsi"/>
          <w:i/>
        </w:rPr>
        <w:t>deems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it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necesary</w:t>
      </w:r>
      <w:proofErr w:type="spellEnd"/>
      <w:r w:rsidR="00BF08F1">
        <w:rPr>
          <w:rFonts w:cstheme="minorHAnsi"/>
          <w:i/>
        </w:rPr>
        <w:t xml:space="preserve">.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requirements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defined</w:t>
      </w:r>
      <w:proofErr w:type="spellEnd"/>
      <w:r w:rsidR="00BF08F1">
        <w:rPr>
          <w:rFonts w:cstheme="minorHAnsi"/>
          <w:i/>
        </w:rPr>
        <w:t xml:space="preserve"> in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Tehnical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Specifications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represent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minimum </w:t>
      </w:r>
      <w:proofErr w:type="spellStart"/>
      <w:r w:rsidR="00BF08F1">
        <w:rPr>
          <w:rFonts w:cstheme="minorHAnsi"/>
          <w:i/>
        </w:rPr>
        <w:t>tehnical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characteristics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that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the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offered</w:t>
      </w:r>
      <w:proofErr w:type="spellEnd"/>
      <w:r w:rsidR="00BF08F1">
        <w:rPr>
          <w:rFonts w:cstheme="minorHAnsi"/>
          <w:i/>
        </w:rPr>
        <w:t xml:space="preserve"> </w:t>
      </w:r>
      <w:proofErr w:type="spellStart"/>
      <w:r w:rsidR="00BF08F1">
        <w:rPr>
          <w:rFonts w:cstheme="minorHAnsi"/>
          <w:i/>
        </w:rPr>
        <w:t>service</w:t>
      </w:r>
      <w:proofErr w:type="spellEnd"/>
      <w:r w:rsidR="00BF08F1">
        <w:rPr>
          <w:rFonts w:cstheme="minorHAnsi"/>
          <w:i/>
        </w:rPr>
        <w:t xml:space="preserve"> must </w:t>
      </w:r>
      <w:proofErr w:type="spellStart"/>
      <w:r w:rsidR="00BF08F1">
        <w:rPr>
          <w:rFonts w:cstheme="minorHAnsi"/>
          <w:i/>
        </w:rPr>
        <w:t>meet</w:t>
      </w:r>
      <w:proofErr w:type="spellEnd"/>
      <w:r w:rsidR="00BF08F1">
        <w:rPr>
          <w:rFonts w:cstheme="minorHAnsi"/>
          <w:i/>
        </w:rPr>
        <w:t>.</w:t>
      </w:r>
    </w:p>
    <w:p w14:paraId="31FC87E6" w14:textId="77777777" w:rsidR="003B3687" w:rsidRPr="00224F39" w:rsidRDefault="003B3687" w:rsidP="00224F39">
      <w:pPr>
        <w:rPr>
          <w:rFonts w:cstheme="minorHAnsi"/>
          <w:i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4921"/>
        <w:gridCol w:w="5812"/>
        <w:gridCol w:w="2835"/>
      </w:tblGrid>
      <w:tr w:rsidR="00034EB9" w:rsidRPr="00B953E7" w14:paraId="59C5DD8B" w14:textId="77777777" w:rsidTr="00725728">
        <w:trPr>
          <w:trHeight w:val="552"/>
        </w:trPr>
        <w:tc>
          <w:tcPr>
            <w:tcW w:w="1203" w:type="dxa"/>
            <w:shd w:val="clear" w:color="auto" w:fill="ACB9CA" w:themeFill="text2" w:themeFillTint="66"/>
            <w:vAlign w:val="center"/>
            <w:hideMark/>
          </w:tcPr>
          <w:p w14:paraId="3FF6514E" w14:textId="77777777" w:rsidR="00034EB9" w:rsidRPr="00B953E7" w:rsidRDefault="00034EB9" w:rsidP="00725728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bookmarkStart w:id="0" w:name="_Hlk20214591"/>
            <w:r w:rsidRPr="00B953E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Redni broj</w:t>
            </w:r>
            <w:r w:rsidR="00BF08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 xml:space="preserve"> / </w:t>
            </w:r>
            <w:r w:rsidR="00BF08F1" w:rsidRPr="00BF08F1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hr-HR"/>
              </w:rPr>
              <w:t>No.</w:t>
            </w:r>
          </w:p>
        </w:tc>
        <w:tc>
          <w:tcPr>
            <w:tcW w:w="4921" w:type="dxa"/>
            <w:shd w:val="clear" w:color="auto" w:fill="ACB9CA" w:themeFill="text2" w:themeFillTint="66"/>
            <w:vAlign w:val="center"/>
            <w:hideMark/>
          </w:tcPr>
          <w:p w14:paraId="6799F380" w14:textId="77777777" w:rsidR="00034EB9" w:rsidRPr="00B953E7" w:rsidRDefault="00034EB9" w:rsidP="0072572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B953E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Tražene</w:t>
            </w:r>
            <w:r w:rsidRPr="00B953E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 w:rsidRPr="00B953E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specifikacije</w:t>
            </w:r>
            <w:r w:rsidR="00BF08F1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="00BF08F1" w:rsidRPr="00BF08F1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  <w:t>Required</w:t>
            </w:r>
            <w:proofErr w:type="spellEnd"/>
            <w:r w:rsidR="00BF08F1" w:rsidRPr="00BF08F1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="00BF08F1" w:rsidRPr="00BF08F1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  <w:t>specification</w:t>
            </w:r>
            <w:proofErr w:type="spellEnd"/>
          </w:p>
        </w:tc>
        <w:tc>
          <w:tcPr>
            <w:tcW w:w="5812" w:type="dxa"/>
            <w:shd w:val="clear" w:color="auto" w:fill="ACB9CA" w:themeFill="text2" w:themeFillTint="66"/>
            <w:vAlign w:val="center"/>
            <w:hideMark/>
          </w:tcPr>
          <w:p w14:paraId="181F715C" w14:textId="77777777" w:rsidR="00034EB9" w:rsidRPr="00B953E7" w:rsidRDefault="00034EB9" w:rsidP="00725728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B953E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Ponuđene specifikacije</w:t>
            </w:r>
            <w:r w:rsidR="00BF08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="00BF08F1" w:rsidRPr="00BF08F1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hr-HR"/>
              </w:rPr>
              <w:t>Offered</w:t>
            </w:r>
            <w:proofErr w:type="spellEnd"/>
            <w:r w:rsidR="00BF08F1" w:rsidRPr="00BF08F1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="00BF08F1" w:rsidRPr="00BF08F1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hr-HR"/>
              </w:rPr>
              <w:t>specification</w:t>
            </w:r>
            <w:proofErr w:type="spellEnd"/>
          </w:p>
        </w:tc>
        <w:tc>
          <w:tcPr>
            <w:tcW w:w="2835" w:type="dxa"/>
            <w:shd w:val="clear" w:color="auto" w:fill="ACB9CA" w:themeFill="text2" w:themeFillTint="66"/>
            <w:vAlign w:val="center"/>
            <w:hideMark/>
          </w:tcPr>
          <w:p w14:paraId="094C9391" w14:textId="77777777" w:rsidR="00034EB9" w:rsidRPr="00B953E7" w:rsidRDefault="00034EB9" w:rsidP="00725728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B953E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Bilješke, primjedbe, upute na popratnu dokumentaciju</w:t>
            </w:r>
            <w:r w:rsidR="00BF08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 xml:space="preserve"> / </w:t>
            </w:r>
            <w:r w:rsidR="00BF08F1" w:rsidRPr="00BF08F1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hr-HR"/>
              </w:rPr>
              <w:t xml:space="preserve">Notes, </w:t>
            </w:r>
            <w:proofErr w:type="spellStart"/>
            <w:r w:rsidR="00BF08F1" w:rsidRPr="00BF08F1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hr-HR"/>
              </w:rPr>
              <w:t>remarks</w:t>
            </w:r>
            <w:proofErr w:type="spellEnd"/>
            <w:r w:rsidR="00BF08F1" w:rsidRPr="00BF08F1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="00BF08F1" w:rsidRPr="00BF08F1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hr-HR"/>
              </w:rPr>
              <w:t>instructions</w:t>
            </w:r>
            <w:proofErr w:type="spellEnd"/>
            <w:r w:rsidR="00BF08F1" w:rsidRPr="00BF08F1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hr-HR"/>
              </w:rPr>
              <w:t xml:space="preserve"> on </w:t>
            </w:r>
            <w:proofErr w:type="spellStart"/>
            <w:r w:rsidR="00BF08F1" w:rsidRPr="00BF08F1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hr-HR"/>
              </w:rPr>
              <w:t>accompanying</w:t>
            </w:r>
            <w:proofErr w:type="spellEnd"/>
            <w:r w:rsidR="00BF08F1" w:rsidRPr="00BF08F1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="00BF08F1" w:rsidRPr="00BF08F1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hr-HR"/>
              </w:rPr>
              <w:t>documentation</w:t>
            </w:r>
            <w:proofErr w:type="spellEnd"/>
          </w:p>
        </w:tc>
      </w:tr>
      <w:tr w:rsidR="00034EB9" w:rsidRPr="00B953E7" w14:paraId="6A6E073F" w14:textId="77777777" w:rsidTr="00B950A0">
        <w:trPr>
          <w:trHeight w:val="201"/>
        </w:trPr>
        <w:tc>
          <w:tcPr>
            <w:tcW w:w="14771" w:type="dxa"/>
            <w:gridSpan w:val="4"/>
            <w:shd w:val="clear" w:color="auto" w:fill="F2F2F2" w:themeFill="background1" w:themeFillShade="F2"/>
            <w:vAlign w:val="center"/>
          </w:tcPr>
          <w:p w14:paraId="16D0FC5C" w14:textId="77777777" w:rsidR="00034EB9" w:rsidRPr="00B953E7" w:rsidRDefault="00034EB9" w:rsidP="00B950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4EB9" w:rsidRPr="00771EED" w14:paraId="364A33A2" w14:textId="77777777" w:rsidTr="00725728">
        <w:trPr>
          <w:trHeight w:val="229"/>
        </w:trPr>
        <w:tc>
          <w:tcPr>
            <w:tcW w:w="14771" w:type="dxa"/>
            <w:gridSpan w:val="4"/>
            <w:shd w:val="clear" w:color="auto" w:fill="ACB9CA" w:themeFill="text2" w:themeFillTint="66"/>
            <w:vAlign w:val="center"/>
          </w:tcPr>
          <w:p w14:paraId="1A18F413" w14:textId="77777777" w:rsidR="00B953E7" w:rsidRPr="00771EED" w:rsidRDefault="00B953E7" w:rsidP="006A37E3">
            <w:pPr>
              <w:ind w:left="1440" w:hanging="360"/>
            </w:pPr>
          </w:p>
          <w:p w14:paraId="4A583DDD" w14:textId="77777777" w:rsidR="00034EB9" w:rsidRPr="00771EED" w:rsidRDefault="003C4A77" w:rsidP="003C4A77">
            <w:pPr>
              <w:pStyle w:val="Odlomakpopisa"/>
              <w:numPr>
                <w:ilvl w:val="0"/>
                <w:numId w:val="0"/>
              </w:numPr>
              <w:ind w:left="1080"/>
            </w:pPr>
            <w:r>
              <w:t>1.</w:t>
            </w:r>
            <w:r w:rsidR="006A37E3">
              <w:t xml:space="preserve"> </w:t>
            </w:r>
            <w:r>
              <w:t>l</w:t>
            </w:r>
            <w:r w:rsidR="006A37E3">
              <w:t xml:space="preserve">inija za </w:t>
            </w:r>
            <w:proofErr w:type="spellStart"/>
            <w:r w:rsidR="006A37E3">
              <w:t>laminiranje</w:t>
            </w:r>
            <w:proofErr w:type="spellEnd"/>
            <w:r w:rsidR="006A37E3">
              <w:t xml:space="preserve"> / </w:t>
            </w:r>
            <w:r w:rsidR="006A37E3" w:rsidRPr="006A37E3">
              <w:rPr>
                <w:i/>
                <w:color w:val="2F5496" w:themeColor="accent5" w:themeShade="BF"/>
              </w:rPr>
              <w:t xml:space="preserve"> </w:t>
            </w:r>
            <w:proofErr w:type="spellStart"/>
            <w:r w:rsidR="006A37E3" w:rsidRPr="006A37E3">
              <w:rPr>
                <w:i/>
                <w:color w:val="2F5496" w:themeColor="accent5" w:themeShade="BF"/>
              </w:rPr>
              <w:t>laminating</w:t>
            </w:r>
            <w:proofErr w:type="spellEnd"/>
            <w:r w:rsidR="006A37E3" w:rsidRPr="006A37E3">
              <w:rPr>
                <w:i/>
                <w:color w:val="2F5496" w:themeColor="accent5" w:themeShade="BF"/>
              </w:rPr>
              <w:t xml:space="preserve"> line for glass</w:t>
            </w:r>
          </w:p>
        </w:tc>
      </w:tr>
      <w:tr w:rsidR="007332AF" w:rsidRPr="00B953E7" w14:paraId="39B3484B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  <w:hideMark/>
          </w:tcPr>
          <w:p w14:paraId="3D12F223" w14:textId="77777777" w:rsidR="004E5B10" w:rsidRPr="006A37E3" w:rsidRDefault="004E5B10" w:rsidP="004E5B10">
            <w:pPr>
              <w:pStyle w:val="Odlomakpopisa"/>
              <w:jc w:val="both"/>
            </w:pPr>
            <w:bookmarkStart w:id="1" w:name="_Hlk46739228"/>
            <w:bookmarkStart w:id="2" w:name="_Hlk45710705"/>
            <w:bookmarkStart w:id="3" w:name="_Hlk11682734"/>
            <w:bookmarkStart w:id="4" w:name="_Hlk45532926"/>
            <w:bookmarkStart w:id="5" w:name="_Hlk66447280"/>
            <w:r w:rsidRPr="006A37E3">
              <w:t xml:space="preserve">Linija za </w:t>
            </w:r>
            <w:proofErr w:type="spellStart"/>
            <w:r w:rsidRPr="006A37E3">
              <w:t>laminiranje</w:t>
            </w:r>
            <w:proofErr w:type="spellEnd"/>
            <w:r>
              <w:t xml:space="preserve"> (horizontalna)</w:t>
            </w:r>
            <w:r w:rsidRPr="006A37E3">
              <w:t xml:space="preserve"> sastoji se od: </w:t>
            </w:r>
          </w:p>
          <w:p w14:paraId="1ADFF598" w14:textId="77777777" w:rsidR="004E5B10" w:rsidRPr="006A37E3" w:rsidRDefault="004E5B10" w:rsidP="004E5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7E3">
              <w:rPr>
                <w:rFonts w:ascii="Arial" w:hAnsi="Arial" w:cs="Arial"/>
                <w:sz w:val="20"/>
                <w:szCs w:val="20"/>
              </w:rPr>
              <w:t>Utovarnog stola</w:t>
            </w:r>
          </w:p>
          <w:p w14:paraId="1CDD89A2" w14:textId="77777777" w:rsidR="004E5B10" w:rsidRPr="006A37E3" w:rsidRDefault="004E5B10" w:rsidP="004E5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7E3">
              <w:rPr>
                <w:rFonts w:ascii="Arial" w:hAnsi="Arial" w:cs="Arial"/>
                <w:sz w:val="20"/>
                <w:szCs w:val="20"/>
              </w:rPr>
              <w:t>Perilice za pranje stakla</w:t>
            </w:r>
          </w:p>
          <w:p w14:paraId="79F5D547" w14:textId="77777777" w:rsidR="004E5B10" w:rsidRPr="006A37E3" w:rsidRDefault="004E5B10" w:rsidP="004E5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7E3">
              <w:rPr>
                <w:rFonts w:ascii="Arial" w:hAnsi="Arial" w:cs="Arial"/>
                <w:sz w:val="20"/>
                <w:szCs w:val="20"/>
              </w:rPr>
              <w:t>Stanica za montažu i obrezivanje</w:t>
            </w:r>
          </w:p>
          <w:p w14:paraId="6704054B" w14:textId="77777777" w:rsidR="004E5B10" w:rsidRPr="006A37E3" w:rsidRDefault="004E5B10" w:rsidP="004E5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7E3">
              <w:rPr>
                <w:rFonts w:ascii="Arial" w:hAnsi="Arial" w:cs="Arial"/>
                <w:sz w:val="20"/>
                <w:szCs w:val="20"/>
              </w:rPr>
              <w:t>Montažni podizač za staklo</w:t>
            </w:r>
          </w:p>
          <w:p w14:paraId="204BFBDE" w14:textId="77777777" w:rsidR="004E5B10" w:rsidRPr="00651911" w:rsidRDefault="004E5B10" w:rsidP="004E5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7E3">
              <w:rPr>
                <w:rFonts w:ascii="Arial" w:hAnsi="Arial" w:cs="Arial"/>
                <w:sz w:val="20"/>
                <w:szCs w:val="20"/>
              </w:rPr>
              <w:t>Motorizirani PVB roll magazin</w:t>
            </w:r>
          </w:p>
          <w:p w14:paraId="0ACD3749" w14:textId="77777777" w:rsidR="004E5B10" w:rsidRPr="00651911" w:rsidRDefault="004E5B10" w:rsidP="004E5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1911">
              <w:rPr>
                <w:rFonts w:ascii="Arial" w:hAnsi="Arial" w:cs="Arial"/>
                <w:sz w:val="20"/>
                <w:szCs w:val="20"/>
              </w:rPr>
              <w:t>LED inspekcijska svjetla</w:t>
            </w:r>
          </w:p>
          <w:p w14:paraId="7DCEA98F" w14:textId="77777777" w:rsidR="004E5B10" w:rsidRPr="006A37E3" w:rsidRDefault="004E5B10" w:rsidP="004E5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1911">
              <w:rPr>
                <w:rFonts w:ascii="Arial" w:hAnsi="Arial" w:cs="Arial"/>
                <w:sz w:val="20"/>
                <w:szCs w:val="20"/>
              </w:rPr>
              <w:t>Praćenje debljine</w:t>
            </w:r>
          </w:p>
          <w:p w14:paraId="7C4BBC12" w14:textId="77777777" w:rsidR="004E5B10" w:rsidRPr="006A37E3" w:rsidRDefault="004E5B10" w:rsidP="004E5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37E3">
              <w:rPr>
                <w:rFonts w:ascii="Arial" w:hAnsi="Arial" w:cs="Arial"/>
                <w:sz w:val="20"/>
                <w:szCs w:val="20"/>
              </w:rPr>
              <w:t>Konvekcijska</w:t>
            </w:r>
            <w:proofErr w:type="spellEnd"/>
            <w:r w:rsidRPr="006A37E3">
              <w:rPr>
                <w:rFonts w:ascii="Arial" w:hAnsi="Arial" w:cs="Arial"/>
                <w:sz w:val="20"/>
                <w:szCs w:val="20"/>
              </w:rPr>
              <w:t xml:space="preserve"> jedinica za </w:t>
            </w:r>
            <w:proofErr w:type="spellStart"/>
            <w:r w:rsidRPr="006A37E3">
              <w:rPr>
                <w:rFonts w:ascii="Arial" w:hAnsi="Arial" w:cs="Arial"/>
                <w:sz w:val="20"/>
                <w:szCs w:val="20"/>
              </w:rPr>
              <w:t>predprešanje</w:t>
            </w:r>
            <w:proofErr w:type="spellEnd"/>
          </w:p>
          <w:p w14:paraId="007AF8C0" w14:textId="77777777" w:rsidR="004E5B10" w:rsidRPr="006A37E3" w:rsidRDefault="004E5B10" w:rsidP="004E5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7E3">
              <w:rPr>
                <w:rFonts w:ascii="Arial" w:hAnsi="Arial" w:cs="Arial"/>
                <w:sz w:val="20"/>
                <w:szCs w:val="20"/>
              </w:rPr>
              <w:lastRenderedPageBreak/>
              <w:t xml:space="preserve">Stol za istovar / </w:t>
            </w:r>
          </w:p>
          <w:p w14:paraId="08A59B1F" w14:textId="77777777" w:rsidR="004E5B10" w:rsidRPr="006A37E3" w:rsidRDefault="004E5B10" w:rsidP="004E5B10">
            <w:pPr>
              <w:jc w:val="both"/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</w:pPr>
            <w:proofErr w:type="spellStart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Laminating</w:t>
            </w:r>
            <w:proofErr w:type="spellEnd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 line </w:t>
            </w:r>
            <w:proofErr w:type="spellStart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consists</w:t>
            </w:r>
            <w:proofErr w:type="spellEnd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 </w:t>
            </w:r>
            <w:proofErr w:type="spellStart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of</w:t>
            </w:r>
            <w:proofErr w:type="spellEnd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: </w:t>
            </w:r>
            <w:proofErr w:type="spellStart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Loading</w:t>
            </w:r>
            <w:proofErr w:type="spellEnd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 table   </w:t>
            </w:r>
            <w:r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horizontal</w:t>
            </w:r>
            <w:proofErr w:type="spellEnd"/>
            <w:r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)</w:t>
            </w:r>
          </w:p>
          <w:p w14:paraId="543C9EAC" w14:textId="77777777" w:rsidR="004E5B10" w:rsidRPr="006A37E3" w:rsidRDefault="004E5B10" w:rsidP="004E5B10">
            <w:pPr>
              <w:jc w:val="both"/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</w:pPr>
            <w:proofErr w:type="spellStart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Washing</w:t>
            </w:r>
            <w:proofErr w:type="spellEnd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 </w:t>
            </w:r>
            <w:proofErr w:type="spellStart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machine</w:t>
            </w:r>
            <w:proofErr w:type="spellEnd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  </w:t>
            </w:r>
          </w:p>
          <w:p w14:paraId="34A00A7C" w14:textId="77777777" w:rsidR="004E5B10" w:rsidRPr="006A37E3" w:rsidRDefault="004E5B10" w:rsidP="004E5B10">
            <w:pPr>
              <w:jc w:val="both"/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</w:pPr>
            <w:proofErr w:type="spellStart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Assembly</w:t>
            </w:r>
            <w:proofErr w:type="spellEnd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 </w:t>
            </w:r>
            <w:proofErr w:type="spellStart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and</w:t>
            </w:r>
            <w:proofErr w:type="spellEnd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 </w:t>
            </w:r>
            <w:proofErr w:type="spellStart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trimming</w:t>
            </w:r>
            <w:proofErr w:type="spellEnd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 </w:t>
            </w:r>
            <w:proofErr w:type="spellStart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station</w:t>
            </w:r>
            <w:proofErr w:type="spellEnd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 </w:t>
            </w:r>
          </w:p>
          <w:p w14:paraId="7ABEF8AE" w14:textId="77777777" w:rsidR="004E5B10" w:rsidRPr="006A37E3" w:rsidRDefault="004E5B10" w:rsidP="004E5B10">
            <w:pPr>
              <w:jc w:val="both"/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</w:pPr>
            <w:proofErr w:type="spellStart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Assembly</w:t>
            </w:r>
            <w:proofErr w:type="spellEnd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 </w:t>
            </w:r>
            <w:proofErr w:type="spellStart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lifter</w:t>
            </w:r>
            <w:proofErr w:type="spellEnd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 for glass  </w:t>
            </w:r>
          </w:p>
          <w:p w14:paraId="0B572FEA" w14:textId="77777777" w:rsidR="004E5B10" w:rsidRDefault="004E5B10" w:rsidP="004E5B10">
            <w:pPr>
              <w:jc w:val="both"/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</w:pPr>
            <w:proofErr w:type="spellStart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Motorized</w:t>
            </w:r>
            <w:proofErr w:type="spellEnd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 PVB roll magazine  </w:t>
            </w:r>
          </w:p>
          <w:p w14:paraId="66EC9669" w14:textId="77777777" w:rsidR="004E5B10" w:rsidRPr="00651911" w:rsidRDefault="004E5B10" w:rsidP="004E5B10">
            <w:pPr>
              <w:jc w:val="both"/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</w:pPr>
            <w:r w:rsidRPr="00651911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LED </w:t>
            </w:r>
            <w:proofErr w:type="spellStart"/>
            <w:r w:rsidRPr="00651911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Inspection</w:t>
            </w:r>
            <w:proofErr w:type="spellEnd"/>
            <w:r w:rsidRPr="00651911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 </w:t>
            </w:r>
            <w:proofErr w:type="spellStart"/>
            <w:r w:rsidRPr="00651911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lights</w:t>
            </w:r>
            <w:proofErr w:type="spellEnd"/>
          </w:p>
          <w:p w14:paraId="1D531ABB" w14:textId="77777777" w:rsidR="004E5B10" w:rsidRPr="006A37E3" w:rsidRDefault="004E5B10" w:rsidP="004E5B10">
            <w:pPr>
              <w:jc w:val="both"/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</w:pPr>
            <w:proofErr w:type="spellStart"/>
            <w:r w:rsidRPr="00651911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Thickness</w:t>
            </w:r>
            <w:proofErr w:type="spellEnd"/>
            <w:r w:rsidRPr="00651911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 monitoring</w:t>
            </w:r>
          </w:p>
          <w:p w14:paraId="18353095" w14:textId="77777777" w:rsidR="004E5B10" w:rsidRPr="006A37E3" w:rsidRDefault="004E5B10" w:rsidP="004E5B10">
            <w:pPr>
              <w:jc w:val="both"/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</w:pPr>
            <w:proofErr w:type="spellStart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Convection</w:t>
            </w:r>
            <w:proofErr w:type="spellEnd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 pre-</w:t>
            </w:r>
            <w:proofErr w:type="spellStart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pressing</w:t>
            </w:r>
            <w:proofErr w:type="spellEnd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 </w:t>
            </w:r>
            <w:proofErr w:type="spellStart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>unit</w:t>
            </w:r>
            <w:proofErr w:type="spellEnd"/>
            <w:r w:rsidRPr="006A37E3">
              <w:rPr>
                <w:rFonts w:ascii="Arial" w:hAnsi="Arial" w:cs="Arial"/>
                <w:i/>
                <w:color w:val="8EAADB" w:themeColor="accent5" w:themeTint="99"/>
                <w:sz w:val="20"/>
                <w:szCs w:val="20"/>
              </w:rPr>
              <w:t xml:space="preserve">  </w:t>
            </w:r>
          </w:p>
          <w:p w14:paraId="4B9583E4" w14:textId="77777777" w:rsidR="004E5B10" w:rsidRPr="006A37E3" w:rsidRDefault="004E5B10" w:rsidP="004E5B10">
            <w:pPr>
              <w:jc w:val="both"/>
              <w:rPr>
                <w:rFonts w:ascii="Arial" w:hAnsi="Arial" w:cs="Arial"/>
                <w:color w:val="8EAADB" w:themeColor="accent5" w:themeTint="99"/>
                <w:sz w:val="20"/>
                <w:szCs w:val="20"/>
              </w:rPr>
            </w:pPr>
            <w:proofErr w:type="spellStart"/>
            <w:r w:rsidRPr="006A37E3">
              <w:rPr>
                <w:rFonts w:ascii="Arial" w:hAnsi="Arial" w:cs="Arial"/>
                <w:color w:val="8EAADB" w:themeColor="accent5" w:themeTint="99"/>
                <w:sz w:val="20"/>
                <w:szCs w:val="20"/>
              </w:rPr>
              <w:t>Unloading</w:t>
            </w:r>
            <w:proofErr w:type="spellEnd"/>
            <w:r w:rsidRPr="006A37E3">
              <w:rPr>
                <w:rFonts w:ascii="Arial" w:hAnsi="Arial" w:cs="Arial"/>
                <w:color w:val="8EAADB" w:themeColor="accent5" w:themeTint="99"/>
                <w:sz w:val="20"/>
                <w:szCs w:val="20"/>
              </w:rPr>
              <w:t xml:space="preserve"> table     </w:t>
            </w:r>
          </w:p>
          <w:bookmarkEnd w:id="1"/>
          <w:bookmarkEnd w:id="2"/>
          <w:bookmarkEnd w:id="3"/>
          <w:bookmarkEnd w:id="4"/>
          <w:bookmarkEnd w:id="5"/>
          <w:p w14:paraId="325DEDD0" w14:textId="35576EF9" w:rsidR="00F10BF9" w:rsidRPr="006A37E3" w:rsidRDefault="00F10BF9" w:rsidP="00D42A76">
            <w:pPr>
              <w:ind w:left="360" w:hanging="360"/>
              <w:jc w:val="both"/>
            </w:pPr>
          </w:p>
        </w:tc>
        <w:tc>
          <w:tcPr>
            <w:tcW w:w="5812" w:type="dxa"/>
            <w:shd w:val="clear" w:color="auto" w:fill="auto"/>
            <w:noWrap/>
          </w:tcPr>
          <w:p w14:paraId="587901ED" w14:textId="77777777" w:rsidR="007332AF" w:rsidRPr="00B953E7" w:rsidRDefault="007332AF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14:paraId="354BD83C" w14:textId="77777777" w:rsidR="007332AF" w:rsidRPr="00B953E7" w:rsidRDefault="007332AF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B953E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</w:t>
            </w:r>
          </w:p>
        </w:tc>
      </w:tr>
      <w:tr w:rsidR="00D42A76" w:rsidRPr="00B953E7" w14:paraId="4113E68C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150A2BCB" w14:textId="5D3AD703" w:rsidR="00D42A76" w:rsidRPr="006A37E3" w:rsidRDefault="00D42A76" w:rsidP="00FB46B2">
            <w:pPr>
              <w:pStyle w:val="Odlomakpopisa"/>
              <w:jc w:val="both"/>
            </w:pPr>
            <w:r w:rsidRPr="006A37E3">
              <w:t xml:space="preserve">Pranje se izvodi s tri para četki. Svi parovi su namijenjeni za pranje </w:t>
            </w:r>
            <w:proofErr w:type="spellStart"/>
            <w:r w:rsidRPr="006A37E3">
              <w:t>niskoemisionog</w:t>
            </w:r>
            <w:proofErr w:type="spellEnd"/>
            <w:r w:rsidRPr="006A37E3">
              <w:t xml:space="preserve"> stakla.</w:t>
            </w:r>
            <w:r>
              <w:t xml:space="preserve"> </w:t>
            </w:r>
            <w:r w:rsidRPr="006A37E3">
              <w:t xml:space="preserve">/ </w:t>
            </w:r>
            <w:proofErr w:type="spellStart"/>
            <w:r w:rsidRPr="00D42A76">
              <w:rPr>
                <w:i/>
                <w:iCs/>
                <w:color w:val="8EAADB" w:themeColor="accent5" w:themeTint="99"/>
              </w:rPr>
              <w:t>Washing</w:t>
            </w:r>
            <w:proofErr w:type="spellEnd"/>
            <w:r w:rsidRPr="00D42A76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D42A76">
              <w:rPr>
                <w:i/>
                <w:iCs/>
                <w:color w:val="8EAADB" w:themeColor="accent5" w:themeTint="99"/>
              </w:rPr>
              <w:t>is</w:t>
            </w:r>
            <w:proofErr w:type="spellEnd"/>
            <w:r w:rsidRPr="00D42A76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D42A76">
              <w:rPr>
                <w:i/>
                <w:iCs/>
                <w:color w:val="8EAADB" w:themeColor="accent5" w:themeTint="99"/>
              </w:rPr>
              <w:t>performed</w:t>
            </w:r>
            <w:proofErr w:type="spellEnd"/>
            <w:r w:rsidRPr="00D42A76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D42A76">
              <w:rPr>
                <w:i/>
                <w:iCs/>
                <w:color w:val="8EAADB" w:themeColor="accent5" w:themeTint="99"/>
              </w:rPr>
              <w:t>with</w:t>
            </w:r>
            <w:proofErr w:type="spellEnd"/>
            <w:r w:rsidRPr="00D42A76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D42A76">
              <w:rPr>
                <w:i/>
                <w:iCs/>
                <w:color w:val="8EAADB" w:themeColor="accent5" w:themeTint="99"/>
              </w:rPr>
              <w:t>three</w:t>
            </w:r>
            <w:proofErr w:type="spellEnd"/>
            <w:r w:rsidRPr="00D42A76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D42A76">
              <w:rPr>
                <w:i/>
                <w:iCs/>
                <w:color w:val="8EAADB" w:themeColor="accent5" w:themeTint="99"/>
              </w:rPr>
              <w:t>pairs</w:t>
            </w:r>
            <w:proofErr w:type="spellEnd"/>
            <w:r w:rsidRPr="00D42A76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D42A76">
              <w:rPr>
                <w:i/>
                <w:iCs/>
                <w:color w:val="8EAADB" w:themeColor="accent5" w:themeTint="99"/>
              </w:rPr>
              <w:t>of</w:t>
            </w:r>
            <w:proofErr w:type="spellEnd"/>
            <w:r w:rsidRPr="00D42A76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D42A76">
              <w:rPr>
                <w:i/>
                <w:iCs/>
                <w:color w:val="8EAADB" w:themeColor="accent5" w:themeTint="99"/>
              </w:rPr>
              <w:t>brushes</w:t>
            </w:r>
            <w:proofErr w:type="spellEnd"/>
            <w:r w:rsidRPr="00D42A76">
              <w:rPr>
                <w:i/>
                <w:iCs/>
                <w:color w:val="8EAADB" w:themeColor="accent5" w:themeTint="99"/>
              </w:rPr>
              <w:t xml:space="preserve">. All </w:t>
            </w:r>
            <w:proofErr w:type="spellStart"/>
            <w:r w:rsidRPr="00D42A76">
              <w:rPr>
                <w:i/>
                <w:iCs/>
                <w:color w:val="8EAADB" w:themeColor="accent5" w:themeTint="99"/>
              </w:rPr>
              <w:t>pairs</w:t>
            </w:r>
            <w:proofErr w:type="spellEnd"/>
            <w:r w:rsidRPr="00D42A76">
              <w:rPr>
                <w:i/>
                <w:iCs/>
                <w:color w:val="8EAADB" w:themeColor="accent5" w:themeTint="99"/>
              </w:rPr>
              <w:t xml:space="preserve"> are </w:t>
            </w:r>
            <w:proofErr w:type="spellStart"/>
            <w:r w:rsidRPr="00D42A76">
              <w:rPr>
                <w:i/>
                <w:iCs/>
                <w:color w:val="8EAADB" w:themeColor="accent5" w:themeTint="99"/>
              </w:rPr>
              <w:t>designed</w:t>
            </w:r>
            <w:proofErr w:type="spellEnd"/>
            <w:r w:rsidRPr="00D42A76">
              <w:rPr>
                <w:i/>
                <w:iCs/>
                <w:color w:val="8EAADB" w:themeColor="accent5" w:themeTint="99"/>
              </w:rPr>
              <w:t xml:space="preserve"> for </w:t>
            </w:r>
            <w:proofErr w:type="spellStart"/>
            <w:r w:rsidRPr="00D42A76">
              <w:rPr>
                <w:i/>
                <w:iCs/>
                <w:color w:val="8EAADB" w:themeColor="accent5" w:themeTint="99"/>
              </w:rPr>
              <w:t>washing</w:t>
            </w:r>
            <w:proofErr w:type="spellEnd"/>
            <w:r w:rsidRPr="00D42A76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D42A76">
              <w:rPr>
                <w:i/>
                <w:iCs/>
                <w:color w:val="8EAADB" w:themeColor="accent5" w:themeTint="99"/>
              </w:rPr>
              <w:t>of</w:t>
            </w:r>
            <w:proofErr w:type="spellEnd"/>
            <w:r w:rsidRPr="00D42A76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D42A76">
              <w:rPr>
                <w:i/>
                <w:iCs/>
                <w:color w:val="8EAADB" w:themeColor="accent5" w:themeTint="99"/>
              </w:rPr>
              <w:t>low</w:t>
            </w:r>
            <w:proofErr w:type="spellEnd"/>
            <w:r w:rsidRPr="00D42A76">
              <w:rPr>
                <w:i/>
                <w:iCs/>
                <w:color w:val="8EAADB" w:themeColor="accent5" w:themeTint="99"/>
              </w:rPr>
              <w:t xml:space="preserve">-e </w:t>
            </w:r>
            <w:proofErr w:type="spellStart"/>
            <w:r w:rsidRPr="00D42A76">
              <w:rPr>
                <w:i/>
                <w:iCs/>
                <w:color w:val="8EAADB" w:themeColor="accent5" w:themeTint="99"/>
              </w:rPr>
              <w:t>coated</w:t>
            </w:r>
            <w:proofErr w:type="spellEnd"/>
            <w:r w:rsidRPr="00D42A76">
              <w:rPr>
                <w:i/>
                <w:iCs/>
                <w:color w:val="8EAADB" w:themeColor="accent5" w:themeTint="99"/>
              </w:rPr>
              <w:t xml:space="preserve"> glass.</w:t>
            </w:r>
          </w:p>
        </w:tc>
        <w:tc>
          <w:tcPr>
            <w:tcW w:w="5812" w:type="dxa"/>
            <w:shd w:val="clear" w:color="auto" w:fill="auto"/>
            <w:noWrap/>
          </w:tcPr>
          <w:p w14:paraId="423EB60E" w14:textId="77777777" w:rsidR="00D42A76" w:rsidRPr="00B953E7" w:rsidRDefault="00D42A76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ADB1079" w14:textId="77777777" w:rsidR="00D42A76" w:rsidRPr="00B953E7" w:rsidRDefault="00D42A76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A37E3" w:rsidRPr="00B953E7" w14:paraId="6510759C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2DE93E90" w14:textId="77777777" w:rsidR="006A37E3" w:rsidRPr="00B953E7" w:rsidRDefault="006A37E3" w:rsidP="00FB46B2">
            <w:pPr>
              <w:pStyle w:val="Odlomakpopisa"/>
              <w:jc w:val="both"/>
            </w:pPr>
            <w:r w:rsidRPr="006A37E3">
              <w:t xml:space="preserve">U procesu pranja staklo se suši zrakom. Zrak za sušenje se prethodno filtrira i upuhuje kroz mlaznice /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glass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is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dried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with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air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in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washing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phase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.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drying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air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is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pre-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filtered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and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blown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through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nozzles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14:paraId="6811E191" w14:textId="77777777" w:rsidR="006A37E3" w:rsidRPr="00B953E7" w:rsidRDefault="006A37E3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1076DEA" w14:textId="77777777" w:rsidR="006A37E3" w:rsidRPr="00B953E7" w:rsidRDefault="006A37E3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A37E3" w:rsidRPr="00B953E7" w14:paraId="1C1C69C0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437CC613" w14:textId="77777777" w:rsidR="006A37E3" w:rsidRPr="00B953E7" w:rsidRDefault="006A37E3" w:rsidP="00FB46B2">
            <w:pPr>
              <w:pStyle w:val="Odlomakpopisa"/>
              <w:jc w:val="both"/>
            </w:pPr>
            <w:r w:rsidRPr="006A37E3">
              <w:t xml:space="preserve">Statički elektricitet se uklanja s gornje površine stakla prije nego što se prenese na </w:t>
            </w:r>
            <w:proofErr w:type="spellStart"/>
            <w:r w:rsidRPr="006A37E3">
              <w:t>laminiranje</w:t>
            </w:r>
            <w:proofErr w:type="spellEnd"/>
            <w:r w:rsidRPr="006A37E3">
              <w:t xml:space="preserve">. /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Static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electricity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is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removed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from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glass’ top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surface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before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transferred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for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laminating</w:t>
            </w:r>
            <w:proofErr w:type="spellEnd"/>
            <w:r w:rsidRPr="00D64546">
              <w:rPr>
                <w:i/>
                <w:color w:val="8EAADB" w:themeColor="accent5" w:themeTint="99"/>
              </w:rPr>
              <w:t>.</w:t>
            </w:r>
          </w:p>
        </w:tc>
        <w:tc>
          <w:tcPr>
            <w:tcW w:w="5812" w:type="dxa"/>
            <w:shd w:val="clear" w:color="auto" w:fill="auto"/>
            <w:noWrap/>
          </w:tcPr>
          <w:p w14:paraId="24C7B007" w14:textId="77777777" w:rsidR="006A37E3" w:rsidRPr="00B953E7" w:rsidRDefault="006A37E3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BB8D051" w14:textId="77777777" w:rsidR="006A37E3" w:rsidRPr="00B953E7" w:rsidRDefault="006A37E3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A37E3" w:rsidRPr="00B953E7" w14:paraId="752B3A4E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0911B8AE" w14:textId="77777777" w:rsidR="006A37E3" w:rsidRPr="00B953E7" w:rsidRDefault="006A37E3" w:rsidP="00FB46B2">
            <w:pPr>
              <w:pStyle w:val="Odlomakpopisa"/>
              <w:jc w:val="both"/>
            </w:pPr>
            <w:r w:rsidRPr="006A37E3">
              <w:t xml:space="preserve">Stanica za montažu i obrezivanje sastoji se od dva neovisno pokretana transportera, podizača stakla i motoriziranih PVC magazina. /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Assembly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and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trimming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station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consists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of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two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lastRenderedPageBreak/>
              <w:t>independently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driven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conveyors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, a glass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lifter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and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motorized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PVC supply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magazines</w:t>
            </w:r>
            <w:proofErr w:type="spellEnd"/>
            <w:r w:rsidRPr="00D64546">
              <w:rPr>
                <w:i/>
                <w:color w:val="8EAADB" w:themeColor="accent5" w:themeTint="99"/>
              </w:rPr>
              <w:t>.</w:t>
            </w:r>
          </w:p>
        </w:tc>
        <w:tc>
          <w:tcPr>
            <w:tcW w:w="5812" w:type="dxa"/>
            <w:shd w:val="clear" w:color="auto" w:fill="auto"/>
            <w:noWrap/>
          </w:tcPr>
          <w:p w14:paraId="07E69B18" w14:textId="77777777" w:rsidR="006A37E3" w:rsidRPr="00B953E7" w:rsidRDefault="006A37E3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4D89DD1" w14:textId="77777777" w:rsidR="006A37E3" w:rsidRPr="00B953E7" w:rsidRDefault="006A37E3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A37E3" w:rsidRPr="00B953E7" w14:paraId="6FD38004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1668CB4F" w14:textId="77777777" w:rsidR="006A37E3" w:rsidRPr="00B953E7" w:rsidRDefault="006A37E3" w:rsidP="00FB46B2">
            <w:pPr>
              <w:pStyle w:val="Odlomakpopisa"/>
              <w:jc w:val="both"/>
            </w:pPr>
            <w:r w:rsidRPr="006A37E3">
              <w:t xml:space="preserve">Podizačem stakla se upravlja pritiskom na tipku. Staklo se podiže s montažnog transportera pomoću vakuumskog okvira /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glass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lifter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is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push-button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operated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.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glass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is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picked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up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from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assembly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conveyor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by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vacuum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cup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frame</w:t>
            </w:r>
            <w:proofErr w:type="spellEnd"/>
            <w:r w:rsidRPr="00D64546">
              <w:rPr>
                <w:i/>
                <w:color w:val="8EAADB" w:themeColor="accent5" w:themeTint="99"/>
              </w:rPr>
              <w:t>.</w:t>
            </w:r>
          </w:p>
        </w:tc>
        <w:tc>
          <w:tcPr>
            <w:tcW w:w="5812" w:type="dxa"/>
            <w:shd w:val="clear" w:color="auto" w:fill="auto"/>
            <w:noWrap/>
          </w:tcPr>
          <w:p w14:paraId="4D4C4AAC" w14:textId="77777777" w:rsidR="006A37E3" w:rsidRPr="00B953E7" w:rsidRDefault="006A37E3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2D99270" w14:textId="77777777" w:rsidR="006A37E3" w:rsidRPr="00B953E7" w:rsidRDefault="006A37E3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A37E3" w:rsidRPr="00B953E7" w14:paraId="5E72270D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1FE3158A" w14:textId="77777777" w:rsidR="006A37E3" w:rsidRPr="00B953E7" w:rsidRDefault="006A37E3" w:rsidP="00FB46B2">
            <w:pPr>
              <w:pStyle w:val="Odlomakpopisa"/>
              <w:jc w:val="both"/>
            </w:pPr>
            <w:r w:rsidRPr="006A37E3">
              <w:t xml:space="preserve">Odmotavanje i namotavanje PVB-a je motorizirano. Rezanje PVB-a vrši se ručno od strane operatera nožem. /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Unwinding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and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winding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of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PVB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is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motorized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.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cutting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of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PVB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is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performed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manually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by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operators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with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knife</w:t>
            </w:r>
            <w:proofErr w:type="spellEnd"/>
            <w:r w:rsidRPr="00D64546">
              <w:rPr>
                <w:i/>
                <w:color w:val="8EAADB" w:themeColor="accent5" w:themeTint="99"/>
              </w:rPr>
              <w:t>.</w:t>
            </w:r>
          </w:p>
        </w:tc>
        <w:tc>
          <w:tcPr>
            <w:tcW w:w="5812" w:type="dxa"/>
            <w:shd w:val="clear" w:color="auto" w:fill="auto"/>
            <w:noWrap/>
          </w:tcPr>
          <w:p w14:paraId="65BE11E4" w14:textId="77777777" w:rsidR="006A37E3" w:rsidRPr="00B953E7" w:rsidRDefault="006A37E3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7C151F6" w14:textId="77777777" w:rsidR="006A37E3" w:rsidRPr="00B953E7" w:rsidRDefault="006A37E3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A37E3" w:rsidRPr="00B953E7" w14:paraId="3D1528FD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5C511203" w14:textId="77777777" w:rsidR="006A37E3" w:rsidRPr="00B953E7" w:rsidRDefault="006A37E3" w:rsidP="00FB46B2">
            <w:pPr>
              <w:pStyle w:val="Odlomakpopisa"/>
              <w:jc w:val="both"/>
            </w:pPr>
            <w:r w:rsidRPr="006A37E3">
              <w:t xml:space="preserve">Staklo se može utovariti izravno na transportne valjke sa strane utovarnog stola./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glass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can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be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loaded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directly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on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conveyor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rollers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from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side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of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loading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table.</w:t>
            </w:r>
          </w:p>
        </w:tc>
        <w:tc>
          <w:tcPr>
            <w:tcW w:w="5812" w:type="dxa"/>
            <w:shd w:val="clear" w:color="auto" w:fill="auto"/>
            <w:noWrap/>
          </w:tcPr>
          <w:p w14:paraId="2D2CD355" w14:textId="77777777" w:rsidR="006A37E3" w:rsidRPr="00B953E7" w:rsidRDefault="006A37E3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BB44058" w14:textId="77777777" w:rsidR="006A37E3" w:rsidRPr="00B953E7" w:rsidRDefault="006A37E3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A37E3" w:rsidRPr="00B953E7" w14:paraId="419A3E05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6FD25483" w14:textId="77777777" w:rsidR="006A37E3" w:rsidRPr="00B953E7" w:rsidRDefault="006A37E3" w:rsidP="00FB46B2">
            <w:pPr>
              <w:pStyle w:val="Odlomakpopisa"/>
              <w:jc w:val="both"/>
            </w:pPr>
            <w:proofErr w:type="spellStart"/>
            <w:r w:rsidRPr="006A37E3">
              <w:t>Konvekcijska</w:t>
            </w:r>
            <w:proofErr w:type="spellEnd"/>
            <w:r w:rsidRPr="006A37E3">
              <w:t xml:space="preserve"> jedinica za </w:t>
            </w:r>
            <w:proofErr w:type="spellStart"/>
            <w:r w:rsidRPr="006A37E3">
              <w:t>predprešanje</w:t>
            </w:r>
            <w:proofErr w:type="spellEnd"/>
            <w:r w:rsidRPr="006A37E3">
              <w:t xml:space="preserve">: Parametri procesa postavljaju se u glavnom kontrolnom sustavu putem zaslona osjetljivog na dodir koji se nalazi u stakleno-PVB montažnom području. Proces </w:t>
            </w:r>
            <w:proofErr w:type="spellStart"/>
            <w:r w:rsidRPr="006A37E3">
              <w:t>predprešanja</w:t>
            </w:r>
            <w:proofErr w:type="spellEnd"/>
            <w:r w:rsidRPr="006A37E3">
              <w:t xml:space="preserve"> kontrolira se </w:t>
            </w:r>
            <w:r w:rsidR="006F2A43">
              <w:t>s tri parametra: razmak valjaka</w:t>
            </w:r>
            <w:r w:rsidRPr="006A37E3">
              <w:t xml:space="preserve"> za prešanje, temperaturom i brzinom. Parametri se temelje na ukupnoj debljini staklo-PVB sendviča. /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Convection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pre-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pressing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unit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: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process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parameters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are set in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main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control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system via touch screen panel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located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in glass-PVB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assembly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area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.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pre-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pressing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process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is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controlled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with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three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parameters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: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nip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-roll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gap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, temperature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and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speed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.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parameters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are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based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on total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thickness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of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glass-PVB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sandwich</w:t>
            </w:r>
            <w:proofErr w:type="spellEnd"/>
            <w:r w:rsidRPr="00D64546">
              <w:rPr>
                <w:i/>
                <w:color w:val="8EAADB" w:themeColor="accent5" w:themeTint="99"/>
              </w:rPr>
              <w:t>.</w:t>
            </w:r>
          </w:p>
        </w:tc>
        <w:tc>
          <w:tcPr>
            <w:tcW w:w="5812" w:type="dxa"/>
            <w:shd w:val="clear" w:color="auto" w:fill="auto"/>
            <w:noWrap/>
          </w:tcPr>
          <w:p w14:paraId="7301274A" w14:textId="77777777" w:rsidR="006A37E3" w:rsidRPr="00B953E7" w:rsidRDefault="006A37E3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E4D2BE9" w14:textId="77777777" w:rsidR="006A37E3" w:rsidRPr="00B953E7" w:rsidRDefault="006A37E3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A37E3" w:rsidRPr="00B953E7" w14:paraId="28C1C670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554A1E61" w14:textId="77777777" w:rsidR="006A37E3" w:rsidRPr="00B953E7" w:rsidRDefault="006A37E3" w:rsidP="00FB46B2">
            <w:pPr>
              <w:pStyle w:val="Odlomakpopisa"/>
              <w:jc w:val="both"/>
            </w:pPr>
            <w:r w:rsidRPr="006A37E3">
              <w:t xml:space="preserve">Staklo-PVB sendvič grije se grijaćim elementima i prisilnom </w:t>
            </w:r>
            <w:proofErr w:type="spellStart"/>
            <w:r w:rsidRPr="006A37E3">
              <w:t>konvekcijom</w:t>
            </w:r>
            <w:proofErr w:type="spellEnd"/>
            <w:r w:rsidRPr="006A37E3">
              <w:t xml:space="preserve"> zraka. /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glass-PVB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sandwich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is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heated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with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heating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elements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and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forced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air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convection</w:t>
            </w:r>
            <w:proofErr w:type="spellEnd"/>
            <w:r w:rsidRPr="00D64546">
              <w:rPr>
                <w:i/>
                <w:color w:val="8EAADB" w:themeColor="accent5" w:themeTint="99"/>
              </w:rPr>
              <w:t>.</w:t>
            </w:r>
          </w:p>
        </w:tc>
        <w:tc>
          <w:tcPr>
            <w:tcW w:w="5812" w:type="dxa"/>
            <w:shd w:val="clear" w:color="auto" w:fill="auto"/>
            <w:noWrap/>
          </w:tcPr>
          <w:p w14:paraId="177C63E8" w14:textId="77777777" w:rsidR="006A37E3" w:rsidRPr="00B953E7" w:rsidRDefault="006A37E3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A1167A4" w14:textId="77777777" w:rsidR="006A37E3" w:rsidRPr="00B953E7" w:rsidRDefault="006A37E3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A37E3" w:rsidRPr="00B953E7" w14:paraId="78BF227E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2CE67195" w14:textId="77777777" w:rsidR="006A37E3" w:rsidRPr="00B953E7" w:rsidRDefault="006A37E3" w:rsidP="00FB46B2">
            <w:pPr>
              <w:pStyle w:val="Odlomakpopisa"/>
              <w:jc w:val="both"/>
            </w:pPr>
            <w:r w:rsidRPr="006A37E3">
              <w:lastRenderedPageBreak/>
              <w:t xml:space="preserve">Vruće prešanje i brtvljenje rubova: Početno lijepljenje i brtvljenje rubova staklo-PVB sendviča se stvara s jednim parom gumenih valjaka. / </w:t>
            </w:r>
            <w:r w:rsidRPr="00D64546">
              <w:rPr>
                <w:i/>
                <w:color w:val="8EAADB" w:themeColor="accent5" w:themeTint="99"/>
              </w:rPr>
              <w:t xml:space="preserve">Hot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pressing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and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edge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seal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: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Initial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bonding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and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edge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sealing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of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glass-PVB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sandwich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is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created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with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one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pair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of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rubber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nip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rollers</w:t>
            </w:r>
            <w:proofErr w:type="spellEnd"/>
            <w:r w:rsidRPr="00D64546">
              <w:rPr>
                <w:i/>
                <w:color w:val="8EAADB" w:themeColor="accent5" w:themeTint="99"/>
              </w:rPr>
              <w:t>.</w:t>
            </w:r>
          </w:p>
        </w:tc>
        <w:tc>
          <w:tcPr>
            <w:tcW w:w="5812" w:type="dxa"/>
            <w:shd w:val="clear" w:color="auto" w:fill="auto"/>
            <w:noWrap/>
          </w:tcPr>
          <w:p w14:paraId="1FA03221" w14:textId="77777777" w:rsidR="006A37E3" w:rsidRPr="00B953E7" w:rsidRDefault="006A37E3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FAFDD06" w14:textId="77777777" w:rsidR="006A37E3" w:rsidRPr="00B953E7" w:rsidRDefault="006A37E3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A37E3" w:rsidRPr="00B953E7" w14:paraId="56368C2B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579B2A84" w14:textId="77777777" w:rsidR="006A37E3" w:rsidRPr="00B953E7" w:rsidRDefault="006A37E3" w:rsidP="00FB46B2">
            <w:pPr>
              <w:pStyle w:val="Odlomakpopisa"/>
              <w:jc w:val="both"/>
            </w:pPr>
            <w:r w:rsidRPr="006A37E3">
              <w:t>Stol za istovar: Stol je opremljen valjkastim transporterom, bočnim valjcima i kliznim ležajem.</w:t>
            </w:r>
            <w:r w:rsidR="00D64546">
              <w:t xml:space="preserve"> </w:t>
            </w:r>
            <w:r w:rsidRPr="006A37E3">
              <w:t xml:space="preserve">/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Unloading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table: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table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is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equipped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with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roller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conveyor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, side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rollers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and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pop-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up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castor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bed.</w:t>
            </w:r>
          </w:p>
        </w:tc>
        <w:tc>
          <w:tcPr>
            <w:tcW w:w="5812" w:type="dxa"/>
            <w:shd w:val="clear" w:color="auto" w:fill="auto"/>
            <w:noWrap/>
          </w:tcPr>
          <w:p w14:paraId="76BAF5C6" w14:textId="77777777" w:rsidR="006A37E3" w:rsidRPr="00B953E7" w:rsidRDefault="006A37E3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D739560" w14:textId="77777777" w:rsidR="006A37E3" w:rsidRPr="00B953E7" w:rsidRDefault="006A37E3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A37E3" w:rsidRPr="00B953E7" w14:paraId="2DA15B15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05AC370D" w14:textId="77777777" w:rsidR="006A37E3" w:rsidRPr="00B953E7" w:rsidRDefault="006A37E3" w:rsidP="00FB46B2">
            <w:pPr>
              <w:pStyle w:val="Odlomakpopisa"/>
              <w:jc w:val="both"/>
            </w:pPr>
            <w:r w:rsidRPr="006A37E3">
              <w:t xml:space="preserve">Raspon debljine stakla:  3...19,0 mm / </w:t>
            </w:r>
            <w:r w:rsidRPr="00D64546">
              <w:rPr>
                <w:i/>
                <w:color w:val="8EAADB" w:themeColor="accent5" w:themeTint="99"/>
              </w:rPr>
              <w:t xml:space="preserve">Glass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thickness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range</w:t>
            </w:r>
            <w:proofErr w:type="spellEnd"/>
            <w:r w:rsidRPr="00D64546">
              <w:rPr>
                <w:i/>
                <w:color w:val="8EAADB" w:themeColor="accent5" w:themeTint="99"/>
              </w:rPr>
              <w:t>: 3…19mm</w:t>
            </w:r>
          </w:p>
        </w:tc>
        <w:tc>
          <w:tcPr>
            <w:tcW w:w="5812" w:type="dxa"/>
            <w:shd w:val="clear" w:color="auto" w:fill="auto"/>
            <w:noWrap/>
          </w:tcPr>
          <w:p w14:paraId="3AC890A4" w14:textId="77777777" w:rsidR="006A37E3" w:rsidRPr="00B953E7" w:rsidRDefault="006A37E3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B61AFC8" w14:textId="77777777" w:rsidR="006A37E3" w:rsidRPr="00B953E7" w:rsidRDefault="006A37E3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A37E3" w:rsidRPr="00B953E7" w14:paraId="0EF95418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222FFCC9" w14:textId="217DFF63" w:rsidR="006A37E3" w:rsidRPr="00B953E7" w:rsidRDefault="006A37E3" w:rsidP="00FB46B2">
            <w:pPr>
              <w:pStyle w:val="Odlomakpopisa"/>
              <w:jc w:val="both"/>
            </w:pPr>
            <w:r w:rsidRPr="00CF3D00">
              <w:t>Područje utovara 3300 x 6000 mm</w:t>
            </w:r>
            <w:r w:rsidR="00CF3D00">
              <w:t xml:space="preserve"> ili više</w:t>
            </w:r>
            <w:r w:rsidRPr="006A37E3">
              <w:t xml:space="preserve">  /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Loading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area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3300 x 6000mm</w:t>
            </w:r>
            <w:r w:rsidR="00CF3D00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="00CF3D00">
              <w:rPr>
                <w:i/>
                <w:color w:val="8EAADB" w:themeColor="accent5" w:themeTint="99"/>
              </w:rPr>
              <w:t>or</w:t>
            </w:r>
            <w:proofErr w:type="spellEnd"/>
            <w:r w:rsidR="00CF3D00">
              <w:rPr>
                <w:i/>
                <w:color w:val="8EAADB" w:themeColor="accent5" w:themeTint="99"/>
              </w:rPr>
              <w:t xml:space="preserve"> more</w:t>
            </w:r>
          </w:p>
        </w:tc>
        <w:tc>
          <w:tcPr>
            <w:tcW w:w="5812" w:type="dxa"/>
            <w:shd w:val="clear" w:color="auto" w:fill="auto"/>
            <w:noWrap/>
          </w:tcPr>
          <w:p w14:paraId="260181CA" w14:textId="77777777" w:rsidR="006A37E3" w:rsidRPr="00B953E7" w:rsidRDefault="006A37E3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2DCE2E6" w14:textId="77777777" w:rsidR="006A37E3" w:rsidRPr="00B953E7" w:rsidRDefault="006A37E3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A37E3" w:rsidRPr="00B953E7" w14:paraId="3DE4FB66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0E1BDB96" w14:textId="77777777" w:rsidR="006A37E3" w:rsidRPr="00B953E7" w:rsidRDefault="006A37E3" w:rsidP="00FB46B2">
            <w:pPr>
              <w:pStyle w:val="Odlomakpopisa"/>
              <w:jc w:val="both"/>
            </w:pPr>
            <w:r w:rsidRPr="006A37E3">
              <w:t xml:space="preserve">Maksimalna debljina </w:t>
            </w:r>
            <w:proofErr w:type="spellStart"/>
            <w:r w:rsidRPr="006A37E3">
              <w:t>laminiranog</w:t>
            </w:r>
            <w:proofErr w:type="spellEnd"/>
            <w:r w:rsidRPr="006A37E3">
              <w:t xml:space="preserve"> kompleta 80mm /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Maximum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sandwich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thickness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80mm</w:t>
            </w:r>
            <w:r w:rsidRPr="00D64546">
              <w:rPr>
                <w:color w:val="8EAADB" w:themeColor="accent5" w:themeTint="99"/>
              </w:rPr>
              <w:t xml:space="preserve"> </w:t>
            </w:r>
          </w:p>
        </w:tc>
        <w:tc>
          <w:tcPr>
            <w:tcW w:w="5812" w:type="dxa"/>
            <w:shd w:val="clear" w:color="auto" w:fill="auto"/>
            <w:noWrap/>
          </w:tcPr>
          <w:p w14:paraId="5DC3CC2D" w14:textId="77777777" w:rsidR="006A37E3" w:rsidRPr="00B953E7" w:rsidRDefault="006A37E3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B7CCD83" w14:textId="77777777" w:rsidR="006A37E3" w:rsidRPr="00B953E7" w:rsidRDefault="006A37E3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A37E3" w:rsidRPr="00B953E7" w14:paraId="43C65BD2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6B701AB7" w14:textId="7C4F8ED3" w:rsidR="0094299F" w:rsidRPr="0094299F" w:rsidRDefault="0094299F" w:rsidP="0094299F">
            <w:pPr>
              <w:pStyle w:val="Odlomakpopisa"/>
              <w:rPr>
                <w:i/>
                <w:iCs/>
                <w:color w:val="8EAADB" w:themeColor="accent5" w:themeTint="99"/>
              </w:rPr>
            </w:pPr>
            <w:r>
              <w:t xml:space="preserve">Mogućnost podizanja za montažni podizač 600 kg: Debljine stakla 3…12 mm s </w:t>
            </w:r>
            <w:proofErr w:type="spellStart"/>
            <w:r>
              <w:t>maks</w:t>
            </w:r>
            <w:proofErr w:type="spellEnd"/>
            <w:r>
              <w:t>. staklo dimenzija 3300x6000 mm (19,8 m2), 15 mm (</w:t>
            </w:r>
            <w:proofErr w:type="spellStart"/>
            <w:r>
              <w:t>maks</w:t>
            </w:r>
            <w:proofErr w:type="spellEnd"/>
            <w:r>
              <w:t>. 16 m2), 19 mm (</w:t>
            </w:r>
            <w:proofErr w:type="spellStart"/>
            <w:r>
              <w:t>maks</w:t>
            </w:r>
            <w:proofErr w:type="spellEnd"/>
            <w:r>
              <w:t xml:space="preserve">. 12,6 m2). Maksimalna težina sendviča za rad sa nagibnim stolom 1200 kg: debljina sendviča do 24 mm s </w:t>
            </w:r>
            <w:proofErr w:type="spellStart"/>
            <w:r>
              <w:t>maks</w:t>
            </w:r>
            <w:proofErr w:type="spellEnd"/>
            <w:r>
              <w:t xml:space="preserve">. staklo dimenzija 3300x6000 (19,8 m2). / 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Lifting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capability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 for 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assembly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lifter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 600kg: Glass 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thicknesses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 3…12 mm 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with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max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. glass 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size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 3300x6000 mm (19,8 m2), 15 mm (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max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>. 16 m2), 19 mm (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max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. 12,6 m2). </w:t>
            </w:r>
          </w:p>
          <w:p w14:paraId="46BDE1FB" w14:textId="77777777" w:rsidR="0094299F" w:rsidRPr="0094299F" w:rsidRDefault="0094299F" w:rsidP="0094299F">
            <w:pPr>
              <w:pStyle w:val="Odlomakpopisa"/>
              <w:rPr>
                <w:i/>
                <w:iCs/>
                <w:color w:val="8EAADB" w:themeColor="accent5" w:themeTint="99"/>
              </w:rPr>
            </w:pPr>
          </w:p>
          <w:p w14:paraId="148D459C" w14:textId="7D932BA1" w:rsidR="006A37E3" w:rsidRPr="006A37E3" w:rsidRDefault="0094299F" w:rsidP="0094299F">
            <w:pPr>
              <w:pStyle w:val="Odlomakpopisa"/>
            </w:pP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lastRenderedPageBreak/>
              <w:t>Maximum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sandwich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weight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 for 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tilting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 table 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operations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 1200kg: 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Sandwich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thickness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up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 to 24 mm 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with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max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. glass </w:t>
            </w:r>
            <w:proofErr w:type="spellStart"/>
            <w:r w:rsidRPr="0094299F">
              <w:rPr>
                <w:i/>
                <w:iCs/>
                <w:color w:val="8EAADB" w:themeColor="accent5" w:themeTint="99"/>
              </w:rPr>
              <w:t>size</w:t>
            </w:r>
            <w:proofErr w:type="spellEnd"/>
            <w:r w:rsidRPr="0094299F">
              <w:rPr>
                <w:i/>
                <w:iCs/>
                <w:color w:val="8EAADB" w:themeColor="accent5" w:themeTint="99"/>
              </w:rPr>
              <w:t xml:space="preserve"> 3300x6000 (19,8 m2).</w:t>
            </w:r>
          </w:p>
        </w:tc>
        <w:tc>
          <w:tcPr>
            <w:tcW w:w="5812" w:type="dxa"/>
            <w:shd w:val="clear" w:color="auto" w:fill="auto"/>
            <w:noWrap/>
          </w:tcPr>
          <w:p w14:paraId="0AB42514" w14:textId="77777777" w:rsidR="006A37E3" w:rsidRPr="00B953E7" w:rsidRDefault="006A37E3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BFF149B" w14:textId="77777777" w:rsidR="006A37E3" w:rsidRPr="00B953E7" w:rsidRDefault="006A37E3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A37E3" w:rsidRPr="00B953E7" w14:paraId="2F42C8CE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2BBD5524" w14:textId="6DD7426A" w:rsidR="006A37E3" w:rsidRPr="00B953E7" w:rsidRDefault="00284CAC" w:rsidP="00FB46B2">
            <w:pPr>
              <w:pStyle w:val="Odlomakpopisa"/>
              <w:jc w:val="both"/>
            </w:pPr>
            <w:r w:rsidRPr="006A37E3">
              <w:t xml:space="preserve">Minimalna veličina </w:t>
            </w:r>
            <w:r>
              <w:t xml:space="preserve">400 x 600 </w:t>
            </w:r>
            <w:r w:rsidRPr="006A37E3">
              <w:t xml:space="preserve">mm </w:t>
            </w:r>
            <w:r>
              <w:t xml:space="preserve">/ </w:t>
            </w:r>
            <w:r w:rsidRPr="00D64546">
              <w:rPr>
                <w:i/>
                <w:color w:val="8EAADB" w:themeColor="accent5" w:themeTint="99"/>
              </w:rPr>
              <w:t xml:space="preserve">Minimum glass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size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r>
              <w:rPr>
                <w:i/>
                <w:color w:val="8EAADB" w:themeColor="accent5" w:themeTint="99"/>
              </w:rPr>
              <w:t xml:space="preserve">400 x 600 </w:t>
            </w:r>
            <w:r w:rsidRPr="00D64546">
              <w:rPr>
                <w:i/>
                <w:color w:val="8EAADB" w:themeColor="accent5" w:themeTint="99"/>
              </w:rPr>
              <w:t>mm</w:t>
            </w:r>
          </w:p>
        </w:tc>
        <w:tc>
          <w:tcPr>
            <w:tcW w:w="5812" w:type="dxa"/>
            <w:shd w:val="clear" w:color="auto" w:fill="auto"/>
            <w:noWrap/>
          </w:tcPr>
          <w:p w14:paraId="1978155B" w14:textId="77777777" w:rsidR="006A37E3" w:rsidRPr="00B953E7" w:rsidRDefault="006A37E3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ED7FE47" w14:textId="77777777" w:rsidR="006A37E3" w:rsidRPr="00B953E7" w:rsidRDefault="006A37E3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A37E3" w:rsidRPr="00B953E7" w14:paraId="58D83B89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711C3ED6" w14:textId="490A19DD" w:rsidR="006A37E3" w:rsidRPr="006A37E3" w:rsidRDefault="006A37E3" w:rsidP="003C4A77">
            <w:pPr>
              <w:pStyle w:val="Odlomakpopisa"/>
            </w:pPr>
            <w:r w:rsidRPr="006A37E3">
              <w:t xml:space="preserve">Nadzor montaže s obukom 8 tjedana na mjestu </w:t>
            </w:r>
            <w:r w:rsidRPr="00CF3D00">
              <w:t>montaže</w:t>
            </w:r>
            <w:r w:rsidR="003C4A77" w:rsidRPr="00CF3D00">
              <w:t xml:space="preserve"> za </w:t>
            </w:r>
            <w:r w:rsidR="00CF3D00">
              <w:t>3</w:t>
            </w:r>
            <w:r w:rsidR="003C4A77" w:rsidRPr="00CF3D00">
              <w:t xml:space="preserve"> zaposlenika</w:t>
            </w:r>
            <w:r w:rsidRPr="00CF3D00">
              <w:t xml:space="preserve"> / </w:t>
            </w:r>
            <w:proofErr w:type="spellStart"/>
            <w:r w:rsidRPr="00CF3D00">
              <w:rPr>
                <w:i/>
                <w:color w:val="8EAADB" w:themeColor="accent5" w:themeTint="99"/>
              </w:rPr>
              <w:t>Installation</w:t>
            </w:r>
            <w:proofErr w:type="spellEnd"/>
            <w:r w:rsidRPr="00CF3D00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CF3D00">
              <w:rPr>
                <w:i/>
                <w:color w:val="8EAADB" w:themeColor="accent5" w:themeTint="99"/>
              </w:rPr>
              <w:t>supervision</w:t>
            </w:r>
            <w:proofErr w:type="spellEnd"/>
            <w:r w:rsidRPr="00CF3D00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CF3D00">
              <w:rPr>
                <w:i/>
                <w:color w:val="8EAADB" w:themeColor="accent5" w:themeTint="99"/>
              </w:rPr>
              <w:t>with</w:t>
            </w:r>
            <w:proofErr w:type="spellEnd"/>
            <w:r w:rsidRPr="00CF3D00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CF3D00">
              <w:rPr>
                <w:i/>
                <w:color w:val="8EAADB" w:themeColor="accent5" w:themeTint="99"/>
              </w:rPr>
              <w:t>training</w:t>
            </w:r>
            <w:proofErr w:type="spellEnd"/>
            <w:r w:rsidRPr="00CF3D00">
              <w:rPr>
                <w:i/>
                <w:color w:val="8EAADB" w:themeColor="accent5" w:themeTint="99"/>
              </w:rPr>
              <w:t xml:space="preserve"> 8 </w:t>
            </w:r>
            <w:proofErr w:type="spellStart"/>
            <w:r w:rsidRPr="00CF3D00">
              <w:rPr>
                <w:i/>
                <w:color w:val="8EAADB" w:themeColor="accent5" w:themeTint="99"/>
              </w:rPr>
              <w:t>weeks</w:t>
            </w:r>
            <w:proofErr w:type="spellEnd"/>
            <w:r w:rsidRPr="00CF3D00">
              <w:rPr>
                <w:i/>
                <w:color w:val="8EAADB" w:themeColor="accent5" w:themeTint="99"/>
              </w:rPr>
              <w:t xml:space="preserve"> at site</w:t>
            </w:r>
            <w:r w:rsidR="003C4A77" w:rsidRPr="00CF3D00">
              <w:rPr>
                <w:i/>
                <w:color w:val="8EAADB" w:themeColor="accent5" w:themeTint="99"/>
              </w:rPr>
              <w:t xml:space="preserve"> for </w:t>
            </w:r>
            <w:r w:rsidR="00CF3D00" w:rsidRPr="00CF3D00">
              <w:rPr>
                <w:i/>
                <w:color w:val="8EAADB" w:themeColor="accent5" w:themeTint="99"/>
              </w:rPr>
              <w:t>3</w:t>
            </w:r>
            <w:r w:rsidR="003C4A77" w:rsidRPr="00CF3D00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="003C4A77" w:rsidRPr="00CF3D00">
              <w:rPr>
                <w:i/>
                <w:color w:val="8EAADB" w:themeColor="accent5" w:themeTint="99"/>
              </w:rPr>
              <w:t>employee</w:t>
            </w:r>
            <w:r w:rsidR="00CF3D00" w:rsidRPr="00CF3D00">
              <w:rPr>
                <w:i/>
                <w:color w:val="8EAADB" w:themeColor="accent5" w:themeTint="99"/>
              </w:rPr>
              <w:t>s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14:paraId="63A3862F" w14:textId="77777777" w:rsidR="006A37E3" w:rsidRPr="00B953E7" w:rsidRDefault="006A37E3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35FAF64" w14:textId="77777777" w:rsidR="006A37E3" w:rsidRPr="00B953E7" w:rsidRDefault="006A37E3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A37E3" w:rsidRPr="00B953E7" w14:paraId="39922016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7A70D70D" w14:textId="77777777" w:rsidR="006A37E3" w:rsidRPr="006A37E3" w:rsidRDefault="006A37E3" w:rsidP="00FB46B2">
            <w:pPr>
              <w:pStyle w:val="Odlomakpopisa"/>
              <w:jc w:val="both"/>
            </w:pPr>
            <w:r w:rsidRPr="006A37E3">
              <w:t xml:space="preserve">Inženjerske usluge uključuju dizajn rasporeda na temelju opsega isporuke, koordinaciju projekta, nacrte za električnu i mehaničku montažu te priručnike za montažu, održavanje i rad /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Engineering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services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include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layout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design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based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on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the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scope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of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delivery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,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project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co-ordination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,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drawings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for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electrical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and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mechanical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assembly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,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and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manuals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for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assembly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,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maintenance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and</w:t>
            </w:r>
            <w:proofErr w:type="spellEnd"/>
            <w:r w:rsidRPr="00D64546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D64546">
              <w:rPr>
                <w:i/>
                <w:color w:val="8EAADB" w:themeColor="accent5" w:themeTint="99"/>
              </w:rPr>
              <w:t>operation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14:paraId="55F6F738" w14:textId="77777777" w:rsidR="006A37E3" w:rsidRPr="00B953E7" w:rsidRDefault="006A37E3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E7715F4" w14:textId="77777777" w:rsidR="006A37E3" w:rsidRPr="00B953E7" w:rsidRDefault="006A37E3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bookmarkEnd w:id="0"/>
    </w:tbl>
    <w:p w14:paraId="35E5BBF1" w14:textId="77777777" w:rsidR="00034EB9" w:rsidRPr="00224F39" w:rsidRDefault="00034EB9" w:rsidP="00224F39">
      <w:pPr>
        <w:rPr>
          <w:rFonts w:cstheme="minorHAnsi"/>
        </w:rPr>
      </w:pPr>
    </w:p>
    <w:p w14:paraId="4967DF1F" w14:textId="77777777" w:rsidR="00034EB9" w:rsidRPr="00224F39" w:rsidRDefault="00BF08F1" w:rsidP="00224F39">
      <w:pPr>
        <w:rPr>
          <w:rFonts w:cstheme="minorHAnsi"/>
        </w:rPr>
      </w:pPr>
      <w:r>
        <w:rPr>
          <w:rFonts w:cstheme="minorHAnsi"/>
        </w:rPr>
        <w:t xml:space="preserve">U/ </w:t>
      </w:r>
      <w:r w:rsidRPr="00BF08F1">
        <w:rPr>
          <w:rFonts w:cstheme="minorHAnsi"/>
          <w:i/>
        </w:rPr>
        <w:t>In</w:t>
      </w:r>
      <w:r w:rsidR="007B511F" w:rsidRPr="00BF08F1">
        <w:rPr>
          <w:rFonts w:cstheme="minorHAnsi"/>
          <w:i/>
        </w:rPr>
        <w:t xml:space="preserve"> </w:t>
      </w:r>
      <w:r w:rsidR="007B511F">
        <w:rPr>
          <w:rFonts w:cstheme="minorHAnsi"/>
        </w:rPr>
        <w:t xml:space="preserve"> </w:t>
      </w:r>
      <w:r w:rsidR="00A320BF">
        <w:rPr>
          <w:rFonts w:cstheme="minorHAnsi"/>
        </w:rPr>
        <w:t>, ___/___/2022</w:t>
      </w:r>
      <w:r w:rsidR="00034EB9" w:rsidRPr="00224F39">
        <w:rPr>
          <w:rFonts w:cstheme="minorHAnsi"/>
        </w:rPr>
        <w:t>.</w:t>
      </w:r>
      <w:r w:rsidR="00034EB9" w:rsidRPr="00224F39">
        <w:rPr>
          <w:rFonts w:cstheme="minorHAnsi"/>
        </w:rPr>
        <w:tab/>
      </w:r>
      <w:r w:rsidR="00034EB9" w:rsidRPr="00224F39">
        <w:rPr>
          <w:rFonts w:cstheme="minorHAnsi"/>
        </w:rPr>
        <w:tab/>
        <w:t xml:space="preserve">      </w:t>
      </w:r>
    </w:p>
    <w:p w14:paraId="30E7888C" w14:textId="77777777" w:rsidR="00034EB9" w:rsidRPr="00224F39" w:rsidRDefault="00034EB9" w:rsidP="00535EC3">
      <w:pPr>
        <w:ind w:left="2124" w:firstLine="708"/>
        <w:rPr>
          <w:rFonts w:cstheme="minorHAnsi"/>
        </w:rPr>
      </w:pPr>
      <w:r w:rsidRPr="00224F39">
        <w:rPr>
          <w:rFonts w:cstheme="minorHAnsi"/>
        </w:rPr>
        <w:t>M.P.</w:t>
      </w:r>
    </w:p>
    <w:p w14:paraId="3D6E25FF" w14:textId="77777777" w:rsidR="00034EB9" w:rsidRPr="00224F39" w:rsidRDefault="00034EB9" w:rsidP="00535EC3">
      <w:pPr>
        <w:ind w:left="4248" w:firstLine="708"/>
        <w:rPr>
          <w:rFonts w:cstheme="minorHAnsi"/>
        </w:rPr>
      </w:pPr>
      <w:r w:rsidRPr="00224F39">
        <w:rPr>
          <w:rFonts w:cstheme="minorHAnsi"/>
        </w:rPr>
        <w:t>ZA PONUDITELJA</w:t>
      </w:r>
      <w:r w:rsidR="00BF08F1">
        <w:rPr>
          <w:rFonts w:cstheme="minorHAnsi"/>
        </w:rPr>
        <w:t xml:space="preserve"> / </w:t>
      </w:r>
      <w:r w:rsidR="00BF08F1" w:rsidRPr="00BF08F1">
        <w:rPr>
          <w:rFonts w:cstheme="minorHAnsi"/>
          <w:i/>
        </w:rPr>
        <w:t>ON BEHALF OF TENDERER</w:t>
      </w:r>
      <w:r w:rsidRPr="00224F39">
        <w:rPr>
          <w:rFonts w:cstheme="minorHAnsi"/>
        </w:rPr>
        <w:t>:</w:t>
      </w:r>
    </w:p>
    <w:p w14:paraId="45B477E3" w14:textId="77777777" w:rsidR="00034EB9" w:rsidRPr="00224F39" w:rsidRDefault="00034EB9" w:rsidP="00224F39">
      <w:pPr>
        <w:rPr>
          <w:rFonts w:cstheme="minorHAnsi"/>
        </w:rPr>
      </w:pPr>
    </w:p>
    <w:p w14:paraId="3768078C" w14:textId="77777777" w:rsidR="00034EB9" w:rsidRPr="00224F39" w:rsidRDefault="00034EB9" w:rsidP="00224F39">
      <w:pPr>
        <w:rPr>
          <w:rFonts w:cstheme="minorHAnsi"/>
        </w:rPr>
      </w:pP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  <w:t xml:space="preserve">             </w:t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  <w:t xml:space="preserve"> ________________________________</w:t>
      </w:r>
    </w:p>
    <w:p w14:paraId="2CF655A9" w14:textId="77777777" w:rsidR="00034EB9" w:rsidRPr="00224F39" w:rsidRDefault="00034EB9" w:rsidP="00224F39">
      <w:pPr>
        <w:rPr>
          <w:rFonts w:cstheme="minorHAnsi"/>
        </w:rPr>
      </w:pP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  <w:t xml:space="preserve">                 (potpis osobe ovlaštene za zastupanje gospodarskog subjekta</w:t>
      </w:r>
      <w:r w:rsidR="00BF08F1">
        <w:rPr>
          <w:rFonts w:cstheme="minorHAnsi"/>
        </w:rPr>
        <w:t xml:space="preserve"> / </w:t>
      </w:r>
      <w:r w:rsidR="00BF08F1" w:rsidRPr="00BF08F1">
        <w:rPr>
          <w:rFonts w:cstheme="minorHAnsi"/>
          <w:i/>
        </w:rPr>
        <w:t xml:space="preserve">signature </w:t>
      </w:r>
      <w:proofErr w:type="spellStart"/>
      <w:r w:rsidR="00BF08F1" w:rsidRPr="00BF08F1">
        <w:rPr>
          <w:rFonts w:cstheme="minorHAnsi"/>
          <w:i/>
        </w:rPr>
        <w:t>of</w:t>
      </w:r>
      <w:proofErr w:type="spellEnd"/>
      <w:r w:rsidR="00BF08F1" w:rsidRPr="00BF08F1">
        <w:rPr>
          <w:rFonts w:cstheme="minorHAnsi"/>
          <w:i/>
        </w:rPr>
        <w:t xml:space="preserve"> </w:t>
      </w:r>
      <w:proofErr w:type="spellStart"/>
      <w:r w:rsidR="00BF08F1" w:rsidRPr="00BF08F1">
        <w:rPr>
          <w:rFonts w:cstheme="minorHAnsi"/>
          <w:i/>
        </w:rPr>
        <w:t>the</w:t>
      </w:r>
      <w:proofErr w:type="spellEnd"/>
      <w:r w:rsidR="00BF08F1" w:rsidRPr="00BF08F1">
        <w:rPr>
          <w:rFonts w:cstheme="minorHAnsi"/>
          <w:i/>
        </w:rPr>
        <w:t xml:space="preserve"> </w:t>
      </w:r>
      <w:proofErr w:type="spellStart"/>
      <w:r w:rsidR="00BF08F1" w:rsidRPr="00BF08F1">
        <w:rPr>
          <w:rFonts w:cstheme="minorHAnsi"/>
          <w:i/>
        </w:rPr>
        <w:t>authorised</w:t>
      </w:r>
      <w:proofErr w:type="spellEnd"/>
      <w:r w:rsidR="00BF08F1" w:rsidRPr="00BF08F1">
        <w:rPr>
          <w:rFonts w:cstheme="minorHAnsi"/>
          <w:i/>
        </w:rPr>
        <w:t xml:space="preserve"> </w:t>
      </w:r>
      <w:proofErr w:type="spellStart"/>
      <w:r w:rsidR="00BF08F1" w:rsidRPr="00BF08F1">
        <w:rPr>
          <w:rFonts w:cstheme="minorHAnsi"/>
          <w:i/>
        </w:rPr>
        <w:t>reprezentative</w:t>
      </w:r>
      <w:proofErr w:type="spellEnd"/>
      <w:r w:rsidRPr="00224F39">
        <w:rPr>
          <w:rFonts w:cstheme="minorHAnsi"/>
        </w:rPr>
        <w:t>)</w:t>
      </w:r>
    </w:p>
    <w:sectPr w:rsidR="00034EB9" w:rsidRPr="00224F39" w:rsidSect="007B511F">
      <w:headerReference w:type="default" r:id="rId7"/>
      <w:footerReference w:type="default" r:id="rId8"/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8E9A7" w14:textId="77777777" w:rsidR="00DC6515" w:rsidRDefault="00DC6515" w:rsidP="00E556A7">
      <w:pPr>
        <w:spacing w:after="0" w:line="240" w:lineRule="auto"/>
      </w:pPr>
      <w:r>
        <w:separator/>
      </w:r>
    </w:p>
  </w:endnote>
  <w:endnote w:type="continuationSeparator" w:id="0">
    <w:p w14:paraId="1B53B9C7" w14:textId="77777777" w:rsidR="00DC6515" w:rsidRDefault="00DC6515" w:rsidP="00E5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309F7" w14:textId="77777777" w:rsidR="007928BD" w:rsidRDefault="007E3588" w:rsidP="007928BD">
    <w:pPr>
      <w:pStyle w:val="Podnoje"/>
    </w:pPr>
    <w:r>
      <w:rPr>
        <w:noProof/>
        <w:lang w:eastAsia="hr-HR"/>
      </w:rPr>
      <w:drawing>
        <wp:anchor distT="0" distB="0" distL="114300" distR="114300" simplePos="0" relativeHeight="251660288" behindDoc="0" locked="0" layoutInCell="1" allowOverlap="1" wp14:anchorId="77220D31" wp14:editId="70610251">
          <wp:simplePos x="0" y="0"/>
          <wp:positionH relativeFrom="column">
            <wp:posOffset>5295900</wp:posOffset>
          </wp:positionH>
          <wp:positionV relativeFrom="paragraph">
            <wp:posOffset>117475</wp:posOffset>
          </wp:positionV>
          <wp:extent cx="1216660" cy="400050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21FB02" w14:textId="77777777" w:rsidR="007928BD" w:rsidRDefault="007E3588" w:rsidP="007928BD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A2BE75" wp14:editId="0271710A">
              <wp:simplePos x="0" y="0"/>
              <wp:positionH relativeFrom="column">
                <wp:posOffset>1614805</wp:posOffset>
              </wp:positionH>
              <wp:positionV relativeFrom="paragraph">
                <wp:posOffset>68580</wp:posOffset>
              </wp:positionV>
              <wp:extent cx="937260" cy="178435"/>
              <wp:effectExtent l="0" t="0" r="15240" b="12065"/>
              <wp:wrapNone/>
              <wp:docPr id="1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260" cy="178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B59E35" w14:textId="77777777" w:rsidR="007928BD" w:rsidRPr="007D31D8" w:rsidRDefault="007E3588" w:rsidP="007928B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EUROPSKA UNIJA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A2BE75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127.15pt;margin-top:5.4pt;width:73.8pt;height:1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" strokecolor="white">
              <v:textbox inset=".5mm,.3mm,.5mm,.3mm">
                <w:txbxContent>
                  <w:p w14:paraId="64B59E35" w14:textId="77777777" w:rsidR="007928BD" w:rsidRPr="007D31D8" w:rsidRDefault="007E3588" w:rsidP="007928BD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EUROPSKA UNIJA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r-HR"/>
      </w:rPr>
      <w:drawing>
        <wp:anchor distT="0" distB="0" distL="114300" distR="114300" simplePos="0" relativeHeight="251664384" behindDoc="0" locked="0" layoutInCell="1" allowOverlap="1" wp14:anchorId="550A3AA3" wp14:editId="04786D4A">
          <wp:simplePos x="0" y="0"/>
          <wp:positionH relativeFrom="column">
            <wp:posOffset>3390900</wp:posOffset>
          </wp:positionH>
          <wp:positionV relativeFrom="paragraph">
            <wp:posOffset>65405</wp:posOffset>
          </wp:positionV>
          <wp:extent cx="1196975" cy="32131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75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1312" behindDoc="0" locked="0" layoutInCell="1" allowOverlap="1" wp14:anchorId="1B0573D8" wp14:editId="3B39F5A5">
          <wp:simplePos x="0" y="0"/>
          <wp:positionH relativeFrom="column">
            <wp:posOffset>930910</wp:posOffset>
          </wp:positionH>
          <wp:positionV relativeFrom="paragraph">
            <wp:posOffset>12065</wp:posOffset>
          </wp:positionV>
          <wp:extent cx="576580" cy="392430"/>
          <wp:effectExtent l="0" t="0" r="0" b="0"/>
          <wp:wrapNone/>
          <wp:docPr id="6" name="Slika 1" descr="http://www.mobilnost.hr/prilozi/05_1404827828_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http://www.mobilnost.hr/prilozi/05_1404827828_flag_yellow_low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392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917C0E" wp14:editId="1D50F902">
              <wp:simplePos x="0" y="0"/>
              <wp:positionH relativeFrom="margin">
                <wp:align>right</wp:align>
              </wp:positionH>
              <wp:positionV relativeFrom="paragraph">
                <wp:posOffset>67310</wp:posOffset>
              </wp:positionV>
              <wp:extent cx="1765300" cy="411480"/>
              <wp:effectExtent l="0" t="0" r="25400" b="26670"/>
              <wp:wrapNone/>
              <wp:docPr id="1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183CAE" w14:textId="77777777" w:rsidR="007928BD" w:rsidRPr="00392888" w:rsidRDefault="007E3588" w:rsidP="007928B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392888">
                            <w:rPr>
                              <w:sz w:val="16"/>
                              <w:szCs w:val="16"/>
                            </w:rPr>
                            <w:t>Projekt je sufinancirala Europska unija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392888">
                            <w:rPr>
                              <w:sz w:val="16"/>
                              <w:szCs w:val="16"/>
                            </w:rPr>
                            <w:t>iz Europskog fonda za regionalni razvoj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917C0E" id="Text Box 19" o:spid="_x0000_s1027" type="#_x0000_t202" style="position:absolute;margin-left:87.8pt;margin-top:5.3pt;width:139pt;height:32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" strokecolor="white">
              <v:textbox inset=".5mm,.3mm,.5mm,.3mm">
                <w:txbxContent>
                  <w:p w14:paraId="17183CAE" w14:textId="77777777" w:rsidR="007928BD" w:rsidRPr="00392888" w:rsidRDefault="007E3588" w:rsidP="007928BD">
                    <w:pPr>
                      <w:rPr>
                        <w:sz w:val="16"/>
                        <w:szCs w:val="16"/>
                      </w:rPr>
                    </w:pPr>
                    <w:r w:rsidRPr="00392888">
                      <w:rPr>
                        <w:sz w:val="16"/>
                        <w:szCs w:val="16"/>
                      </w:rPr>
                      <w:t>Projekt je sufinancirala Europska unija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392888">
                      <w:rPr>
                        <w:sz w:val="16"/>
                        <w:szCs w:val="16"/>
                      </w:rPr>
                      <w:t>iz Europskog fonda za regionalni razvoj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2A750FF" w14:textId="77777777" w:rsidR="007928BD" w:rsidRDefault="00DC6515" w:rsidP="007928BD">
    <w:pPr>
      <w:pStyle w:val="Tijeloteksta"/>
      <w:spacing w:line="14" w:lineRule="auto"/>
      <w:rPr>
        <w:sz w:val="20"/>
      </w:rPr>
    </w:pPr>
  </w:p>
  <w:p w14:paraId="07DB153E" w14:textId="77777777" w:rsidR="007928BD" w:rsidRDefault="00DC6515" w:rsidP="007928BD">
    <w:pPr>
      <w:pStyle w:val="Tijeloteksta"/>
      <w:spacing w:line="14" w:lineRule="auto"/>
      <w:rPr>
        <w:sz w:val="2"/>
      </w:rPr>
    </w:pPr>
  </w:p>
  <w:p w14:paraId="7ACA8D63" w14:textId="77777777" w:rsidR="007928BD" w:rsidRDefault="00DC6515" w:rsidP="007928BD">
    <w:pPr>
      <w:pStyle w:val="Tijeloteksta"/>
      <w:spacing w:line="14" w:lineRule="auto"/>
      <w:rPr>
        <w:sz w:val="20"/>
      </w:rPr>
    </w:pPr>
  </w:p>
  <w:p w14:paraId="479F1310" w14:textId="77777777" w:rsidR="007928BD" w:rsidRDefault="007E3588" w:rsidP="007928BD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6D85FC" wp14:editId="72BA0097">
              <wp:simplePos x="0" y="0"/>
              <wp:positionH relativeFrom="column">
                <wp:posOffset>1599565</wp:posOffset>
              </wp:positionH>
              <wp:positionV relativeFrom="paragraph">
                <wp:posOffset>53340</wp:posOffset>
              </wp:positionV>
              <wp:extent cx="1244600" cy="210185"/>
              <wp:effectExtent l="13335" t="6985" r="8890" b="11430"/>
              <wp:wrapNone/>
              <wp:docPr id="1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0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362D21" w14:textId="77777777" w:rsidR="007928BD" w:rsidRPr="007D31D8" w:rsidRDefault="007E3588" w:rsidP="007928B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Zajedno do EU fondova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6D85FC" id="Text Box 24" o:spid="_x0000_s1028" type="#_x0000_t202" style="position:absolute;margin-left:125.95pt;margin-top:4.2pt;width:98pt;height:1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" strokecolor="white">
              <v:textbox inset=".5mm,.3mm,.5mm,.3mm">
                <w:txbxContent>
                  <w:p w14:paraId="05362D21" w14:textId="77777777" w:rsidR="007928BD" w:rsidRPr="007D31D8" w:rsidRDefault="007E3588" w:rsidP="007928BD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Zajedno do EU fondova</w:t>
                    </w:r>
                  </w:p>
                </w:txbxContent>
              </v:textbox>
            </v:shape>
          </w:pict>
        </mc:Fallback>
      </mc:AlternateContent>
    </w:r>
  </w:p>
  <w:p w14:paraId="3CAB2FA5" w14:textId="77777777" w:rsidR="007928BD" w:rsidRDefault="00DC6515" w:rsidP="007928BD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80F9F" w14:textId="77777777" w:rsidR="00DC6515" w:rsidRDefault="00DC6515" w:rsidP="00E556A7">
      <w:pPr>
        <w:spacing w:after="0" w:line="240" w:lineRule="auto"/>
      </w:pPr>
      <w:r>
        <w:separator/>
      </w:r>
    </w:p>
  </w:footnote>
  <w:footnote w:type="continuationSeparator" w:id="0">
    <w:p w14:paraId="57171BCE" w14:textId="77777777" w:rsidR="00DC6515" w:rsidRDefault="00DC6515" w:rsidP="00E55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2D932" w14:textId="77777777" w:rsidR="008B34BC" w:rsidRDefault="003B3687">
    <w:pPr>
      <w:pBdr>
        <w:left w:val="single" w:sz="12" w:space="11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IM-COMP d.o.o. Čakovec </w:t>
    </w:r>
  </w:p>
  <w:p w14:paraId="5E133698" w14:textId="77777777" w:rsidR="007928BD" w:rsidRDefault="00DC6515" w:rsidP="008B34B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∙"/>
      <w:lvlJc w:val="left"/>
      <w:pPr>
        <w:tabs>
          <w:tab w:val="num" w:pos="0"/>
        </w:tabs>
        <w:ind w:left="737" w:firstLine="737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firstLine="144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216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lvlText w:val="∙"/>
      <w:lvlJc w:val="left"/>
      <w:pPr>
        <w:tabs>
          <w:tab w:val="num" w:pos="0"/>
        </w:tabs>
        <w:ind w:left="2880" w:firstLine="28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firstLine="360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432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lvlText w:val="∙"/>
      <w:lvlJc w:val="left"/>
      <w:pPr>
        <w:tabs>
          <w:tab w:val="num" w:pos="0"/>
        </w:tabs>
        <w:ind w:left="5040" w:firstLine="504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firstLine="576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4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" w15:restartNumberingAfterBreak="0">
    <w:nsid w:val="087D4FB5"/>
    <w:multiLevelType w:val="hybridMultilevel"/>
    <w:tmpl w:val="640EF592"/>
    <w:lvl w:ilvl="0" w:tplc="5F1071C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0820BB"/>
    <w:multiLevelType w:val="hybridMultilevel"/>
    <w:tmpl w:val="95AA0D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93E04"/>
    <w:multiLevelType w:val="hybridMultilevel"/>
    <w:tmpl w:val="FDBEEB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F182E"/>
    <w:multiLevelType w:val="hybridMultilevel"/>
    <w:tmpl w:val="13806B24"/>
    <w:lvl w:ilvl="0" w:tplc="72F48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F33428"/>
    <w:multiLevelType w:val="hybridMultilevel"/>
    <w:tmpl w:val="F4F635C6"/>
    <w:lvl w:ilvl="0" w:tplc="6BEA8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E5CA4"/>
    <w:multiLevelType w:val="hybridMultilevel"/>
    <w:tmpl w:val="ABC431A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88184F"/>
    <w:multiLevelType w:val="hybridMultilevel"/>
    <w:tmpl w:val="08DE93B0"/>
    <w:lvl w:ilvl="0" w:tplc="A75852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A1949"/>
    <w:multiLevelType w:val="hybridMultilevel"/>
    <w:tmpl w:val="DFB6EB14"/>
    <w:lvl w:ilvl="0" w:tplc="F350EE42">
      <w:numFmt w:val="bullet"/>
      <w:lvlText w:val="-"/>
      <w:lvlJc w:val="left"/>
      <w:pPr>
        <w:ind w:left="46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9" w15:restartNumberingAfterBreak="0">
    <w:nsid w:val="5D513AB2"/>
    <w:multiLevelType w:val="multilevel"/>
    <w:tmpl w:val="505A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10" w15:restartNumberingAfterBreak="0">
    <w:nsid w:val="69342D4D"/>
    <w:multiLevelType w:val="hybridMultilevel"/>
    <w:tmpl w:val="5A5043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D15A5"/>
    <w:multiLevelType w:val="hybridMultilevel"/>
    <w:tmpl w:val="9AD8B930"/>
    <w:lvl w:ilvl="0" w:tplc="08CCF962">
      <w:start w:val="1"/>
      <w:numFmt w:val="bullet"/>
      <w:pStyle w:val="Odlomakpopis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7481762">
    <w:abstractNumId w:val="9"/>
  </w:num>
  <w:num w:numId="2" w16cid:durableId="113210958">
    <w:abstractNumId w:val="5"/>
  </w:num>
  <w:num w:numId="3" w16cid:durableId="1046757628">
    <w:abstractNumId w:val="8"/>
  </w:num>
  <w:num w:numId="4" w16cid:durableId="1282221177">
    <w:abstractNumId w:val="7"/>
  </w:num>
  <w:num w:numId="5" w16cid:durableId="1495956513">
    <w:abstractNumId w:val="1"/>
  </w:num>
  <w:num w:numId="6" w16cid:durableId="1078018565">
    <w:abstractNumId w:val="10"/>
  </w:num>
  <w:num w:numId="7" w16cid:durableId="618414371">
    <w:abstractNumId w:val="3"/>
  </w:num>
  <w:num w:numId="8" w16cid:durableId="1669944596">
    <w:abstractNumId w:val="6"/>
  </w:num>
  <w:num w:numId="9" w16cid:durableId="701201117">
    <w:abstractNumId w:val="2"/>
  </w:num>
  <w:num w:numId="10" w16cid:durableId="375813764">
    <w:abstractNumId w:val="4"/>
  </w:num>
  <w:num w:numId="11" w16cid:durableId="12390491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EB9"/>
    <w:rsid w:val="00034EB9"/>
    <w:rsid w:val="00054A67"/>
    <w:rsid w:val="00093AB5"/>
    <w:rsid w:val="000D61ED"/>
    <w:rsid w:val="00105897"/>
    <w:rsid w:val="00153FB0"/>
    <w:rsid w:val="001B6447"/>
    <w:rsid w:val="001C3A8E"/>
    <w:rsid w:val="001E086A"/>
    <w:rsid w:val="00224F39"/>
    <w:rsid w:val="00236360"/>
    <w:rsid w:val="00282AF8"/>
    <w:rsid w:val="00284CAC"/>
    <w:rsid w:val="002B3F0A"/>
    <w:rsid w:val="002F1478"/>
    <w:rsid w:val="00316A64"/>
    <w:rsid w:val="00323F3D"/>
    <w:rsid w:val="00352BD5"/>
    <w:rsid w:val="003A0550"/>
    <w:rsid w:val="003B1282"/>
    <w:rsid w:val="003B1ADB"/>
    <w:rsid w:val="003B3687"/>
    <w:rsid w:val="003C4A77"/>
    <w:rsid w:val="003D5498"/>
    <w:rsid w:val="003D7555"/>
    <w:rsid w:val="003E4075"/>
    <w:rsid w:val="003E615C"/>
    <w:rsid w:val="003F1AB5"/>
    <w:rsid w:val="0040466F"/>
    <w:rsid w:val="0045222A"/>
    <w:rsid w:val="00490051"/>
    <w:rsid w:val="004C2838"/>
    <w:rsid w:val="004E5B10"/>
    <w:rsid w:val="00507ED1"/>
    <w:rsid w:val="00512D4D"/>
    <w:rsid w:val="00535EC3"/>
    <w:rsid w:val="005376DC"/>
    <w:rsid w:val="00551ACC"/>
    <w:rsid w:val="005671F9"/>
    <w:rsid w:val="00576CC7"/>
    <w:rsid w:val="005B3236"/>
    <w:rsid w:val="005D21F3"/>
    <w:rsid w:val="00610A36"/>
    <w:rsid w:val="0061180F"/>
    <w:rsid w:val="0065062F"/>
    <w:rsid w:val="006830FC"/>
    <w:rsid w:val="006A37E3"/>
    <w:rsid w:val="006B093B"/>
    <w:rsid w:val="006D7E79"/>
    <w:rsid w:val="006F2A43"/>
    <w:rsid w:val="00725728"/>
    <w:rsid w:val="007332AF"/>
    <w:rsid w:val="00771EED"/>
    <w:rsid w:val="0077499A"/>
    <w:rsid w:val="00780D55"/>
    <w:rsid w:val="00793B38"/>
    <w:rsid w:val="007B511F"/>
    <w:rsid w:val="007D1BB6"/>
    <w:rsid w:val="007D5BE2"/>
    <w:rsid w:val="007E3588"/>
    <w:rsid w:val="007E49CE"/>
    <w:rsid w:val="00825915"/>
    <w:rsid w:val="00833686"/>
    <w:rsid w:val="008405D7"/>
    <w:rsid w:val="00847219"/>
    <w:rsid w:val="00860BF4"/>
    <w:rsid w:val="008A1043"/>
    <w:rsid w:val="008A4AEC"/>
    <w:rsid w:val="008B2DEE"/>
    <w:rsid w:val="008B34BC"/>
    <w:rsid w:val="00915202"/>
    <w:rsid w:val="0092280D"/>
    <w:rsid w:val="0094299F"/>
    <w:rsid w:val="00945414"/>
    <w:rsid w:val="00960AAC"/>
    <w:rsid w:val="00966565"/>
    <w:rsid w:val="00976E57"/>
    <w:rsid w:val="009D55B7"/>
    <w:rsid w:val="00A320BF"/>
    <w:rsid w:val="00A63722"/>
    <w:rsid w:val="00A73036"/>
    <w:rsid w:val="00AB1F42"/>
    <w:rsid w:val="00AB266B"/>
    <w:rsid w:val="00AB4029"/>
    <w:rsid w:val="00AF39CA"/>
    <w:rsid w:val="00B733EA"/>
    <w:rsid w:val="00B950A0"/>
    <w:rsid w:val="00B953E7"/>
    <w:rsid w:val="00B97E35"/>
    <w:rsid w:val="00BE1937"/>
    <w:rsid w:val="00BF08F1"/>
    <w:rsid w:val="00C047A6"/>
    <w:rsid w:val="00C1003A"/>
    <w:rsid w:val="00C21954"/>
    <w:rsid w:val="00C239EC"/>
    <w:rsid w:val="00C96260"/>
    <w:rsid w:val="00C96392"/>
    <w:rsid w:val="00C97373"/>
    <w:rsid w:val="00CC5981"/>
    <w:rsid w:val="00CF3D00"/>
    <w:rsid w:val="00CF3FD3"/>
    <w:rsid w:val="00D06970"/>
    <w:rsid w:val="00D25F52"/>
    <w:rsid w:val="00D2762B"/>
    <w:rsid w:val="00D34301"/>
    <w:rsid w:val="00D35FD6"/>
    <w:rsid w:val="00D42A76"/>
    <w:rsid w:val="00D46DF9"/>
    <w:rsid w:val="00D46E32"/>
    <w:rsid w:val="00D5342C"/>
    <w:rsid w:val="00D56792"/>
    <w:rsid w:val="00D64546"/>
    <w:rsid w:val="00D76452"/>
    <w:rsid w:val="00DB24B6"/>
    <w:rsid w:val="00DC6515"/>
    <w:rsid w:val="00DD1BC5"/>
    <w:rsid w:val="00DD73EF"/>
    <w:rsid w:val="00E34C3E"/>
    <w:rsid w:val="00E556A7"/>
    <w:rsid w:val="00E55B5B"/>
    <w:rsid w:val="00E77E7C"/>
    <w:rsid w:val="00E91F63"/>
    <w:rsid w:val="00E96A97"/>
    <w:rsid w:val="00EC7645"/>
    <w:rsid w:val="00F10BF9"/>
    <w:rsid w:val="00F126D9"/>
    <w:rsid w:val="00F40F85"/>
    <w:rsid w:val="00F55098"/>
    <w:rsid w:val="00F651C5"/>
    <w:rsid w:val="00F853A5"/>
    <w:rsid w:val="00FB002E"/>
    <w:rsid w:val="00FB46B2"/>
    <w:rsid w:val="00FC519C"/>
    <w:rsid w:val="00FF10F8"/>
    <w:rsid w:val="00FF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64778"/>
  <w15:chartTrackingRefBased/>
  <w15:docId w15:val="{9DD96453-9609-4B42-A1FA-2ECD0464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28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autoRedefine/>
    <w:uiPriority w:val="34"/>
    <w:qFormat/>
    <w:rsid w:val="006A37E3"/>
    <w:pPr>
      <w:numPr>
        <w:numId w:val="11"/>
      </w:numPr>
      <w:spacing w:after="200" w:line="276" w:lineRule="auto"/>
      <w:contextualSpacing/>
    </w:pPr>
    <w:rPr>
      <w:rFonts w:ascii="Arial" w:eastAsia="Times New Roman" w:hAnsi="Arial" w:cstheme="minorHAnsi"/>
      <w:sz w:val="20"/>
      <w:szCs w:val="20"/>
      <w:lang w:eastAsia="hr-HR"/>
    </w:rPr>
  </w:style>
  <w:style w:type="paragraph" w:customStyle="1" w:styleId="Default">
    <w:name w:val="Default"/>
    <w:rsid w:val="00034E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customStyle="1" w:styleId="Tekst2Char">
    <w:name w:val="Tekst 2 Char"/>
    <w:link w:val="Tekst2"/>
    <w:locked/>
    <w:rsid w:val="00034EB9"/>
    <w:rPr>
      <w:rFonts w:ascii="Tahoma" w:eastAsia="Times New Roman" w:hAnsi="Tahoma" w:cs="Times New Roman"/>
      <w:sz w:val="20"/>
      <w:szCs w:val="20"/>
    </w:rPr>
  </w:style>
  <w:style w:type="paragraph" w:customStyle="1" w:styleId="Tekst2">
    <w:name w:val="Tekst 2"/>
    <w:link w:val="Tekst2Char"/>
    <w:qFormat/>
    <w:rsid w:val="00034EB9"/>
    <w:pPr>
      <w:spacing w:before="120" w:after="0" w:line="240" w:lineRule="auto"/>
      <w:ind w:left="1276"/>
    </w:pPr>
    <w:rPr>
      <w:rFonts w:ascii="Tahoma" w:eastAsia="Times New Roman" w:hAnsi="Tahoma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034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4EB9"/>
  </w:style>
  <w:style w:type="paragraph" w:styleId="Podnoje">
    <w:name w:val="footer"/>
    <w:basedOn w:val="Normal"/>
    <w:link w:val="PodnojeChar"/>
    <w:uiPriority w:val="99"/>
    <w:unhideWhenUsed/>
    <w:rsid w:val="00034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4EB9"/>
  </w:style>
  <w:style w:type="paragraph" w:styleId="Tijeloteksta">
    <w:name w:val="Body Text"/>
    <w:basedOn w:val="Normal"/>
    <w:link w:val="TijelotekstaChar"/>
    <w:uiPriority w:val="1"/>
    <w:qFormat/>
    <w:rsid w:val="00034EB9"/>
    <w:pPr>
      <w:widowControl w:val="0"/>
      <w:autoSpaceDE w:val="0"/>
      <w:autoSpaceDN w:val="0"/>
      <w:spacing w:after="0" w:line="240" w:lineRule="auto"/>
      <w:ind w:left="118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034EB9"/>
    <w:rPr>
      <w:rFonts w:ascii="Calibri" w:eastAsia="Calibri" w:hAnsi="Calibri" w:cs="Calibri"/>
      <w:sz w:val="24"/>
      <w:szCs w:val="24"/>
      <w:lang w:val="en-US"/>
    </w:rPr>
  </w:style>
  <w:style w:type="paragraph" w:styleId="Bezproreda">
    <w:name w:val="No Spacing"/>
    <w:uiPriority w:val="1"/>
    <w:qFormat/>
    <w:rsid w:val="00490051"/>
    <w:pPr>
      <w:spacing w:after="0" w:line="240" w:lineRule="auto"/>
    </w:pPr>
  </w:style>
  <w:style w:type="character" w:customStyle="1" w:styleId="not-bold">
    <w:name w:val="not-bold"/>
    <w:basedOn w:val="Zadanifontodlomka"/>
    <w:rsid w:val="00C21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2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1219</Words>
  <Characters>6952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Horvat</dc:creator>
  <cp:keywords/>
  <dc:description/>
  <cp:lastModifiedBy>Petra Mesarić Horvat</cp:lastModifiedBy>
  <cp:revision>2</cp:revision>
  <dcterms:created xsi:type="dcterms:W3CDTF">2022-06-17T20:37:00Z</dcterms:created>
  <dcterms:modified xsi:type="dcterms:W3CDTF">2022-06-17T20:37:00Z</dcterms:modified>
</cp:coreProperties>
</file>