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A05A6F4"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B63716" w:rsidRPr="0038450E">
        <w:rPr>
          <w:rStyle w:val="Bodytext285pt"/>
          <w:rFonts w:eastAsiaTheme="minorHAnsi"/>
          <w:b/>
          <w:sz w:val="28"/>
          <w:szCs w:val="28"/>
          <w:lang w:val="hr-HR"/>
        </w:rPr>
        <w:t>ZAGREBAČKE ŽUPANIJE</w:t>
      </w:r>
    </w:p>
    <w:p w14:paraId="65E29B2E" w14:textId="7E7562DA" w:rsidR="000D1C66" w:rsidRPr="000D1C66" w:rsidRDefault="000D1C66" w:rsidP="000D1C6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Hrvatske </w:t>
      </w:r>
      <w:r w:rsidR="00186278">
        <w:rPr>
          <w:rFonts w:ascii="Times New Roman" w:eastAsia="PMingLiU" w:hAnsi="Times New Roman" w:cs="Times New Roman"/>
          <w:b/>
          <w:sz w:val="28"/>
          <w:szCs w:val="28"/>
        </w:rPr>
        <w:t>auto</w:t>
      </w:r>
      <w:r>
        <w:rPr>
          <w:rFonts w:ascii="Times New Roman" w:eastAsia="PMingLiU" w:hAnsi="Times New Roman" w:cs="Times New Roman"/>
          <w:b/>
          <w:sz w:val="28"/>
          <w:szCs w:val="28"/>
        </w:rPr>
        <w:t>ceste d.o.o. Zagreb</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7B21BCBD"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186278">
        <w:rPr>
          <w:rFonts w:ascii="Times New Roman" w:eastAsia="PMingLiU" w:hAnsi="Times New Roman" w:cs="Times New Roman"/>
          <w:b/>
          <w:sz w:val="28"/>
          <w:szCs w:val="28"/>
        </w:rPr>
        <w:t>5</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0367E52B"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Hrvatskih </w:t>
      </w:r>
      <w:r w:rsidR="008558AE">
        <w:rPr>
          <w:rStyle w:val="Bodytext20"/>
          <w:rFonts w:eastAsiaTheme="minorHAnsi"/>
          <w:b w:val="0"/>
          <w:sz w:val="24"/>
          <w:szCs w:val="24"/>
          <w:lang w:val="hr-HR"/>
        </w:rPr>
        <w:t>auto</w:t>
      </w:r>
      <w:r w:rsidR="00C12DD1">
        <w:rPr>
          <w:rStyle w:val="Bodytext20"/>
          <w:rFonts w:eastAsiaTheme="minorHAnsi"/>
          <w:b w:val="0"/>
          <w:sz w:val="24"/>
          <w:szCs w:val="24"/>
          <w:lang w:val="hr-HR"/>
        </w:rPr>
        <w:t>cesta d.o.o., Zagreb</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22.</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ožujka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Zagrebačke županije</w:t>
      </w:r>
      <w:r w:rsidR="004E42CE">
        <w:rPr>
          <w:rStyle w:val="Bodytext20"/>
          <w:rFonts w:eastAsiaTheme="minorHAnsi"/>
          <w:b w:val="0"/>
          <w:sz w:val="24"/>
          <w:szCs w:val="24"/>
          <w:lang w:val="hr-HR"/>
        </w:rPr>
        <w:t xml:space="preserve"> </w:t>
      </w:r>
      <w:r w:rsidRPr="00E31600">
        <w:rPr>
          <w:rStyle w:val="Bodytext20"/>
          <w:rFonts w:eastAsiaTheme="minorHAnsi"/>
          <w:b w:val="0"/>
          <w:sz w:val="24"/>
          <w:szCs w:val="24"/>
          <w:lang w:val="hr-HR"/>
        </w:rPr>
        <w:t xml:space="preserve">nastalih kao posljedica serije potresa s epicentrom na području </w:t>
      </w:r>
      <w:r w:rsidR="006027EB">
        <w:rPr>
          <w:rStyle w:val="Bodytext20"/>
          <w:rFonts w:eastAsiaTheme="minorHAnsi"/>
          <w:b w:val="0"/>
          <w:sz w:val="24"/>
          <w:szCs w:val="24"/>
          <w:lang w:val="hr-HR"/>
        </w:rPr>
        <w:t>grada Zagreba</w:t>
      </w:r>
      <w:r>
        <w:rPr>
          <w:rStyle w:val="Bodytext20"/>
          <w:rFonts w:eastAsiaTheme="minorHAnsi"/>
          <w:b w:val="0"/>
          <w:sz w:val="24"/>
          <w:szCs w:val="24"/>
          <w:lang w:val="hr-HR"/>
        </w:rPr>
        <w:t>.</w:t>
      </w:r>
      <w:r w:rsidRPr="00E31600">
        <w:rPr>
          <w:rStyle w:val="Bodytext20"/>
          <w:rFonts w:eastAsiaTheme="minorHAnsi"/>
          <w:b w:val="0"/>
          <w:sz w:val="24"/>
          <w:szCs w:val="24"/>
          <w:lang w:val="hr-HR"/>
        </w:rPr>
        <w:t xml:space="preserve"> </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1AD89DFF" w:rsidR="000C038E" w:rsidRPr="00ED33CE" w:rsidRDefault="00ED33CE" w:rsidP="00F56DD6">
      <w:pPr>
        <w:pStyle w:val="Heading1"/>
      </w:pPr>
      <w:bookmarkStart w:id="8" w:name="_Hlk62755158"/>
      <w:r>
        <w:t xml:space="preserve">2. </w:t>
      </w:r>
      <w:r w:rsidR="000C038E" w:rsidRPr="00ED33CE">
        <w:t xml:space="preserve">Financiranje </w:t>
      </w:r>
      <w:r w:rsidR="00D35ADB">
        <w:rPr>
          <w:rStyle w:val="FootnoteReference"/>
        </w:rPr>
        <w:footnoteReference w:id="2"/>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3D9EB352"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 xml:space="preserve">koja iznosi </w:t>
      </w:r>
      <w:r w:rsidR="00186278">
        <w:rPr>
          <w:rFonts w:ascii="Times New Roman" w:hAnsi="Times New Roman" w:cs="Times New Roman"/>
          <w:sz w:val="24"/>
          <w:szCs w:val="24"/>
        </w:rPr>
        <w:t>4</w:t>
      </w:r>
      <w:r w:rsidR="00D91EC9" w:rsidRPr="00D91EC9">
        <w:rPr>
          <w:rFonts w:ascii="Times New Roman" w:hAnsi="Times New Roman" w:cs="Times New Roman"/>
          <w:sz w:val="24"/>
          <w:szCs w:val="24"/>
        </w:rPr>
        <w:t>.</w:t>
      </w:r>
      <w:r w:rsidR="00186278">
        <w:rPr>
          <w:rFonts w:ascii="Times New Roman" w:hAnsi="Times New Roman" w:cs="Times New Roman"/>
          <w:sz w:val="24"/>
          <w:szCs w:val="24"/>
        </w:rPr>
        <w:t>670</w:t>
      </w:r>
      <w:r w:rsidR="00D91EC9" w:rsidRPr="00D91EC9">
        <w:rPr>
          <w:rFonts w:ascii="Times New Roman" w:hAnsi="Times New Roman" w:cs="Times New Roman"/>
          <w:sz w:val="24"/>
          <w:szCs w:val="24"/>
        </w:rPr>
        <w:t>.000,00 HRK (</w:t>
      </w:r>
      <w:proofErr w:type="spellStart"/>
      <w:r w:rsidR="00186278">
        <w:rPr>
          <w:rFonts w:ascii="Times New Roman" w:hAnsi="Times New Roman" w:cs="Times New Roman"/>
          <w:sz w:val="24"/>
          <w:szCs w:val="24"/>
        </w:rPr>
        <w:t>četirim</w:t>
      </w:r>
      <w:r w:rsidR="00D91EC9" w:rsidRPr="00D91EC9">
        <w:rPr>
          <w:rFonts w:ascii="Times New Roman" w:hAnsi="Times New Roman" w:cs="Times New Roman"/>
          <w:sz w:val="24"/>
          <w:szCs w:val="24"/>
        </w:rPr>
        <w:t>ilijuna</w:t>
      </w:r>
      <w:proofErr w:type="spellEnd"/>
      <w:r w:rsidR="00D91EC9" w:rsidRPr="00D91EC9">
        <w:rPr>
          <w:rFonts w:ascii="Times New Roman" w:hAnsi="Times New Roman" w:cs="Times New Roman"/>
          <w:sz w:val="24"/>
          <w:szCs w:val="24"/>
        </w:rPr>
        <w:t xml:space="preserve"> i </w:t>
      </w:r>
      <w:proofErr w:type="spellStart"/>
      <w:r w:rsidR="00186278">
        <w:rPr>
          <w:rFonts w:ascii="Times New Roman" w:hAnsi="Times New Roman" w:cs="Times New Roman"/>
          <w:sz w:val="24"/>
          <w:szCs w:val="24"/>
        </w:rPr>
        <w:t>šestosedamdeset</w:t>
      </w:r>
      <w:r w:rsidR="00D91EC9" w:rsidRPr="00D91EC9">
        <w:rPr>
          <w:rFonts w:ascii="Times New Roman" w:hAnsi="Times New Roman" w:cs="Times New Roman"/>
          <w:sz w:val="24"/>
          <w:szCs w:val="24"/>
        </w:rPr>
        <w:t>tisuć</w:t>
      </w:r>
      <w:r w:rsidR="00186278">
        <w:rPr>
          <w:rFonts w:ascii="Times New Roman" w:hAnsi="Times New Roman" w:cs="Times New Roman"/>
          <w:sz w:val="24"/>
          <w:szCs w:val="24"/>
        </w:rPr>
        <w:t>a</w:t>
      </w:r>
      <w:proofErr w:type="spellEnd"/>
      <w:r w:rsidR="00D91EC9" w:rsidRPr="00D91EC9">
        <w:rPr>
          <w:rFonts w:ascii="Times New Roman" w:hAnsi="Times New Roman" w:cs="Times New Roman"/>
          <w:sz w:val="24"/>
          <w:szCs w:val="24"/>
        </w:rPr>
        <w:t xml:space="preserve"> kuna) ili </w:t>
      </w:r>
      <w:r w:rsidR="00186278">
        <w:rPr>
          <w:rFonts w:ascii="Times New Roman" w:hAnsi="Times New Roman" w:cs="Times New Roman"/>
          <w:sz w:val="24"/>
          <w:szCs w:val="24"/>
        </w:rPr>
        <w:t>619</w:t>
      </w:r>
      <w:r w:rsidR="00D91EC9" w:rsidRPr="00D91EC9">
        <w:rPr>
          <w:rFonts w:ascii="Times New Roman" w:eastAsia="Calibri" w:hAnsi="Times New Roman" w:cs="Times New Roman"/>
          <w:sz w:val="24"/>
          <w:szCs w:val="24"/>
          <w:lang w:eastAsia="lt-LT"/>
        </w:rPr>
        <w:t>.</w:t>
      </w:r>
      <w:r w:rsidR="00186278">
        <w:rPr>
          <w:rFonts w:ascii="Times New Roman" w:eastAsia="Calibri" w:hAnsi="Times New Roman" w:cs="Times New Roman"/>
          <w:sz w:val="24"/>
          <w:szCs w:val="24"/>
          <w:lang w:eastAsia="lt-LT"/>
        </w:rPr>
        <w:t>815</w:t>
      </w:r>
      <w:r w:rsidR="00D91EC9" w:rsidRPr="00D91EC9">
        <w:rPr>
          <w:rFonts w:ascii="Times New Roman" w:eastAsia="Calibri" w:hAnsi="Times New Roman" w:cs="Times New Roman"/>
          <w:sz w:val="24"/>
          <w:szCs w:val="24"/>
          <w:lang w:eastAsia="lt-LT"/>
        </w:rPr>
        <w:t>,</w:t>
      </w:r>
      <w:r w:rsidR="00186278">
        <w:rPr>
          <w:rFonts w:ascii="Times New Roman" w:eastAsia="Calibri" w:hAnsi="Times New Roman" w:cs="Times New Roman"/>
          <w:sz w:val="24"/>
          <w:szCs w:val="24"/>
          <w:lang w:eastAsia="lt-LT"/>
        </w:rPr>
        <w:t>52</w:t>
      </w:r>
      <w:r w:rsidR="00D91EC9" w:rsidRPr="00D91EC9">
        <w:rPr>
          <w:rFonts w:ascii="Times New Roman" w:hAnsi="Times New Roman" w:cs="Times New Roman"/>
          <w:sz w:val="24"/>
          <w:szCs w:val="24"/>
        </w:rPr>
        <w:t xml:space="preserve"> EUR (fiksni tečaj konverzije: 1 EUR = 7,53450 HRK),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0ABAC019" w14:textId="64EB380A" w:rsidR="00D91EC9" w:rsidRDefault="00D91EC9" w:rsidP="00D91EC9">
      <w:pPr>
        <w:jc w:val="both"/>
        <w:rPr>
          <w:rFonts w:ascii="Times New Roman" w:hAnsi="Times New Roman" w:cs="Times New Roman"/>
          <w:sz w:val="24"/>
          <w:szCs w:val="24"/>
          <w:lang w:eastAsia="lt-LT"/>
        </w:rPr>
      </w:pPr>
    </w:p>
    <w:p w14:paraId="2ED1C7BA" w14:textId="12105BF1" w:rsidR="00D91EC9" w:rsidRDefault="00D91EC9" w:rsidP="00D91EC9">
      <w:pPr>
        <w:jc w:val="both"/>
        <w:rPr>
          <w:rFonts w:ascii="Times New Roman" w:hAnsi="Times New Roman" w:cs="Times New Roman"/>
          <w:sz w:val="24"/>
          <w:szCs w:val="24"/>
          <w:lang w:eastAsia="lt-LT"/>
        </w:rPr>
      </w:pPr>
    </w:p>
    <w:p w14:paraId="18A3E86C" w14:textId="77777777" w:rsidR="00D91EC9" w:rsidRDefault="00D91EC9" w:rsidP="00D91EC9">
      <w:pPr>
        <w:jc w:val="both"/>
        <w:rPr>
          <w:rFonts w:ascii="Times New Roman" w:hAnsi="Times New Roman" w:cs="Times New Roman"/>
          <w:sz w:val="24"/>
          <w:szCs w:val="24"/>
          <w:lang w:eastAsia="lt-LT"/>
        </w:rPr>
      </w:pP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C18AF" w14:textId="4CEEB2FE" w:rsidR="00D91EC9" w:rsidRDefault="00186278" w:rsidP="00D91EC9">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D91EC9" w:rsidRPr="00D91EC9">
              <w:rPr>
                <w:rFonts w:ascii="Times New Roman" w:eastAsia="Calibri" w:hAnsi="Times New Roman" w:cs="Times New Roman"/>
                <w:b/>
                <w:bCs/>
                <w:sz w:val="24"/>
                <w:szCs w:val="24"/>
              </w:rPr>
              <w:t>.</w:t>
            </w:r>
            <w:r>
              <w:rPr>
                <w:rFonts w:ascii="Times New Roman" w:eastAsia="Calibri" w:hAnsi="Times New Roman" w:cs="Times New Roman"/>
                <w:b/>
                <w:bCs/>
                <w:sz w:val="24"/>
                <w:szCs w:val="24"/>
              </w:rPr>
              <w:t>670</w:t>
            </w:r>
            <w:r w:rsidR="00D91EC9" w:rsidRPr="00D91EC9">
              <w:rPr>
                <w:rFonts w:ascii="Times New Roman" w:eastAsia="Calibri" w:hAnsi="Times New Roman" w:cs="Times New Roman"/>
                <w:b/>
                <w:bCs/>
                <w:sz w:val="24"/>
                <w:szCs w:val="24"/>
              </w:rPr>
              <w:t xml:space="preserve">.000,00 HRK </w:t>
            </w:r>
          </w:p>
          <w:p w14:paraId="65B964BB" w14:textId="78BDBB44" w:rsidR="00D91EC9" w:rsidRPr="00D91EC9" w:rsidRDefault="00186278" w:rsidP="00186278">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919.815,52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77777777" w:rsidR="00D91EC9" w:rsidRPr="00D91EC9" w:rsidRDefault="00D91EC9" w:rsidP="00D91EC9">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xml:space="preserve">      5761 </w:t>
            </w:r>
            <w:r w:rsidRPr="00D91EC9">
              <w:rPr>
                <w:rFonts w:ascii="Times New Roman" w:eastAsia="Calibri" w:hAnsi="Times New Roman" w:cs="Times New Roman"/>
                <w:color w:val="000000"/>
                <w:sz w:val="24"/>
                <w:szCs w:val="24"/>
              </w:rPr>
              <w:t>Fond solidarnosti Europske unije – potres   ožujak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6A0E13EC" w:rsidR="00712448" w:rsidRDefault="001D3860" w:rsidP="00712448">
      <w:pPr>
        <w:pStyle w:val="NoSpacing"/>
        <w:jc w:val="both"/>
        <w:rPr>
          <w:rFonts w:ascii="Times New Roman" w:hAnsi="Times New Roman" w:cs="Times New Roman"/>
          <w:sz w:val="24"/>
          <w:szCs w:val="24"/>
        </w:rPr>
      </w:pPr>
      <w:r w:rsidRPr="001D3860">
        <w:rPr>
          <w:rFonts w:ascii="Times New Roman" w:hAnsi="Times New Roman" w:cs="Times New Roman"/>
          <w:sz w:val="24"/>
          <w:szCs w:val="24"/>
        </w:rPr>
        <w:t xml:space="preserve">Provedba operacije smije započeti najranije </w:t>
      </w:r>
      <w:r w:rsidR="006027EB" w:rsidRPr="001D3860">
        <w:rPr>
          <w:rFonts w:ascii="Times New Roman" w:hAnsi="Times New Roman" w:cs="Times New Roman"/>
          <w:sz w:val="24"/>
          <w:szCs w:val="24"/>
        </w:rPr>
        <w:t>2</w:t>
      </w:r>
      <w:r w:rsidR="006027EB">
        <w:rPr>
          <w:rFonts w:ascii="Times New Roman" w:hAnsi="Times New Roman" w:cs="Times New Roman"/>
          <w:sz w:val="24"/>
          <w:szCs w:val="24"/>
        </w:rPr>
        <w:t>2</w:t>
      </w:r>
      <w:r w:rsidRPr="001D3860">
        <w:rPr>
          <w:rFonts w:ascii="Times New Roman" w:hAnsi="Times New Roman" w:cs="Times New Roman"/>
          <w:sz w:val="24"/>
          <w:szCs w:val="24"/>
        </w:rPr>
        <w:t xml:space="preserve">. </w:t>
      </w:r>
      <w:r w:rsidR="006027EB">
        <w:rPr>
          <w:rFonts w:ascii="Times New Roman" w:hAnsi="Times New Roman" w:cs="Times New Roman"/>
          <w:sz w:val="24"/>
          <w:szCs w:val="24"/>
        </w:rPr>
        <w:t>ožujka</w:t>
      </w:r>
      <w:r w:rsidR="006027EB" w:rsidRPr="001D3860">
        <w:rPr>
          <w:rFonts w:ascii="Times New Roman" w:hAnsi="Times New Roman" w:cs="Times New Roman"/>
          <w:sz w:val="24"/>
          <w:szCs w:val="24"/>
        </w:rPr>
        <w:t xml:space="preserve"> </w:t>
      </w:r>
      <w:r w:rsidRPr="001D3860">
        <w:rPr>
          <w:rFonts w:ascii="Times New Roman" w:hAnsi="Times New Roman" w:cs="Times New Roman"/>
          <w:sz w:val="24"/>
          <w:szCs w:val="24"/>
        </w:rPr>
        <w:t xml:space="preserve">2020. godine, a mora se dovršiti do </w:t>
      </w:r>
      <w:r w:rsidR="00767E4B">
        <w:rPr>
          <w:rFonts w:ascii="Times New Roman" w:hAnsi="Times New Roman" w:cs="Times New Roman"/>
          <w:sz w:val="24"/>
          <w:szCs w:val="24"/>
        </w:rPr>
        <w:t>30</w:t>
      </w:r>
      <w:r w:rsidRPr="001D3860">
        <w:rPr>
          <w:rFonts w:ascii="Times New Roman" w:hAnsi="Times New Roman" w:cs="Times New Roman"/>
          <w:sz w:val="24"/>
          <w:szCs w:val="24"/>
        </w:rPr>
        <w:t xml:space="preserve">. </w:t>
      </w:r>
      <w:r w:rsidR="00767E4B">
        <w:rPr>
          <w:rFonts w:ascii="Times New Roman" w:hAnsi="Times New Roman" w:cs="Times New Roman"/>
          <w:sz w:val="24"/>
          <w:szCs w:val="24"/>
        </w:rPr>
        <w:t>lipnj</w:t>
      </w:r>
      <w:r w:rsidRPr="001D3860">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0EFC7433"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Jedini mogući prijavitelj na ovaj poziv su:</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4749990A" w:rsidR="003837BE" w:rsidRPr="003837BE" w:rsidRDefault="003837BE" w:rsidP="003837BE">
      <w:pPr>
        <w:pStyle w:val="NoSpacing"/>
        <w:jc w:val="both"/>
        <w:rPr>
          <w:rFonts w:ascii="Times New Roman" w:hAnsi="Times New Roman" w:cs="Times New Roman"/>
          <w:sz w:val="24"/>
          <w:szCs w:val="24"/>
        </w:rPr>
      </w:pPr>
      <w:r w:rsidRPr="003837BE">
        <w:rPr>
          <w:rFonts w:ascii="Times New Roman" w:hAnsi="Times New Roman" w:cs="Times New Roman"/>
          <w:sz w:val="24"/>
          <w:szCs w:val="24"/>
        </w:rPr>
        <w:t xml:space="preserve">Hrvatske </w:t>
      </w:r>
      <w:r w:rsidR="00186278">
        <w:rPr>
          <w:rFonts w:ascii="Times New Roman" w:hAnsi="Times New Roman" w:cs="Times New Roman"/>
          <w:sz w:val="24"/>
          <w:szCs w:val="24"/>
        </w:rPr>
        <w:t>auto</w:t>
      </w:r>
      <w:r w:rsidRPr="003837BE">
        <w:rPr>
          <w:rFonts w:ascii="Times New Roman" w:hAnsi="Times New Roman" w:cs="Times New Roman"/>
          <w:sz w:val="24"/>
          <w:szCs w:val="24"/>
        </w:rPr>
        <w:t xml:space="preserve">ceste d.o.o., </w:t>
      </w:r>
      <w:proofErr w:type="spellStart"/>
      <w:r w:rsidR="00186278">
        <w:rPr>
          <w:rFonts w:ascii="Times New Roman" w:hAnsi="Times New Roman" w:cs="Times New Roman"/>
          <w:sz w:val="24"/>
          <w:szCs w:val="24"/>
        </w:rPr>
        <w:t>Širolina</w:t>
      </w:r>
      <w:proofErr w:type="spellEnd"/>
      <w:r w:rsidRPr="003837BE">
        <w:rPr>
          <w:rFonts w:ascii="Times New Roman" w:hAnsi="Times New Roman" w:cs="Times New Roman"/>
          <w:sz w:val="24"/>
          <w:szCs w:val="24"/>
        </w:rPr>
        <w:t xml:space="preserve"> </w:t>
      </w:r>
      <w:r w:rsidR="00186278">
        <w:rPr>
          <w:rFonts w:ascii="Times New Roman" w:hAnsi="Times New Roman" w:cs="Times New Roman"/>
          <w:sz w:val="24"/>
          <w:szCs w:val="24"/>
        </w:rPr>
        <w:t>4</w:t>
      </w:r>
      <w:r w:rsidRPr="003837BE">
        <w:rPr>
          <w:rFonts w:ascii="Times New Roman" w:hAnsi="Times New Roman" w:cs="Times New Roman"/>
          <w:sz w:val="24"/>
          <w:szCs w:val="24"/>
        </w:rPr>
        <w:t>, 10 000 Zagreb, Hrvatska.</w:t>
      </w:r>
    </w:p>
    <w:bookmarkEnd w:id="9"/>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6E2506CB"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2. uključuju pripremu projekata sanacije, rušenja i uklanjanja te projektne i tehničke dokumentacije za dovođenje građevina u prijašnje stanje. Projektna dokumentacija </w:t>
      </w:r>
      <w:r w:rsidRPr="00C46233">
        <w:rPr>
          <w:rFonts w:ascii="Times New Roman" w:hAnsi="Times New Roman" w:cs="Times New Roman"/>
          <w:bCs/>
          <w:sz w:val="24"/>
          <w:szCs w:val="24"/>
        </w:rPr>
        <w:lastRenderedPageBreak/>
        <w:t>uključuje izradu elaborata, studije i ostale projektne dokumentacije potrebne za obnovu građevina sukladno Zakonu o gradnji („Narodne novine“ broj 153/13, 20/17, 39/19 i 125/19) i Pravilniku o jednostavnim i drugim građevinama i radovima („Narodne novine“ broj 112/17, 34/18, 36/19, 98/19, 31/20).</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3C898867"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7C73701E" w14:textId="77777777" w:rsidR="00321172" w:rsidRPr="00342105" w:rsidRDefault="00321172"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7777777"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Pr>
          <w:rFonts w:ascii="Times New Roman" w:hAnsi="Times New Roman" w:cs="Times New Roman"/>
          <w:sz w:val="24"/>
          <w:szCs w:val="24"/>
        </w:rPr>
        <w:t>2</w:t>
      </w:r>
      <w:r w:rsidRPr="00AC00B8">
        <w:rPr>
          <w:rFonts w:ascii="Times New Roman" w:hAnsi="Times New Roman" w:cs="Times New Roman"/>
          <w:sz w:val="24"/>
          <w:szCs w:val="24"/>
        </w:rPr>
        <w:t xml:space="preserve">. </w:t>
      </w:r>
      <w:r>
        <w:rPr>
          <w:rFonts w:ascii="Times New Roman" w:hAnsi="Times New Roman" w:cs="Times New Roman"/>
          <w:sz w:val="24"/>
          <w:szCs w:val="24"/>
        </w:rPr>
        <w:t>ožujka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lastRenderedPageBreak/>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lastRenderedPageBreak/>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7777777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obnove, a iz drugih izvora u postotku koji se odnosi na </w:t>
      </w:r>
      <w:proofErr w:type="spellStart"/>
      <w:r w:rsidRPr="00D76506">
        <w:rPr>
          <w:rFonts w:ascii="Times New Roman" w:hAnsi="Times New Roman" w:cs="Times New Roman"/>
          <w:bCs/>
          <w:sz w:val="24"/>
          <w:szCs w:val="24"/>
        </w:rPr>
        <w:t>poboljšice</w:t>
      </w:r>
      <w:proofErr w:type="spellEnd"/>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bookmarkStart w:id="11" w:name="_GoBack"/>
      <w:bookmarkEnd w:id="11"/>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lastRenderedPageBreak/>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27095F73"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r w:rsidR="00AD6024" w:rsidRPr="00311839">
        <w:rPr>
          <w:rFonts w:ascii="Times New Roman" w:hAnsi="Times New Roman" w:cs="Times New Roman"/>
          <w:sz w:val="24"/>
          <w:szCs w:val="24"/>
        </w:rPr>
        <w:t>3</w:t>
      </w:r>
      <w:r w:rsidR="00E53664">
        <w:rPr>
          <w:rFonts w:ascii="Times New Roman" w:hAnsi="Times New Roman" w:cs="Times New Roman"/>
          <w:sz w:val="24"/>
          <w:szCs w:val="24"/>
        </w:rPr>
        <w:t>1</w:t>
      </w:r>
      <w:r w:rsidR="00AD6024" w:rsidRPr="00311839">
        <w:rPr>
          <w:rFonts w:ascii="Times New Roman" w:hAnsi="Times New Roman" w:cs="Times New Roman"/>
          <w:sz w:val="24"/>
          <w:szCs w:val="24"/>
        </w:rPr>
        <w:t xml:space="preserve">. </w:t>
      </w:r>
      <w:r w:rsidR="00E53664">
        <w:rPr>
          <w:rFonts w:ascii="Times New Roman" w:hAnsi="Times New Roman" w:cs="Times New Roman"/>
          <w:sz w:val="24"/>
          <w:szCs w:val="24"/>
        </w:rPr>
        <w:t>siječnja</w:t>
      </w:r>
      <w:r w:rsidR="00CB2220" w:rsidRPr="00311839">
        <w:rPr>
          <w:rFonts w:ascii="Times New Roman" w:hAnsi="Times New Roman" w:cs="Times New Roman"/>
          <w:sz w:val="24"/>
          <w:szCs w:val="24"/>
        </w:rPr>
        <w:t xml:space="preserve"> </w:t>
      </w:r>
      <w:r w:rsidR="00FF664B" w:rsidRPr="00311839">
        <w:rPr>
          <w:rFonts w:ascii="Times New Roman" w:hAnsi="Times New Roman" w:cs="Times New Roman"/>
          <w:sz w:val="24"/>
          <w:szCs w:val="24"/>
        </w:rPr>
        <w:t>202</w:t>
      </w:r>
      <w:r w:rsidR="00E53664">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2" w:name="_Hlk63421152"/>
            <w:r>
              <w:rPr>
                <w:rFonts w:ascii="Times New Roman" w:hAnsi="Times New Roman" w:cs="Times New Roman"/>
                <w:sz w:val="24"/>
                <w:szCs w:val="20"/>
              </w:rPr>
              <w:t xml:space="preserve">Dokaz da je građevina oštećena u potresu </w:t>
            </w:r>
            <w:bookmarkEnd w:id="12"/>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lastRenderedPageBreak/>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2A4B2E50"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najkasnije do 31. siječnja</w:t>
      </w:r>
      <w:r w:rsidR="008348BF">
        <w:rPr>
          <w:rFonts w:ascii="Times New Roman" w:hAnsi="Times New Roman" w:cs="Times New Roman"/>
          <w:sz w:val="24"/>
          <w:szCs w:val="24"/>
        </w:rPr>
        <w:t xml:space="preserve"> </w:t>
      </w:r>
      <w:r w:rsidR="008348BF" w:rsidRPr="008348BF">
        <w:rPr>
          <w:rFonts w:ascii="Times New Roman" w:hAnsi="Times New Roman" w:cs="Times New Roman"/>
          <w:sz w:val="24"/>
          <w:szCs w:val="24"/>
        </w:rPr>
        <w:t>2023. godine</w:t>
      </w:r>
      <w:r w:rsidR="008348BF">
        <w:rPr>
          <w:rFonts w:ascii="Times New Roman" w:hAnsi="Times New Roman" w:cs="Times New Roman"/>
          <w:sz w:val="24"/>
          <w:szCs w:val="24"/>
        </w:rPr>
        <w:t>.</w:t>
      </w:r>
    </w:p>
    <w:p w14:paraId="1B92AEA4" w14:textId="3F40500C"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 xml:space="preserve">Na zatvorenoj omotnici/paketu mora biti jasno navedena referenta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186278">
        <w:rPr>
          <w:rFonts w:ascii="Times New Roman" w:hAnsi="Times New Roman" w:cs="Times New Roman"/>
          <w:sz w:val="24"/>
          <w:szCs w:val="24"/>
        </w:rPr>
        <w:t>5</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ZAGREBAČKE ŽUPANIJE</w:t>
      </w:r>
      <w:r w:rsidR="00E53664">
        <w:rPr>
          <w:rFonts w:ascii="Times New Roman" w:hAnsi="Times New Roman" w:cs="Times New Roman"/>
          <w:sz w:val="24"/>
          <w:szCs w:val="24"/>
        </w:rPr>
        <w:t xml:space="preserve"> – Izravna dodjela Hrvatske </w:t>
      </w:r>
      <w:r w:rsidR="00186278">
        <w:rPr>
          <w:rFonts w:ascii="Times New Roman" w:hAnsi="Times New Roman" w:cs="Times New Roman"/>
          <w:sz w:val="24"/>
          <w:szCs w:val="24"/>
        </w:rPr>
        <w:t>auto</w:t>
      </w:r>
      <w:r w:rsidR="00E53664">
        <w:rPr>
          <w:rFonts w:ascii="Times New Roman" w:hAnsi="Times New Roman" w:cs="Times New Roman"/>
          <w:sz w:val="24"/>
          <w:szCs w:val="24"/>
        </w:rPr>
        <w:t xml:space="preserve">ceste d.o.o., </w:t>
      </w:r>
      <w:r w:rsidR="00E53664">
        <w:rPr>
          <w:rFonts w:ascii="Times New Roman" w:hAnsi="Times New Roman" w:cs="Times New Roman"/>
          <w:sz w:val="24"/>
          <w:szCs w:val="24"/>
        </w:rPr>
        <w:lastRenderedPageBreak/>
        <w:t>Zagreb</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5A5C" w14:textId="77777777" w:rsidR="00DD33F3" w:rsidRDefault="00DD33F3">
      <w:pPr>
        <w:spacing w:after="0" w:line="240" w:lineRule="auto"/>
      </w:pPr>
      <w:r>
        <w:separator/>
      </w:r>
    </w:p>
  </w:endnote>
  <w:endnote w:type="continuationSeparator" w:id="0">
    <w:p w14:paraId="08E31D67" w14:textId="77777777" w:rsidR="00DD33F3" w:rsidRDefault="00DD33F3">
      <w:pPr>
        <w:spacing w:after="0" w:line="240" w:lineRule="auto"/>
      </w:pPr>
      <w:r>
        <w:continuationSeparator/>
      </w:r>
    </w:p>
  </w:endnote>
  <w:endnote w:type="continuationNotice" w:id="1">
    <w:p w14:paraId="6CF74D4C" w14:textId="77777777" w:rsidR="00DD33F3" w:rsidRDefault="00DD3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5E3FD3A1" w:rsidR="008C623E" w:rsidRDefault="00DD33F3">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767D60">
          <w:rPr>
            <w:noProof/>
          </w:rPr>
          <w:t>9</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32C2" w14:textId="77777777" w:rsidR="00DD33F3" w:rsidRDefault="00DD33F3">
      <w:pPr>
        <w:spacing w:after="0" w:line="240" w:lineRule="auto"/>
      </w:pPr>
      <w:r>
        <w:separator/>
      </w:r>
    </w:p>
  </w:footnote>
  <w:footnote w:type="continuationSeparator" w:id="0">
    <w:p w14:paraId="0ECCC154" w14:textId="77777777" w:rsidR="00DD33F3" w:rsidRDefault="00DD33F3">
      <w:pPr>
        <w:spacing w:after="0" w:line="240" w:lineRule="auto"/>
      </w:pPr>
      <w:r>
        <w:continuationSeparator/>
      </w:r>
    </w:p>
  </w:footnote>
  <w:footnote w:type="continuationNotice" w:id="1">
    <w:p w14:paraId="7B597CE0" w14:textId="77777777" w:rsidR="00DD33F3" w:rsidRDefault="00DD33F3">
      <w:pPr>
        <w:spacing w:after="0" w:line="240" w:lineRule="auto"/>
      </w:pPr>
    </w:p>
  </w:footnote>
  <w:footnote w:id="2">
    <w:p w14:paraId="03320F5E" w14:textId="35B8B8A2" w:rsidR="00D35ADB" w:rsidRPr="00CC601B" w:rsidRDefault="00D35ADB">
      <w:pPr>
        <w:pStyle w:val="FootnoteText"/>
        <w:rPr>
          <w:rFonts w:ascii="Times New Roman" w:hAnsi="Times New Roman" w:cs="Times New Roman"/>
          <w:b/>
        </w:rPr>
      </w:pPr>
      <w:r w:rsidRPr="00CC601B">
        <w:rPr>
          <w:rStyle w:val="FootnoteReference"/>
          <w:rFonts w:ascii="Times New Roman" w:hAnsi="Times New Roman" w:cs="Times New Roman"/>
          <w:b/>
        </w:rPr>
        <w:footnoteRef/>
      </w:r>
      <w:r w:rsidRPr="00CC601B">
        <w:rPr>
          <w:rFonts w:ascii="Times New Roman" w:hAnsi="Times New Roman" w:cs="Times New Roman"/>
          <w:b/>
        </w:rPr>
        <w:t xml:space="preserve"> U slučaju da se projektni prijedlog podnosi nakon 1. siječnja 2023. godine, iznosi se prikazuju isključivo u Eurima.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A3E29"/>
    <w:rsid w:val="001A4D9C"/>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472E"/>
    <w:rsid w:val="005E7398"/>
    <w:rsid w:val="005F3C3B"/>
    <w:rsid w:val="005F6168"/>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54593"/>
    <w:rsid w:val="007560BE"/>
    <w:rsid w:val="00763863"/>
    <w:rsid w:val="00767D60"/>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31C07"/>
    <w:rsid w:val="008348BF"/>
    <w:rsid w:val="0083510C"/>
    <w:rsid w:val="00835132"/>
    <w:rsid w:val="00836BCC"/>
    <w:rsid w:val="008453FB"/>
    <w:rsid w:val="0084670C"/>
    <w:rsid w:val="00847B6F"/>
    <w:rsid w:val="00850BBC"/>
    <w:rsid w:val="008558AE"/>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33F3"/>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2E1"/>
    <w:rsid w:val="00E95726"/>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75CC28-817C-4789-8205-AD5576A7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Pages>
  <Words>2303</Words>
  <Characters>13133</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Fistonić</cp:lastModifiedBy>
  <cp:revision>40</cp:revision>
  <cp:lastPrinted>2019-05-28T06:52:00Z</cp:lastPrinted>
  <dcterms:created xsi:type="dcterms:W3CDTF">2022-07-28T12:48:00Z</dcterms:created>
  <dcterms:modified xsi:type="dcterms:W3CDTF">2022-12-14T09:15:00Z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