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AC" w:rsidRDefault="00A344AC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Obrazac 2.</w:t>
      </w:r>
    </w:p>
    <w:p w:rsidR="00B349B7" w:rsidRPr="0014602E" w:rsidRDefault="00DF2C84" w:rsidP="008B42E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Obrazac izjave prijavitelja/partnera o istinitosti podataka, izbjegavanju dvostrukog financiranja i ispunjavanju preduvjeta za sudjelovanje u postupku dodjele</w:t>
      </w:r>
      <w:r w:rsidR="00B349B7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</w:p>
    <w:p w:rsidR="002C7DAE" w:rsidRPr="0014602E" w:rsidRDefault="00DA19AF" w:rsidP="00DA19AF">
      <w:pPr>
        <w:tabs>
          <w:tab w:val="left" w:pos="1257"/>
          <w:tab w:val="left" w:pos="1315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82930" w:rsidRPr="0014602E" w:rsidRDefault="00C746C3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Ja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2378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E42378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ime/naziv, adresa, OIB</w:t>
      </w:r>
      <w:r w:rsidR="00E4237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2378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, dolje potpisani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>kao osoba ovlaštena za zastupanje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4AC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i u ime </w:t>
      </w:r>
      <w:r w:rsidR="00A344AC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="000005D3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B94" w:rsidRPr="0014602E">
        <w:rPr>
          <w:rFonts w:ascii="Times New Roman" w:eastAsia="Times New Roman" w:hAnsi="Times New Roman" w:cs="Times New Roman"/>
          <w:sz w:val="24"/>
          <w:szCs w:val="24"/>
        </w:rPr>
        <w:t>potvrđujem da su podaci sadržani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="00913FA6" w:rsidRPr="0014602E">
        <w:rPr>
          <w:rFonts w:ascii="Times New Roman" w:eastAsia="Times New Roman" w:hAnsi="Times New Roman" w:cs="Times New Roman"/>
          <w:sz w:val="24"/>
          <w:szCs w:val="24"/>
        </w:rPr>
        <w:t>dokumentaciji</w:t>
      </w:r>
      <w:r w:rsidR="000D665E" w:rsidRPr="0014602E">
        <w:rPr>
          <w:rFonts w:ascii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projektnog prijedloga 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6414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naziv </w:t>
      </w:r>
      <w:r w:rsidR="00564147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u postupku dodjele bespovratnih sredstava &lt; </w:t>
      </w:r>
      <w:r w:rsidR="000D665E"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  <w:r w:rsidR="00641B94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1B94" w:rsidRPr="0014602E">
        <w:rPr>
          <w:rFonts w:ascii="Times New Roman" w:eastAsia="Times New Roman" w:hAnsi="Times New Roman" w:cs="Times New Roman"/>
          <w:b/>
          <w:sz w:val="24"/>
          <w:szCs w:val="24"/>
        </w:rPr>
        <w:t>istiniti i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točni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6C3" w:rsidRPr="0014602E" w:rsidRDefault="008B42E0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načelo izbjegavanja dvostrukog financiranja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, u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>jedno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i u ime </w:t>
      </w:r>
      <w:r w:rsidR="00A344AC">
        <w:rPr>
          <w:rFonts w:ascii="Times New Roman" w:eastAsia="Times New Roman" w:hAnsi="Times New Roman" w:cs="Times New Roman"/>
          <w:sz w:val="24"/>
          <w:szCs w:val="24"/>
        </w:rPr>
        <w:t xml:space="preserve"> Prijavitelja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34DC" w:rsidRPr="0014602E">
        <w:rPr>
          <w:rFonts w:ascii="Times New Roman" w:eastAsia="Times New Roman" w:hAnsi="Times New Roman" w:cs="Times New Roman"/>
          <w:sz w:val="24"/>
          <w:szCs w:val="24"/>
        </w:rPr>
        <w:t>p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otvrđujem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predloženi prihvatljivi izdaci nisu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prethodno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(su)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>fi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nancirani bespovratnim sredstvima iz bilo kojeg javnog izvora (uključujući iz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>E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 xml:space="preserve">uropske unije, 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odnosno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>Europskih strukturnih i investicijskih fondova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869A6" w:rsidRPr="001460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>niti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 xml:space="preserve">će 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 xml:space="preserve">isti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biti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više od jednom (su)</w:t>
      </w:r>
      <w:r w:rsidR="00EF200A" w:rsidRPr="0014602E">
        <w:rPr>
          <w:rFonts w:ascii="Times New Roman" w:eastAsia="Times New Roman" w:hAnsi="Times New Roman" w:cs="Times New Roman"/>
          <w:sz w:val="24"/>
          <w:szCs w:val="24"/>
        </w:rPr>
        <w:t>financiran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nakon </w:t>
      </w:r>
      <w:r w:rsidR="00EE1EB3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potencijalno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uspješnog okončanja dvaju ili više postupaka dodjele bespovratnih sredstava.</w:t>
      </w:r>
    </w:p>
    <w:p w:rsidR="00C746C3" w:rsidRPr="0014602E" w:rsidRDefault="002C7DAE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Potpisom ove I</w:t>
      </w:r>
      <w:r w:rsidR="000D665E" w:rsidRPr="0014602E">
        <w:rPr>
          <w:rFonts w:ascii="Times New Roman" w:eastAsia="Times New Roman" w:hAnsi="Times New Roman" w:cs="Times New Roman"/>
          <w:sz w:val="24"/>
          <w:szCs w:val="24"/>
        </w:rPr>
        <w:t xml:space="preserve">zjave 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osobno i u ime </w:t>
      </w:r>
      <w:r w:rsidR="00A344AC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da 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>su</w:t>
      </w:r>
      <w:r w:rsidR="002B47FD" w:rsidRPr="0014602E">
        <w:rPr>
          <w:rFonts w:ascii="Times New Roman" w:eastAsia="Times New Roman" w:hAnsi="Times New Roman" w:cs="Times New Roman"/>
          <w:sz w:val="24"/>
          <w:szCs w:val="24"/>
        </w:rPr>
        <w:t xml:space="preserve"> na strani </w:t>
      </w:r>
      <w:r w:rsidR="00A344AC">
        <w:rPr>
          <w:rFonts w:ascii="Times New Roman" w:eastAsia="Times New Roman" w:hAnsi="Times New Roman" w:cs="Times New Roman"/>
          <w:sz w:val="24"/>
          <w:szCs w:val="24"/>
        </w:rPr>
        <w:t xml:space="preserve">Prijavitelja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>ispunjeni preduvjeti za sudjelovanje u postupku dodjele bespovratnih sredstava</w:t>
      </w:r>
      <w:r w:rsidR="00773EB9" w:rsidRPr="0014602E">
        <w:rPr>
          <w:rFonts w:ascii="Times New Roman" w:eastAsia="Times New Roman" w:hAnsi="Times New Roman" w:cs="Times New Roman"/>
          <w:sz w:val="24"/>
          <w:szCs w:val="24"/>
        </w:rPr>
        <w:t xml:space="preserve">, odnosno da se </w:t>
      </w:r>
      <w:r w:rsidR="00A344AC">
        <w:rPr>
          <w:rFonts w:ascii="Times New Roman" w:eastAsia="Times New Roman" w:hAnsi="Times New Roman" w:cs="Times New Roman"/>
          <w:sz w:val="24"/>
          <w:szCs w:val="24"/>
        </w:rPr>
        <w:t>Prijavitelj</w:t>
      </w:r>
      <w:r w:rsidR="00E142EE" w:rsidRPr="0014602E">
        <w:rPr>
          <w:rFonts w:ascii="Times New Roman" w:eastAsia="Times New Roman" w:hAnsi="Times New Roman" w:cs="Times New Roman"/>
          <w:sz w:val="24"/>
          <w:szCs w:val="24"/>
        </w:rPr>
        <w:t xml:space="preserve">, niti dolje spominjane osobe </w:t>
      </w:r>
      <w:r w:rsidR="00F33796" w:rsidRPr="0014602E">
        <w:rPr>
          <w:rFonts w:ascii="Times New Roman" w:eastAsia="Times New Roman" w:hAnsi="Times New Roman" w:cs="Times New Roman"/>
          <w:sz w:val="24"/>
          <w:szCs w:val="24"/>
        </w:rPr>
        <w:t xml:space="preserve">u točkama a) – h) </w:t>
      </w:r>
      <w:r w:rsidR="00E142EE" w:rsidRPr="0014602E">
        <w:rPr>
          <w:rFonts w:ascii="Times New Roman" w:eastAsia="Times New Roman" w:hAnsi="Times New Roman" w:cs="Times New Roman"/>
          <w:b/>
          <w:sz w:val="24"/>
          <w:szCs w:val="24"/>
        </w:rPr>
        <w:t>ne nalaze</w:t>
      </w:r>
      <w:r w:rsidR="004D47F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42EE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niti </w:t>
      </w:r>
      <w:r w:rsidR="004D47F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u </w:t>
      </w:r>
      <w:r w:rsidR="00773EB9" w:rsidRPr="0014602E">
        <w:rPr>
          <w:rFonts w:ascii="Times New Roman" w:eastAsia="Times New Roman" w:hAnsi="Times New Roman" w:cs="Times New Roman"/>
          <w:b/>
          <w:sz w:val="24"/>
          <w:szCs w:val="24"/>
        </w:rPr>
        <w:t>jednoj od situacija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46C3" w:rsidRPr="0014602E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02E">
        <w:rPr>
          <w:rFonts w:ascii="Times New Roman" w:hAnsi="Times New Roman" w:cs="Times New Roman"/>
          <w:sz w:val="24"/>
          <w:szCs w:val="24"/>
        </w:rPr>
        <w:t xml:space="preserve">da je nad </w:t>
      </w:r>
      <w:r w:rsidR="00A344AC">
        <w:rPr>
          <w:rFonts w:ascii="Times New Roman" w:eastAsia="Times New Roman" w:hAnsi="Times New Roman" w:cs="Times New Roman"/>
          <w:sz w:val="24"/>
          <w:szCs w:val="24"/>
        </w:rPr>
        <w:t xml:space="preserve">Prijaviteljem </w:t>
      </w:r>
      <w:r w:rsidRPr="0014602E">
        <w:rPr>
          <w:rFonts w:ascii="Times New Roman" w:hAnsi="Times New Roman" w:cs="Times New Roman"/>
          <w:sz w:val="24"/>
          <w:szCs w:val="24"/>
        </w:rPr>
        <w:t xml:space="preserve">podnesen </w:t>
      </w:r>
      <w:r w:rsidRPr="0014602E">
        <w:rPr>
          <w:rFonts w:ascii="Times New Roman" w:hAnsi="Times New Roman" w:cs="Times New Roman"/>
          <w:b/>
          <w:sz w:val="24"/>
          <w:szCs w:val="24"/>
        </w:rPr>
        <w:t xml:space="preserve">prijedlog za pokretanje </w:t>
      </w:r>
      <w:proofErr w:type="spellStart"/>
      <w:r w:rsidRPr="0014602E">
        <w:rPr>
          <w:rFonts w:ascii="Times New Roman" w:hAnsi="Times New Roman" w:cs="Times New Roman"/>
          <w:b/>
          <w:sz w:val="24"/>
          <w:szCs w:val="24"/>
        </w:rPr>
        <w:t>predstečajnog</w:t>
      </w:r>
      <w:proofErr w:type="spellEnd"/>
      <w:r w:rsidRPr="0014602E">
        <w:rPr>
          <w:rFonts w:ascii="Times New Roman" w:hAnsi="Times New Roman" w:cs="Times New Roman"/>
          <w:b/>
          <w:sz w:val="24"/>
          <w:szCs w:val="24"/>
        </w:rPr>
        <w:t xml:space="preserve"> ili stečajnog postupka</w:t>
      </w:r>
      <w:r w:rsidRPr="0014602E">
        <w:rPr>
          <w:rFonts w:ascii="Times New Roman" w:hAnsi="Times New Roman" w:cs="Times New Roman"/>
          <w:sz w:val="24"/>
          <w:szCs w:val="24"/>
        </w:rPr>
        <w:t xml:space="preserve">; pokrenut </w:t>
      </w:r>
      <w:r w:rsidRPr="0014602E">
        <w:rPr>
          <w:rFonts w:ascii="Times New Roman" w:hAnsi="Times New Roman" w:cs="Times New Roman"/>
          <w:b/>
          <w:sz w:val="24"/>
          <w:szCs w:val="24"/>
        </w:rPr>
        <w:t>prethodni postupak</w:t>
      </w:r>
      <w:r w:rsidRPr="0014602E">
        <w:rPr>
          <w:rFonts w:ascii="Times New Roman" w:hAnsi="Times New Roman" w:cs="Times New Roman"/>
          <w:sz w:val="24"/>
          <w:szCs w:val="24"/>
        </w:rPr>
        <w:t xml:space="preserve"> radi utvrđivanja uvjeta za otvaranje stečajnog postupka; </w:t>
      </w:r>
      <w:r w:rsidRPr="0014602E">
        <w:rPr>
          <w:rFonts w:ascii="Times New Roman" w:hAnsi="Times New Roman" w:cs="Times New Roman"/>
          <w:b/>
          <w:sz w:val="24"/>
          <w:szCs w:val="24"/>
        </w:rPr>
        <w:t xml:space="preserve">otvoren </w:t>
      </w:r>
      <w:proofErr w:type="spellStart"/>
      <w:r w:rsidRPr="0014602E">
        <w:rPr>
          <w:rFonts w:ascii="Times New Roman" w:hAnsi="Times New Roman" w:cs="Times New Roman"/>
          <w:b/>
          <w:sz w:val="24"/>
          <w:szCs w:val="24"/>
        </w:rPr>
        <w:t>predstečajni</w:t>
      </w:r>
      <w:proofErr w:type="spellEnd"/>
      <w:r w:rsidRPr="0014602E">
        <w:rPr>
          <w:rFonts w:ascii="Times New Roman" w:hAnsi="Times New Roman" w:cs="Times New Roman"/>
          <w:b/>
          <w:sz w:val="24"/>
          <w:szCs w:val="24"/>
        </w:rPr>
        <w:t xml:space="preserve"> ili stečajni postupak</w:t>
      </w:r>
      <w:r w:rsidRPr="0014602E">
        <w:rPr>
          <w:rFonts w:ascii="Times New Roman" w:hAnsi="Times New Roman" w:cs="Times New Roman"/>
          <w:sz w:val="24"/>
          <w:szCs w:val="24"/>
        </w:rPr>
        <w:t xml:space="preserve">, ispunjeni uvjeti za pokretanje ili je pokrenut </w:t>
      </w:r>
      <w:r w:rsidRPr="0014602E">
        <w:rPr>
          <w:rFonts w:ascii="Times New Roman" w:hAnsi="Times New Roman" w:cs="Times New Roman"/>
          <w:b/>
          <w:sz w:val="24"/>
          <w:szCs w:val="24"/>
        </w:rPr>
        <w:t>postupak likvidacije</w:t>
      </w:r>
      <w:r w:rsidRPr="0014602E">
        <w:rPr>
          <w:rFonts w:ascii="Times New Roman" w:hAnsi="Times New Roman" w:cs="Times New Roman"/>
          <w:sz w:val="24"/>
          <w:szCs w:val="24"/>
        </w:rPr>
        <w:t xml:space="preserve"> (po službenoj dužnosti ili po prijedlogu); podnesen prijedlog za otvaranje </w:t>
      </w:r>
      <w:r w:rsidRPr="0014602E">
        <w:rPr>
          <w:rFonts w:ascii="Times New Roman" w:hAnsi="Times New Roman" w:cs="Times New Roman"/>
          <w:b/>
          <w:sz w:val="24"/>
          <w:szCs w:val="24"/>
        </w:rPr>
        <w:t>postupka izvanredne uprave</w:t>
      </w:r>
      <w:r w:rsidRPr="0014602E">
        <w:rPr>
          <w:rFonts w:ascii="Times New Roman" w:hAnsi="Times New Roman" w:cs="Times New Roman"/>
          <w:sz w:val="24"/>
          <w:szCs w:val="24"/>
        </w:rPr>
        <w:t xml:space="preserve">; </w:t>
      </w:r>
      <w:r w:rsidR="00F53E56" w:rsidRPr="0014602E">
        <w:rPr>
          <w:rFonts w:ascii="Times New Roman" w:hAnsi="Times New Roman" w:cs="Times New Roman"/>
          <w:sz w:val="24"/>
          <w:szCs w:val="24"/>
        </w:rPr>
        <w:t>da</w:t>
      </w:r>
      <w:r w:rsidRPr="0014602E">
        <w:rPr>
          <w:rFonts w:ascii="Times New Roman" w:hAnsi="Times New Roman" w:cs="Times New Roman"/>
          <w:sz w:val="24"/>
          <w:szCs w:val="24"/>
        </w:rPr>
        <w:t xml:space="preserve"> njime upravlja </w:t>
      </w:r>
      <w:r w:rsidRPr="0014602E">
        <w:rPr>
          <w:rFonts w:ascii="Times New Roman" w:hAnsi="Times New Roman" w:cs="Times New Roman"/>
          <w:b/>
          <w:sz w:val="24"/>
          <w:szCs w:val="24"/>
        </w:rPr>
        <w:t>osoba postavljena od strane nadležnog suda</w:t>
      </w:r>
      <w:r w:rsidRPr="0014602E">
        <w:rPr>
          <w:rFonts w:ascii="Times New Roman" w:hAnsi="Times New Roman" w:cs="Times New Roman"/>
          <w:sz w:val="24"/>
          <w:szCs w:val="24"/>
        </w:rPr>
        <w:t xml:space="preserve"> ili je pokrenut postupak nadležnog suda za postavljanje osobe koja će njime upravljati; </w:t>
      </w:r>
      <w:r w:rsidR="00F53E56" w:rsidRPr="0014602E">
        <w:rPr>
          <w:rFonts w:ascii="Times New Roman" w:hAnsi="Times New Roman" w:cs="Times New Roman"/>
          <w:sz w:val="24"/>
          <w:szCs w:val="24"/>
        </w:rPr>
        <w:t>da</w:t>
      </w:r>
      <w:r w:rsidRPr="0014602E">
        <w:rPr>
          <w:rFonts w:ascii="Times New Roman" w:hAnsi="Times New Roman" w:cs="Times New Roman"/>
          <w:sz w:val="24"/>
          <w:szCs w:val="24"/>
        </w:rPr>
        <w:t xml:space="preserve"> je u </w:t>
      </w:r>
      <w:r w:rsidRPr="0014602E">
        <w:rPr>
          <w:rFonts w:ascii="Times New Roman" w:hAnsi="Times New Roman" w:cs="Times New Roman"/>
          <w:b/>
          <w:sz w:val="24"/>
          <w:szCs w:val="24"/>
        </w:rPr>
        <w:t>nagodbi s vjerovnicima</w:t>
      </w:r>
      <w:r w:rsidRPr="0014602E">
        <w:rPr>
          <w:rFonts w:ascii="Times New Roman" w:hAnsi="Times New Roman" w:cs="Times New Roman"/>
          <w:sz w:val="24"/>
          <w:szCs w:val="24"/>
        </w:rPr>
        <w:t xml:space="preserve"> ili je pokrenut postupak nagodbe s vjerovnicima; </w:t>
      </w:r>
      <w:r w:rsidR="00B62BD8" w:rsidRPr="0014602E">
        <w:rPr>
          <w:rFonts w:ascii="Times New Roman" w:hAnsi="Times New Roman" w:cs="Times New Roman"/>
          <w:sz w:val="24"/>
          <w:szCs w:val="24"/>
        </w:rPr>
        <w:t>da</w:t>
      </w:r>
      <w:r w:rsidRPr="0014602E">
        <w:rPr>
          <w:rFonts w:ascii="Times New Roman" w:hAnsi="Times New Roman" w:cs="Times New Roman"/>
          <w:sz w:val="24"/>
          <w:szCs w:val="24"/>
        </w:rPr>
        <w:t xml:space="preserve"> je </w:t>
      </w:r>
      <w:r w:rsidRPr="0014602E">
        <w:rPr>
          <w:rFonts w:ascii="Times New Roman" w:hAnsi="Times New Roman" w:cs="Times New Roman"/>
          <w:b/>
          <w:sz w:val="24"/>
          <w:szCs w:val="24"/>
        </w:rPr>
        <w:t>obustavio poslovne djelatnosti</w:t>
      </w:r>
      <w:r w:rsidRPr="0014602E">
        <w:rPr>
          <w:rFonts w:ascii="Times New Roman" w:hAnsi="Times New Roman" w:cs="Times New Roman"/>
          <w:sz w:val="24"/>
          <w:szCs w:val="24"/>
        </w:rPr>
        <w:t xml:space="preserve">, ili </w:t>
      </w:r>
      <w:r w:rsidR="00F53E56" w:rsidRPr="0014602E">
        <w:rPr>
          <w:rFonts w:ascii="Times New Roman" w:hAnsi="Times New Roman" w:cs="Times New Roman"/>
          <w:sz w:val="24"/>
          <w:szCs w:val="24"/>
        </w:rPr>
        <w:t>da</w:t>
      </w:r>
      <w:r w:rsidRPr="0014602E">
        <w:rPr>
          <w:rFonts w:ascii="Times New Roman" w:hAnsi="Times New Roman" w:cs="Times New Roman"/>
          <w:sz w:val="24"/>
          <w:szCs w:val="24"/>
        </w:rPr>
        <w:t xml:space="preserve"> se nalazi u postupku koji su, prema propisima države njegova sjedišta ili nastana kojima se regulira pitanje </w:t>
      </w:r>
      <w:proofErr w:type="spellStart"/>
      <w:r w:rsidRPr="0014602E">
        <w:rPr>
          <w:rFonts w:ascii="Times New Roman" w:hAnsi="Times New Roman" w:cs="Times New Roman"/>
          <w:sz w:val="24"/>
          <w:szCs w:val="24"/>
        </w:rPr>
        <w:t>insolvencijskog</w:t>
      </w:r>
      <w:proofErr w:type="spellEnd"/>
      <w:r w:rsidRPr="0014602E">
        <w:rPr>
          <w:rFonts w:ascii="Times New Roman" w:hAnsi="Times New Roman" w:cs="Times New Roman"/>
          <w:sz w:val="24"/>
          <w:szCs w:val="24"/>
        </w:rPr>
        <w:t xml:space="preserve"> prava, slični </w:t>
      </w:r>
      <w:r w:rsidR="00557E86">
        <w:rPr>
          <w:rFonts w:ascii="Times New Roman" w:hAnsi="Times New Roman" w:cs="Times New Roman"/>
          <w:sz w:val="24"/>
          <w:szCs w:val="24"/>
        </w:rPr>
        <w:t>nekom od</w:t>
      </w:r>
      <w:r w:rsidR="00557E86" w:rsidRPr="0014602E">
        <w:rPr>
          <w:rFonts w:ascii="Times New Roman" w:hAnsi="Times New Roman" w:cs="Times New Roman"/>
          <w:sz w:val="24"/>
          <w:szCs w:val="24"/>
        </w:rPr>
        <w:t xml:space="preserve"> </w:t>
      </w:r>
      <w:r w:rsidRPr="0014602E">
        <w:rPr>
          <w:rFonts w:ascii="Times New Roman" w:hAnsi="Times New Roman" w:cs="Times New Roman"/>
          <w:sz w:val="24"/>
          <w:szCs w:val="24"/>
        </w:rPr>
        <w:t>prethodno navedeni</w:t>
      </w:r>
      <w:r w:rsidR="00557E86">
        <w:rPr>
          <w:rFonts w:ascii="Times New Roman" w:hAnsi="Times New Roman" w:cs="Times New Roman"/>
          <w:sz w:val="24"/>
          <w:szCs w:val="24"/>
        </w:rPr>
        <w:t>h</w:t>
      </w:r>
      <w:r w:rsidRPr="0014602E">
        <w:rPr>
          <w:rFonts w:ascii="Times New Roman" w:hAnsi="Times New Roman" w:cs="Times New Roman"/>
          <w:sz w:val="24"/>
          <w:szCs w:val="24"/>
        </w:rPr>
        <w:t xml:space="preserve"> postup</w:t>
      </w:r>
      <w:r w:rsidR="00557E86">
        <w:rPr>
          <w:rFonts w:ascii="Times New Roman" w:hAnsi="Times New Roman" w:cs="Times New Roman"/>
          <w:sz w:val="24"/>
          <w:szCs w:val="24"/>
        </w:rPr>
        <w:t>aka</w:t>
      </w:r>
      <w:r w:rsidR="00B91769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C17C1" w:rsidRPr="0014602E" w:rsidRDefault="00A344AC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prijavitelja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koji ima poslovni nastan u Republici Hrvatskoj ili osobe koja je član njegovog upravnog, upravljačkog ili nadzornog tijela ili ima ovlasti zastupanja, donošenja odluka ili nadzora prijavitelja i koja je državljanin Republike Hrvatske izrečena </w:t>
      </w:r>
      <w:r w:rsidR="002C17C1" w:rsidRPr="0014602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pravomoćna osuđujuća presuda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za jedno ili više sljedećih kaznenih djela: </w:t>
      </w:r>
    </w:p>
    <w:p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t xml:space="preserve">sudjelovanje u zločinačkoj organizaciji, na temelju članka 328. (zločinačko udruženje) i članka 329. (počinjenje kaznenog djela u sastavu zločinačkog udruženja) iz Kaznenog zakona (Narodne novine, broj </w:t>
      </w:r>
      <w:hyperlink r:id="rId9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10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11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12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>),  članka 333. (udruživanje za počinjenje kaznenih djela), iz Kaznenog zakona (Narodne novine, broj 110/97., 27/98., 50/00., 129/00., 51/01., 111/03., 190/03., 105/04., 84/05., 71/06., 110/07., 152/08., 57/11., 77/11. i 143/12);</w:t>
      </w:r>
    </w:p>
    <w:p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lastRenderedPageBreak/>
        <w:t xml:space="preserve"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(Narodne novine, broj </w:t>
      </w:r>
      <w:hyperlink r:id="rId13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14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15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16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 110/97., 27/98., 50/00., 129/00., 51/01., 111/03., 190/03., 105/04., 84/05., 71/06., 110/07., 152/08., 57/11., 77/11. i 143/12);</w:t>
      </w:r>
    </w:p>
    <w:p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t xml:space="preserve">prijevaru, na temelju članka 236. (prijevara), članka 247. (prijevara u gospodarskom poslovanju), članka 256. (utaja poreza ili carine) i članka 258. (subvencijska prijevara) Kaznenog zakona (Narodne novine, broj </w:t>
      </w:r>
      <w:hyperlink r:id="rId17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18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19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20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>) i članka 224. (prijevara), članka 293. (prijevara u gospodarskom poslovanju) i članka 286. (utaja poreza i drugih davanja) iz Kaznenog zakona (Narodne novine, broj 110/97., 27/98., 50/00., 129/00., 51/01., 111/03., 190/03., 105/04., 84/05., 71/06., 110/07., 152/08., 57/11., 77/11. i 143/12);</w:t>
      </w:r>
    </w:p>
    <w:p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t xml:space="preserve">terorizam ili kaznena djela povezana s terorističkim aktivnostima, na temelju članka 97. (terorizam), članka 99. (javno poticanje na terorizam), članka 100. (novačenje za terorizam), članka 101. (obuka za terorizam) i članka 102. (terorističko udruženje) Kaznenog zakona (Narodne novine, broj </w:t>
      </w:r>
      <w:hyperlink r:id="rId21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22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23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24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>) i članka 169. (terorizam), članka 169.a (javno poticanje na terorizam) i članka 169.b (novačenje i obuka za terorizam) iz Kaznenog zakona (Narodne novine, broj 110/97., 27/98., 50/00., 129/00., 51/01., 111/03., 190/03., 105/04., 84/05., 71/06., 110/07., 152/08., 57/11., 77/11. i 143/12);</w:t>
      </w:r>
    </w:p>
    <w:p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t xml:space="preserve">pranje novca ili financiranje terorizma, na temelju članka 98. (financiranje terorizma) i članka 265. (pranje novca) Kaznenog zakona (Narodne novine, broj </w:t>
      </w:r>
      <w:hyperlink r:id="rId25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26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27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28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>) i članka 279. (pranje novca) iz Kaznenog zakona (Narodne novine, broj 110/97., 27/98., 50/00., 129/00., 51/01., 111/03., 190/03., 105/04., 84/05., 71/06., 110/07., 152/08., 57/11., 77/11. i 143/12.);</w:t>
      </w:r>
    </w:p>
    <w:p w:rsidR="002C17C1" w:rsidRPr="0014602E" w:rsidRDefault="002C17C1" w:rsidP="008445DA">
      <w:pPr>
        <w:pStyle w:val="box453040"/>
        <w:numPr>
          <w:ilvl w:val="0"/>
          <w:numId w:val="24"/>
        </w:numPr>
        <w:jc w:val="both"/>
      </w:pPr>
      <w:r w:rsidRPr="0014602E">
        <w:t xml:space="preserve">dječji rad ili druge oblike trgovanja ljudima, na temelju članka 106. (trgovanje ljudima) Kaznenog zakona (Narodne novine, broj </w:t>
      </w:r>
      <w:hyperlink r:id="rId29" w:tooltip="kazneni zakon" w:history="1">
        <w:r w:rsidRPr="0014602E">
          <w:rPr>
            <w:rStyle w:val="Hyperlink"/>
            <w:color w:val="auto"/>
          </w:rPr>
          <w:t>125/2011</w:t>
        </w:r>
      </w:hyperlink>
      <w:r w:rsidRPr="0014602E">
        <w:t xml:space="preserve">, </w:t>
      </w:r>
      <w:hyperlink r:id="rId30" w:tooltip="zakon o izmjenama i dopunama kaznenog zakona" w:history="1">
        <w:r w:rsidRPr="0014602E">
          <w:rPr>
            <w:rStyle w:val="Hyperlink"/>
            <w:color w:val="auto"/>
          </w:rPr>
          <w:t>144/2012</w:t>
        </w:r>
      </w:hyperlink>
      <w:r w:rsidRPr="0014602E">
        <w:t xml:space="preserve">, </w:t>
      </w:r>
      <w:hyperlink r:id="rId31" w:tooltip="zakon o izmjenama i dopunama kaznenog zakona" w:history="1">
        <w:r w:rsidRPr="0014602E">
          <w:rPr>
            <w:rStyle w:val="Hyperlink"/>
            <w:color w:val="auto"/>
          </w:rPr>
          <w:t>56/2015</w:t>
        </w:r>
      </w:hyperlink>
      <w:r w:rsidRPr="0014602E">
        <w:t xml:space="preserve">, </w:t>
      </w:r>
      <w:hyperlink r:id="rId32" w:tooltip="ispravak zakona o izmjenama i dopunama kaznenog zakona" w:history="1">
        <w:r w:rsidRPr="0014602E">
          <w:rPr>
            <w:rStyle w:val="Hyperlink"/>
            <w:color w:val="auto"/>
          </w:rPr>
          <w:t>61/2015</w:t>
        </w:r>
      </w:hyperlink>
      <w:r w:rsidRPr="0014602E">
        <w:t xml:space="preserve">) i  članka 175. (trgovanje ljudima i ropstvo) iz Kaznenog zakona (Narodne novine, broj 110/97., 27/98., 50/00., 129/00., 51/01., 111/03., 190/03., 105/04., 84/05., 71/06., 110/07., 152/08., 57/11., 77/11. i 143/12), </w:t>
      </w:r>
    </w:p>
    <w:p w:rsidR="002C17C1" w:rsidRPr="00F532A7" w:rsidRDefault="00A344AC" w:rsidP="00770A4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 je protiv prijavitelja</w:t>
      </w:r>
      <w:r w:rsidR="002C17C1" w:rsidRPr="00F532A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17C1" w:rsidRPr="00F532A7">
        <w:rPr>
          <w:rFonts w:ascii="Times New Roman" w:hAnsi="Times New Roman" w:cs="Times New Roman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="002C17C1" w:rsidRPr="00F532A7">
        <w:rPr>
          <w:rFonts w:ascii="Times New Roman" w:hAnsi="Times New Roman" w:cs="Times New Roman"/>
          <w:b/>
          <w:sz w:val="24"/>
          <w:szCs w:val="24"/>
        </w:rPr>
        <w:t xml:space="preserve">pravomoćna </w:t>
      </w:r>
      <w:r w:rsidR="00EA4E90" w:rsidRPr="00F532A7">
        <w:rPr>
          <w:rFonts w:ascii="Times New Roman" w:hAnsi="Times New Roman" w:cs="Times New Roman"/>
          <w:b/>
          <w:sz w:val="24"/>
          <w:szCs w:val="24"/>
        </w:rPr>
        <w:t xml:space="preserve">sudska </w:t>
      </w:r>
      <w:r w:rsidR="002C17C1" w:rsidRPr="00F532A7">
        <w:rPr>
          <w:rFonts w:ascii="Times New Roman" w:hAnsi="Times New Roman" w:cs="Times New Roman"/>
          <w:b/>
          <w:sz w:val="24"/>
          <w:szCs w:val="24"/>
        </w:rPr>
        <w:t>presuda</w:t>
      </w:r>
      <w:r w:rsidR="002C17C1" w:rsidRPr="00F532A7">
        <w:rPr>
          <w:rFonts w:ascii="Times New Roman" w:hAnsi="Times New Roman" w:cs="Times New Roman"/>
          <w:sz w:val="24"/>
          <w:szCs w:val="24"/>
        </w:rPr>
        <w:t xml:space="preserve"> kojom je osuđen za kaznena djela iz točke </w:t>
      </w:r>
      <w:r w:rsidR="00F33796" w:rsidRPr="00F532A7">
        <w:rPr>
          <w:rFonts w:ascii="Times New Roman" w:hAnsi="Times New Roman" w:cs="Times New Roman"/>
          <w:sz w:val="24"/>
          <w:szCs w:val="24"/>
        </w:rPr>
        <w:t>b)</w:t>
      </w:r>
      <w:r w:rsidR="00B62BD8" w:rsidRPr="00F532A7">
        <w:rPr>
          <w:rFonts w:ascii="Times New Roman" w:hAnsi="Times New Roman" w:cs="Times New Roman"/>
          <w:sz w:val="24"/>
          <w:szCs w:val="24"/>
        </w:rPr>
        <w:t xml:space="preserve"> ove izjave</w:t>
      </w:r>
      <w:r w:rsidR="00F33796" w:rsidRPr="00F532A7">
        <w:rPr>
          <w:rFonts w:ascii="Times New Roman" w:hAnsi="Times New Roman" w:cs="Times New Roman"/>
          <w:sz w:val="24"/>
          <w:szCs w:val="24"/>
        </w:rPr>
        <w:t xml:space="preserve"> </w:t>
      </w:r>
      <w:r w:rsidR="002C17C1" w:rsidRPr="00F532A7">
        <w:rPr>
          <w:rFonts w:ascii="Times New Roman" w:hAnsi="Times New Roman" w:cs="Times New Roman"/>
          <w:sz w:val="24"/>
          <w:szCs w:val="24"/>
        </w:rPr>
        <w:t>i/ili za odgovarajuća kaznena djela, prema nacionalnim propisima države poslovnog nastana gospodarskog subjekta</w:t>
      </w:r>
      <w:r w:rsidR="00557E86">
        <w:rPr>
          <w:rFonts w:ascii="Times New Roman" w:hAnsi="Times New Roman" w:cs="Times New Roman"/>
          <w:sz w:val="24"/>
          <w:szCs w:val="24"/>
        </w:rPr>
        <w:t xml:space="preserve"> ili države čiji je državljanin osoba koja je </w:t>
      </w:r>
      <w:r w:rsidR="00557E86" w:rsidRPr="00F532A7">
        <w:rPr>
          <w:rFonts w:ascii="Times New Roman" w:hAnsi="Times New Roman" w:cs="Times New Roman"/>
          <w:sz w:val="24"/>
          <w:szCs w:val="24"/>
        </w:rPr>
        <w:t>član upravnog, upravljačkog ili nadzornog tijela ili ima ovlasti zastupanja, donošenja odluka ili nadzora toga gospodarskog subjekta</w:t>
      </w:r>
      <w:r w:rsidR="00557E86">
        <w:rPr>
          <w:rFonts w:ascii="Times New Roman" w:hAnsi="Times New Roman" w:cs="Times New Roman"/>
          <w:sz w:val="24"/>
          <w:szCs w:val="24"/>
        </w:rPr>
        <w:t>,</w:t>
      </w:r>
    </w:p>
    <w:p w:rsidR="00F532A7" w:rsidRPr="00F532A7" w:rsidRDefault="00F532A7" w:rsidP="00F532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2C17C1" w:rsidRPr="0014602E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lastRenderedPageBreak/>
        <w:t>da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prijavitelj/osobe ovlaštene po zakonu za zastupanje proglašen krivim zbog </w:t>
      </w:r>
      <w:r w:rsidR="002C17C1" w:rsidRPr="0014602E">
        <w:rPr>
          <w:rFonts w:ascii="Times New Roman" w:eastAsia="Times New Roman" w:hAnsi="Times New Roman" w:cs="Times New Roman"/>
          <w:b/>
          <w:sz w:val="24"/>
          <w:szCs w:val="24"/>
        </w:rPr>
        <w:t>teškog profesionalnog propusta</w:t>
      </w:r>
      <w:r w:rsidR="00B91769" w:rsidRPr="0014602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</w:p>
    <w:p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14602E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nije ispunjena obveza isplate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plaća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zaposlenicima,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plaćanja doprinosa za financiranje obveznih osiguranja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(osobito zdravstveno ili mirovinsko) ili plaćanja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poreza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 skladu s propisima Republike Hrvatske kao države u kojoj je osnovan prijavitelj/partner i u kojoj će se provoditi Ugovor o dodjeli bespovratnih sredstava i u skladu s propisima države poslovnog nastana prijavitelja/partnera (ako oni nemaju poslovni nastan u Republici Hrvatskoj). U pogledu ove točke, smatra se prihvatljivim da prijavitelj/korisnik</w:t>
      </w:r>
      <w:r w:rsidR="00B91769" w:rsidRPr="0014602E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2"/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>ije udovoljio spomenutim obvezama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, ako mu, </w:t>
      </w:r>
      <w:r w:rsidRPr="0014602E">
        <w:rPr>
          <w:rFonts w:ascii="Times New Roman" w:hAnsi="Times New Roman" w:cs="Times New Roman"/>
          <w:sz w:val="24"/>
          <w:szCs w:val="24"/>
        </w:rPr>
        <w:t>sukladno posebnom propisu, plaćanje tih obveza nije dopušteno ili mu je odobrena odgoda plaćanja</w:t>
      </w:r>
      <w:r w:rsidRPr="0014602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,</w:t>
      </w:r>
    </w:p>
    <w:p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14602E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="00EA4E90" w:rsidRPr="0014602E">
        <w:rPr>
          <w:rFonts w:ascii="Times New Roman" w:eastAsia="Times New Roman" w:hAnsi="Times New Roman" w:cs="Times New Roman"/>
          <w:sz w:val="24"/>
          <w:szCs w:val="24"/>
        </w:rPr>
        <w:t>prijavitelju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utvrđeno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teško</w:t>
      </w:r>
      <w:r w:rsidR="00B30414" w:rsidRPr="0014602E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3"/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 kršenje ugovora zbog neispunjavanja obveza iz Ugovora o dodjeli bespovratnih sredstva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koji je potpisan nakon provedbe drugog postupka dodjele bespovratnih sredstava postupka (su)financiranog sredstvima E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uropske unije ,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odnosno 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Europskih strukturnih i investicijskih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fondova</w:t>
      </w:r>
      <w:r w:rsidR="00A2679B" w:rsidRPr="001460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Pr="0014602E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da su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prijavitelj/partner u </w:t>
      </w:r>
      <w:r w:rsidR="002C17C1" w:rsidRPr="0014602E">
        <w:rPr>
          <w:rFonts w:ascii="Times New Roman" w:eastAsia="Times New Roman" w:hAnsi="Times New Roman" w:cs="Times New Roman"/>
          <w:b/>
          <w:sz w:val="24"/>
          <w:szCs w:val="24"/>
        </w:rPr>
        <w:t>sukobu interesa</w:t>
      </w:r>
      <w:r w:rsidR="002C17C1" w:rsidRPr="0014602E">
        <w:rPr>
          <w:rFonts w:ascii="Times New Roman" w:eastAsia="Times New Roman" w:hAnsi="Times New Roman" w:cs="Times New Roman"/>
          <w:sz w:val="24"/>
          <w:szCs w:val="24"/>
        </w:rPr>
        <w:t xml:space="preserve"> u predmetnom postupku dodjele bespovratnih sredstava</w:t>
      </w:r>
      <w:r w:rsidR="00A2679B" w:rsidRPr="0014602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17C1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da prijavitelj nije izvršio zatraženi povrat ili su u postupku povrata sredstava prethodno dodijeljenih u drugom postupku dodjele bespovratnih sredstava iz bilo kojeg javnog izvora (uključujući iz EU odnosno ESI fondova), za aktivnosti odnosno troškove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koji nisu izvršeni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7E20" w:rsidRPr="0014602E" w:rsidRDefault="00847E20" w:rsidP="00847E20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 je </w:t>
      </w:r>
      <w:r w:rsidRPr="00847E20">
        <w:rPr>
          <w:rFonts w:ascii="Times New Roman" w:eastAsia="Times New Roman" w:hAnsi="Times New Roman" w:cs="Times New Roman"/>
          <w:sz w:val="24"/>
          <w:szCs w:val="24"/>
        </w:rPr>
        <w:t>prijavitel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bookmarkStart w:id="0" w:name="_GoBack"/>
      <w:bookmarkEnd w:id="0"/>
      <w:r w:rsidRPr="00847E20">
        <w:rPr>
          <w:rFonts w:ascii="Times New Roman" w:eastAsia="Times New Roman" w:hAnsi="Times New Roman" w:cs="Times New Roman"/>
          <w:sz w:val="24"/>
          <w:szCs w:val="24"/>
        </w:rPr>
        <w:t xml:space="preserve"> od kojeg je, kako je navedeno u članku 1., točka 4.a) Uredbe (EU)  br. 651/2014, temeljem prethodne odluke Komisije kojom se potpora proglašava protuzakonitom i nespojivom s unutarnjim tržištem, zatražen povrat sredstava</w:t>
      </w:r>
    </w:p>
    <w:p w:rsidR="002C17C1" w:rsidRPr="0014602E" w:rsidRDefault="002C17C1" w:rsidP="008445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68DC" w:rsidRPr="0014602E" w:rsidRDefault="003E68DC" w:rsidP="003E68DC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Poštujući </w:t>
      </w: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načelo dodatnosti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, ujedno potvrđujem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u svoje ime i u ime </w:t>
      </w:r>
      <w:r w:rsidR="00A344AC">
        <w:rPr>
          <w:rFonts w:ascii="Times New Roman" w:eastAsia="Times New Roman" w:hAnsi="Times New Roman" w:cs="Times New Roman"/>
          <w:sz w:val="24"/>
          <w:szCs w:val="24"/>
        </w:rPr>
        <w:t>Prijavitelja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da, u dijelu u kojem traži sufinanciranje iz Fondova u predmetnom postupku dodjele bespovratnih sredstava, </w:t>
      </w:r>
      <w:r w:rsidR="007F30F9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Pr="0014602E">
        <w:rPr>
          <w:rFonts w:ascii="Times New Roman" w:eastAsia="Cambria" w:hAnsi="Times New Roman" w:cs="Times New Roman"/>
          <w:bCs/>
          <w:iCs/>
          <w:sz w:val="24"/>
          <w:szCs w:val="24"/>
        </w:rPr>
        <w:t>nema osigurana sredstva za provedbu projekta na način, u opsegu i vremenskom okviru kako je opisano u projektnom prijedlogu, odnosno potporom iz Fondova osigurava se dodana vrijednost, bilo u opsegu ili kvaliteti aktivnosti, ili u pogledu vremena potrebnog za ostvarenje cilja/ciljeva projekta.</w:t>
      </w:r>
    </w:p>
    <w:p w:rsidR="00C746C3" w:rsidRPr="0014602E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5029D5" w:rsidRPr="0014602E">
        <w:rPr>
          <w:rFonts w:ascii="Times New Roman" w:eastAsia="Times New Roman" w:hAnsi="Times New Roman" w:cs="Times New Roman"/>
          <w:b/>
          <w:sz w:val="24"/>
          <w:szCs w:val="24"/>
        </w:rPr>
        <w:t>od materijalnom i kaznenom odgovornošću</w:t>
      </w:r>
      <w:r w:rsidR="00B62BD8" w:rsidRPr="0014602E">
        <w:rPr>
          <w:rFonts w:ascii="Times New Roman" w:eastAsia="Times New Roman" w:hAnsi="Times New Roman" w:cs="Times New Roman"/>
          <w:sz w:val="24"/>
          <w:szCs w:val="24"/>
        </w:rPr>
        <w:t xml:space="preserve">, u svoje ime i u ime Prijavitelja </w:t>
      </w:r>
      <w:r w:rsidR="00973005" w:rsidRPr="0014602E">
        <w:rPr>
          <w:rFonts w:ascii="Times New Roman" w:eastAsia="Times New Roman" w:hAnsi="Times New Roman" w:cs="Times New Roman"/>
          <w:sz w:val="24"/>
          <w:szCs w:val="24"/>
        </w:rPr>
        <w:t xml:space="preserve">potvrđujem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>s</w:t>
      </w:r>
      <w:r w:rsidR="0090490B" w:rsidRPr="0014602E">
        <w:rPr>
          <w:rFonts w:ascii="Times New Roman" w:eastAsia="Times New Roman" w:hAnsi="Times New Roman" w:cs="Times New Roman"/>
          <w:sz w:val="24"/>
          <w:szCs w:val="24"/>
        </w:rPr>
        <w:t>am</w:t>
      </w:r>
      <w:r w:rsidR="00E512A2" w:rsidRPr="0014602E">
        <w:rPr>
          <w:rFonts w:ascii="Times New Roman" w:eastAsia="Times New Roman" w:hAnsi="Times New Roman" w:cs="Times New Roman"/>
          <w:sz w:val="24"/>
          <w:szCs w:val="24"/>
        </w:rPr>
        <w:t xml:space="preserve"> kao </w:t>
      </w:r>
      <w:r w:rsidR="004D47FF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Prijavitelj </w:t>
      </w:r>
      <w:r w:rsidR="005029D5" w:rsidRPr="0014602E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 w:rsidR="00BC30A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029D5" w:rsidRPr="0014602E">
        <w:rPr>
          <w:rFonts w:ascii="Times New Roman" w:eastAsia="Times New Roman" w:hAnsi="Times New Roman" w:cs="Times New Roman"/>
          <w:i/>
          <w:sz w:val="24"/>
          <w:szCs w:val="24"/>
        </w:rPr>
        <w:t>kao osoba po zakonu ovlaštena</w:t>
      </w:r>
      <w:r w:rsidR="00BC30A8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za zastupanje </w:t>
      </w:r>
      <w:r w:rsidR="00A344AC">
        <w:rPr>
          <w:rFonts w:ascii="Times New Roman" w:eastAsia="Times New Roman" w:hAnsi="Times New Roman" w:cs="Times New Roman"/>
          <w:i/>
          <w:sz w:val="24"/>
          <w:szCs w:val="24"/>
        </w:rPr>
        <w:t>Prijavitelja</w:t>
      </w:r>
      <w:r w:rsidR="00BC30A8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6C3" w:rsidRPr="0014602E">
        <w:rPr>
          <w:rFonts w:ascii="Times New Roman" w:eastAsia="Times New Roman" w:hAnsi="Times New Roman" w:cs="Times New Roman"/>
          <w:sz w:val="24"/>
          <w:szCs w:val="24"/>
        </w:rPr>
        <w:t xml:space="preserve">svjestan </w:t>
      </w:r>
      <w:r w:rsidR="009C31AF" w:rsidRPr="0014602E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će se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u slučaju </w:t>
      </w:r>
      <w:r w:rsidR="009C31AF" w:rsidRPr="0014602E">
        <w:rPr>
          <w:rFonts w:ascii="Times New Roman" w:eastAsia="Times New Roman" w:hAnsi="Times New Roman" w:cs="Times New Roman"/>
          <w:b/>
          <w:sz w:val="24"/>
          <w:szCs w:val="24"/>
        </w:rPr>
        <w:t xml:space="preserve">davanja </w:t>
      </w:r>
      <w:r w:rsidR="00C746C3" w:rsidRPr="0014602E">
        <w:rPr>
          <w:rFonts w:ascii="Times New Roman" w:eastAsia="Times New Roman" w:hAnsi="Times New Roman" w:cs="Times New Roman"/>
          <w:b/>
          <w:sz w:val="24"/>
          <w:szCs w:val="24"/>
        </w:rPr>
        <w:t>lažne izjave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ili </w:t>
      </w:r>
      <w:r w:rsidR="002C7DAE" w:rsidRPr="0014602E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="002C7DA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 xml:space="preserve">primijeniti </w:t>
      </w:r>
      <w:r w:rsidR="00815D76" w:rsidRPr="0014602E">
        <w:rPr>
          <w:rFonts w:ascii="Times New Roman" w:eastAsia="Times New Roman" w:hAnsi="Times New Roman" w:cs="Times New Roman"/>
          <w:sz w:val="24"/>
          <w:szCs w:val="24"/>
        </w:rPr>
        <w:t xml:space="preserve">za to 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>propisane kazne</w:t>
      </w:r>
      <w:r w:rsidR="00B349B7" w:rsidRPr="0014602E">
        <w:rPr>
          <w:rFonts w:ascii="Times New Roman" w:eastAsia="Times New Roman" w:hAnsi="Times New Roman" w:cs="Times New Roman"/>
          <w:sz w:val="24"/>
          <w:szCs w:val="24"/>
        </w:rPr>
        <w:t xml:space="preserve"> i sankcije</w:t>
      </w:r>
      <w:r w:rsidR="005029D5" w:rsidRPr="001460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722A" w:rsidRPr="0014602E" w:rsidRDefault="0070722A" w:rsidP="009C31AF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2B7C" w:rsidRPr="0014602E" w:rsidRDefault="00D62B7C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005" w:rsidRPr="0014602E" w:rsidRDefault="00973005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U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mjesto </w:t>
      </w:r>
      <w:r w:rsidR="00B349B7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dana 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datum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B349B7" w:rsidRPr="0014602E">
        <w:rPr>
          <w:rFonts w:ascii="Times New Roman" w:eastAsia="Times New Roman" w:hAnsi="Times New Roman" w:cs="Times New Roman"/>
          <w:sz w:val="24"/>
          <w:szCs w:val="24"/>
        </w:rPr>
        <w:t>&lt; umetnuti  godinu).</w:t>
      </w:r>
    </w:p>
    <w:p w:rsidR="00973005" w:rsidRPr="0014602E" w:rsidRDefault="004D47FF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>&lt;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>odabrati: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Prijavitelj  </w:t>
      </w:r>
      <w:r w:rsidR="00A10C02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="00817C7E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ili </w:t>
      </w:r>
      <w:r w:rsidR="00A10C02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umetnuti, ako je primjenjivo - osoba po zakonu ovlaštena za zastupanje </w:t>
      </w:r>
      <w:r w:rsidR="008B42E0" w:rsidRPr="0014602E">
        <w:rPr>
          <w:rFonts w:ascii="Times New Roman" w:eastAsia="Times New Roman" w:hAnsi="Times New Roman" w:cs="Times New Roman"/>
          <w:i/>
          <w:sz w:val="24"/>
          <w:szCs w:val="24"/>
        </w:rPr>
        <w:t>Prijavitelja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A10C02"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564147" w:rsidRPr="0014602E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Funkcija 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&gt;  </w:t>
      </w:r>
    </w:p>
    <w:p w:rsidR="0070722A" w:rsidRPr="0014602E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Potpis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&lt; </w:t>
      </w:r>
      <w:r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</w:t>
      </w:r>
      <w:r w:rsidR="0070722A" w:rsidRPr="0014602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>&gt;</w:t>
      </w:r>
      <w:r w:rsidR="00817C7E"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22A" w:rsidRPr="0014602E">
        <w:rPr>
          <w:rFonts w:ascii="Times New Roman" w:eastAsia="Times New Roman" w:hAnsi="Times New Roman" w:cs="Times New Roman"/>
          <w:sz w:val="24"/>
          <w:szCs w:val="24"/>
        </w:rPr>
        <w:t xml:space="preserve">i pečat </w:t>
      </w:r>
      <w:r w:rsidRPr="00146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02E" w:rsidRPr="0014602E">
        <w:rPr>
          <w:rFonts w:ascii="Times New Roman" w:eastAsia="Times New Roman" w:hAnsi="Times New Roman" w:cs="Times New Roman"/>
          <w:sz w:val="24"/>
          <w:szCs w:val="24"/>
        </w:rPr>
        <w:t>&lt; umetnuti  &gt;</w:t>
      </w:r>
    </w:p>
    <w:sectPr w:rsidR="0070722A" w:rsidRPr="0014602E" w:rsidSect="00954908">
      <w:footerReference w:type="default" r:id="rId3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EF5" w:rsidRDefault="00943EF5" w:rsidP="00EC4A16">
      <w:pPr>
        <w:spacing w:after="0" w:line="240" w:lineRule="auto"/>
      </w:pPr>
      <w:r>
        <w:separator/>
      </w:r>
    </w:p>
  </w:endnote>
  <w:endnote w:type="continuationSeparator" w:id="0">
    <w:p w:rsidR="00943EF5" w:rsidRDefault="00943EF5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47E2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847E2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EF5" w:rsidRDefault="00943EF5" w:rsidP="00EC4A16">
      <w:pPr>
        <w:spacing w:after="0" w:line="240" w:lineRule="auto"/>
      </w:pPr>
      <w:r>
        <w:separator/>
      </w:r>
    </w:p>
  </w:footnote>
  <w:footnote w:type="continuationSeparator" w:id="0">
    <w:p w:rsidR="00943EF5" w:rsidRDefault="00943EF5" w:rsidP="00EC4A16">
      <w:pPr>
        <w:spacing w:after="0" w:line="240" w:lineRule="auto"/>
      </w:pPr>
      <w:r>
        <w:continuationSeparator/>
      </w:r>
    </w:p>
  </w:footnote>
  <w:footnote w:id="1">
    <w:p w:rsidR="00B349B7" w:rsidRDefault="00B349B7" w:rsidP="00B349B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913FA6" w:rsidRPr="0014602E">
        <w:rPr>
          <w:rFonts w:eastAsiaTheme="minorEastAsia"/>
          <w:noProof w:val="0"/>
          <w:sz w:val="18"/>
          <w:szCs w:val="18"/>
          <w:lang w:eastAsia="hr-HR"/>
        </w:rPr>
        <w:t xml:space="preserve">Prijavitelj, kao potencijalni </w:t>
      </w:r>
      <w:r w:rsidRPr="0014602E">
        <w:rPr>
          <w:rFonts w:eastAsiaTheme="minorEastAsia"/>
          <w:noProof w:val="0"/>
          <w:sz w:val="18"/>
          <w:szCs w:val="18"/>
          <w:lang w:eastAsia="hr-HR"/>
        </w:rPr>
        <w:t xml:space="preserve">Korisnik </w:t>
      </w:r>
      <w:r w:rsidR="00913FA6" w:rsidRPr="0014602E">
        <w:rPr>
          <w:rFonts w:eastAsiaTheme="minorEastAsia"/>
          <w:noProof w:val="0"/>
          <w:sz w:val="18"/>
          <w:szCs w:val="18"/>
          <w:lang w:eastAsia="hr-HR"/>
        </w:rPr>
        <w:t xml:space="preserve">u postupku dodjele bespovratnih sredstava, </w:t>
      </w:r>
      <w:r w:rsidRPr="0014602E">
        <w:rPr>
          <w:rFonts w:eastAsiaTheme="minorEastAsia"/>
          <w:noProof w:val="0"/>
          <w:sz w:val="18"/>
          <w:szCs w:val="18"/>
          <w:lang w:eastAsia="hr-HR"/>
        </w:rPr>
        <w:t xml:space="preserve">potpisuje </w:t>
      </w:r>
      <w:r w:rsidR="008B42E0" w:rsidRPr="0014602E">
        <w:rPr>
          <w:rFonts w:eastAsiaTheme="minorEastAsia"/>
          <w:noProof w:val="0"/>
          <w:sz w:val="18"/>
          <w:szCs w:val="18"/>
          <w:lang w:eastAsia="hr-HR"/>
        </w:rPr>
        <w:t xml:space="preserve">Izjavu </w:t>
      </w:r>
      <w:r w:rsidRPr="0014602E">
        <w:rPr>
          <w:rFonts w:eastAsiaTheme="minorEastAsia"/>
          <w:noProof w:val="0"/>
          <w:sz w:val="18"/>
          <w:szCs w:val="18"/>
          <w:lang w:eastAsia="hr-HR"/>
        </w:rPr>
        <w:t>prilikom podnošenja projektnog prijedloga.</w:t>
      </w:r>
    </w:p>
  </w:footnote>
  <w:footnote w:id="2">
    <w:p w:rsidR="00B91769" w:rsidRDefault="00B91769" w:rsidP="00830E77">
      <w:pPr>
        <w:spacing w:after="0" w:line="240" w:lineRule="auto"/>
        <w:contextualSpacing/>
        <w:jc w:val="both"/>
      </w:pPr>
      <w:r>
        <w:rPr>
          <w:rStyle w:val="FootnoteReference"/>
        </w:rPr>
        <w:footnoteRef/>
      </w:r>
      <w:r>
        <w:t xml:space="preserve"> </w:t>
      </w:r>
      <w:r w:rsidRPr="00A2679B">
        <w:rPr>
          <w:sz w:val="16"/>
          <w:szCs w:val="16"/>
        </w:rPr>
        <w:t>Prema definiciji Korisnika iz Pravilnika o prihvatljivosti i</w:t>
      </w:r>
      <w:r>
        <w:rPr>
          <w:sz w:val="16"/>
          <w:szCs w:val="16"/>
        </w:rPr>
        <w:t>zdataka (Narodne novine, broj 143</w:t>
      </w:r>
      <w:r w:rsidRPr="00A2679B">
        <w:rPr>
          <w:sz w:val="16"/>
          <w:szCs w:val="16"/>
        </w:rPr>
        <w:t xml:space="preserve">/2014) - </w:t>
      </w:r>
      <w:r w:rsidRPr="00A2679B">
        <w:rPr>
          <w:rFonts w:eastAsia="Calibri"/>
          <w:sz w:val="16"/>
          <w:szCs w:val="16"/>
        </w:rPr>
        <w:t xml:space="preserve">Korisnik je svaka </w:t>
      </w:r>
      <w:r w:rsidRPr="00A2679B">
        <w:rPr>
          <w:rFonts w:eastAsia="Calibri"/>
          <w:b/>
          <w:bCs/>
          <w:sz w:val="16"/>
          <w:szCs w:val="16"/>
        </w:rPr>
        <w:t>pravna osoba javnog ili privatnog prava</w:t>
      </w:r>
      <w:r w:rsidRPr="00A2679B">
        <w:rPr>
          <w:rFonts w:eastAsia="Calibri"/>
          <w:sz w:val="16"/>
          <w:szCs w:val="16"/>
        </w:rPr>
        <w:t xml:space="preserve">, uključujući </w:t>
      </w:r>
      <w:r w:rsidRPr="00A2679B">
        <w:rPr>
          <w:rFonts w:eastAsia="Calibri"/>
          <w:b/>
          <w:bCs/>
          <w:sz w:val="16"/>
          <w:szCs w:val="16"/>
        </w:rPr>
        <w:t>osobe privatnog prava registrirane za obavljanje gospodarske djelatnosti i subjekte malog gospodarstva</w:t>
      </w:r>
      <w:r w:rsidRPr="00A2679B">
        <w:rPr>
          <w:rFonts w:eastAsia="Calibri"/>
          <w:sz w:val="16"/>
          <w:szCs w:val="16"/>
        </w:rPr>
        <w:t xml:space="preserve"> kako su definirani u članku 1. Priloga Preporuci Europske komisije 2003/361/EZ, koja je izravno odgovorna za pokretanje, upravljanje, provedbu i ostvarenje rezultata projekta. Korisnik provodi projekt </w:t>
      </w:r>
      <w:r w:rsidRPr="00A2679B">
        <w:rPr>
          <w:rFonts w:eastAsia="Calibri"/>
          <w:b/>
          <w:bCs/>
          <w:sz w:val="16"/>
          <w:szCs w:val="16"/>
        </w:rPr>
        <w:t>samostalno ili u suradnji s jednim ili više partnera</w:t>
      </w:r>
      <w:r w:rsidRPr="00A2679B">
        <w:rPr>
          <w:rFonts w:eastAsia="Calibri"/>
          <w:sz w:val="16"/>
          <w:szCs w:val="16"/>
        </w:rPr>
        <w:t>. U kontekstu shema državnih potpora, Korisnik je tijelo koje prima pomoć odnosno svaka pravna i fizička osoba koja, obavljajući gospodarsku djelatnost, sudjeluje u prometu roba i usluga, a prima državnu potporu/potporu male vrijednosti, bez obzira na njezin oblik i namjenu.</w:t>
      </w:r>
    </w:p>
  </w:footnote>
  <w:footnote w:id="3">
    <w:p w:rsidR="00B30414" w:rsidRPr="00B30414" w:rsidRDefault="00B30414" w:rsidP="00830E77">
      <w:pPr>
        <w:pStyle w:val="FootnoteText"/>
        <w:contextualSpacing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Teško kršenje ugovora</w:t>
      </w:r>
      <w:r w:rsidRPr="00B30414">
        <w:rPr>
          <w:rFonts w:asciiTheme="minorHAnsi" w:hAnsiTheme="minorHAnsi" w:cstheme="minorHAnsi"/>
          <w:sz w:val="16"/>
          <w:szCs w:val="16"/>
        </w:rPr>
        <w:t xml:space="preserve"> obuhvaća situacije: (a) ako je nadležno tijelo od Prijavitelja u svojstvu Korisnika za drugi projekt financiran kroz neki drugi postupak dodjele zatražilo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povrat svih dodijeljenih sredstava</w:t>
      </w:r>
      <w:r w:rsidRPr="00B30414">
        <w:rPr>
          <w:rFonts w:asciiTheme="minorHAnsi" w:hAnsiTheme="minorHAnsi" w:cstheme="minorHAnsi"/>
          <w:sz w:val="16"/>
          <w:szCs w:val="16"/>
        </w:rPr>
        <w:t xml:space="preserve">; ili (b) ako je nadležno tijelo </w:t>
      </w:r>
      <w:r w:rsidRPr="00B30414">
        <w:rPr>
          <w:rFonts w:asciiTheme="minorHAnsi" w:hAnsiTheme="minorHAnsi" w:cstheme="minorHAnsi"/>
          <w:b/>
          <w:bCs/>
          <w:sz w:val="16"/>
          <w:szCs w:val="16"/>
        </w:rPr>
        <w:t>jednostranom odlukom raskinulo</w:t>
      </w:r>
      <w:r w:rsidRPr="00B30414">
        <w:rPr>
          <w:rFonts w:asciiTheme="minorHAnsi" w:hAnsiTheme="minorHAnsi" w:cstheme="minorHAnsi"/>
          <w:sz w:val="16"/>
          <w:szCs w:val="16"/>
        </w:rPr>
        <w:t xml:space="preserve"> Ugovor o dodjeli bespovratnih sredstava.</w:t>
      </w:r>
    </w:p>
    <w:p w:rsidR="00B30414" w:rsidRDefault="00B3041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30CEB"/>
    <w:multiLevelType w:val="hybridMultilevel"/>
    <w:tmpl w:val="6748A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1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2"/>
  </w:num>
  <w:num w:numId="22">
    <w:abstractNumId w:val="8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005D3"/>
    <w:rsid w:val="00001405"/>
    <w:rsid w:val="00016553"/>
    <w:rsid w:val="0001761C"/>
    <w:rsid w:val="00017C97"/>
    <w:rsid w:val="000254D9"/>
    <w:rsid w:val="00041744"/>
    <w:rsid w:val="000427C8"/>
    <w:rsid w:val="0006498B"/>
    <w:rsid w:val="000917AF"/>
    <w:rsid w:val="00096401"/>
    <w:rsid w:val="00097826"/>
    <w:rsid w:val="000C46DD"/>
    <w:rsid w:val="000C65B2"/>
    <w:rsid w:val="000C724A"/>
    <w:rsid w:val="000D665E"/>
    <w:rsid w:val="001148FE"/>
    <w:rsid w:val="00115FF7"/>
    <w:rsid w:val="00121122"/>
    <w:rsid w:val="00136062"/>
    <w:rsid w:val="00142EEA"/>
    <w:rsid w:val="001434E2"/>
    <w:rsid w:val="0014602E"/>
    <w:rsid w:val="00160BF8"/>
    <w:rsid w:val="00166250"/>
    <w:rsid w:val="001677AC"/>
    <w:rsid w:val="0017692C"/>
    <w:rsid w:val="00182930"/>
    <w:rsid w:val="00197C5F"/>
    <w:rsid w:val="001B564C"/>
    <w:rsid w:val="001F22EA"/>
    <w:rsid w:val="00201472"/>
    <w:rsid w:val="002204CD"/>
    <w:rsid w:val="00266026"/>
    <w:rsid w:val="002727E8"/>
    <w:rsid w:val="00287B12"/>
    <w:rsid w:val="00287D34"/>
    <w:rsid w:val="00292F46"/>
    <w:rsid w:val="002B2376"/>
    <w:rsid w:val="002B47FD"/>
    <w:rsid w:val="002B4A96"/>
    <w:rsid w:val="002C0DF7"/>
    <w:rsid w:val="002C17C1"/>
    <w:rsid w:val="002C43F3"/>
    <w:rsid w:val="002C7DAE"/>
    <w:rsid w:val="002D0791"/>
    <w:rsid w:val="002D7877"/>
    <w:rsid w:val="002E3C83"/>
    <w:rsid w:val="002F3AB9"/>
    <w:rsid w:val="002F58B3"/>
    <w:rsid w:val="00304567"/>
    <w:rsid w:val="003225ED"/>
    <w:rsid w:val="00332F52"/>
    <w:rsid w:val="00344193"/>
    <w:rsid w:val="00345139"/>
    <w:rsid w:val="0034536A"/>
    <w:rsid w:val="00352104"/>
    <w:rsid w:val="00376552"/>
    <w:rsid w:val="00383930"/>
    <w:rsid w:val="003869A6"/>
    <w:rsid w:val="00391575"/>
    <w:rsid w:val="00395321"/>
    <w:rsid w:val="003C60CF"/>
    <w:rsid w:val="003E3836"/>
    <w:rsid w:val="003E3D3A"/>
    <w:rsid w:val="003E68DC"/>
    <w:rsid w:val="003F1477"/>
    <w:rsid w:val="004247C4"/>
    <w:rsid w:val="004263FE"/>
    <w:rsid w:val="00444504"/>
    <w:rsid w:val="004509A8"/>
    <w:rsid w:val="00460789"/>
    <w:rsid w:val="00464415"/>
    <w:rsid w:val="00466808"/>
    <w:rsid w:val="004868E9"/>
    <w:rsid w:val="004A2899"/>
    <w:rsid w:val="004B3184"/>
    <w:rsid w:val="004C1DF3"/>
    <w:rsid w:val="004D44CD"/>
    <w:rsid w:val="004D47FF"/>
    <w:rsid w:val="004D7CAB"/>
    <w:rsid w:val="004E2371"/>
    <w:rsid w:val="005029D5"/>
    <w:rsid w:val="00506288"/>
    <w:rsid w:val="005157BC"/>
    <w:rsid w:val="005176D5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C2A98"/>
    <w:rsid w:val="005F42BA"/>
    <w:rsid w:val="00601DE6"/>
    <w:rsid w:val="006112B5"/>
    <w:rsid w:val="00641B94"/>
    <w:rsid w:val="0064609E"/>
    <w:rsid w:val="00666573"/>
    <w:rsid w:val="00671D71"/>
    <w:rsid w:val="006754F1"/>
    <w:rsid w:val="00675B8A"/>
    <w:rsid w:val="00683AE5"/>
    <w:rsid w:val="006975D5"/>
    <w:rsid w:val="006A3858"/>
    <w:rsid w:val="006A567E"/>
    <w:rsid w:val="006E0DC7"/>
    <w:rsid w:val="006F2DF5"/>
    <w:rsid w:val="006F4746"/>
    <w:rsid w:val="0070722A"/>
    <w:rsid w:val="00722776"/>
    <w:rsid w:val="0072778E"/>
    <w:rsid w:val="00756337"/>
    <w:rsid w:val="00773EB9"/>
    <w:rsid w:val="0077692F"/>
    <w:rsid w:val="00782F1C"/>
    <w:rsid w:val="00793E97"/>
    <w:rsid w:val="007947FB"/>
    <w:rsid w:val="00796FA0"/>
    <w:rsid w:val="007A2544"/>
    <w:rsid w:val="007A51C9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527"/>
    <w:rsid w:val="00817C7E"/>
    <w:rsid w:val="00823BAB"/>
    <w:rsid w:val="00830E77"/>
    <w:rsid w:val="0083290B"/>
    <w:rsid w:val="008445DA"/>
    <w:rsid w:val="00845F0C"/>
    <w:rsid w:val="00847E20"/>
    <w:rsid w:val="00865D3D"/>
    <w:rsid w:val="00866F03"/>
    <w:rsid w:val="008924FD"/>
    <w:rsid w:val="00894854"/>
    <w:rsid w:val="008B42E0"/>
    <w:rsid w:val="008D421D"/>
    <w:rsid w:val="0090490B"/>
    <w:rsid w:val="009116EF"/>
    <w:rsid w:val="00913FA6"/>
    <w:rsid w:val="009248FD"/>
    <w:rsid w:val="00943EF5"/>
    <w:rsid w:val="009534DC"/>
    <w:rsid w:val="00954908"/>
    <w:rsid w:val="00966853"/>
    <w:rsid w:val="00973005"/>
    <w:rsid w:val="0098132E"/>
    <w:rsid w:val="00991718"/>
    <w:rsid w:val="009A6771"/>
    <w:rsid w:val="009C1DEC"/>
    <w:rsid w:val="009C31AF"/>
    <w:rsid w:val="009C7E41"/>
    <w:rsid w:val="009D52A2"/>
    <w:rsid w:val="009E29E2"/>
    <w:rsid w:val="009E68AE"/>
    <w:rsid w:val="009F004E"/>
    <w:rsid w:val="00A10C02"/>
    <w:rsid w:val="00A13176"/>
    <w:rsid w:val="00A13ADD"/>
    <w:rsid w:val="00A25DFA"/>
    <w:rsid w:val="00A2679B"/>
    <w:rsid w:val="00A31144"/>
    <w:rsid w:val="00A3257E"/>
    <w:rsid w:val="00A344AC"/>
    <w:rsid w:val="00A3557E"/>
    <w:rsid w:val="00A50085"/>
    <w:rsid w:val="00A55030"/>
    <w:rsid w:val="00A56B4C"/>
    <w:rsid w:val="00A715DE"/>
    <w:rsid w:val="00A76609"/>
    <w:rsid w:val="00A771E3"/>
    <w:rsid w:val="00A82740"/>
    <w:rsid w:val="00AA42A4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2B88"/>
    <w:rsid w:val="00B208D5"/>
    <w:rsid w:val="00B20D90"/>
    <w:rsid w:val="00B30414"/>
    <w:rsid w:val="00B341D0"/>
    <w:rsid w:val="00B349B7"/>
    <w:rsid w:val="00B44F01"/>
    <w:rsid w:val="00B455FD"/>
    <w:rsid w:val="00B62BD8"/>
    <w:rsid w:val="00B65F5E"/>
    <w:rsid w:val="00B728C7"/>
    <w:rsid w:val="00B77DF4"/>
    <w:rsid w:val="00B91769"/>
    <w:rsid w:val="00BA4BD5"/>
    <w:rsid w:val="00BC30A8"/>
    <w:rsid w:val="00BC65DF"/>
    <w:rsid w:val="00BD0C09"/>
    <w:rsid w:val="00BF57B0"/>
    <w:rsid w:val="00BF6309"/>
    <w:rsid w:val="00C122C7"/>
    <w:rsid w:val="00C13768"/>
    <w:rsid w:val="00C17D6E"/>
    <w:rsid w:val="00C20F0F"/>
    <w:rsid w:val="00C240DB"/>
    <w:rsid w:val="00C34C32"/>
    <w:rsid w:val="00C66B51"/>
    <w:rsid w:val="00C73A6A"/>
    <w:rsid w:val="00C746C3"/>
    <w:rsid w:val="00C93B4F"/>
    <w:rsid w:val="00C9412B"/>
    <w:rsid w:val="00CA07B3"/>
    <w:rsid w:val="00CA65F6"/>
    <w:rsid w:val="00CB2C75"/>
    <w:rsid w:val="00CC0689"/>
    <w:rsid w:val="00D354CA"/>
    <w:rsid w:val="00D35AA5"/>
    <w:rsid w:val="00D41EF7"/>
    <w:rsid w:val="00D432CB"/>
    <w:rsid w:val="00D5238C"/>
    <w:rsid w:val="00D54616"/>
    <w:rsid w:val="00D62B7C"/>
    <w:rsid w:val="00D62EDB"/>
    <w:rsid w:val="00D630E6"/>
    <w:rsid w:val="00D77F97"/>
    <w:rsid w:val="00D812BE"/>
    <w:rsid w:val="00D90345"/>
    <w:rsid w:val="00D91A20"/>
    <w:rsid w:val="00DA19AF"/>
    <w:rsid w:val="00DA596E"/>
    <w:rsid w:val="00DB183D"/>
    <w:rsid w:val="00DD2C31"/>
    <w:rsid w:val="00DE3F8D"/>
    <w:rsid w:val="00DE604B"/>
    <w:rsid w:val="00DF0D75"/>
    <w:rsid w:val="00DF2C84"/>
    <w:rsid w:val="00E142EE"/>
    <w:rsid w:val="00E261CB"/>
    <w:rsid w:val="00E370D9"/>
    <w:rsid w:val="00E42378"/>
    <w:rsid w:val="00E4512C"/>
    <w:rsid w:val="00E50B20"/>
    <w:rsid w:val="00E512A2"/>
    <w:rsid w:val="00E513C9"/>
    <w:rsid w:val="00E5152A"/>
    <w:rsid w:val="00E653A9"/>
    <w:rsid w:val="00E70920"/>
    <w:rsid w:val="00E72426"/>
    <w:rsid w:val="00E935B0"/>
    <w:rsid w:val="00E96E36"/>
    <w:rsid w:val="00EA17C2"/>
    <w:rsid w:val="00EA4E90"/>
    <w:rsid w:val="00EA6501"/>
    <w:rsid w:val="00EC4A16"/>
    <w:rsid w:val="00EC5FCA"/>
    <w:rsid w:val="00EE1EB3"/>
    <w:rsid w:val="00EE5B30"/>
    <w:rsid w:val="00EF200A"/>
    <w:rsid w:val="00F006F6"/>
    <w:rsid w:val="00F040F7"/>
    <w:rsid w:val="00F14AE7"/>
    <w:rsid w:val="00F239D2"/>
    <w:rsid w:val="00F3379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D051F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usinfo.hr/Publication/Content.aspx?Sopi=NN2011B125A2498&amp;Ver=1" TargetMode="External"/><Relationship Id="rId18" Type="http://schemas.openxmlformats.org/officeDocument/2006/relationships/hyperlink" Target="http://www.iusinfo.hr/Publication/Content.aspx?Sopi=NN2012B144A3076&amp;Ver=2" TargetMode="External"/><Relationship Id="rId26" Type="http://schemas.openxmlformats.org/officeDocument/2006/relationships/hyperlink" Target="http://www.iusinfo.hr/Publication/Content.aspx?Sopi=NN2012B144A3076&amp;Ver=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usinfo.hr/Publication/Content.aspx?Sopi=NN2011B125A2498&amp;Ver=1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iusinfo.hr/Publication/Content.aspx?Sopi=NN2015B61A1188&amp;Ver=4" TargetMode="External"/><Relationship Id="rId17" Type="http://schemas.openxmlformats.org/officeDocument/2006/relationships/hyperlink" Target="http://www.iusinfo.hr/Publication/Content.aspx?Sopi=NN2011B125A2498&amp;Ver=1" TargetMode="External"/><Relationship Id="rId25" Type="http://schemas.openxmlformats.org/officeDocument/2006/relationships/hyperlink" Target="http://www.iusinfo.hr/Publication/Content.aspx?Sopi=NN2011B125A2498&amp;Ver=1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usinfo.hr/Publication/Content.aspx?Sopi=NN2015B61A1188&amp;Ver=4" TargetMode="External"/><Relationship Id="rId20" Type="http://schemas.openxmlformats.org/officeDocument/2006/relationships/hyperlink" Target="http://www.iusinfo.hr/Publication/Content.aspx?Sopi=NN2015B61A1188&amp;Ver=4" TargetMode="External"/><Relationship Id="rId29" Type="http://schemas.openxmlformats.org/officeDocument/2006/relationships/hyperlink" Target="http://www.iusinfo.hr/Publication/Content.aspx?Sopi=NN2011B125A2498&amp;Ver=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usinfo.hr/Publication/Content.aspx?Sopi=NN2015B56A1095&amp;Ver=3" TargetMode="External"/><Relationship Id="rId24" Type="http://schemas.openxmlformats.org/officeDocument/2006/relationships/hyperlink" Target="http://www.iusinfo.hr/Publication/Content.aspx?Sopi=NN2015B61A1188&amp;Ver=4" TargetMode="External"/><Relationship Id="rId32" Type="http://schemas.openxmlformats.org/officeDocument/2006/relationships/hyperlink" Target="http://www.iusinfo.hr/Publication/Content.aspx?Sopi=NN2015B61A1188&amp;Ver=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usinfo.hr/Publication/Content.aspx?Sopi=NN2015B56A1095&amp;Ver=3" TargetMode="External"/><Relationship Id="rId23" Type="http://schemas.openxmlformats.org/officeDocument/2006/relationships/hyperlink" Target="http://www.iusinfo.hr/Publication/Content.aspx?Sopi=NN2015B56A1095&amp;Ver=3" TargetMode="External"/><Relationship Id="rId28" Type="http://schemas.openxmlformats.org/officeDocument/2006/relationships/hyperlink" Target="http://www.iusinfo.hr/Publication/Content.aspx?Sopi=NN2015B61A1188&amp;Ver=4" TargetMode="External"/><Relationship Id="rId10" Type="http://schemas.openxmlformats.org/officeDocument/2006/relationships/hyperlink" Target="http://www.iusinfo.hr/Publication/Content.aspx?Sopi=NN2012B144A3076&amp;Ver=2" TargetMode="External"/><Relationship Id="rId19" Type="http://schemas.openxmlformats.org/officeDocument/2006/relationships/hyperlink" Target="http://www.iusinfo.hr/Publication/Content.aspx?Sopi=NN2015B56A1095&amp;Ver=3" TargetMode="External"/><Relationship Id="rId31" Type="http://schemas.openxmlformats.org/officeDocument/2006/relationships/hyperlink" Target="http://www.iusinfo.hr/Publication/Content.aspx?Sopi=NN2015B56A1095&amp;Ver=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usinfo.hr/Publication/Content.aspx?Sopi=NN2011B125A2498&amp;Ver=1" TargetMode="External"/><Relationship Id="rId14" Type="http://schemas.openxmlformats.org/officeDocument/2006/relationships/hyperlink" Target="http://www.iusinfo.hr/Publication/Content.aspx?Sopi=NN2012B144A3076&amp;Ver=2" TargetMode="External"/><Relationship Id="rId22" Type="http://schemas.openxmlformats.org/officeDocument/2006/relationships/hyperlink" Target="http://www.iusinfo.hr/Publication/Content.aspx?Sopi=NN2012B144A3076&amp;Ver=2" TargetMode="External"/><Relationship Id="rId27" Type="http://schemas.openxmlformats.org/officeDocument/2006/relationships/hyperlink" Target="http://www.iusinfo.hr/Publication/Content.aspx?Sopi=NN2015B56A1095&amp;Ver=3" TargetMode="External"/><Relationship Id="rId30" Type="http://schemas.openxmlformats.org/officeDocument/2006/relationships/hyperlink" Target="http://www.iusinfo.hr/Publication/Content.aspx?Sopi=NN2012B144A3076&amp;Ver=2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07824-8CB2-49B8-AB6B-364FF99E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1</cp:lastModifiedBy>
  <cp:revision>3</cp:revision>
  <cp:lastPrinted>2017-03-27T08:52:00Z</cp:lastPrinted>
  <dcterms:created xsi:type="dcterms:W3CDTF">2017-11-10T14:45:00Z</dcterms:created>
  <dcterms:modified xsi:type="dcterms:W3CDTF">2017-11-10T14:51:00Z</dcterms:modified>
</cp:coreProperties>
</file>