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3ACD0" w14:textId="2BED910A" w:rsidR="001A67F0" w:rsidRPr="00850711" w:rsidRDefault="00960C87" w:rsidP="00207723">
      <w:pPr>
        <w:tabs>
          <w:tab w:val="left" w:pos="6047"/>
        </w:tabs>
        <w:spacing w:after="120" w:line="240" w:lineRule="auto"/>
        <w:jc w:val="center"/>
        <w:outlineLvl w:val="1"/>
        <w:rPr>
          <w:rFonts w:ascii="Gill Sans MT" w:eastAsia="Times New Roman" w:hAnsi="Gill Sans MT" w:cstheme="minorHAnsi"/>
          <w:bCs/>
          <w:i/>
          <w:sz w:val="32"/>
          <w:szCs w:val="32"/>
          <w:lang w:eastAsia="ar-SA"/>
        </w:rPr>
      </w:pPr>
      <w:r>
        <w:rPr>
          <w:rFonts w:ascii="Gill Sans MT" w:eastAsia="Times New Roman" w:hAnsi="Gill Sans MT" w:cstheme="minorHAnsi"/>
          <w:b/>
          <w:sz w:val="32"/>
          <w:szCs w:val="32"/>
        </w:rPr>
        <w:t>Obrazac sažetka poziva</w:t>
      </w:r>
    </w:p>
    <w:p w14:paraId="20CA6BB3" w14:textId="4823D373" w:rsidR="002550E6" w:rsidRPr="00615711" w:rsidRDefault="002550E6" w:rsidP="001B641E">
      <w:pPr>
        <w:spacing w:after="0"/>
        <w:jc w:val="center"/>
        <w:rPr>
          <w:rFonts w:ascii="Gill Sans MT" w:hAnsi="Gill Sans MT" w:cstheme="minorHAnsi"/>
          <w:sz w:val="24"/>
          <w:szCs w:val="24"/>
        </w:rPr>
      </w:pPr>
      <w:r w:rsidRPr="00615711">
        <w:rPr>
          <w:rFonts w:ascii="Gill Sans MT" w:hAnsi="Gill Sans MT" w:cstheme="minorHAnsi"/>
          <w:spacing w:val="2"/>
          <w:sz w:val="24"/>
          <w:szCs w:val="24"/>
        </w:rPr>
        <w:t>Po</w:t>
      </w:r>
      <w:r w:rsidR="00207723">
        <w:rPr>
          <w:rFonts w:ascii="Gill Sans MT" w:hAnsi="Gill Sans MT" w:cstheme="minorHAnsi"/>
          <w:spacing w:val="2"/>
          <w:sz w:val="24"/>
          <w:szCs w:val="24"/>
        </w:rPr>
        <w:t xml:space="preserve">stupak </w:t>
      </w:r>
      <w:r w:rsidR="00112CD6">
        <w:rPr>
          <w:rFonts w:ascii="Gill Sans MT" w:hAnsi="Gill Sans MT" w:cstheme="minorHAnsi"/>
          <w:sz w:val="24"/>
          <w:szCs w:val="24"/>
        </w:rPr>
        <w:t xml:space="preserve">izravne </w:t>
      </w:r>
      <w:r w:rsidRPr="00615711">
        <w:rPr>
          <w:rFonts w:ascii="Gill Sans MT" w:hAnsi="Gill Sans MT" w:cstheme="minorHAnsi"/>
          <w:sz w:val="24"/>
          <w:szCs w:val="24"/>
        </w:rPr>
        <w:t>dodjele bespovratnih sredstava</w:t>
      </w:r>
    </w:p>
    <w:p w14:paraId="7B7B9BB1" w14:textId="0339C298" w:rsidR="00706D4F" w:rsidRDefault="00706D4F" w:rsidP="00207723">
      <w:pPr>
        <w:spacing w:after="0"/>
        <w:jc w:val="center"/>
        <w:rPr>
          <w:rFonts w:ascii="Gill Sans MT" w:hAnsi="Gill Sans MT" w:cstheme="minorHAnsi"/>
          <w:b/>
          <w:i/>
          <w:spacing w:val="4"/>
          <w:sz w:val="24"/>
          <w:szCs w:val="24"/>
        </w:rPr>
      </w:pPr>
      <w:r w:rsidRPr="00706D4F">
        <w:rPr>
          <w:rFonts w:ascii="Gill Sans MT" w:hAnsi="Gill Sans MT" w:cstheme="minorHAnsi"/>
          <w:b/>
          <w:i/>
          <w:sz w:val="24"/>
          <w:szCs w:val="24"/>
        </w:rPr>
        <w:t>Cent</w:t>
      </w:r>
      <w:r w:rsidR="006B29CE">
        <w:rPr>
          <w:rFonts w:ascii="Gill Sans MT" w:hAnsi="Gill Sans MT" w:cstheme="minorHAnsi"/>
          <w:b/>
          <w:i/>
          <w:sz w:val="24"/>
          <w:szCs w:val="24"/>
        </w:rPr>
        <w:t>a</w:t>
      </w:r>
      <w:r w:rsidRPr="00706D4F">
        <w:rPr>
          <w:rFonts w:ascii="Gill Sans MT" w:hAnsi="Gill Sans MT" w:cstheme="minorHAnsi"/>
          <w:b/>
          <w:i/>
          <w:sz w:val="24"/>
          <w:szCs w:val="24"/>
        </w:rPr>
        <w:t>r za gospodarenje otpadom</w:t>
      </w:r>
      <w:r w:rsidR="006B29CE">
        <w:rPr>
          <w:rFonts w:ascii="Gill Sans MT" w:hAnsi="Gill Sans MT" w:cstheme="minorHAnsi"/>
          <w:b/>
          <w:i/>
          <w:sz w:val="24"/>
          <w:szCs w:val="24"/>
        </w:rPr>
        <w:t xml:space="preserve"> u</w:t>
      </w:r>
      <w:r>
        <w:rPr>
          <w:rFonts w:ascii="Gill Sans MT" w:hAnsi="Gill Sans MT" w:cstheme="minorHAnsi"/>
          <w:b/>
          <w:i/>
          <w:sz w:val="24"/>
          <w:szCs w:val="24"/>
        </w:rPr>
        <w:t xml:space="preserve"> </w:t>
      </w:r>
      <w:r w:rsidR="006B29CE">
        <w:rPr>
          <w:rFonts w:ascii="Gill Sans MT" w:hAnsi="Gill Sans MT" w:cstheme="minorHAnsi"/>
          <w:b/>
          <w:i/>
          <w:sz w:val="24"/>
          <w:szCs w:val="24"/>
        </w:rPr>
        <w:t>Splitsko-dalmatinskoj županiji</w:t>
      </w:r>
      <w:r w:rsidR="002550E6" w:rsidRPr="00615711">
        <w:rPr>
          <w:rFonts w:ascii="Gill Sans MT" w:hAnsi="Gill Sans MT" w:cstheme="minorHAnsi"/>
          <w:b/>
          <w:i/>
          <w:spacing w:val="4"/>
          <w:sz w:val="24"/>
          <w:szCs w:val="24"/>
        </w:rPr>
        <w:t xml:space="preserve"> </w:t>
      </w:r>
    </w:p>
    <w:p w14:paraId="661CD59D" w14:textId="6DAC3CC3" w:rsidR="006D782C" w:rsidRDefault="002550E6" w:rsidP="00207723">
      <w:pPr>
        <w:spacing w:after="0"/>
        <w:jc w:val="center"/>
        <w:rPr>
          <w:rFonts w:ascii="Gill Sans MT" w:hAnsi="Gill Sans MT" w:cstheme="minorHAnsi"/>
          <w:b/>
          <w:i/>
          <w:spacing w:val="4"/>
          <w:sz w:val="24"/>
          <w:szCs w:val="24"/>
        </w:rPr>
      </w:pPr>
      <w:r w:rsidRPr="00615711">
        <w:rPr>
          <w:rFonts w:ascii="Gill Sans MT" w:hAnsi="Gill Sans MT" w:cstheme="minorHAnsi"/>
          <w:b/>
          <w:i/>
          <w:spacing w:val="4"/>
          <w:sz w:val="24"/>
          <w:szCs w:val="24"/>
        </w:rPr>
        <w:t>KK.</w:t>
      </w:r>
      <w:r w:rsidR="006B29CE">
        <w:rPr>
          <w:rFonts w:ascii="Gill Sans MT" w:hAnsi="Gill Sans MT" w:cstheme="minorHAnsi"/>
          <w:b/>
          <w:i/>
          <w:spacing w:val="4"/>
          <w:sz w:val="24"/>
          <w:szCs w:val="24"/>
        </w:rPr>
        <w:t>06.3.1.10</w:t>
      </w:r>
    </w:p>
    <w:p w14:paraId="664B0056" w14:textId="77777777" w:rsidR="00207723" w:rsidRPr="00615711" w:rsidRDefault="00207723" w:rsidP="00207723">
      <w:pPr>
        <w:spacing w:after="0"/>
        <w:jc w:val="center"/>
        <w:rPr>
          <w:rFonts w:ascii="Gill Sans MT" w:hAnsi="Gill Sans MT" w:cstheme="minorHAnsi"/>
          <w:b/>
          <w:i/>
          <w:spacing w:val="4"/>
          <w:sz w:val="24"/>
          <w:szCs w:val="24"/>
        </w:rPr>
      </w:pPr>
    </w:p>
    <w:p w14:paraId="32FF130E" w14:textId="1C4DF91D" w:rsidR="00EA0C7D" w:rsidRPr="00615711" w:rsidRDefault="00841A5F" w:rsidP="00207723">
      <w:pPr>
        <w:pStyle w:val="Odlomakpopisa"/>
        <w:numPr>
          <w:ilvl w:val="0"/>
          <w:numId w:val="20"/>
        </w:numPr>
        <w:spacing w:after="120"/>
        <w:ind w:left="426" w:hanging="426"/>
        <w:rPr>
          <w:rStyle w:val="hps"/>
          <w:rFonts w:cstheme="minorHAnsi"/>
          <w:color w:val="EE7F1A"/>
          <w:sz w:val="24"/>
          <w:szCs w:val="24"/>
        </w:rPr>
      </w:pPr>
      <w:r w:rsidRPr="00207723">
        <w:rPr>
          <w:rStyle w:val="hps"/>
          <w:rFonts w:ascii="Gill Sans MT" w:hAnsi="Gill Sans MT" w:cstheme="minorHAnsi"/>
          <w:b/>
          <w:color w:val="EE7F1A"/>
          <w:sz w:val="24"/>
          <w:szCs w:val="24"/>
        </w:rPr>
        <w:t xml:space="preserve">Cilj </w:t>
      </w:r>
      <w:r w:rsidR="00960C87">
        <w:rPr>
          <w:rStyle w:val="hps"/>
          <w:rFonts w:ascii="Gill Sans MT" w:hAnsi="Gill Sans MT" w:cstheme="minorHAnsi"/>
          <w:b/>
          <w:color w:val="EE7F1A"/>
          <w:sz w:val="24"/>
          <w:szCs w:val="24"/>
        </w:rPr>
        <w:t>poziva</w:t>
      </w:r>
    </w:p>
    <w:p w14:paraId="474BFCF2" w14:textId="5775E19D" w:rsidR="006C58B0" w:rsidRDefault="00EA0C7D" w:rsidP="00EF4EB0">
      <w:pPr>
        <w:spacing w:after="120" w:line="240" w:lineRule="auto"/>
        <w:jc w:val="both"/>
        <w:rPr>
          <w:rFonts w:ascii="Gill Sans MT" w:hAnsi="Gill Sans MT" w:cs="Times New Roman"/>
          <w:sz w:val="24"/>
          <w:szCs w:val="24"/>
        </w:rPr>
      </w:pPr>
      <w:r w:rsidRPr="00134FF7">
        <w:rPr>
          <w:rStyle w:val="Istaknuto"/>
          <w:rFonts w:ascii="Gill Sans MT" w:hAnsi="Gill Sans MT"/>
          <w:b w:val="0"/>
          <w:i w:val="0"/>
          <w:sz w:val="24"/>
          <w:szCs w:val="24"/>
        </w:rPr>
        <w:t xml:space="preserve">Cilj </w:t>
      </w:r>
      <w:r w:rsidR="007A31C8" w:rsidRPr="00134FF7">
        <w:rPr>
          <w:rStyle w:val="Istaknuto"/>
          <w:rFonts w:ascii="Gill Sans MT" w:hAnsi="Gill Sans MT"/>
          <w:b w:val="0"/>
          <w:i w:val="0"/>
          <w:sz w:val="24"/>
          <w:szCs w:val="24"/>
        </w:rPr>
        <w:t>poziva</w:t>
      </w:r>
      <w:r w:rsidR="007A31C8" w:rsidRPr="00615711">
        <w:rPr>
          <w:rStyle w:val="Istaknuto"/>
          <w:rFonts w:ascii="Gill Sans MT" w:hAnsi="Gill Sans MT"/>
          <w:b w:val="0"/>
          <w:i w:val="0"/>
          <w:sz w:val="24"/>
          <w:szCs w:val="24"/>
        </w:rPr>
        <w:t xml:space="preserve"> </w:t>
      </w:r>
      <w:r w:rsidRPr="00615711">
        <w:rPr>
          <w:rStyle w:val="Istaknuto"/>
          <w:rFonts w:ascii="Gill Sans MT" w:hAnsi="Gill Sans MT"/>
          <w:b w:val="0"/>
          <w:i w:val="0"/>
          <w:sz w:val="24"/>
          <w:szCs w:val="24"/>
        </w:rPr>
        <w:t>je d</w:t>
      </w:r>
      <w:r w:rsidR="0017189E" w:rsidRPr="00615711">
        <w:rPr>
          <w:rFonts w:ascii="Gill Sans MT" w:hAnsi="Gill Sans MT"/>
          <w:sz w:val="24"/>
          <w:szCs w:val="24"/>
        </w:rPr>
        <w:t>oprinijeti provedbi posebnih mjera vezanih uz cilj smanjenja rizika od otpada određenih S</w:t>
      </w:r>
      <w:r w:rsidR="00E80B0E" w:rsidRPr="00615711">
        <w:rPr>
          <w:rFonts w:ascii="Gill Sans MT" w:hAnsi="Gill Sans MT"/>
          <w:sz w:val="24"/>
          <w:szCs w:val="24"/>
        </w:rPr>
        <w:t>trategij</w:t>
      </w:r>
      <w:r w:rsidR="0017189E" w:rsidRPr="00615711">
        <w:rPr>
          <w:rFonts w:ascii="Gill Sans MT" w:hAnsi="Gill Sans MT"/>
          <w:sz w:val="24"/>
          <w:szCs w:val="24"/>
        </w:rPr>
        <w:t>om</w:t>
      </w:r>
      <w:r w:rsidR="00E80B0E" w:rsidRPr="00615711">
        <w:rPr>
          <w:rFonts w:ascii="Gill Sans MT" w:hAnsi="Gill Sans MT"/>
          <w:sz w:val="24"/>
          <w:szCs w:val="24"/>
        </w:rPr>
        <w:t xml:space="preserve"> gospodarenja</w:t>
      </w:r>
      <w:r w:rsidR="0017189E" w:rsidRPr="00615711">
        <w:rPr>
          <w:rFonts w:ascii="Gill Sans MT" w:hAnsi="Gill Sans MT"/>
          <w:sz w:val="24"/>
          <w:szCs w:val="24"/>
        </w:rPr>
        <w:t xml:space="preserve"> otpadom </w:t>
      </w:r>
      <w:r w:rsidR="00D86CE0">
        <w:rPr>
          <w:rFonts w:ascii="Gill Sans MT" w:hAnsi="Gill Sans MT"/>
          <w:sz w:val="24"/>
          <w:szCs w:val="24"/>
        </w:rPr>
        <w:t>Republike Hrvatske</w:t>
      </w:r>
      <w:r w:rsidRPr="00615711">
        <w:rPr>
          <w:rFonts w:ascii="Gill Sans MT" w:hAnsi="Gill Sans MT"/>
          <w:sz w:val="24"/>
          <w:szCs w:val="24"/>
        </w:rPr>
        <w:t xml:space="preserve"> (NN 130/05)</w:t>
      </w:r>
      <w:r w:rsidR="0017189E" w:rsidRPr="00615711">
        <w:rPr>
          <w:rFonts w:ascii="Gill Sans MT" w:hAnsi="Gill Sans MT"/>
          <w:sz w:val="24"/>
          <w:szCs w:val="24"/>
        </w:rPr>
        <w:t xml:space="preserve"> </w:t>
      </w:r>
      <w:r w:rsidR="00B31FED" w:rsidRPr="00615711">
        <w:rPr>
          <w:rFonts w:ascii="Gill Sans MT" w:hAnsi="Gill Sans MT"/>
          <w:sz w:val="24"/>
          <w:szCs w:val="24"/>
        </w:rPr>
        <w:t>te ostvarenju cilja</w:t>
      </w:r>
      <w:r w:rsidR="0017189E" w:rsidRPr="00615711">
        <w:rPr>
          <w:rFonts w:ascii="Gill Sans MT" w:hAnsi="Gill Sans MT"/>
          <w:sz w:val="24"/>
          <w:szCs w:val="24"/>
        </w:rPr>
        <w:t xml:space="preserve"> </w:t>
      </w:r>
      <w:r w:rsidR="0040369F" w:rsidRPr="0040369F">
        <w:rPr>
          <w:rFonts w:ascii="Gill Sans MT" w:hAnsi="Gill Sans MT"/>
          <w:sz w:val="24"/>
          <w:szCs w:val="24"/>
        </w:rPr>
        <w:t xml:space="preserve">1.4. </w:t>
      </w:r>
      <w:r w:rsidR="0040369F" w:rsidRPr="006C58B0">
        <w:rPr>
          <w:rFonts w:ascii="Gill Sans MT" w:hAnsi="Gill Sans MT"/>
          <w:i/>
          <w:sz w:val="24"/>
          <w:szCs w:val="24"/>
        </w:rPr>
        <w:t>Odložiti manje od 25% komunalnog otpa</w:t>
      </w:r>
      <w:bookmarkStart w:id="0" w:name="_GoBack"/>
      <w:bookmarkEnd w:id="0"/>
      <w:r w:rsidR="0040369F" w:rsidRPr="006C58B0">
        <w:rPr>
          <w:rFonts w:ascii="Gill Sans MT" w:hAnsi="Gill Sans MT"/>
          <w:i/>
          <w:sz w:val="24"/>
          <w:szCs w:val="24"/>
        </w:rPr>
        <w:t>da</w:t>
      </w:r>
      <w:r w:rsidR="0040369F">
        <w:rPr>
          <w:rFonts w:ascii="Gill Sans MT" w:hAnsi="Gill Sans MT"/>
          <w:sz w:val="24"/>
          <w:szCs w:val="24"/>
        </w:rPr>
        <w:t xml:space="preserve"> </w:t>
      </w:r>
      <w:r w:rsidR="00B31FED" w:rsidRPr="00615711">
        <w:rPr>
          <w:rFonts w:ascii="Gill Sans MT" w:hAnsi="Gill Sans MT"/>
          <w:sz w:val="24"/>
          <w:szCs w:val="24"/>
        </w:rPr>
        <w:t xml:space="preserve">iz </w:t>
      </w:r>
      <w:r w:rsidR="00E80B0E" w:rsidRPr="00615711">
        <w:rPr>
          <w:rFonts w:ascii="Gill Sans MT" w:hAnsi="Gill Sans MT"/>
          <w:sz w:val="24"/>
          <w:szCs w:val="24"/>
        </w:rPr>
        <w:t xml:space="preserve">Plana gospodarenja otpadom za RH za razdoblje </w:t>
      </w:r>
      <w:r w:rsidR="0017189E" w:rsidRPr="00615711">
        <w:rPr>
          <w:rFonts w:ascii="Gill Sans MT" w:hAnsi="Gill Sans MT"/>
          <w:sz w:val="24"/>
          <w:szCs w:val="24"/>
        </w:rPr>
        <w:t>2017.-2022. godine</w:t>
      </w:r>
      <w:r w:rsidRPr="00615711">
        <w:rPr>
          <w:rFonts w:ascii="Gill Sans MT" w:hAnsi="Gill Sans MT"/>
          <w:sz w:val="24"/>
          <w:szCs w:val="24"/>
        </w:rPr>
        <w:t xml:space="preserve"> (NN 3/17)</w:t>
      </w:r>
      <w:r w:rsidR="006513BC">
        <w:rPr>
          <w:rFonts w:ascii="Gill Sans MT" w:hAnsi="Gill Sans MT"/>
          <w:sz w:val="24"/>
          <w:szCs w:val="24"/>
        </w:rPr>
        <w:t>.</w:t>
      </w:r>
      <w:r w:rsidRPr="00615711">
        <w:rPr>
          <w:rFonts w:ascii="Gill Sans MT" w:hAnsi="Gill Sans MT"/>
          <w:sz w:val="24"/>
          <w:szCs w:val="24"/>
        </w:rPr>
        <w:t xml:space="preserve"> </w:t>
      </w:r>
      <w:r w:rsidR="006513BC">
        <w:rPr>
          <w:rFonts w:ascii="Gill Sans MT" w:hAnsi="Gill Sans MT"/>
          <w:sz w:val="24"/>
          <w:szCs w:val="24"/>
        </w:rPr>
        <w:t>Ovim se</w:t>
      </w:r>
      <w:r w:rsidR="006C58B0">
        <w:rPr>
          <w:rFonts w:ascii="Gill Sans MT" w:hAnsi="Gill Sans MT"/>
          <w:sz w:val="24"/>
          <w:szCs w:val="24"/>
        </w:rPr>
        <w:t xml:space="preserve"> projektom</w:t>
      </w:r>
      <w:r w:rsidR="006513BC">
        <w:rPr>
          <w:rFonts w:ascii="Gill Sans MT" w:hAnsi="Gill Sans MT"/>
          <w:sz w:val="24"/>
          <w:szCs w:val="24"/>
        </w:rPr>
        <w:t xml:space="preserve"> direktno doprinosi provedbi </w:t>
      </w:r>
      <w:r w:rsidR="006C58B0">
        <w:rPr>
          <w:rFonts w:ascii="Gill Sans MT" w:hAnsi="Gill Sans MT"/>
          <w:sz w:val="24"/>
          <w:szCs w:val="24"/>
        </w:rPr>
        <w:t>Mjere</w:t>
      </w:r>
      <w:r w:rsidR="006513BC" w:rsidRPr="0040369F">
        <w:rPr>
          <w:rFonts w:ascii="Gill Sans MT" w:hAnsi="Gill Sans MT"/>
          <w:sz w:val="24"/>
          <w:szCs w:val="24"/>
        </w:rPr>
        <w:t>1.4.5</w:t>
      </w:r>
      <w:r w:rsidR="006513BC">
        <w:rPr>
          <w:rFonts w:ascii="Gill Sans MT" w:hAnsi="Gill Sans MT"/>
          <w:sz w:val="24"/>
          <w:szCs w:val="24"/>
        </w:rPr>
        <w:t xml:space="preserve">: </w:t>
      </w:r>
      <w:r w:rsidR="006513BC" w:rsidRPr="003A2CF3">
        <w:rPr>
          <w:rFonts w:ascii="Gill Sans MT" w:hAnsi="Gill Sans MT"/>
          <w:i/>
          <w:sz w:val="24"/>
          <w:szCs w:val="24"/>
        </w:rPr>
        <w:t>Izgradnja centara za gospodarenje otpadom</w:t>
      </w:r>
      <w:r w:rsidR="006513BC">
        <w:rPr>
          <w:rFonts w:ascii="Gill Sans MT" w:hAnsi="Gill Sans MT"/>
          <w:i/>
          <w:sz w:val="24"/>
          <w:szCs w:val="24"/>
        </w:rPr>
        <w:t xml:space="preserve"> </w:t>
      </w:r>
      <w:r w:rsidR="005C430D">
        <w:rPr>
          <w:rFonts w:ascii="Gill Sans MT" w:hAnsi="Gill Sans MT"/>
          <w:i/>
          <w:sz w:val="24"/>
          <w:szCs w:val="24"/>
        </w:rPr>
        <w:t xml:space="preserve">iz </w:t>
      </w:r>
      <w:r w:rsidR="006513BC" w:rsidRPr="006C58B0">
        <w:rPr>
          <w:rFonts w:ascii="Gill Sans MT" w:hAnsi="Gill Sans MT"/>
          <w:sz w:val="24"/>
          <w:szCs w:val="24"/>
        </w:rPr>
        <w:t>navedenog Plana</w:t>
      </w:r>
      <w:r w:rsidR="006513BC">
        <w:rPr>
          <w:rFonts w:ascii="Gill Sans MT" w:hAnsi="Gill Sans MT"/>
          <w:i/>
          <w:sz w:val="24"/>
          <w:szCs w:val="24"/>
        </w:rPr>
        <w:t xml:space="preserve">. </w:t>
      </w:r>
      <w:r w:rsidR="006C58B0">
        <w:rPr>
          <w:rFonts w:ascii="Gill Sans MT" w:hAnsi="Gill Sans MT" w:cs="Times New Roman"/>
          <w:sz w:val="24"/>
          <w:szCs w:val="24"/>
        </w:rPr>
        <w:t xml:space="preserve">Projekt je </w:t>
      </w:r>
      <w:r w:rsidR="005C430D">
        <w:rPr>
          <w:rFonts w:ascii="Gill Sans MT" w:hAnsi="Gill Sans MT" w:cs="Times New Roman"/>
          <w:sz w:val="24"/>
          <w:szCs w:val="24"/>
        </w:rPr>
        <w:t xml:space="preserve">također </w:t>
      </w:r>
      <w:r w:rsidR="006C58B0">
        <w:rPr>
          <w:rFonts w:ascii="Gill Sans MT" w:hAnsi="Gill Sans MT" w:cs="Times New Roman"/>
          <w:sz w:val="24"/>
          <w:szCs w:val="24"/>
        </w:rPr>
        <w:t xml:space="preserve">usklađen s glavnim ciljevima OPKK 2014.-2020., Prioritetna os 6 – Zaštita okoliša  i održivost resursa, Specifični cilj 6i1 – Smanjena količina otpada koji se odlaže na odlagališta. </w:t>
      </w:r>
    </w:p>
    <w:p w14:paraId="0580E11F" w14:textId="60384059" w:rsidR="00B31FED" w:rsidRPr="00615711" w:rsidRDefault="00B31FED" w:rsidP="00295768">
      <w:pPr>
        <w:tabs>
          <w:tab w:val="center" w:pos="4320"/>
          <w:tab w:val="right" w:pos="8640"/>
        </w:tabs>
        <w:spacing w:after="120" w:line="240" w:lineRule="auto"/>
        <w:jc w:val="both"/>
        <w:rPr>
          <w:rFonts w:ascii="Gill Sans MT" w:hAnsi="Gill Sans MT"/>
          <w:sz w:val="24"/>
          <w:szCs w:val="24"/>
        </w:rPr>
      </w:pPr>
      <w:r w:rsidRPr="00615711">
        <w:rPr>
          <w:rFonts w:ascii="Gill Sans MT" w:hAnsi="Gill Sans MT"/>
          <w:sz w:val="24"/>
          <w:szCs w:val="24"/>
        </w:rPr>
        <w:t xml:space="preserve">Svrha </w:t>
      </w:r>
      <w:r w:rsidR="00207723">
        <w:rPr>
          <w:rFonts w:ascii="Gill Sans MT" w:hAnsi="Gill Sans MT"/>
          <w:sz w:val="24"/>
          <w:szCs w:val="24"/>
        </w:rPr>
        <w:t>postupka</w:t>
      </w:r>
      <w:r w:rsidR="00DD7569" w:rsidRPr="00615711">
        <w:rPr>
          <w:rFonts w:ascii="Gill Sans MT" w:hAnsi="Gill Sans MT"/>
          <w:sz w:val="24"/>
          <w:szCs w:val="24"/>
        </w:rPr>
        <w:t xml:space="preserve"> je da se kroz dodjelu bespovratnih sredstava iz Kohezijskog fonda </w:t>
      </w:r>
      <w:r w:rsidR="006513BC">
        <w:rPr>
          <w:rFonts w:ascii="Gill Sans MT" w:hAnsi="Gill Sans MT"/>
          <w:sz w:val="24"/>
          <w:szCs w:val="24"/>
        </w:rPr>
        <w:t>Regionalnom centru čistog okoliša d.o.o</w:t>
      </w:r>
      <w:r w:rsidR="00F46E89">
        <w:rPr>
          <w:rFonts w:ascii="Gill Sans MT" w:hAnsi="Gill Sans MT"/>
          <w:sz w:val="24"/>
          <w:szCs w:val="24"/>
        </w:rPr>
        <w:t>.</w:t>
      </w:r>
      <w:r w:rsidR="0043005D" w:rsidRPr="00615711">
        <w:rPr>
          <w:rFonts w:ascii="Gill Sans MT" w:hAnsi="Gill Sans MT"/>
          <w:sz w:val="24"/>
          <w:szCs w:val="24"/>
        </w:rPr>
        <w:t xml:space="preserve"> </w:t>
      </w:r>
      <w:r w:rsidR="00DD7569" w:rsidRPr="00615711">
        <w:rPr>
          <w:rFonts w:ascii="Gill Sans MT" w:hAnsi="Gill Sans MT"/>
          <w:sz w:val="24"/>
          <w:szCs w:val="24"/>
        </w:rPr>
        <w:t>osigura</w:t>
      </w:r>
      <w:r w:rsidR="0043005D" w:rsidRPr="00615711">
        <w:rPr>
          <w:rFonts w:ascii="Gill Sans MT" w:hAnsi="Gill Sans MT"/>
          <w:sz w:val="24"/>
          <w:szCs w:val="24"/>
        </w:rPr>
        <w:t xml:space="preserve"> </w:t>
      </w:r>
      <w:r w:rsidR="007D27CE">
        <w:rPr>
          <w:rFonts w:ascii="Gill Sans MT" w:hAnsi="Gill Sans MT"/>
          <w:sz w:val="24"/>
          <w:szCs w:val="24"/>
        </w:rPr>
        <w:t>izgradnja</w:t>
      </w:r>
      <w:r w:rsidR="00644E77">
        <w:rPr>
          <w:rFonts w:ascii="Gill Sans MT" w:hAnsi="Gill Sans MT"/>
          <w:sz w:val="24"/>
          <w:szCs w:val="24"/>
        </w:rPr>
        <w:t xml:space="preserve"> </w:t>
      </w:r>
      <w:r w:rsidR="006B29CE">
        <w:rPr>
          <w:rFonts w:ascii="Gill Sans MT" w:hAnsi="Gill Sans MT"/>
          <w:sz w:val="24"/>
          <w:szCs w:val="24"/>
        </w:rPr>
        <w:t>C</w:t>
      </w:r>
      <w:r w:rsidR="007D27CE">
        <w:rPr>
          <w:rFonts w:ascii="Gill Sans MT" w:hAnsi="Gill Sans MT"/>
          <w:sz w:val="24"/>
          <w:szCs w:val="24"/>
        </w:rPr>
        <w:t xml:space="preserve">entra za gospodarenje otpadom </w:t>
      </w:r>
      <w:r w:rsidR="006B29CE">
        <w:rPr>
          <w:rFonts w:ascii="Gill Sans MT" w:hAnsi="Gill Sans MT"/>
          <w:sz w:val="24"/>
          <w:szCs w:val="24"/>
        </w:rPr>
        <w:t xml:space="preserve">(CGO) </w:t>
      </w:r>
      <w:r w:rsidR="007D27CE">
        <w:rPr>
          <w:rFonts w:ascii="Gill Sans MT" w:hAnsi="Gill Sans MT"/>
          <w:sz w:val="24"/>
          <w:szCs w:val="24"/>
        </w:rPr>
        <w:t xml:space="preserve"> u Splitsko-dalmatinskoj županiji kao centralne građevine u uspostavi cjelovitog sustava gospodarenja otpadom na području ove županije</w:t>
      </w:r>
      <w:r w:rsidR="006513BC">
        <w:rPr>
          <w:rFonts w:ascii="Gill Sans MT" w:hAnsi="Gill Sans MT"/>
          <w:sz w:val="24"/>
          <w:szCs w:val="24"/>
        </w:rPr>
        <w:t xml:space="preserve">. </w:t>
      </w:r>
    </w:p>
    <w:p w14:paraId="4C3D92ED" w14:textId="77777777" w:rsidR="00DD7569" w:rsidRPr="00615711" w:rsidRDefault="00DD7569" w:rsidP="00295768">
      <w:pPr>
        <w:tabs>
          <w:tab w:val="center" w:pos="4320"/>
          <w:tab w:val="right" w:pos="8640"/>
        </w:tabs>
        <w:spacing w:after="0" w:line="240" w:lineRule="auto"/>
        <w:jc w:val="both"/>
        <w:rPr>
          <w:rFonts w:ascii="Gill Sans MT" w:hAnsi="Gill Sans MT"/>
          <w:sz w:val="24"/>
          <w:szCs w:val="24"/>
        </w:rPr>
      </w:pPr>
    </w:p>
    <w:p w14:paraId="3D7CE0DB" w14:textId="4B2A8B84" w:rsidR="00105FB1" w:rsidRPr="00615711" w:rsidRDefault="008278C3" w:rsidP="00207723">
      <w:pPr>
        <w:pStyle w:val="Odlomakpopisa"/>
        <w:numPr>
          <w:ilvl w:val="0"/>
          <w:numId w:val="20"/>
        </w:numPr>
        <w:spacing w:after="120"/>
        <w:ind w:left="426" w:hanging="426"/>
        <w:rPr>
          <w:rStyle w:val="hps"/>
          <w:rFonts w:ascii="Gill Sans MT" w:hAnsi="Gill Sans MT" w:cstheme="minorHAnsi"/>
          <w:b/>
          <w:color w:val="EF7F24"/>
          <w:sz w:val="24"/>
          <w:szCs w:val="24"/>
        </w:rPr>
      </w:pPr>
      <w:r w:rsidRPr="00615711">
        <w:rPr>
          <w:rStyle w:val="hps"/>
          <w:rFonts w:ascii="Gill Sans MT" w:hAnsi="Gill Sans MT" w:cstheme="minorHAnsi"/>
          <w:b/>
          <w:color w:val="EE7F1A"/>
          <w:sz w:val="24"/>
          <w:szCs w:val="24"/>
        </w:rPr>
        <w:t>Ukupna raspoloživa sredstva</w:t>
      </w:r>
    </w:p>
    <w:p w14:paraId="39A39628" w14:textId="5E1C42B9" w:rsidR="00C8512F" w:rsidRPr="00134FF7" w:rsidRDefault="00C8512F" w:rsidP="00295768">
      <w:pPr>
        <w:spacing w:after="120" w:line="240" w:lineRule="auto"/>
        <w:jc w:val="both"/>
        <w:rPr>
          <w:rFonts w:ascii="Gill Sans MT" w:eastAsia="Times New Roman" w:hAnsi="Gill Sans MT" w:cs="Arial"/>
          <w:sz w:val="24"/>
          <w:szCs w:val="24"/>
        </w:rPr>
      </w:pPr>
      <w:r w:rsidRPr="00615711">
        <w:rPr>
          <w:rFonts w:ascii="Gill Sans MT" w:eastAsia="Calibri" w:hAnsi="Gill Sans MT" w:cs="Times New Roman"/>
          <w:sz w:val="24"/>
          <w:szCs w:val="24"/>
          <w:lang w:eastAsia="lt-LT"/>
        </w:rPr>
        <w:t xml:space="preserve">Ukupan raspoloživ iznos bespovratnih sredstava iz Kohezijskog fonda za dodjelu u okviru ovog </w:t>
      </w:r>
      <w:r w:rsidR="007A31C8" w:rsidRPr="00134FF7">
        <w:rPr>
          <w:rFonts w:ascii="Gill Sans MT" w:eastAsia="Calibri" w:hAnsi="Gill Sans MT" w:cs="Times New Roman"/>
          <w:sz w:val="24"/>
          <w:szCs w:val="24"/>
          <w:lang w:eastAsia="lt-LT"/>
        </w:rPr>
        <w:t xml:space="preserve">poziva </w:t>
      </w:r>
      <w:r w:rsidRPr="00134FF7">
        <w:rPr>
          <w:rFonts w:ascii="Gill Sans MT" w:eastAsia="Calibri" w:hAnsi="Gill Sans MT" w:cs="Times New Roman"/>
          <w:sz w:val="24"/>
          <w:szCs w:val="24"/>
          <w:lang w:eastAsia="lt-LT"/>
        </w:rPr>
        <w:t>je</w:t>
      </w:r>
      <w:r w:rsidR="00280C76" w:rsidRPr="00134FF7">
        <w:rPr>
          <w:rFonts w:ascii="Gill Sans MT" w:eastAsia="Calibri" w:hAnsi="Gill Sans MT" w:cs="Times New Roman"/>
          <w:sz w:val="24"/>
          <w:szCs w:val="24"/>
          <w:lang w:eastAsia="lt-LT"/>
        </w:rPr>
        <w:t xml:space="preserve"> 322.</w:t>
      </w:r>
      <w:r w:rsidR="00BD4C54" w:rsidRPr="00134FF7">
        <w:rPr>
          <w:rFonts w:ascii="Gill Sans MT" w:eastAsia="Calibri" w:hAnsi="Gill Sans MT" w:cs="Times New Roman"/>
          <w:sz w:val="24"/>
          <w:szCs w:val="24"/>
          <w:lang w:eastAsia="lt-LT"/>
        </w:rPr>
        <w:t>498</w:t>
      </w:r>
      <w:r w:rsidR="00280C76" w:rsidRPr="00134FF7">
        <w:rPr>
          <w:rFonts w:ascii="Gill Sans MT" w:eastAsia="Calibri" w:hAnsi="Gill Sans MT" w:cs="Times New Roman"/>
          <w:sz w:val="24"/>
          <w:szCs w:val="24"/>
          <w:lang w:eastAsia="lt-LT"/>
        </w:rPr>
        <w:t>.</w:t>
      </w:r>
      <w:r w:rsidR="00BD4C54" w:rsidRPr="00134FF7">
        <w:rPr>
          <w:rFonts w:ascii="Gill Sans MT" w:eastAsia="Calibri" w:hAnsi="Gill Sans MT" w:cs="Times New Roman"/>
          <w:sz w:val="24"/>
          <w:szCs w:val="24"/>
          <w:lang w:eastAsia="lt-LT"/>
        </w:rPr>
        <w:t>13</w:t>
      </w:r>
      <w:r w:rsidR="00A86EA1">
        <w:rPr>
          <w:rFonts w:ascii="Gill Sans MT" w:eastAsia="Calibri" w:hAnsi="Gill Sans MT" w:cs="Times New Roman"/>
          <w:sz w:val="24"/>
          <w:szCs w:val="24"/>
          <w:lang w:eastAsia="lt-LT"/>
        </w:rPr>
        <w:t>1</w:t>
      </w:r>
      <w:r w:rsidR="00280C76" w:rsidRPr="00134FF7">
        <w:rPr>
          <w:rFonts w:ascii="Gill Sans MT" w:eastAsia="Calibri" w:hAnsi="Gill Sans MT" w:cs="Times New Roman"/>
          <w:sz w:val="24"/>
          <w:szCs w:val="24"/>
          <w:lang w:eastAsia="lt-LT"/>
        </w:rPr>
        <w:t>,00</w:t>
      </w:r>
      <w:r w:rsidRPr="00134FF7">
        <w:rPr>
          <w:rFonts w:ascii="Gill Sans MT" w:eastAsia="Calibri" w:hAnsi="Gill Sans MT" w:cs="Times New Roman"/>
          <w:sz w:val="24"/>
          <w:szCs w:val="24"/>
          <w:lang w:eastAsia="lt-LT"/>
        </w:rPr>
        <w:t xml:space="preserve"> </w:t>
      </w:r>
      <w:r w:rsidR="00BD4C54" w:rsidRPr="00134FF7">
        <w:rPr>
          <w:rFonts w:ascii="Gill Sans MT" w:eastAsia="Calibri" w:hAnsi="Gill Sans MT" w:cs="Times New Roman"/>
          <w:sz w:val="24"/>
          <w:szCs w:val="24"/>
          <w:lang w:eastAsia="lt-LT"/>
        </w:rPr>
        <w:t>HRK.</w:t>
      </w:r>
    </w:p>
    <w:p w14:paraId="3BC8A0B3" w14:textId="5FDB37DC" w:rsidR="003D6914" w:rsidRPr="00134FF7" w:rsidRDefault="003D6914" w:rsidP="00295768">
      <w:pPr>
        <w:pStyle w:val="Bezproreda"/>
        <w:spacing w:after="120"/>
        <w:jc w:val="both"/>
        <w:rPr>
          <w:rFonts w:ascii="Gill Sans MT" w:eastAsia="Calibri" w:hAnsi="Gill Sans MT" w:cs="Times New Roman"/>
          <w:sz w:val="24"/>
          <w:szCs w:val="24"/>
          <w:lang w:eastAsia="lt-LT"/>
        </w:rPr>
      </w:pPr>
      <w:r w:rsidRPr="00134FF7">
        <w:rPr>
          <w:rFonts w:ascii="Gill Sans MT" w:eastAsia="Calibri" w:hAnsi="Gill Sans MT" w:cs="Times New Roman"/>
          <w:sz w:val="24"/>
          <w:szCs w:val="24"/>
          <w:lang w:eastAsia="lt-LT"/>
        </w:rPr>
        <w:t>UT/PT1 zadržava pravo ne dodijeliti sva raspoloživa sredstva u okviru ovog</w:t>
      </w:r>
      <w:r w:rsidR="00207723" w:rsidRPr="00134FF7">
        <w:rPr>
          <w:rFonts w:ascii="Gill Sans MT" w:eastAsia="Calibri" w:hAnsi="Gill Sans MT" w:cs="Times New Roman"/>
          <w:sz w:val="24"/>
          <w:szCs w:val="24"/>
          <w:lang w:eastAsia="lt-LT"/>
        </w:rPr>
        <w:t xml:space="preserve"> </w:t>
      </w:r>
      <w:r w:rsidR="007A31C8" w:rsidRPr="00134FF7">
        <w:rPr>
          <w:rFonts w:ascii="Gill Sans MT" w:eastAsia="Calibri" w:hAnsi="Gill Sans MT" w:cs="Times New Roman"/>
          <w:sz w:val="24"/>
          <w:szCs w:val="24"/>
          <w:lang w:eastAsia="lt-LT"/>
        </w:rPr>
        <w:t>poziva</w:t>
      </w:r>
      <w:r w:rsidRPr="00134FF7">
        <w:rPr>
          <w:rFonts w:ascii="Gill Sans MT" w:eastAsia="Calibri" w:hAnsi="Gill Sans MT" w:cs="Times New Roman"/>
          <w:sz w:val="24"/>
          <w:szCs w:val="24"/>
          <w:lang w:eastAsia="lt-LT"/>
        </w:rPr>
        <w:t>.</w:t>
      </w:r>
    </w:p>
    <w:p w14:paraId="00EEB014" w14:textId="77777777" w:rsidR="00DD7569" w:rsidRPr="00134FF7" w:rsidRDefault="00DD7569" w:rsidP="00295768">
      <w:pPr>
        <w:pStyle w:val="Bezproreda"/>
        <w:jc w:val="both"/>
        <w:rPr>
          <w:rFonts w:ascii="Gill Sans MT" w:eastAsia="Calibri" w:hAnsi="Gill Sans MT" w:cs="Times New Roman"/>
          <w:sz w:val="24"/>
          <w:szCs w:val="24"/>
          <w:lang w:eastAsia="lt-LT"/>
        </w:rPr>
      </w:pPr>
    </w:p>
    <w:p w14:paraId="19DD95C9" w14:textId="579C5A91" w:rsidR="00C8512F" w:rsidRPr="00C5799E" w:rsidRDefault="00C8512F" w:rsidP="00207723">
      <w:pPr>
        <w:pStyle w:val="Odlomakpopisa"/>
        <w:numPr>
          <w:ilvl w:val="0"/>
          <w:numId w:val="20"/>
        </w:numPr>
        <w:spacing w:after="120"/>
        <w:ind w:left="426" w:hanging="426"/>
        <w:rPr>
          <w:rStyle w:val="hps"/>
          <w:rFonts w:ascii="Gill Sans MT" w:hAnsi="Gill Sans MT" w:cstheme="minorHAnsi"/>
          <w:b/>
          <w:color w:val="EE7F1A"/>
          <w:sz w:val="24"/>
          <w:szCs w:val="24"/>
        </w:rPr>
      </w:pPr>
      <w:r w:rsidRPr="00134FF7">
        <w:rPr>
          <w:rStyle w:val="hps"/>
          <w:rFonts w:ascii="Gill Sans MT" w:hAnsi="Gill Sans MT" w:cstheme="minorHAnsi"/>
          <w:b/>
          <w:color w:val="EE7F1A"/>
          <w:sz w:val="24"/>
          <w:szCs w:val="24"/>
        </w:rPr>
        <w:t>Predviđeni inte</w:t>
      </w:r>
      <w:r w:rsidR="002D17B7" w:rsidRPr="00134FF7">
        <w:rPr>
          <w:rStyle w:val="hps"/>
          <w:rFonts w:ascii="Gill Sans MT" w:hAnsi="Gill Sans MT" w:cstheme="minorHAnsi"/>
          <w:b/>
          <w:color w:val="EE7F1A"/>
          <w:sz w:val="24"/>
          <w:szCs w:val="24"/>
        </w:rPr>
        <w:t>n</w:t>
      </w:r>
      <w:r w:rsidRPr="00134FF7">
        <w:rPr>
          <w:rStyle w:val="hps"/>
          <w:rFonts w:ascii="Gill Sans MT" w:hAnsi="Gill Sans MT" w:cstheme="minorHAnsi"/>
          <w:b/>
          <w:color w:val="EE7F1A"/>
          <w:sz w:val="24"/>
          <w:szCs w:val="24"/>
        </w:rPr>
        <w:t>zitet potpore</w:t>
      </w:r>
    </w:p>
    <w:p w14:paraId="3777CFDC" w14:textId="27241566" w:rsidR="006B29CE" w:rsidRPr="00134FF7" w:rsidRDefault="006B29CE" w:rsidP="006B29CE">
      <w:pPr>
        <w:tabs>
          <w:tab w:val="center" w:pos="4320"/>
          <w:tab w:val="right" w:pos="8640"/>
        </w:tabs>
        <w:spacing w:after="60" w:line="240" w:lineRule="auto"/>
        <w:jc w:val="both"/>
        <w:rPr>
          <w:rFonts w:ascii="Gill Sans MT" w:hAnsi="Gill Sans MT" w:cs="Times New Roman"/>
          <w:sz w:val="24"/>
          <w:szCs w:val="24"/>
        </w:rPr>
      </w:pPr>
      <w:r w:rsidRPr="00134FF7">
        <w:rPr>
          <w:rFonts w:ascii="Gill Sans MT" w:hAnsi="Gill Sans MT" w:cs="Times New Roman"/>
          <w:sz w:val="24"/>
          <w:szCs w:val="24"/>
        </w:rPr>
        <w:t>Intenzitet EU potpore za projekt CGO  izračunava se na temelju metode izračuna diskontiranog neto prihoda operacije te isti iznosi 71,0146</w:t>
      </w:r>
      <w:r w:rsidR="00A44362" w:rsidRPr="00134FF7">
        <w:rPr>
          <w:rFonts w:ascii="Gill Sans MT" w:hAnsi="Gill Sans MT" w:cs="Times New Roman"/>
          <w:sz w:val="24"/>
          <w:szCs w:val="24"/>
        </w:rPr>
        <w:t>199</w:t>
      </w:r>
      <w:r w:rsidRPr="00134FF7">
        <w:rPr>
          <w:rFonts w:ascii="Gill Sans MT" w:hAnsi="Gill Sans MT" w:cs="Times New Roman"/>
          <w:sz w:val="24"/>
          <w:szCs w:val="24"/>
        </w:rPr>
        <w:t xml:space="preserve">%. </w:t>
      </w:r>
    </w:p>
    <w:p w14:paraId="02A41D29" w14:textId="4AD38BEC" w:rsidR="00C8512F" w:rsidRPr="00134FF7" w:rsidRDefault="00C8512F" w:rsidP="00295768">
      <w:pPr>
        <w:tabs>
          <w:tab w:val="center" w:pos="4320"/>
          <w:tab w:val="right" w:pos="8640"/>
        </w:tabs>
        <w:spacing w:after="120" w:line="240" w:lineRule="auto"/>
        <w:jc w:val="both"/>
        <w:rPr>
          <w:rFonts w:ascii="Gill Sans MT" w:hAnsi="Gill Sans MT"/>
          <w:sz w:val="24"/>
          <w:szCs w:val="24"/>
        </w:rPr>
      </w:pPr>
      <w:r w:rsidRPr="00134FF7">
        <w:rPr>
          <w:rFonts w:ascii="Gill Sans MT" w:hAnsi="Gill Sans MT"/>
          <w:sz w:val="24"/>
          <w:szCs w:val="24"/>
        </w:rPr>
        <w:t xml:space="preserve">Prijavitelj (Korisnik) se obvezuje iz vlastitih sredstava ili vanjskim financiranjem, odnosno svime što ne predstavlja sredstva iz Europskih strukturnih i investicijskih fondova, osigurati: </w:t>
      </w:r>
    </w:p>
    <w:p w14:paraId="4CF638C7" w14:textId="1BBD1662" w:rsidR="00C8512F" w:rsidRPr="00134FF7" w:rsidRDefault="00C8512F" w:rsidP="00C8512F">
      <w:pPr>
        <w:pStyle w:val="Odlomakpopisa"/>
        <w:numPr>
          <w:ilvl w:val="0"/>
          <w:numId w:val="17"/>
        </w:numPr>
        <w:spacing w:after="120" w:line="240" w:lineRule="auto"/>
        <w:ind w:left="714" w:hanging="357"/>
        <w:contextualSpacing w:val="0"/>
        <w:jc w:val="both"/>
        <w:rPr>
          <w:rFonts w:ascii="Gill Sans MT" w:eastAsia="Times New Roman" w:hAnsi="Gill Sans MT" w:cs="Times New Roman"/>
          <w:sz w:val="24"/>
          <w:szCs w:val="24"/>
        </w:rPr>
      </w:pPr>
      <w:r w:rsidRPr="00134FF7">
        <w:rPr>
          <w:rFonts w:ascii="Gill Sans MT" w:eastAsia="Times New Roman" w:hAnsi="Gill Sans MT" w:cs="Times New Roman"/>
          <w:sz w:val="24"/>
          <w:szCs w:val="24"/>
        </w:rPr>
        <w:t xml:space="preserve">sredstva za financiranje razlike između iznosa ukupnih prihvatljivih izdataka projektnog prijedloga te iznosa bespovratnih sredstava iz KF-a dodijeljenih za financiranje prihvatljivih izdataka u sklopu ovog </w:t>
      </w:r>
      <w:r w:rsidR="007A31C8" w:rsidRPr="00134FF7">
        <w:rPr>
          <w:rFonts w:ascii="Gill Sans MT" w:eastAsia="Calibri" w:hAnsi="Gill Sans MT" w:cs="Times New Roman"/>
          <w:sz w:val="24"/>
          <w:szCs w:val="24"/>
          <w:lang w:eastAsia="lt-LT"/>
        </w:rPr>
        <w:t>poziva</w:t>
      </w:r>
      <w:r w:rsidRPr="00134FF7">
        <w:rPr>
          <w:rFonts w:ascii="Gill Sans MT" w:eastAsia="Times New Roman" w:hAnsi="Gill Sans MT" w:cs="Times New Roman"/>
          <w:sz w:val="24"/>
          <w:szCs w:val="24"/>
        </w:rPr>
        <w:t xml:space="preserve">, i </w:t>
      </w:r>
    </w:p>
    <w:p w14:paraId="1CED1345" w14:textId="77777777" w:rsidR="00C8512F" w:rsidRPr="00615711" w:rsidRDefault="00C8512F" w:rsidP="00C8512F">
      <w:pPr>
        <w:pStyle w:val="Odlomakpopisa"/>
        <w:numPr>
          <w:ilvl w:val="0"/>
          <w:numId w:val="17"/>
        </w:numPr>
        <w:spacing w:after="120" w:line="240" w:lineRule="auto"/>
        <w:jc w:val="both"/>
        <w:rPr>
          <w:rFonts w:ascii="Gill Sans MT" w:eastAsia="Times New Roman" w:hAnsi="Gill Sans MT" w:cs="Times New Roman"/>
          <w:sz w:val="24"/>
          <w:szCs w:val="24"/>
        </w:rPr>
      </w:pPr>
      <w:r w:rsidRPr="00615711">
        <w:rPr>
          <w:rFonts w:ascii="Gill Sans MT" w:eastAsia="Times New Roman" w:hAnsi="Gill Sans MT" w:cs="Times New Roman"/>
          <w:sz w:val="24"/>
          <w:szCs w:val="24"/>
        </w:rPr>
        <w:t xml:space="preserve">sredstva za financiranje ukupnih neprihvatljivih izdataka unutar projektnog prijedloga.  </w:t>
      </w:r>
    </w:p>
    <w:p w14:paraId="74055018" w14:textId="77777777" w:rsidR="00C8512F" w:rsidRPr="00615711" w:rsidRDefault="00C8512F" w:rsidP="00207723">
      <w:pPr>
        <w:tabs>
          <w:tab w:val="center" w:pos="4320"/>
          <w:tab w:val="right" w:pos="8640"/>
        </w:tabs>
        <w:spacing w:after="0" w:line="240" w:lineRule="auto"/>
        <w:rPr>
          <w:rStyle w:val="hps"/>
          <w:rFonts w:ascii="Gill Sans MT" w:eastAsia="Times New Roman" w:hAnsi="Gill Sans MT" w:cstheme="minorHAnsi"/>
          <w:b/>
          <w:bCs/>
          <w:color w:val="EF7F24"/>
          <w:sz w:val="24"/>
          <w:szCs w:val="24"/>
          <w:lang w:eastAsia="ar-SA"/>
        </w:rPr>
      </w:pPr>
    </w:p>
    <w:p w14:paraId="5CD55551" w14:textId="52B70F2D" w:rsidR="00105FB1" w:rsidRPr="00615711" w:rsidRDefault="00105FB1" w:rsidP="00207723">
      <w:pPr>
        <w:pStyle w:val="Odlomakpopisa"/>
        <w:numPr>
          <w:ilvl w:val="0"/>
          <w:numId w:val="20"/>
        </w:numPr>
        <w:spacing w:after="120"/>
        <w:ind w:left="426" w:hanging="426"/>
        <w:rPr>
          <w:rStyle w:val="hps"/>
          <w:rFonts w:ascii="Gill Sans MT" w:hAnsi="Gill Sans MT" w:cstheme="minorHAnsi"/>
          <w:b/>
          <w:color w:val="EE7F1A"/>
          <w:sz w:val="24"/>
          <w:szCs w:val="24"/>
        </w:rPr>
      </w:pPr>
      <w:r w:rsidRPr="00615711">
        <w:rPr>
          <w:rStyle w:val="hps"/>
          <w:rFonts w:ascii="Gill Sans MT" w:hAnsi="Gill Sans MT" w:cstheme="minorHAnsi"/>
          <w:b/>
          <w:color w:val="EE7F1A"/>
          <w:sz w:val="24"/>
          <w:szCs w:val="24"/>
        </w:rPr>
        <w:t>Prihvatljivi prijavitelj</w:t>
      </w:r>
    </w:p>
    <w:p w14:paraId="59035190" w14:textId="3B2BDCDE" w:rsidR="00207723" w:rsidRDefault="00105FB1" w:rsidP="00295768">
      <w:pPr>
        <w:spacing w:after="120"/>
        <w:jc w:val="both"/>
        <w:rPr>
          <w:rFonts w:ascii="Gill Sans MT" w:hAnsi="Gill Sans MT" w:cs="Times New Roman"/>
          <w:spacing w:val="-1"/>
          <w:sz w:val="24"/>
          <w:szCs w:val="24"/>
        </w:rPr>
      </w:pPr>
      <w:r w:rsidRPr="00615711">
        <w:rPr>
          <w:rFonts w:ascii="Gill Sans MT" w:hAnsi="Gill Sans MT"/>
          <w:sz w:val="24"/>
          <w:szCs w:val="24"/>
        </w:rPr>
        <w:t>Poziv na dostavu projektn</w:t>
      </w:r>
      <w:r w:rsidR="00207723">
        <w:rPr>
          <w:rFonts w:ascii="Gill Sans MT" w:hAnsi="Gill Sans MT"/>
          <w:sz w:val="24"/>
          <w:szCs w:val="24"/>
        </w:rPr>
        <w:t>og</w:t>
      </w:r>
      <w:r w:rsidRPr="00615711">
        <w:rPr>
          <w:rFonts w:ascii="Gill Sans MT" w:hAnsi="Gill Sans MT"/>
          <w:sz w:val="24"/>
          <w:szCs w:val="24"/>
        </w:rPr>
        <w:t xml:space="preserve"> prijedloga upućuje se unaprijed određen</w:t>
      </w:r>
      <w:r w:rsidR="0048782A" w:rsidRPr="00615711">
        <w:rPr>
          <w:rFonts w:ascii="Gill Sans MT" w:hAnsi="Gill Sans MT"/>
          <w:sz w:val="24"/>
          <w:szCs w:val="24"/>
        </w:rPr>
        <w:t>o</w:t>
      </w:r>
      <w:r w:rsidRPr="00615711">
        <w:rPr>
          <w:rFonts w:ascii="Gill Sans MT" w:hAnsi="Gill Sans MT"/>
          <w:sz w:val="24"/>
          <w:szCs w:val="24"/>
        </w:rPr>
        <w:t>m prijavitelj</w:t>
      </w:r>
      <w:r w:rsidR="003D6914" w:rsidRPr="00615711">
        <w:rPr>
          <w:rFonts w:ascii="Gill Sans MT" w:hAnsi="Gill Sans MT"/>
          <w:sz w:val="24"/>
          <w:szCs w:val="24"/>
        </w:rPr>
        <w:t>u:</w:t>
      </w:r>
      <w:r w:rsidR="003D6914" w:rsidRPr="00615711">
        <w:rPr>
          <w:rFonts w:ascii="Gill Sans MT" w:hAnsi="Gill Sans MT" w:cs="Times New Roman"/>
          <w:spacing w:val="-1"/>
          <w:sz w:val="24"/>
          <w:szCs w:val="24"/>
        </w:rPr>
        <w:t xml:space="preserve">  </w:t>
      </w:r>
    </w:p>
    <w:p w14:paraId="26C2ED61" w14:textId="256FE04B" w:rsidR="007D27CE" w:rsidRDefault="007D27CE" w:rsidP="00207723">
      <w:pPr>
        <w:spacing w:after="0"/>
        <w:ind w:left="708"/>
        <w:jc w:val="both"/>
        <w:rPr>
          <w:rFonts w:ascii="Gill Sans MT" w:eastAsia="Times New Roman" w:hAnsi="Gill Sans MT" w:cs="Times New Roman"/>
          <w:i/>
          <w:spacing w:val="-1"/>
          <w:sz w:val="24"/>
          <w:szCs w:val="24"/>
          <w:lang w:eastAsia="en-US"/>
        </w:rPr>
      </w:pPr>
      <w:r>
        <w:rPr>
          <w:rFonts w:ascii="Gill Sans MT" w:eastAsia="Times New Roman" w:hAnsi="Gill Sans MT" w:cs="Times New Roman"/>
          <w:i/>
          <w:spacing w:val="-1"/>
          <w:sz w:val="24"/>
          <w:szCs w:val="24"/>
          <w:lang w:eastAsia="en-US"/>
        </w:rPr>
        <w:t>Regionalni centar čistog okoliša d.o.o.</w:t>
      </w:r>
    </w:p>
    <w:p w14:paraId="7FAD0A1E" w14:textId="77777777" w:rsidR="007D27CE" w:rsidRDefault="007D27CE" w:rsidP="00207723">
      <w:pPr>
        <w:spacing w:after="0"/>
        <w:ind w:left="708"/>
        <w:jc w:val="both"/>
        <w:rPr>
          <w:rFonts w:ascii="Gill Sans MT" w:eastAsia="Times New Roman" w:hAnsi="Gill Sans MT" w:cs="Times New Roman"/>
          <w:i/>
          <w:spacing w:val="-1"/>
          <w:sz w:val="24"/>
          <w:szCs w:val="24"/>
          <w:lang w:eastAsia="en-US"/>
        </w:rPr>
      </w:pPr>
      <w:r>
        <w:rPr>
          <w:rFonts w:ascii="Gill Sans MT" w:eastAsia="Times New Roman" w:hAnsi="Gill Sans MT" w:cs="Times New Roman"/>
          <w:i/>
          <w:spacing w:val="-1"/>
          <w:sz w:val="24"/>
          <w:szCs w:val="24"/>
          <w:lang w:eastAsia="en-US"/>
        </w:rPr>
        <w:t>Vukovarska 148b</w:t>
      </w:r>
    </w:p>
    <w:p w14:paraId="4FFC5584" w14:textId="1EE62F30" w:rsidR="007D27CE" w:rsidRDefault="007D27CE" w:rsidP="00207723">
      <w:pPr>
        <w:spacing w:after="0"/>
        <w:ind w:left="708"/>
        <w:jc w:val="both"/>
        <w:rPr>
          <w:rFonts w:ascii="Gill Sans MT" w:eastAsia="Times New Roman" w:hAnsi="Gill Sans MT" w:cs="Times New Roman"/>
          <w:i/>
          <w:spacing w:val="-1"/>
          <w:sz w:val="24"/>
          <w:szCs w:val="24"/>
          <w:lang w:eastAsia="en-US"/>
        </w:rPr>
      </w:pPr>
      <w:r w:rsidRPr="007D27CE">
        <w:rPr>
          <w:rFonts w:ascii="Gill Sans MT" w:eastAsia="Times New Roman" w:hAnsi="Gill Sans MT" w:cs="Times New Roman"/>
          <w:i/>
          <w:spacing w:val="-1"/>
          <w:sz w:val="24"/>
          <w:szCs w:val="24"/>
          <w:lang w:eastAsia="en-US"/>
        </w:rPr>
        <w:t>21000 Split</w:t>
      </w:r>
    </w:p>
    <w:p w14:paraId="43B32CA0" w14:textId="77777777" w:rsidR="00105FB1" w:rsidRPr="00615711" w:rsidRDefault="00105FB1" w:rsidP="001B641E">
      <w:pPr>
        <w:tabs>
          <w:tab w:val="center" w:pos="4320"/>
          <w:tab w:val="right" w:pos="8640"/>
        </w:tabs>
        <w:spacing w:after="0" w:line="240" w:lineRule="auto"/>
        <w:rPr>
          <w:rStyle w:val="hps"/>
          <w:rFonts w:ascii="Gill Sans MT" w:eastAsia="Times New Roman" w:hAnsi="Gill Sans MT" w:cstheme="minorHAnsi"/>
          <w:bCs/>
          <w:sz w:val="24"/>
          <w:szCs w:val="24"/>
          <w:lang w:eastAsia="ar-SA"/>
        </w:rPr>
      </w:pPr>
    </w:p>
    <w:p w14:paraId="4BC3D92E" w14:textId="77777777" w:rsidR="00105FB1" w:rsidRPr="00615711" w:rsidRDefault="00105FB1" w:rsidP="00207723">
      <w:pPr>
        <w:pStyle w:val="Odlomakpopisa"/>
        <w:numPr>
          <w:ilvl w:val="0"/>
          <w:numId w:val="20"/>
        </w:numPr>
        <w:spacing w:after="120"/>
        <w:ind w:left="426" w:hanging="426"/>
        <w:rPr>
          <w:rStyle w:val="hps"/>
          <w:rFonts w:ascii="Gill Sans MT" w:hAnsi="Gill Sans MT" w:cstheme="minorHAnsi"/>
          <w:b/>
          <w:color w:val="EE7F1A"/>
          <w:sz w:val="24"/>
          <w:szCs w:val="24"/>
        </w:rPr>
      </w:pPr>
      <w:r w:rsidRPr="00615711">
        <w:rPr>
          <w:rStyle w:val="hps"/>
          <w:rFonts w:ascii="Gill Sans MT" w:hAnsi="Gill Sans MT" w:cstheme="minorHAnsi"/>
          <w:b/>
          <w:color w:val="EE7F1A"/>
          <w:sz w:val="24"/>
          <w:szCs w:val="24"/>
        </w:rPr>
        <w:lastRenderedPageBreak/>
        <w:t>Prihvatljive aktivnosti</w:t>
      </w:r>
    </w:p>
    <w:p w14:paraId="5BEC3BC1" w14:textId="32916813" w:rsidR="00E71222" w:rsidRPr="00E71222" w:rsidRDefault="00E71222" w:rsidP="006B29CE">
      <w:pPr>
        <w:spacing w:after="120" w:line="240" w:lineRule="auto"/>
        <w:jc w:val="both"/>
        <w:rPr>
          <w:rFonts w:ascii="Gill Sans MT" w:hAnsi="Gill Sans MT" w:cs="Times New Roman"/>
          <w:sz w:val="24"/>
          <w:szCs w:val="24"/>
        </w:rPr>
      </w:pPr>
      <w:r w:rsidRPr="00E71222">
        <w:rPr>
          <w:rFonts w:ascii="Gill Sans MT" w:hAnsi="Gill Sans MT" w:cs="Times New Roman"/>
          <w:sz w:val="24"/>
          <w:szCs w:val="24"/>
        </w:rPr>
        <w:t xml:space="preserve">Prihvatljive aktivnosti trebaju izravno biti vezane uz uspostavu cjelovitog sustava gospodarenja otpadom na području </w:t>
      </w:r>
      <w:r>
        <w:rPr>
          <w:rFonts w:ascii="Gill Sans MT" w:hAnsi="Gill Sans MT" w:cs="Times New Roman"/>
          <w:sz w:val="24"/>
          <w:szCs w:val="24"/>
        </w:rPr>
        <w:t>Splitsko-dalmatinske županije</w:t>
      </w:r>
      <w:r w:rsidRPr="00E71222">
        <w:rPr>
          <w:rFonts w:ascii="Gill Sans MT" w:hAnsi="Gill Sans MT" w:cs="Times New Roman"/>
          <w:sz w:val="24"/>
          <w:szCs w:val="24"/>
        </w:rPr>
        <w:t>, a glavne projektne aktivnosti navedene su kako slijedi:</w:t>
      </w:r>
    </w:p>
    <w:p w14:paraId="10BD558D" w14:textId="04B0CE8F" w:rsidR="00E71222" w:rsidRDefault="006C58B0" w:rsidP="006C58B0">
      <w:pPr>
        <w:pStyle w:val="Odlomakpopisa"/>
        <w:numPr>
          <w:ilvl w:val="0"/>
          <w:numId w:val="21"/>
        </w:numPr>
        <w:spacing w:after="120" w:line="240" w:lineRule="auto"/>
        <w:ind w:left="714" w:hanging="357"/>
        <w:contextualSpacing w:val="0"/>
        <w:jc w:val="both"/>
        <w:rPr>
          <w:rFonts w:ascii="Gill Sans MT" w:hAnsi="Gill Sans MT" w:cs="Times New Roman"/>
          <w:sz w:val="24"/>
          <w:szCs w:val="24"/>
        </w:rPr>
      </w:pPr>
      <w:r>
        <w:rPr>
          <w:rFonts w:ascii="Gill Sans MT" w:hAnsi="Gill Sans MT" w:cs="Times New Roman"/>
          <w:sz w:val="24"/>
          <w:szCs w:val="24"/>
        </w:rPr>
        <w:t xml:space="preserve">Projektiranje i </w:t>
      </w:r>
      <w:r w:rsidR="00356A39">
        <w:rPr>
          <w:rFonts w:ascii="Gill Sans MT" w:hAnsi="Gill Sans MT" w:cs="Times New Roman"/>
          <w:sz w:val="24"/>
          <w:szCs w:val="24"/>
        </w:rPr>
        <w:t>građenje</w:t>
      </w:r>
      <w:r w:rsidR="00B02477">
        <w:rPr>
          <w:rFonts w:ascii="Gill Sans MT" w:hAnsi="Gill Sans MT" w:cs="Times New Roman"/>
          <w:sz w:val="24"/>
          <w:szCs w:val="24"/>
        </w:rPr>
        <w:t xml:space="preserve"> CGO</w:t>
      </w:r>
      <w:r w:rsidR="00356A39">
        <w:rPr>
          <w:rFonts w:ascii="Gill Sans MT" w:hAnsi="Gill Sans MT" w:cs="Times New Roman"/>
          <w:sz w:val="24"/>
          <w:szCs w:val="24"/>
        </w:rPr>
        <w:t>-a</w:t>
      </w:r>
      <w:r w:rsidR="00B02477">
        <w:rPr>
          <w:rFonts w:ascii="Gill Sans MT" w:hAnsi="Gill Sans MT" w:cs="Times New Roman"/>
          <w:sz w:val="24"/>
          <w:szCs w:val="24"/>
        </w:rPr>
        <w:t xml:space="preserve"> </w:t>
      </w:r>
      <w:r w:rsidR="00B02477" w:rsidRPr="00FE507A">
        <w:rPr>
          <w:rFonts w:ascii="Gill Sans MT" w:hAnsi="Gill Sans MT" w:cs="Times New Roman"/>
          <w:sz w:val="24"/>
          <w:szCs w:val="24"/>
        </w:rPr>
        <w:t>(</w:t>
      </w:r>
      <w:r w:rsidR="00B02477" w:rsidRPr="00E73D7B">
        <w:rPr>
          <w:rFonts w:ascii="Gill Sans MT" w:hAnsi="Gill Sans MT" w:cs="Times New Roman"/>
          <w:i/>
          <w:sz w:val="24"/>
          <w:szCs w:val="24"/>
        </w:rPr>
        <w:t xml:space="preserve">uključujući postrojenje za mehaničko-biološku obradu otpada, uređaj za pročišćavanje </w:t>
      </w:r>
      <w:r w:rsidR="002C31C8" w:rsidRPr="00E73D7B">
        <w:rPr>
          <w:rFonts w:ascii="Gill Sans MT" w:hAnsi="Gill Sans MT" w:cs="Times New Roman"/>
          <w:i/>
          <w:sz w:val="24"/>
          <w:szCs w:val="24"/>
        </w:rPr>
        <w:t>procijedih</w:t>
      </w:r>
      <w:r w:rsidR="00B02477" w:rsidRPr="00E73D7B">
        <w:rPr>
          <w:rFonts w:ascii="Gill Sans MT" w:hAnsi="Gill Sans MT" w:cs="Times New Roman"/>
          <w:i/>
          <w:sz w:val="24"/>
          <w:szCs w:val="24"/>
        </w:rPr>
        <w:t xml:space="preserve"> voda, servisni centar, upravnu zgradu, infrastrukturu unutar centra, odlagališne plohe i dr</w:t>
      </w:r>
      <w:r w:rsidR="00B02477" w:rsidRPr="00FE507A">
        <w:rPr>
          <w:rFonts w:ascii="Gill Sans MT" w:hAnsi="Gill Sans MT" w:cs="Times New Roman"/>
          <w:sz w:val="24"/>
          <w:szCs w:val="24"/>
        </w:rPr>
        <w:t>.)</w:t>
      </w:r>
      <w:r>
        <w:rPr>
          <w:rFonts w:ascii="Gill Sans MT" w:hAnsi="Gill Sans MT" w:cs="Times New Roman"/>
          <w:sz w:val="24"/>
          <w:szCs w:val="24"/>
        </w:rPr>
        <w:t>;</w:t>
      </w:r>
      <w:r w:rsidR="006B1BC1">
        <w:rPr>
          <w:rFonts w:ascii="Gill Sans MT" w:hAnsi="Gill Sans MT" w:cs="Times New Roman"/>
          <w:sz w:val="24"/>
          <w:szCs w:val="24"/>
        </w:rPr>
        <w:t xml:space="preserve"> </w:t>
      </w:r>
    </w:p>
    <w:p w14:paraId="5E7BC90F" w14:textId="0F5F5ABE" w:rsidR="00FE507A" w:rsidRPr="00FE507A" w:rsidRDefault="00356A39" w:rsidP="006C58B0">
      <w:pPr>
        <w:pStyle w:val="Odlomakpopisa"/>
        <w:numPr>
          <w:ilvl w:val="0"/>
          <w:numId w:val="21"/>
        </w:numPr>
        <w:spacing w:after="120" w:line="240" w:lineRule="auto"/>
        <w:ind w:left="714" w:hanging="357"/>
        <w:contextualSpacing w:val="0"/>
        <w:jc w:val="both"/>
        <w:rPr>
          <w:rFonts w:ascii="Gill Sans MT" w:hAnsi="Gill Sans MT" w:cs="Times New Roman"/>
          <w:sz w:val="24"/>
          <w:szCs w:val="24"/>
        </w:rPr>
      </w:pPr>
      <w:r>
        <w:rPr>
          <w:rFonts w:ascii="Gill Sans MT" w:hAnsi="Gill Sans MT" w:cs="Times New Roman"/>
          <w:sz w:val="24"/>
          <w:szCs w:val="24"/>
        </w:rPr>
        <w:t>Građenje</w:t>
      </w:r>
      <w:r w:rsidR="00B02477">
        <w:rPr>
          <w:rFonts w:ascii="Gill Sans MT" w:hAnsi="Gill Sans MT" w:cs="Times New Roman"/>
          <w:sz w:val="24"/>
          <w:szCs w:val="24"/>
        </w:rPr>
        <w:t xml:space="preserve"> </w:t>
      </w:r>
      <w:r w:rsidR="006C58B0">
        <w:rPr>
          <w:rFonts w:ascii="Gill Sans MT" w:hAnsi="Gill Sans MT" w:cs="Times New Roman"/>
          <w:sz w:val="24"/>
          <w:szCs w:val="24"/>
        </w:rPr>
        <w:t xml:space="preserve">6 </w:t>
      </w:r>
      <w:r w:rsidR="00B02477">
        <w:rPr>
          <w:rFonts w:ascii="Gill Sans MT" w:hAnsi="Gill Sans MT" w:cs="Times New Roman"/>
          <w:sz w:val="24"/>
          <w:szCs w:val="24"/>
        </w:rPr>
        <w:t xml:space="preserve">pretovarnih stanica </w:t>
      </w:r>
      <w:r w:rsidR="006C58B0">
        <w:rPr>
          <w:rFonts w:ascii="Gill Sans MT" w:hAnsi="Gill Sans MT" w:cs="Times New Roman"/>
          <w:sz w:val="24"/>
          <w:szCs w:val="24"/>
        </w:rPr>
        <w:t>(Split, Sinj, Zagvozd, Brač, Hvar i Vis</w:t>
      </w:r>
      <w:r w:rsidR="00B02477">
        <w:rPr>
          <w:rFonts w:ascii="Gill Sans MT" w:hAnsi="Gill Sans MT" w:cs="Times New Roman"/>
          <w:sz w:val="24"/>
          <w:szCs w:val="24"/>
        </w:rPr>
        <w:t>)</w:t>
      </w:r>
      <w:r w:rsidR="006B29CE">
        <w:rPr>
          <w:rFonts w:ascii="Gill Sans MT" w:hAnsi="Gill Sans MT" w:cs="Times New Roman"/>
          <w:sz w:val="24"/>
          <w:szCs w:val="24"/>
        </w:rPr>
        <w:t>,</w:t>
      </w:r>
      <w:r w:rsidR="00B02477">
        <w:rPr>
          <w:rFonts w:ascii="Gill Sans MT" w:hAnsi="Gill Sans MT" w:cs="Times New Roman"/>
          <w:sz w:val="24"/>
          <w:szCs w:val="24"/>
        </w:rPr>
        <w:t xml:space="preserve"> </w:t>
      </w:r>
      <w:r w:rsidR="00B02477" w:rsidRPr="00C2445D">
        <w:rPr>
          <w:rFonts w:ascii="Gill Sans MT" w:hAnsi="Gill Sans MT" w:cs="Times New Roman"/>
          <w:sz w:val="24"/>
          <w:szCs w:val="24"/>
        </w:rPr>
        <w:t>do kojih lokalne komunalne tvrtke dovoze otpad koji se pretovaruje i odvozi dalje na obradu u CGO</w:t>
      </w:r>
      <w:r w:rsidR="006B29CE">
        <w:rPr>
          <w:rFonts w:ascii="Gill Sans MT" w:hAnsi="Gill Sans MT" w:cs="Times New Roman"/>
          <w:sz w:val="24"/>
          <w:szCs w:val="24"/>
        </w:rPr>
        <w:t>;</w:t>
      </w:r>
    </w:p>
    <w:p w14:paraId="1AF1BD60" w14:textId="1BD6D568" w:rsidR="00FE507A" w:rsidRDefault="00356A39" w:rsidP="00A95BBF">
      <w:pPr>
        <w:pStyle w:val="Odlomakpopisa"/>
        <w:numPr>
          <w:ilvl w:val="0"/>
          <w:numId w:val="21"/>
        </w:numPr>
        <w:spacing w:after="120" w:line="240" w:lineRule="auto"/>
        <w:contextualSpacing w:val="0"/>
        <w:jc w:val="both"/>
        <w:rPr>
          <w:rFonts w:ascii="Gill Sans MT" w:hAnsi="Gill Sans MT" w:cs="Times New Roman"/>
          <w:sz w:val="24"/>
          <w:szCs w:val="24"/>
        </w:rPr>
      </w:pPr>
      <w:r>
        <w:rPr>
          <w:rFonts w:ascii="Gill Sans MT" w:hAnsi="Gill Sans MT" w:cs="Times New Roman"/>
          <w:sz w:val="24"/>
          <w:szCs w:val="24"/>
        </w:rPr>
        <w:t>Stručni n</w:t>
      </w:r>
      <w:r w:rsidR="00A95BBF" w:rsidRPr="00A95BBF">
        <w:rPr>
          <w:rFonts w:ascii="Gill Sans MT" w:hAnsi="Gill Sans MT" w:cs="Times New Roman"/>
          <w:sz w:val="24"/>
          <w:szCs w:val="24"/>
        </w:rPr>
        <w:t xml:space="preserve">adzor </w:t>
      </w:r>
      <w:r>
        <w:rPr>
          <w:rFonts w:ascii="Gill Sans MT" w:hAnsi="Gill Sans MT" w:cs="Times New Roman"/>
          <w:sz w:val="24"/>
          <w:szCs w:val="24"/>
        </w:rPr>
        <w:t xml:space="preserve">gradnje </w:t>
      </w:r>
      <w:r w:rsidR="00B02477" w:rsidRPr="006C58B0">
        <w:rPr>
          <w:rFonts w:ascii="Gill Sans MT" w:hAnsi="Gill Sans MT" w:cs="Times New Roman"/>
          <w:sz w:val="24"/>
          <w:szCs w:val="24"/>
        </w:rPr>
        <w:t>CGO-a</w:t>
      </w:r>
      <w:r w:rsidR="006C58B0" w:rsidRPr="006C58B0">
        <w:rPr>
          <w:rFonts w:ascii="Gill Sans MT" w:hAnsi="Gill Sans MT" w:cs="Times New Roman"/>
          <w:sz w:val="24"/>
          <w:szCs w:val="24"/>
        </w:rPr>
        <w:t xml:space="preserve"> i </w:t>
      </w:r>
      <w:r w:rsidR="00B02477">
        <w:rPr>
          <w:rFonts w:ascii="Gill Sans MT" w:hAnsi="Gill Sans MT" w:cs="Times New Roman"/>
          <w:sz w:val="24"/>
          <w:szCs w:val="24"/>
        </w:rPr>
        <w:t>6 pretovarnih stanica</w:t>
      </w:r>
      <w:r w:rsidR="004E5C0C">
        <w:rPr>
          <w:rFonts w:ascii="Gill Sans MT" w:hAnsi="Gill Sans MT" w:cs="Times New Roman"/>
          <w:sz w:val="24"/>
          <w:szCs w:val="24"/>
        </w:rPr>
        <w:t>;</w:t>
      </w:r>
    </w:p>
    <w:p w14:paraId="39DB2A33" w14:textId="0C7FD0DB" w:rsidR="006C58B0" w:rsidRPr="00134FF7" w:rsidRDefault="00356A39" w:rsidP="006C58B0">
      <w:pPr>
        <w:pStyle w:val="Odlomakpopisa"/>
        <w:numPr>
          <w:ilvl w:val="0"/>
          <w:numId w:val="21"/>
        </w:numPr>
        <w:spacing w:after="120" w:line="240" w:lineRule="auto"/>
        <w:ind w:left="714" w:hanging="357"/>
        <w:contextualSpacing w:val="0"/>
        <w:jc w:val="both"/>
        <w:rPr>
          <w:rFonts w:ascii="Gill Sans MT" w:hAnsi="Gill Sans MT" w:cs="Times New Roman"/>
          <w:sz w:val="24"/>
          <w:szCs w:val="24"/>
        </w:rPr>
      </w:pPr>
      <w:r>
        <w:rPr>
          <w:rFonts w:ascii="Gill Sans MT" w:hAnsi="Gill Sans MT" w:cs="Times New Roman"/>
          <w:sz w:val="24"/>
          <w:szCs w:val="24"/>
        </w:rPr>
        <w:t>Nabava</w:t>
      </w:r>
      <w:r w:rsidR="006C58B0">
        <w:rPr>
          <w:rFonts w:ascii="Gill Sans MT" w:hAnsi="Gill Sans MT" w:cs="Times New Roman"/>
          <w:sz w:val="24"/>
          <w:szCs w:val="24"/>
        </w:rPr>
        <w:t xml:space="preserve"> </w:t>
      </w:r>
      <w:r w:rsidR="006C58B0" w:rsidRPr="00134FF7">
        <w:rPr>
          <w:rFonts w:ascii="Gill Sans MT" w:hAnsi="Gill Sans MT" w:cs="Times New Roman"/>
          <w:sz w:val="24"/>
          <w:szCs w:val="24"/>
        </w:rPr>
        <w:t>pokretne opreme za CGO;</w:t>
      </w:r>
    </w:p>
    <w:p w14:paraId="016D7B34" w14:textId="45117707" w:rsidR="00E71222" w:rsidRPr="00134FF7" w:rsidRDefault="00356A39" w:rsidP="006C58B0">
      <w:pPr>
        <w:pStyle w:val="Odlomakpopisa"/>
        <w:numPr>
          <w:ilvl w:val="0"/>
          <w:numId w:val="21"/>
        </w:numPr>
        <w:spacing w:after="120" w:line="240" w:lineRule="auto"/>
        <w:ind w:left="714" w:hanging="357"/>
        <w:contextualSpacing w:val="0"/>
        <w:jc w:val="both"/>
        <w:rPr>
          <w:rFonts w:ascii="Gill Sans MT" w:hAnsi="Gill Sans MT" w:cs="Times New Roman"/>
          <w:sz w:val="24"/>
          <w:szCs w:val="24"/>
        </w:rPr>
      </w:pPr>
      <w:r w:rsidRPr="00134FF7">
        <w:rPr>
          <w:rFonts w:ascii="Gill Sans MT" w:hAnsi="Gill Sans MT" w:cs="Times New Roman"/>
          <w:sz w:val="24"/>
          <w:szCs w:val="24"/>
        </w:rPr>
        <w:t>T</w:t>
      </w:r>
      <w:r w:rsidR="00E71222" w:rsidRPr="00134FF7">
        <w:rPr>
          <w:rFonts w:ascii="Gill Sans MT" w:hAnsi="Gill Sans MT" w:cs="Times New Roman"/>
          <w:sz w:val="24"/>
          <w:szCs w:val="24"/>
        </w:rPr>
        <w:t>ehničk</w:t>
      </w:r>
      <w:r w:rsidRPr="00134FF7">
        <w:rPr>
          <w:rFonts w:ascii="Gill Sans MT" w:hAnsi="Gill Sans MT" w:cs="Times New Roman"/>
          <w:sz w:val="24"/>
          <w:szCs w:val="24"/>
        </w:rPr>
        <w:t>a</w:t>
      </w:r>
      <w:r w:rsidR="00E71222" w:rsidRPr="00134FF7">
        <w:rPr>
          <w:rFonts w:ascii="Gill Sans MT" w:hAnsi="Gill Sans MT" w:cs="Times New Roman"/>
          <w:sz w:val="24"/>
          <w:szCs w:val="24"/>
        </w:rPr>
        <w:t xml:space="preserve"> pomoć</w:t>
      </w:r>
      <w:r w:rsidRPr="00134FF7">
        <w:rPr>
          <w:rFonts w:ascii="Gill Sans MT" w:hAnsi="Gill Sans MT" w:cs="Times New Roman"/>
          <w:sz w:val="24"/>
          <w:szCs w:val="24"/>
        </w:rPr>
        <w:t xml:space="preserve"> i upravljanje projektom;</w:t>
      </w:r>
    </w:p>
    <w:p w14:paraId="2320E811" w14:textId="68D1D347" w:rsidR="006B29CE" w:rsidRPr="00134FF7" w:rsidRDefault="00356A39" w:rsidP="006C58B0">
      <w:pPr>
        <w:pStyle w:val="Odlomakpopisa"/>
        <w:numPr>
          <w:ilvl w:val="0"/>
          <w:numId w:val="21"/>
        </w:numPr>
        <w:spacing w:after="120" w:line="240" w:lineRule="auto"/>
        <w:ind w:left="714" w:hanging="357"/>
        <w:contextualSpacing w:val="0"/>
        <w:jc w:val="both"/>
        <w:rPr>
          <w:rFonts w:ascii="Gill Sans MT" w:hAnsi="Gill Sans MT" w:cs="Times New Roman"/>
          <w:sz w:val="24"/>
          <w:szCs w:val="24"/>
        </w:rPr>
      </w:pPr>
      <w:r w:rsidRPr="00134FF7">
        <w:rPr>
          <w:rFonts w:ascii="Gill Sans MT" w:hAnsi="Gill Sans MT" w:cs="Times New Roman"/>
          <w:sz w:val="24"/>
          <w:szCs w:val="24"/>
        </w:rPr>
        <w:t xml:space="preserve">Vođenje odnosa s javnošću na području informiranja, komunikacije </w:t>
      </w:r>
      <w:r w:rsidR="00E71222" w:rsidRPr="00134FF7">
        <w:rPr>
          <w:rFonts w:ascii="Gill Sans MT" w:hAnsi="Gill Sans MT" w:cs="Times New Roman"/>
          <w:sz w:val="24"/>
          <w:szCs w:val="24"/>
        </w:rPr>
        <w:t>i vidljivosti</w:t>
      </w:r>
      <w:r w:rsidRPr="00134FF7">
        <w:rPr>
          <w:rFonts w:ascii="Gill Sans MT" w:hAnsi="Gill Sans MT" w:cs="Times New Roman"/>
          <w:sz w:val="24"/>
          <w:szCs w:val="24"/>
        </w:rPr>
        <w:t xml:space="preserve"> projekta</w:t>
      </w:r>
      <w:r w:rsidR="006334A6" w:rsidRPr="00134FF7">
        <w:rPr>
          <w:rFonts w:ascii="Gill Sans MT" w:hAnsi="Gill Sans MT" w:cs="Times New Roman"/>
          <w:sz w:val="24"/>
          <w:szCs w:val="24"/>
        </w:rPr>
        <w:t>;</w:t>
      </w:r>
    </w:p>
    <w:p w14:paraId="5F5AD747" w14:textId="16AF13C1" w:rsidR="00E71222" w:rsidRPr="00134FF7" w:rsidRDefault="00356A39">
      <w:pPr>
        <w:pStyle w:val="Odlomakpopisa"/>
        <w:numPr>
          <w:ilvl w:val="0"/>
          <w:numId w:val="21"/>
        </w:numPr>
        <w:spacing w:after="120" w:line="240" w:lineRule="auto"/>
        <w:jc w:val="both"/>
        <w:rPr>
          <w:rFonts w:ascii="Gill Sans MT" w:hAnsi="Gill Sans MT" w:cs="Times New Roman"/>
          <w:sz w:val="24"/>
          <w:szCs w:val="24"/>
        </w:rPr>
      </w:pPr>
      <w:r w:rsidRPr="00134FF7">
        <w:rPr>
          <w:rFonts w:ascii="Gill Sans MT" w:hAnsi="Gill Sans MT" w:cs="Times New Roman"/>
          <w:sz w:val="24"/>
          <w:szCs w:val="24"/>
        </w:rPr>
        <w:t xml:space="preserve">Kupnja </w:t>
      </w:r>
      <w:r w:rsidR="006B29CE" w:rsidRPr="00134FF7">
        <w:rPr>
          <w:rFonts w:ascii="Gill Sans MT" w:hAnsi="Gill Sans MT" w:cs="Times New Roman"/>
          <w:sz w:val="24"/>
          <w:szCs w:val="24"/>
        </w:rPr>
        <w:t>zemljišta na lokaciji CGO</w:t>
      </w:r>
      <w:r w:rsidRPr="00134FF7">
        <w:rPr>
          <w:rFonts w:ascii="Gill Sans MT" w:hAnsi="Gill Sans MT" w:cs="Times New Roman"/>
          <w:sz w:val="24"/>
          <w:szCs w:val="24"/>
        </w:rPr>
        <w:t>-a</w:t>
      </w:r>
      <w:r w:rsidR="006B29CE" w:rsidRPr="00134FF7">
        <w:rPr>
          <w:rFonts w:ascii="Gill Sans MT" w:hAnsi="Gill Sans MT" w:cs="Times New Roman"/>
          <w:sz w:val="24"/>
          <w:szCs w:val="24"/>
        </w:rPr>
        <w:t>.</w:t>
      </w:r>
    </w:p>
    <w:p w14:paraId="747F44AB" w14:textId="77777777" w:rsidR="00105FB1" w:rsidRPr="00134FF7" w:rsidRDefault="00105FB1" w:rsidP="001B641E">
      <w:pPr>
        <w:spacing w:after="0" w:line="240" w:lineRule="auto"/>
        <w:ind w:right="178"/>
        <w:contextualSpacing/>
        <w:jc w:val="both"/>
        <w:rPr>
          <w:rFonts w:ascii="Gill Sans MT" w:eastAsia="Times New Roman" w:hAnsi="Gill Sans MT" w:cstheme="minorHAnsi"/>
          <w:color w:val="EF7F24"/>
          <w:sz w:val="24"/>
          <w:szCs w:val="24"/>
          <w:lang w:eastAsia="en-US"/>
        </w:rPr>
      </w:pPr>
    </w:p>
    <w:p w14:paraId="517A3AFF" w14:textId="77777777" w:rsidR="00105FB1" w:rsidRPr="00134FF7" w:rsidRDefault="00105FB1" w:rsidP="006C58B0">
      <w:pPr>
        <w:pStyle w:val="Odlomakpopisa"/>
        <w:numPr>
          <w:ilvl w:val="0"/>
          <w:numId w:val="20"/>
        </w:numPr>
        <w:spacing w:after="120"/>
        <w:ind w:left="425" w:hanging="425"/>
        <w:contextualSpacing w:val="0"/>
        <w:rPr>
          <w:rStyle w:val="hps"/>
          <w:rFonts w:ascii="Gill Sans MT" w:hAnsi="Gill Sans MT"/>
          <w:color w:val="EE7F1A"/>
          <w:sz w:val="24"/>
          <w:szCs w:val="24"/>
        </w:rPr>
      </w:pPr>
      <w:r w:rsidRPr="00134FF7">
        <w:rPr>
          <w:rStyle w:val="hps"/>
          <w:rFonts w:ascii="Gill Sans MT" w:hAnsi="Gill Sans MT" w:cstheme="minorHAnsi"/>
          <w:b/>
          <w:color w:val="EE7F1A"/>
          <w:sz w:val="24"/>
          <w:szCs w:val="24"/>
        </w:rPr>
        <w:t>Geografska</w:t>
      </w:r>
      <w:r w:rsidRPr="00134FF7">
        <w:rPr>
          <w:rStyle w:val="hps"/>
          <w:rFonts w:ascii="Gill Sans MT" w:hAnsi="Gill Sans MT"/>
          <w:color w:val="EE7F1A"/>
          <w:sz w:val="24"/>
          <w:szCs w:val="24"/>
        </w:rPr>
        <w:t xml:space="preserve"> </w:t>
      </w:r>
      <w:r w:rsidRPr="00134FF7">
        <w:rPr>
          <w:rStyle w:val="hps"/>
          <w:rFonts w:ascii="Gill Sans MT" w:hAnsi="Gill Sans MT" w:cstheme="minorHAnsi"/>
          <w:b/>
          <w:color w:val="EE7F1A"/>
          <w:sz w:val="24"/>
          <w:szCs w:val="24"/>
        </w:rPr>
        <w:t>ograničenja</w:t>
      </w:r>
      <w:r w:rsidRPr="00134FF7">
        <w:rPr>
          <w:rStyle w:val="hps"/>
          <w:rFonts w:ascii="Gill Sans MT" w:hAnsi="Gill Sans MT"/>
          <w:color w:val="EE7F1A"/>
          <w:sz w:val="24"/>
          <w:szCs w:val="24"/>
        </w:rPr>
        <w:t xml:space="preserve"> </w:t>
      </w:r>
    </w:p>
    <w:p w14:paraId="0F1A19DF" w14:textId="0DCB6F0A" w:rsidR="00105FB1" w:rsidRPr="00134FF7" w:rsidRDefault="00537812" w:rsidP="00EF4EB0">
      <w:pPr>
        <w:pStyle w:val="Odlomakpopisa"/>
        <w:tabs>
          <w:tab w:val="center" w:pos="4320"/>
          <w:tab w:val="right" w:pos="8640"/>
        </w:tabs>
        <w:spacing w:after="120" w:line="240" w:lineRule="auto"/>
        <w:ind w:left="0"/>
        <w:jc w:val="both"/>
        <w:rPr>
          <w:rFonts w:ascii="Gill Sans MT" w:eastAsia="Times New Roman" w:hAnsi="Gill Sans MT" w:cstheme="minorHAnsi"/>
          <w:sz w:val="24"/>
          <w:szCs w:val="24"/>
          <w:lang w:eastAsia="en-US"/>
        </w:rPr>
      </w:pPr>
      <w:r w:rsidRPr="00134FF7">
        <w:rPr>
          <w:rFonts w:ascii="Gill Sans MT" w:eastAsiaTheme="minorHAnsi" w:hAnsi="Gill Sans MT" w:cs="Times New Roman"/>
          <w:sz w:val="24"/>
          <w:szCs w:val="24"/>
        </w:rPr>
        <w:t xml:space="preserve">Projekt se provodi u potpunosti na </w:t>
      </w:r>
      <w:r w:rsidR="00112CD6" w:rsidRPr="00134FF7">
        <w:rPr>
          <w:rFonts w:ascii="Gill Sans MT" w:eastAsiaTheme="minorHAnsi" w:hAnsi="Gill Sans MT" w:cs="Times New Roman"/>
          <w:sz w:val="24"/>
          <w:szCs w:val="24"/>
        </w:rPr>
        <w:t>području</w:t>
      </w:r>
      <w:r w:rsidR="00180AD1" w:rsidRPr="00134FF7">
        <w:rPr>
          <w:rFonts w:ascii="Gill Sans MT" w:eastAsiaTheme="minorHAnsi" w:hAnsi="Gill Sans MT" w:cs="Times New Roman"/>
          <w:sz w:val="24"/>
          <w:szCs w:val="24"/>
        </w:rPr>
        <w:t xml:space="preserve"> </w:t>
      </w:r>
      <w:r w:rsidR="007D27CE" w:rsidRPr="00134FF7">
        <w:rPr>
          <w:rFonts w:ascii="Gill Sans MT" w:eastAsiaTheme="minorHAnsi" w:hAnsi="Gill Sans MT" w:cs="Times New Roman"/>
          <w:sz w:val="24"/>
          <w:szCs w:val="24"/>
        </w:rPr>
        <w:t>Spli</w:t>
      </w:r>
      <w:r w:rsidR="006C58B0" w:rsidRPr="00134FF7">
        <w:rPr>
          <w:rFonts w:ascii="Gill Sans MT" w:eastAsiaTheme="minorHAnsi" w:hAnsi="Gill Sans MT" w:cs="Times New Roman"/>
          <w:sz w:val="24"/>
          <w:szCs w:val="24"/>
        </w:rPr>
        <w:t>t</w:t>
      </w:r>
      <w:r w:rsidR="007D27CE" w:rsidRPr="00134FF7">
        <w:rPr>
          <w:rFonts w:ascii="Gill Sans MT" w:eastAsiaTheme="minorHAnsi" w:hAnsi="Gill Sans MT" w:cs="Times New Roman"/>
          <w:sz w:val="24"/>
          <w:szCs w:val="24"/>
        </w:rPr>
        <w:t>sko-dalmatinsk</w:t>
      </w:r>
      <w:r w:rsidR="00180AD1" w:rsidRPr="00134FF7">
        <w:rPr>
          <w:rFonts w:ascii="Gill Sans MT" w:eastAsiaTheme="minorHAnsi" w:hAnsi="Gill Sans MT" w:cs="Times New Roman"/>
          <w:sz w:val="24"/>
          <w:szCs w:val="24"/>
        </w:rPr>
        <w:t>e</w:t>
      </w:r>
      <w:r w:rsidR="00F3632E" w:rsidRPr="00134FF7">
        <w:rPr>
          <w:rFonts w:ascii="Gill Sans MT" w:eastAsiaTheme="minorHAnsi" w:hAnsi="Gill Sans MT" w:cs="Times New Roman"/>
          <w:sz w:val="24"/>
          <w:szCs w:val="24"/>
        </w:rPr>
        <w:t xml:space="preserve"> županij</w:t>
      </w:r>
      <w:r w:rsidR="00180AD1" w:rsidRPr="00134FF7">
        <w:rPr>
          <w:rFonts w:ascii="Gill Sans MT" w:eastAsiaTheme="minorHAnsi" w:hAnsi="Gill Sans MT" w:cs="Times New Roman"/>
          <w:sz w:val="24"/>
          <w:szCs w:val="24"/>
        </w:rPr>
        <w:t>e</w:t>
      </w:r>
      <w:r w:rsidRPr="00134FF7">
        <w:rPr>
          <w:rFonts w:ascii="Gill Sans MT" w:hAnsi="Gill Sans MT" w:cstheme="minorHAnsi"/>
          <w:sz w:val="24"/>
          <w:szCs w:val="24"/>
        </w:rPr>
        <w:t>.</w:t>
      </w:r>
    </w:p>
    <w:p w14:paraId="775F3E93" w14:textId="77777777" w:rsidR="00105FB1" w:rsidRPr="00134FF7" w:rsidRDefault="00105FB1" w:rsidP="001B641E">
      <w:pPr>
        <w:pStyle w:val="Odlomakpopisa"/>
        <w:tabs>
          <w:tab w:val="center" w:pos="4320"/>
          <w:tab w:val="right" w:pos="8640"/>
        </w:tabs>
        <w:spacing w:after="0" w:line="240" w:lineRule="auto"/>
        <w:ind w:left="0"/>
        <w:rPr>
          <w:rFonts w:ascii="Gill Sans MT" w:eastAsia="Times New Roman" w:hAnsi="Gill Sans MT" w:cstheme="minorHAnsi"/>
          <w:bCs/>
          <w:sz w:val="24"/>
          <w:szCs w:val="24"/>
          <w:lang w:eastAsia="ar-SA"/>
        </w:rPr>
      </w:pPr>
    </w:p>
    <w:p w14:paraId="1BF080F2" w14:textId="02B95E34" w:rsidR="00105FB1" w:rsidRPr="00134FF7" w:rsidRDefault="00105FB1" w:rsidP="00207723">
      <w:pPr>
        <w:pStyle w:val="Odlomakpopisa"/>
        <w:numPr>
          <w:ilvl w:val="0"/>
          <w:numId w:val="20"/>
        </w:numPr>
        <w:spacing w:after="120"/>
        <w:ind w:left="426" w:hanging="426"/>
        <w:rPr>
          <w:rFonts w:ascii="Gill Sans MT" w:eastAsia="Times New Roman" w:hAnsi="Gill Sans MT" w:cstheme="minorHAnsi"/>
          <w:b/>
          <w:bCs/>
          <w:color w:val="EF7F24"/>
          <w:sz w:val="24"/>
          <w:szCs w:val="24"/>
          <w:lang w:eastAsia="ar-SA"/>
        </w:rPr>
      </w:pPr>
      <w:r w:rsidRPr="00134FF7">
        <w:rPr>
          <w:rStyle w:val="hps"/>
          <w:rFonts w:ascii="Gill Sans MT" w:hAnsi="Gill Sans MT" w:cstheme="minorHAnsi"/>
          <w:b/>
          <w:color w:val="EE7F1A"/>
          <w:sz w:val="24"/>
          <w:szCs w:val="24"/>
        </w:rPr>
        <w:t>Administrativni</w:t>
      </w:r>
      <w:r w:rsidRPr="00134FF7">
        <w:rPr>
          <w:rStyle w:val="hps"/>
          <w:rFonts w:ascii="Gill Sans MT" w:hAnsi="Gill Sans MT" w:cstheme="minorHAnsi"/>
          <w:b/>
          <w:color w:val="EF7F24"/>
          <w:sz w:val="24"/>
          <w:szCs w:val="24"/>
        </w:rPr>
        <w:t xml:space="preserve"> podaci (rok</w:t>
      </w:r>
      <w:r w:rsidRPr="00134FF7">
        <w:rPr>
          <w:rFonts w:ascii="Gill Sans MT" w:hAnsi="Gill Sans MT" w:cstheme="minorHAnsi"/>
          <w:b/>
          <w:color w:val="EF7F24"/>
          <w:sz w:val="24"/>
          <w:szCs w:val="24"/>
        </w:rPr>
        <w:t xml:space="preserve">, </w:t>
      </w:r>
      <w:r w:rsidRPr="00134FF7">
        <w:rPr>
          <w:rStyle w:val="hps"/>
          <w:rFonts w:ascii="Gill Sans MT" w:hAnsi="Gill Sans MT" w:cstheme="minorHAnsi"/>
          <w:b/>
          <w:color w:val="EF7F24"/>
          <w:sz w:val="24"/>
          <w:szCs w:val="24"/>
        </w:rPr>
        <w:t>oblik</w:t>
      </w:r>
      <w:r w:rsidRPr="00134FF7">
        <w:rPr>
          <w:rFonts w:ascii="Gill Sans MT" w:hAnsi="Gill Sans MT" w:cstheme="minorHAnsi"/>
          <w:b/>
          <w:color w:val="EF7F24"/>
          <w:sz w:val="24"/>
          <w:szCs w:val="24"/>
        </w:rPr>
        <w:t xml:space="preserve"> </w:t>
      </w:r>
      <w:r w:rsidRPr="00134FF7">
        <w:rPr>
          <w:rStyle w:val="hps"/>
          <w:rFonts w:ascii="Gill Sans MT" w:hAnsi="Gill Sans MT" w:cstheme="minorHAnsi"/>
          <w:b/>
          <w:color w:val="EF7F24"/>
          <w:sz w:val="24"/>
          <w:szCs w:val="24"/>
        </w:rPr>
        <w:t>i mjesto</w:t>
      </w:r>
      <w:r w:rsidRPr="00134FF7">
        <w:rPr>
          <w:rFonts w:ascii="Gill Sans MT" w:hAnsi="Gill Sans MT" w:cstheme="minorHAnsi"/>
          <w:b/>
          <w:color w:val="EF7F24"/>
          <w:sz w:val="24"/>
          <w:szCs w:val="24"/>
        </w:rPr>
        <w:t xml:space="preserve"> </w:t>
      </w:r>
      <w:r w:rsidRPr="00134FF7">
        <w:rPr>
          <w:rStyle w:val="hps"/>
          <w:rFonts w:ascii="Gill Sans MT" w:hAnsi="Gill Sans MT" w:cstheme="minorHAnsi"/>
          <w:b/>
          <w:color w:val="EF7F24"/>
          <w:sz w:val="24"/>
          <w:szCs w:val="24"/>
        </w:rPr>
        <w:t>podnošenja</w:t>
      </w:r>
      <w:r w:rsidRPr="00134FF7">
        <w:rPr>
          <w:rFonts w:ascii="Gill Sans MT" w:hAnsi="Gill Sans MT" w:cstheme="minorHAnsi"/>
          <w:b/>
          <w:color w:val="EF7F24"/>
          <w:sz w:val="24"/>
          <w:szCs w:val="24"/>
        </w:rPr>
        <w:t>)</w:t>
      </w:r>
    </w:p>
    <w:p w14:paraId="5B9575A2" w14:textId="55958012" w:rsidR="00536773" w:rsidRPr="00850711" w:rsidRDefault="00C07638" w:rsidP="00207723">
      <w:pPr>
        <w:spacing w:after="120" w:line="259" w:lineRule="auto"/>
        <w:jc w:val="both"/>
        <w:rPr>
          <w:rFonts w:ascii="Gill Sans MT" w:hAnsi="Gill Sans MT" w:cs="Times New Roman"/>
          <w:sz w:val="24"/>
          <w:szCs w:val="24"/>
        </w:rPr>
      </w:pPr>
      <w:r w:rsidRPr="00134FF7">
        <w:rPr>
          <w:rFonts w:ascii="Gill Sans MT" w:eastAsia="Calibri" w:hAnsi="Gill Sans MT" w:cs="Arial"/>
          <w:sz w:val="24"/>
          <w:szCs w:val="24"/>
        </w:rPr>
        <w:t xml:space="preserve">Prijavitelj mora podnijeti projektni prijedlog u sustav eFondovi u roku do </w:t>
      </w:r>
      <w:r w:rsidR="006B29CE" w:rsidRPr="00134FF7">
        <w:rPr>
          <w:rFonts w:ascii="Gill Sans MT" w:eastAsia="Calibri" w:hAnsi="Gill Sans MT" w:cs="Arial"/>
          <w:sz w:val="24"/>
          <w:szCs w:val="24"/>
        </w:rPr>
        <w:t>30</w:t>
      </w:r>
      <w:r w:rsidRPr="00134FF7">
        <w:rPr>
          <w:rFonts w:ascii="Gill Sans MT" w:eastAsia="Calibri" w:hAnsi="Gill Sans MT" w:cs="Arial"/>
          <w:sz w:val="24"/>
          <w:szCs w:val="24"/>
        </w:rPr>
        <w:t xml:space="preserve"> kalendarskih dana od da</w:t>
      </w:r>
      <w:r w:rsidR="00207723" w:rsidRPr="00134FF7">
        <w:rPr>
          <w:rFonts w:ascii="Gill Sans MT" w:eastAsia="Calibri" w:hAnsi="Gill Sans MT" w:cs="Arial"/>
          <w:sz w:val="24"/>
          <w:szCs w:val="24"/>
        </w:rPr>
        <w:t>na</w:t>
      </w:r>
      <w:r w:rsidRPr="00134FF7">
        <w:rPr>
          <w:rFonts w:ascii="Gill Sans MT" w:eastAsia="Calibri" w:hAnsi="Gill Sans MT" w:cs="Arial"/>
          <w:sz w:val="24"/>
          <w:szCs w:val="24"/>
        </w:rPr>
        <w:t xml:space="preserve"> </w:t>
      </w:r>
      <w:r w:rsidR="002B23EB" w:rsidRPr="00134FF7">
        <w:rPr>
          <w:rFonts w:ascii="Gill Sans MT" w:eastAsia="Calibri" w:hAnsi="Gill Sans MT" w:cs="Arial"/>
          <w:sz w:val="24"/>
          <w:szCs w:val="24"/>
        </w:rPr>
        <w:t>objave</w:t>
      </w:r>
      <w:r w:rsidR="00207723" w:rsidRPr="00134FF7">
        <w:rPr>
          <w:rFonts w:ascii="Gill Sans MT" w:eastAsia="Calibri" w:hAnsi="Gill Sans MT" w:cs="Arial"/>
          <w:sz w:val="24"/>
          <w:szCs w:val="24"/>
        </w:rPr>
        <w:t xml:space="preserve"> </w:t>
      </w:r>
      <w:r w:rsidR="007A31C8" w:rsidRPr="00134FF7">
        <w:rPr>
          <w:rFonts w:ascii="Gill Sans MT" w:eastAsia="Calibri" w:hAnsi="Gill Sans MT" w:cs="Times New Roman"/>
          <w:sz w:val="24"/>
          <w:szCs w:val="24"/>
          <w:lang w:eastAsia="lt-LT"/>
        </w:rPr>
        <w:t>poziva</w:t>
      </w:r>
      <w:r w:rsidRPr="00134FF7">
        <w:rPr>
          <w:rFonts w:ascii="Gill Sans MT" w:eastAsia="Calibri" w:hAnsi="Gill Sans MT" w:cs="Arial"/>
          <w:sz w:val="24"/>
          <w:szCs w:val="24"/>
        </w:rPr>
        <w:t>.</w:t>
      </w:r>
    </w:p>
    <w:sectPr w:rsidR="00536773" w:rsidRPr="00850711" w:rsidSect="00B27A55">
      <w:headerReference w:type="default" r:id="rId8"/>
      <w:footerReference w:type="default" r:id="rId9"/>
      <w:pgSz w:w="11906" w:h="16838"/>
      <w:pgMar w:top="1134"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36123B" w16cid:durableId="1FC5F0BF"/>
  <w16cid:commentId w16cid:paraId="637CD5E8" w16cid:durableId="1FC5EA32"/>
  <w16cid:commentId w16cid:paraId="462A7600" w16cid:durableId="1FC647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B92BB" w14:textId="77777777" w:rsidR="0067534F" w:rsidRDefault="0067534F" w:rsidP="005B0573">
      <w:pPr>
        <w:spacing w:after="0" w:line="240" w:lineRule="auto"/>
      </w:pPr>
      <w:r>
        <w:separator/>
      </w:r>
    </w:p>
  </w:endnote>
  <w:endnote w:type="continuationSeparator" w:id="0">
    <w:p w14:paraId="4EB03862" w14:textId="77777777" w:rsidR="0067534F" w:rsidRDefault="0067534F"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VladaRHSans Lt">
    <w:altName w:val="Arial"/>
    <w:panose1 w:val="00000000000000000000"/>
    <w:charset w:val="00"/>
    <w:family w:val="modern"/>
    <w:notTrueType/>
    <w:pitch w:val="variable"/>
    <w:sig w:usb0="A00000BF" w:usb1="5001E47B" w:usb2="00000000" w:usb3="00000000" w:csb0="0000009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262735"/>
      <w:docPartObj>
        <w:docPartGallery w:val="Page Numbers (Bottom of Page)"/>
        <w:docPartUnique/>
      </w:docPartObj>
    </w:sdtPr>
    <w:sdtEndPr>
      <w:rPr>
        <w:rFonts w:ascii="Gill Sans MT" w:hAnsi="Gill Sans MT"/>
        <w:sz w:val="20"/>
        <w:szCs w:val="20"/>
      </w:rPr>
    </w:sdtEndPr>
    <w:sdtContent>
      <w:sdt>
        <w:sdtPr>
          <w:id w:val="612406459"/>
          <w:docPartObj>
            <w:docPartGallery w:val="Page Numbers (Top of Page)"/>
            <w:docPartUnique/>
          </w:docPartObj>
        </w:sdtPr>
        <w:sdtEndPr>
          <w:rPr>
            <w:rFonts w:ascii="Gill Sans MT" w:hAnsi="Gill Sans MT"/>
            <w:sz w:val="20"/>
            <w:szCs w:val="20"/>
          </w:rPr>
        </w:sdtEndPr>
        <w:sdtContent>
          <w:p w14:paraId="4B9FA988" w14:textId="60CAFB0C" w:rsidR="00826B65" w:rsidRPr="00295768" w:rsidRDefault="00826B65">
            <w:pPr>
              <w:pStyle w:val="Podnoje"/>
              <w:jc w:val="center"/>
              <w:rPr>
                <w:rFonts w:ascii="Gill Sans MT" w:hAnsi="Gill Sans MT"/>
                <w:sz w:val="20"/>
                <w:szCs w:val="20"/>
              </w:rPr>
            </w:pPr>
            <w:r w:rsidRPr="00295768">
              <w:rPr>
                <w:rFonts w:ascii="Gill Sans MT" w:hAnsi="Gill Sans MT"/>
                <w:bCs/>
                <w:sz w:val="20"/>
                <w:szCs w:val="20"/>
              </w:rPr>
              <w:fldChar w:fldCharType="begin"/>
            </w:r>
            <w:r w:rsidRPr="00295768">
              <w:rPr>
                <w:rFonts w:ascii="Gill Sans MT" w:hAnsi="Gill Sans MT"/>
                <w:bCs/>
                <w:sz w:val="20"/>
                <w:szCs w:val="20"/>
              </w:rPr>
              <w:instrText>PAGE</w:instrText>
            </w:r>
            <w:r w:rsidRPr="00295768">
              <w:rPr>
                <w:rFonts w:ascii="Gill Sans MT" w:hAnsi="Gill Sans MT"/>
                <w:bCs/>
                <w:sz w:val="20"/>
                <w:szCs w:val="20"/>
              </w:rPr>
              <w:fldChar w:fldCharType="separate"/>
            </w:r>
            <w:r w:rsidR="00B27A55">
              <w:rPr>
                <w:rFonts w:ascii="Gill Sans MT" w:hAnsi="Gill Sans MT"/>
                <w:bCs/>
                <w:noProof/>
                <w:sz w:val="20"/>
                <w:szCs w:val="20"/>
              </w:rPr>
              <w:t>2</w:t>
            </w:r>
            <w:r w:rsidRPr="00295768">
              <w:rPr>
                <w:rFonts w:ascii="Gill Sans MT" w:hAnsi="Gill Sans MT"/>
                <w:bCs/>
                <w:sz w:val="20"/>
                <w:szCs w:val="20"/>
              </w:rPr>
              <w:fldChar w:fldCharType="end"/>
            </w:r>
            <w:r w:rsidRPr="00295768">
              <w:rPr>
                <w:rFonts w:ascii="Gill Sans MT" w:hAnsi="Gill Sans MT"/>
                <w:bCs/>
                <w:sz w:val="20"/>
                <w:szCs w:val="20"/>
              </w:rPr>
              <w:t>/</w:t>
            </w:r>
            <w:r w:rsidRPr="00295768">
              <w:rPr>
                <w:rFonts w:ascii="Gill Sans MT" w:hAnsi="Gill Sans MT"/>
                <w:bCs/>
                <w:sz w:val="20"/>
                <w:szCs w:val="20"/>
              </w:rPr>
              <w:fldChar w:fldCharType="begin"/>
            </w:r>
            <w:r w:rsidRPr="00295768">
              <w:rPr>
                <w:rFonts w:ascii="Gill Sans MT" w:hAnsi="Gill Sans MT"/>
                <w:bCs/>
                <w:sz w:val="20"/>
                <w:szCs w:val="20"/>
              </w:rPr>
              <w:instrText>NUMPAGES</w:instrText>
            </w:r>
            <w:r w:rsidRPr="00295768">
              <w:rPr>
                <w:rFonts w:ascii="Gill Sans MT" w:hAnsi="Gill Sans MT"/>
                <w:bCs/>
                <w:sz w:val="20"/>
                <w:szCs w:val="20"/>
              </w:rPr>
              <w:fldChar w:fldCharType="separate"/>
            </w:r>
            <w:r w:rsidR="00B27A55">
              <w:rPr>
                <w:rFonts w:ascii="Gill Sans MT" w:hAnsi="Gill Sans MT"/>
                <w:bCs/>
                <w:noProof/>
                <w:sz w:val="20"/>
                <w:szCs w:val="20"/>
              </w:rPr>
              <w:t>2</w:t>
            </w:r>
            <w:r w:rsidRPr="00295768">
              <w:rPr>
                <w:rFonts w:ascii="Gill Sans MT" w:hAnsi="Gill Sans MT"/>
                <w:bCs/>
                <w:sz w:val="20"/>
                <w:szCs w:val="20"/>
              </w:rPr>
              <w:fldChar w:fldCharType="end"/>
            </w:r>
          </w:p>
        </w:sdtContent>
      </w:sdt>
    </w:sdtContent>
  </w:sdt>
  <w:p w14:paraId="6F4938D4" w14:textId="77777777" w:rsidR="005B0573" w:rsidRDefault="005B057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C01A0" w14:textId="77777777" w:rsidR="0067534F" w:rsidRDefault="0067534F" w:rsidP="005B0573">
      <w:pPr>
        <w:spacing w:after="0" w:line="240" w:lineRule="auto"/>
      </w:pPr>
      <w:r>
        <w:separator/>
      </w:r>
    </w:p>
  </w:footnote>
  <w:footnote w:type="continuationSeparator" w:id="0">
    <w:p w14:paraId="702114B7" w14:textId="77777777" w:rsidR="0067534F" w:rsidRDefault="0067534F" w:rsidP="005B0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5403" w14:textId="04CDCD32" w:rsidR="00522B99" w:rsidRDefault="002550E6">
    <w:pPr>
      <w:pStyle w:val="Zaglavlje"/>
    </w:pPr>
    <w:r w:rsidRPr="0025441C">
      <w:rPr>
        <w:rFonts w:ascii="Calibri" w:eastAsia="Times New Roman" w:hAnsi="Calibri" w:cs="Times New Roman"/>
        <w:noProof/>
      </w:rPr>
      <w:drawing>
        <wp:inline distT="0" distB="0" distL="0" distR="0" wp14:anchorId="0CF9D7FF" wp14:editId="67E00DF4">
          <wp:extent cx="5283200" cy="914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200" cy="914400"/>
                  </a:xfrm>
                  <a:prstGeom prst="rect">
                    <a:avLst/>
                  </a:prstGeom>
                  <a:noFill/>
                  <a:ln>
                    <a:noFill/>
                  </a:ln>
                </pic:spPr>
              </pic:pic>
            </a:graphicData>
          </a:graphic>
        </wp:inline>
      </w:drawing>
    </w:r>
  </w:p>
  <w:p w14:paraId="66459FEC" w14:textId="77777777" w:rsidR="001B641E" w:rsidRPr="00CD2D6B" w:rsidRDefault="001B641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07F0"/>
    <w:multiLevelType w:val="hybridMultilevel"/>
    <w:tmpl w:val="9454F638"/>
    <w:lvl w:ilvl="0" w:tplc="61EC177E">
      <w:start w:val="1"/>
      <w:numFmt w:val="decimal"/>
      <w:lvlText w:val="%1."/>
      <w:lvlJc w:val="left"/>
      <w:pPr>
        <w:ind w:left="502" w:hanging="360"/>
      </w:pPr>
      <w:rPr>
        <w:b/>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 w15:restartNumberingAfterBreak="0">
    <w:nsid w:val="07A45EEF"/>
    <w:multiLevelType w:val="hybridMultilevel"/>
    <w:tmpl w:val="A6E6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96861"/>
    <w:multiLevelType w:val="hybridMultilevel"/>
    <w:tmpl w:val="68F61CE8"/>
    <w:lvl w:ilvl="0" w:tplc="A16C3674">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23C1"/>
    <w:multiLevelType w:val="multilevel"/>
    <w:tmpl w:val="027456B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422CB9"/>
    <w:multiLevelType w:val="hybridMultilevel"/>
    <w:tmpl w:val="D018E674"/>
    <w:lvl w:ilvl="0" w:tplc="7ADA7D7E">
      <w:start w:val="37"/>
      <w:numFmt w:val="bullet"/>
      <w:lvlText w:val="-"/>
      <w:lvlJc w:val="left"/>
      <w:pPr>
        <w:ind w:left="720" w:hanging="360"/>
      </w:pPr>
      <w:rPr>
        <w:rFonts w:ascii="Calibri" w:eastAsiaTheme="minorEastAsia"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C2DBC"/>
    <w:multiLevelType w:val="hybridMultilevel"/>
    <w:tmpl w:val="7C8C73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BA496F"/>
    <w:multiLevelType w:val="multilevel"/>
    <w:tmpl w:val="027456B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1C6ABF"/>
    <w:multiLevelType w:val="hybridMultilevel"/>
    <w:tmpl w:val="134EF5AA"/>
    <w:lvl w:ilvl="0" w:tplc="112AC6AA">
      <w:start w:val="5"/>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B48A4"/>
    <w:multiLevelType w:val="hybridMultilevel"/>
    <w:tmpl w:val="FD347E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3579BF"/>
    <w:multiLevelType w:val="hybridMultilevel"/>
    <w:tmpl w:val="E20EC114"/>
    <w:lvl w:ilvl="0" w:tplc="A16C3674">
      <w:start w:val="1"/>
      <w:numFmt w:val="bullet"/>
      <w:lvlText w:val="–"/>
      <w:lvlJc w:val="left"/>
      <w:pPr>
        <w:ind w:left="360" w:hanging="360"/>
      </w:pPr>
      <w:rPr>
        <w:rFonts w:ascii="Calibri" w:hAnsi="Calibr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BC525E"/>
    <w:multiLevelType w:val="hybridMultilevel"/>
    <w:tmpl w:val="BD18C35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B8C1FB8"/>
    <w:multiLevelType w:val="hybridMultilevel"/>
    <w:tmpl w:val="4662833E"/>
    <w:lvl w:ilvl="0" w:tplc="F744AE4C">
      <w:start w:val="37"/>
      <w:numFmt w:val="bullet"/>
      <w:lvlText w:val="-"/>
      <w:lvlJc w:val="left"/>
      <w:pPr>
        <w:ind w:left="720" w:hanging="360"/>
      </w:pPr>
      <w:rPr>
        <w:rFonts w:ascii="Calibri" w:eastAsiaTheme="minorEastAsia"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B4C62"/>
    <w:multiLevelType w:val="hybridMultilevel"/>
    <w:tmpl w:val="FC8633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224619"/>
    <w:multiLevelType w:val="hybridMultilevel"/>
    <w:tmpl w:val="E668C8C0"/>
    <w:lvl w:ilvl="0" w:tplc="A16C3674">
      <w:start w:val="1"/>
      <w:numFmt w:val="bullet"/>
      <w:lvlText w:val="–"/>
      <w:lvlJc w:val="left"/>
      <w:pPr>
        <w:ind w:left="360" w:hanging="360"/>
      </w:pPr>
      <w:rPr>
        <w:rFonts w:ascii="Calibri" w:hAnsi="Calibr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8047AF"/>
    <w:multiLevelType w:val="hybridMultilevel"/>
    <w:tmpl w:val="A71C7742"/>
    <w:lvl w:ilvl="0" w:tplc="9EC80F04">
      <w:start w:val="1"/>
      <w:numFmt w:val="bullet"/>
      <w:lvlText w:val=""/>
      <w:lvlJc w:val="left"/>
      <w:pPr>
        <w:ind w:left="720" w:hanging="360"/>
      </w:pPr>
      <w:rPr>
        <w:rFonts w:ascii="Wingdings" w:hAnsi="Wingdings" w:hint="default"/>
        <w:color w:val="F79646"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0B7504"/>
    <w:multiLevelType w:val="hybridMultilevel"/>
    <w:tmpl w:val="433C9FD8"/>
    <w:lvl w:ilvl="0" w:tplc="163668B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A6D56B4"/>
    <w:multiLevelType w:val="hybridMultilevel"/>
    <w:tmpl w:val="F14ECC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C7D75CC"/>
    <w:multiLevelType w:val="hybridMultilevel"/>
    <w:tmpl w:val="C3B6BD30"/>
    <w:lvl w:ilvl="0" w:tplc="8094527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0D2252F"/>
    <w:multiLevelType w:val="hybridMultilevel"/>
    <w:tmpl w:val="7D408D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2690F70"/>
    <w:multiLevelType w:val="multilevel"/>
    <w:tmpl w:val="FDBE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735280"/>
    <w:multiLevelType w:val="multilevel"/>
    <w:tmpl w:val="6FB6043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16"/>
  </w:num>
  <w:num w:numId="5">
    <w:abstractNumId w:val="13"/>
  </w:num>
  <w:num w:numId="6">
    <w:abstractNumId w:val="9"/>
  </w:num>
  <w:num w:numId="7">
    <w:abstractNumId w:val="14"/>
  </w:num>
  <w:num w:numId="8">
    <w:abstractNumId w:val="7"/>
  </w:num>
  <w:num w:numId="9">
    <w:abstractNumId w:val="12"/>
  </w:num>
  <w:num w:numId="10">
    <w:abstractNumId w:val="15"/>
  </w:num>
  <w:num w:numId="11">
    <w:abstractNumId w:val="3"/>
  </w:num>
  <w:num w:numId="12">
    <w:abstractNumId w:val="19"/>
  </w:num>
  <w:num w:numId="13">
    <w:abstractNumId w:val="20"/>
  </w:num>
  <w:num w:numId="14">
    <w:abstractNumId w:val="6"/>
  </w:num>
  <w:num w:numId="15">
    <w:abstractNumId w:val="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8"/>
  </w:num>
  <w:num w:numId="20">
    <w:abstractNumId w:val="17"/>
  </w:num>
  <w:num w:numId="21">
    <w:abstractNumId w:val="18"/>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EE"/>
    <w:rsid w:val="000014C2"/>
    <w:rsid w:val="00011881"/>
    <w:rsid w:val="00024069"/>
    <w:rsid w:val="00026C41"/>
    <w:rsid w:val="000524BE"/>
    <w:rsid w:val="000570C7"/>
    <w:rsid w:val="00064A93"/>
    <w:rsid w:val="0006697D"/>
    <w:rsid w:val="00067C79"/>
    <w:rsid w:val="00095FBD"/>
    <w:rsid w:val="000A66D2"/>
    <w:rsid w:val="000A681C"/>
    <w:rsid w:val="000B6460"/>
    <w:rsid w:val="000B6AAE"/>
    <w:rsid w:val="000F0F9C"/>
    <w:rsid w:val="0010480A"/>
    <w:rsid w:val="00105FB1"/>
    <w:rsid w:val="00112CD6"/>
    <w:rsid w:val="001223EB"/>
    <w:rsid w:val="00134FF7"/>
    <w:rsid w:val="00135D57"/>
    <w:rsid w:val="0014527D"/>
    <w:rsid w:val="0015724A"/>
    <w:rsid w:val="00167389"/>
    <w:rsid w:val="0017189E"/>
    <w:rsid w:val="00175F53"/>
    <w:rsid w:val="00180AD1"/>
    <w:rsid w:val="001A67F0"/>
    <w:rsid w:val="001B1428"/>
    <w:rsid w:val="001B641E"/>
    <w:rsid w:val="001B6BFB"/>
    <w:rsid w:val="001E5546"/>
    <w:rsid w:val="00207723"/>
    <w:rsid w:val="00211EFD"/>
    <w:rsid w:val="002550E6"/>
    <w:rsid w:val="00256132"/>
    <w:rsid w:val="00280C76"/>
    <w:rsid w:val="00295613"/>
    <w:rsid w:val="00295768"/>
    <w:rsid w:val="002A1BC4"/>
    <w:rsid w:val="002B23EB"/>
    <w:rsid w:val="002B56A7"/>
    <w:rsid w:val="002B705C"/>
    <w:rsid w:val="002C31C8"/>
    <w:rsid w:val="002C4A89"/>
    <w:rsid w:val="002D17B7"/>
    <w:rsid w:val="00306F77"/>
    <w:rsid w:val="003418E7"/>
    <w:rsid w:val="003450EF"/>
    <w:rsid w:val="003459DB"/>
    <w:rsid w:val="0034737F"/>
    <w:rsid w:val="003521EE"/>
    <w:rsid w:val="00356A39"/>
    <w:rsid w:val="003618FA"/>
    <w:rsid w:val="0036755B"/>
    <w:rsid w:val="00376604"/>
    <w:rsid w:val="00385A2A"/>
    <w:rsid w:val="00392DD3"/>
    <w:rsid w:val="003A2CF3"/>
    <w:rsid w:val="003C0590"/>
    <w:rsid w:val="003C6E1F"/>
    <w:rsid w:val="003D5B3F"/>
    <w:rsid w:val="003D6914"/>
    <w:rsid w:val="003D7957"/>
    <w:rsid w:val="003E00F3"/>
    <w:rsid w:val="00401337"/>
    <w:rsid w:val="0040369F"/>
    <w:rsid w:val="00423D6C"/>
    <w:rsid w:val="0043005D"/>
    <w:rsid w:val="004305B1"/>
    <w:rsid w:val="00440612"/>
    <w:rsid w:val="00461126"/>
    <w:rsid w:val="0048782A"/>
    <w:rsid w:val="004D567C"/>
    <w:rsid w:val="004E5C0C"/>
    <w:rsid w:val="004E751F"/>
    <w:rsid w:val="004F7915"/>
    <w:rsid w:val="0050013F"/>
    <w:rsid w:val="00522B99"/>
    <w:rsid w:val="00530BFA"/>
    <w:rsid w:val="00536773"/>
    <w:rsid w:val="00537812"/>
    <w:rsid w:val="005411F0"/>
    <w:rsid w:val="0055292C"/>
    <w:rsid w:val="0055387D"/>
    <w:rsid w:val="005653A4"/>
    <w:rsid w:val="00570908"/>
    <w:rsid w:val="00576E6F"/>
    <w:rsid w:val="00580157"/>
    <w:rsid w:val="00594D8F"/>
    <w:rsid w:val="005B0573"/>
    <w:rsid w:val="005C08F5"/>
    <w:rsid w:val="005C430D"/>
    <w:rsid w:val="005E2896"/>
    <w:rsid w:val="005E69F8"/>
    <w:rsid w:val="00615711"/>
    <w:rsid w:val="006251D9"/>
    <w:rsid w:val="006334A6"/>
    <w:rsid w:val="00644E77"/>
    <w:rsid w:val="006513BC"/>
    <w:rsid w:val="00654659"/>
    <w:rsid w:val="0067534F"/>
    <w:rsid w:val="006B1BC1"/>
    <w:rsid w:val="006B29CE"/>
    <w:rsid w:val="006C51B4"/>
    <w:rsid w:val="006C58B0"/>
    <w:rsid w:val="006D1DA2"/>
    <w:rsid w:val="006D42A9"/>
    <w:rsid w:val="006D782C"/>
    <w:rsid w:val="00706D4F"/>
    <w:rsid w:val="00717E9C"/>
    <w:rsid w:val="007256D1"/>
    <w:rsid w:val="007343D9"/>
    <w:rsid w:val="00754AC9"/>
    <w:rsid w:val="00764691"/>
    <w:rsid w:val="00772262"/>
    <w:rsid w:val="007863F1"/>
    <w:rsid w:val="007A31C8"/>
    <w:rsid w:val="007C4022"/>
    <w:rsid w:val="007C580B"/>
    <w:rsid w:val="007C7C02"/>
    <w:rsid w:val="007D27CE"/>
    <w:rsid w:val="00802B44"/>
    <w:rsid w:val="0081383F"/>
    <w:rsid w:val="00826B65"/>
    <w:rsid w:val="008278C3"/>
    <w:rsid w:val="00832EC0"/>
    <w:rsid w:val="00841A5F"/>
    <w:rsid w:val="00845593"/>
    <w:rsid w:val="00850711"/>
    <w:rsid w:val="008B08F1"/>
    <w:rsid w:val="008B57DB"/>
    <w:rsid w:val="008D11A0"/>
    <w:rsid w:val="008E45F6"/>
    <w:rsid w:val="008F4F92"/>
    <w:rsid w:val="008F77E5"/>
    <w:rsid w:val="009046E9"/>
    <w:rsid w:val="00907BE6"/>
    <w:rsid w:val="009345F5"/>
    <w:rsid w:val="00941166"/>
    <w:rsid w:val="00957E64"/>
    <w:rsid w:val="00960C87"/>
    <w:rsid w:val="00966F04"/>
    <w:rsid w:val="0098480E"/>
    <w:rsid w:val="00994B2A"/>
    <w:rsid w:val="009D426E"/>
    <w:rsid w:val="009D717D"/>
    <w:rsid w:val="009D74DE"/>
    <w:rsid w:val="009E432A"/>
    <w:rsid w:val="009F2B9D"/>
    <w:rsid w:val="00A06DD9"/>
    <w:rsid w:val="00A24C72"/>
    <w:rsid w:val="00A3416C"/>
    <w:rsid w:val="00A44362"/>
    <w:rsid w:val="00A86EA1"/>
    <w:rsid w:val="00A9176C"/>
    <w:rsid w:val="00A95BBF"/>
    <w:rsid w:val="00AB2D1A"/>
    <w:rsid w:val="00AC497C"/>
    <w:rsid w:val="00AD073A"/>
    <w:rsid w:val="00AF3D8A"/>
    <w:rsid w:val="00B016E1"/>
    <w:rsid w:val="00B02477"/>
    <w:rsid w:val="00B147DD"/>
    <w:rsid w:val="00B27A55"/>
    <w:rsid w:val="00B31FED"/>
    <w:rsid w:val="00B50C3A"/>
    <w:rsid w:val="00B571F7"/>
    <w:rsid w:val="00B61CE8"/>
    <w:rsid w:val="00B76C95"/>
    <w:rsid w:val="00B82DED"/>
    <w:rsid w:val="00B9154C"/>
    <w:rsid w:val="00BD4C54"/>
    <w:rsid w:val="00BE299A"/>
    <w:rsid w:val="00BF0752"/>
    <w:rsid w:val="00BF18E3"/>
    <w:rsid w:val="00BF2400"/>
    <w:rsid w:val="00BF7306"/>
    <w:rsid w:val="00C07638"/>
    <w:rsid w:val="00C107C5"/>
    <w:rsid w:val="00C15357"/>
    <w:rsid w:val="00C43560"/>
    <w:rsid w:val="00C44BBE"/>
    <w:rsid w:val="00C47BA3"/>
    <w:rsid w:val="00C5799E"/>
    <w:rsid w:val="00C63AF7"/>
    <w:rsid w:val="00C71439"/>
    <w:rsid w:val="00C8512F"/>
    <w:rsid w:val="00C91EC6"/>
    <w:rsid w:val="00CA730D"/>
    <w:rsid w:val="00CB2186"/>
    <w:rsid w:val="00CC692F"/>
    <w:rsid w:val="00CD01DE"/>
    <w:rsid w:val="00CD2D6B"/>
    <w:rsid w:val="00CE6848"/>
    <w:rsid w:val="00D01D87"/>
    <w:rsid w:val="00D031B8"/>
    <w:rsid w:val="00D10EEC"/>
    <w:rsid w:val="00D20C14"/>
    <w:rsid w:val="00D42350"/>
    <w:rsid w:val="00D52FE9"/>
    <w:rsid w:val="00D57279"/>
    <w:rsid w:val="00D6176A"/>
    <w:rsid w:val="00D86CE0"/>
    <w:rsid w:val="00DA75D6"/>
    <w:rsid w:val="00DB1386"/>
    <w:rsid w:val="00DC6C94"/>
    <w:rsid w:val="00DD7569"/>
    <w:rsid w:val="00E3478F"/>
    <w:rsid w:val="00E43FB9"/>
    <w:rsid w:val="00E457EE"/>
    <w:rsid w:val="00E47B0A"/>
    <w:rsid w:val="00E6646F"/>
    <w:rsid w:val="00E71222"/>
    <w:rsid w:val="00E80B0E"/>
    <w:rsid w:val="00E90B11"/>
    <w:rsid w:val="00E9728C"/>
    <w:rsid w:val="00EA0C7D"/>
    <w:rsid w:val="00EA17C2"/>
    <w:rsid w:val="00EF43BD"/>
    <w:rsid w:val="00EF4EB0"/>
    <w:rsid w:val="00EF5E58"/>
    <w:rsid w:val="00F27B03"/>
    <w:rsid w:val="00F337AF"/>
    <w:rsid w:val="00F3632E"/>
    <w:rsid w:val="00F36614"/>
    <w:rsid w:val="00F46E89"/>
    <w:rsid w:val="00F538FF"/>
    <w:rsid w:val="00F57F0B"/>
    <w:rsid w:val="00F726C5"/>
    <w:rsid w:val="00F85137"/>
    <w:rsid w:val="00F86DD3"/>
    <w:rsid w:val="00F91B96"/>
    <w:rsid w:val="00F965ED"/>
    <w:rsid w:val="00F973BA"/>
    <w:rsid w:val="00FA5ABD"/>
    <w:rsid w:val="00FE507A"/>
    <w:rsid w:val="00FE7D6E"/>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FCFC"/>
  <w15:docId w15:val="{E6D18312-EA69-4546-851A-84180515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B057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B0573"/>
  </w:style>
  <w:style w:type="paragraph" w:styleId="Podnoje">
    <w:name w:val="footer"/>
    <w:basedOn w:val="Normal"/>
    <w:link w:val="PodnojeChar"/>
    <w:uiPriority w:val="99"/>
    <w:unhideWhenUsed/>
    <w:rsid w:val="005B057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B0573"/>
  </w:style>
  <w:style w:type="character" w:customStyle="1" w:styleId="hps">
    <w:name w:val="hps"/>
    <w:basedOn w:val="Zadanifontodlomka"/>
    <w:rsid w:val="00BF18E3"/>
  </w:style>
  <w:style w:type="paragraph" w:styleId="Tekstbalonia">
    <w:name w:val="Balloon Text"/>
    <w:basedOn w:val="Normal"/>
    <w:link w:val="TekstbaloniaChar"/>
    <w:uiPriority w:val="99"/>
    <w:semiHidden/>
    <w:unhideWhenUsed/>
    <w:rsid w:val="00B9154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9154C"/>
    <w:rPr>
      <w:rFonts w:ascii="Tahoma" w:hAnsi="Tahoma" w:cs="Tahoma"/>
      <w:sz w:val="16"/>
      <w:szCs w:val="16"/>
    </w:rPr>
  </w:style>
  <w:style w:type="table" w:styleId="Reetkatablice">
    <w:name w:val="Table Grid"/>
    <w:basedOn w:val="Obinatablica"/>
    <w:uiPriority w:val="5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D52FE9"/>
    <w:pPr>
      <w:ind w:left="720"/>
      <w:contextualSpacing/>
    </w:pPr>
  </w:style>
  <w:style w:type="character" w:styleId="Referencakomentara">
    <w:name w:val="annotation reference"/>
    <w:basedOn w:val="Zadanifontodlomka"/>
    <w:uiPriority w:val="99"/>
    <w:unhideWhenUsed/>
    <w:rsid w:val="00105FB1"/>
    <w:rPr>
      <w:sz w:val="16"/>
      <w:szCs w:val="16"/>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105FB1"/>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105FB1"/>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105FB1"/>
    <w:rPr>
      <w:vertAlign w:val="superscript"/>
    </w:rPr>
  </w:style>
  <w:style w:type="paragraph" w:customStyle="1" w:styleId="Char2">
    <w:name w:val="Char2"/>
    <w:basedOn w:val="Normal"/>
    <w:link w:val="Referencafusnote"/>
    <w:uiPriority w:val="99"/>
    <w:rsid w:val="00105FB1"/>
    <w:pPr>
      <w:spacing w:after="120" w:line="240" w:lineRule="exact"/>
    </w:pPr>
    <w:rPr>
      <w:vertAlign w:val="superscript"/>
    </w:rPr>
  </w:style>
  <w:style w:type="character" w:customStyle="1" w:styleId="OdlomakpopisaChar">
    <w:name w:val="Odlomak popisa Char"/>
    <w:link w:val="Odlomakpopisa"/>
    <w:uiPriority w:val="34"/>
    <w:locked/>
    <w:rsid w:val="00105FB1"/>
  </w:style>
  <w:style w:type="character" w:customStyle="1" w:styleId="st1">
    <w:name w:val="st1"/>
    <w:basedOn w:val="Zadanifontodlomka"/>
    <w:rsid w:val="00105FB1"/>
  </w:style>
  <w:style w:type="paragraph" w:customStyle="1" w:styleId="Default">
    <w:name w:val="Default"/>
    <w:rsid w:val="00105FB1"/>
    <w:pPr>
      <w:autoSpaceDE w:val="0"/>
      <w:autoSpaceDN w:val="0"/>
      <w:adjustRightInd w:val="0"/>
      <w:spacing w:after="0" w:line="240" w:lineRule="auto"/>
    </w:pPr>
    <w:rPr>
      <w:rFonts w:ascii="VladaRHSans Lt" w:eastAsia="Times New Roman" w:hAnsi="VladaRHSans Lt" w:cs="Times New Roman"/>
      <w:color w:val="000000"/>
      <w:sz w:val="24"/>
      <w:szCs w:val="24"/>
      <w:lang w:eastAsia="en-US"/>
    </w:rPr>
  </w:style>
  <w:style w:type="character" w:styleId="Istaknuto">
    <w:name w:val="Emphasis"/>
    <w:uiPriority w:val="20"/>
    <w:qFormat/>
    <w:rsid w:val="00105FB1"/>
    <w:rPr>
      <w:b/>
      <w:bCs/>
      <w:i/>
      <w:iCs/>
      <w:spacing w:val="10"/>
      <w:bdr w:val="none" w:sz="0" w:space="0" w:color="auto"/>
      <w:shd w:val="clear" w:color="auto" w:fill="auto"/>
    </w:rPr>
  </w:style>
  <w:style w:type="character" w:styleId="Hiperveza">
    <w:name w:val="Hyperlink"/>
    <w:basedOn w:val="Zadanifontodlomka"/>
    <w:uiPriority w:val="99"/>
    <w:unhideWhenUsed/>
    <w:rsid w:val="00105FB1"/>
    <w:rPr>
      <w:color w:val="0000FF" w:themeColor="hyperlink"/>
      <w:u w:val="single"/>
    </w:rPr>
  </w:style>
  <w:style w:type="table" w:customStyle="1" w:styleId="GridTable4-Accent61">
    <w:name w:val="Grid Table 4 - Accent 61"/>
    <w:basedOn w:val="Obinatablica"/>
    <w:uiPriority w:val="49"/>
    <w:rsid w:val="00105F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ekstkomentara">
    <w:name w:val="annotation text"/>
    <w:basedOn w:val="Normal"/>
    <w:link w:val="TekstkomentaraChar"/>
    <w:uiPriority w:val="99"/>
    <w:unhideWhenUsed/>
    <w:rsid w:val="003D6914"/>
    <w:rPr>
      <w:sz w:val="20"/>
      <w:szCs w:val="20"/>
      <w:lang w:eastAsia="en-US"/>
    </w:rPr>
  </w:style>
  <w:style w:type="character" w:customStyle="1" w:styleId="TekstkomentaraChar">
    <w:name w:val="Tekst komentara Char"/>
    <w:basedOn w:val="Zadanifontodlomka"/>
    <w:link w:val="Tekstkomentara"/>
    <w:uiPriority w:val="99"/>
    <w:rsid w:val="003D6914"/>
    <w:rPr>
      <w:sz w:val="20"/>
      <w:szCs w:val="20"/>
      <w:lang w:eastAsia="en-US"/>
    </w:rPr>
  </w:style>
  <w:style w:type="paragraph" w:styleId="Bezproreda">
    <w:name w:val="No Spacing"/>
    <w:basedOn w:val="Normal"/>
    <w:uiPriority w:val="1"/>
    <w:qFormat/>
    <w:rsid w:val="003D6914"/>
    <w:pPr>
      <w:spacing w:after="0" w:line="240" w:lineRule="auto"/>
    </w:pPr>
    <w:rPr>
      <w:lang w:eastAsia="en-US"/>
    </w:rPr>
  </w:style>
  <w:style w:type="paragraph" w:styleId="Predmetkomentara">
    <w:name w:val="annotation subject"/>
    <w:basedOn w:val="Tekstkomentara"/>
    <w:next w:val="Tekstkomentara"/>
    <w:link w:val="PredmetkomentaraChar"/>
    <w:uiPriority w:val="99"/>
    <w:semiHidden/>
    <w:unhideWhenUsed/>
    <w:rsid w:val="0055387D"/>
    <w:pPr>
      <w:spacing w:line="240" w:lineRule="auto"/>
    </w:pPr>
    <w:rPr>
      <w:b/>
      <w:bCs/>
      <w:lang w:eastAsia="hr-HR"/>
    </w:rPr>
  </w:style>
  <w:style w:type="character" w:customStyle="1" w:styleId="PredmetkomentaraChar">
    <w:name w:val="Predmet komentara Char"/>
    <w:basedOn w:val="TekstkomentaraChar"/>
    <w:link w:val="Predmetkomentara"/>
    <w:uiPriority w:val="99"/>
    <w:semiHidden/>
    <w:rsid w:val="0055387D"/>
    <w:rPr>
      <w:b/>
      <w:bCs/>
      <w:sz w:val="20"/>
      <w:szCs w:val="20"/>
      <w:lang w:eastAsia="en-US"/>
    </w:rPr>
  </w:style>
  <w:style w:type="paragraph" w:styleId="Revizija">
    <w:name w:val="Revision"/>
    <w:hidden/>
    <w:uiPriority w:val="99"/>
    <w:semiHidden/>
    <w:rsid w:val="00D10EEC"/>
    <w:pPr>
      <w:spacing w:after="0" w:line="240" w:lineRule="auto"/>
    </w:pPr>
  </w:style>
  <w:style w:type="paragraph" w:styleId="StandardWeb">
    <w:name w:val="Normal (Web)"/>
    <w:basedOn w:val="Normal"/>
    <w:uiPriority w:val="99"/>
    <w:unhideWhenUsed/>
    <w:rsid w:val="000570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671489678">
      <w:bodyDiv w:val="1"/>
      <w:marLeft w:val="0"/>
      <w:marRight w:val="0"/>
      <w:marTop w:val="0"/>
      <w:marBottom w:val="0"/>
      <w:divBdr>
        <w:top w:val="none" w:sz="0" w:space="0" w:color="auto"/>
        <w:left w:val="none" w:sz="0" w:space="0" w:color="auto"/>
        <w:bottom w:val="none" w:sz="0" w:space="0" w:color="auto"/>
        <w:right w:val="none" w:sz="0" w:space="0" w:color="auto"/>
      </w:divBdr>
    </w:div>
    <w:div w:id="776561153">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 w:id="985084761">
      <w:bodyDiv w:val="1"/>
      <w:marLeft w:val="0"/>
      <w:marRight w:val="0"/>
      <w:marTop w:val="0"/>
      <w:marBottom w:val="0"/>
      <w:divBdr>
        <w:top w:val="none" w:sz="0" w:space="0" w:color="auto"/>
        <w:left w:val="none" w:sz="0" w:space="0" w:color="auto"/>
        <w:bottom w:val="none" w:sz="0" w:space="0" w:color="auto"/>
        <w:right w:val="none" w:sz="0" w:space="0" w:color="auto"/>
      </w:divBdr>
    </w:div>
    <w:div w:id="1943108802">
      <w:bodyDiv w:val="1"/>
      <w:marLeft w:val="0"/>
      <w:marRight w:val="0"/>
      <w:marTop w:val="0"/>
      <w:marBottom w:val="0"/>
      <w:divBdr>
        <w:top w:val="none" w:sz="0" w:space="0" w:color="auto"/>
        <w:left w:val="none" w:sz="0" w:space="0" w:color="auto"/>
        <w:bottom w:val="none" w:sz="0" w:space="0" w:color="auto"/>
        <w:right w:val="none" w:sz="0" w:space="0" w:color="auto"/>
      </w:divBdr>
    </w:div>
    <w:div w:id="20381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5344C-249E-4475-BE9B-2AC55969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2851</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Morana Trojak</dc:creator>
  <cp:keywords/>
  <dc:description/>
  <cp:lastModifiedBy>MT</cp:lastModifiedBy>
  <cp:revision>4</cp:revision>
  <dcterms:created xsi:type="dcterms:W3CDTF">2018-12-21T07:43:00Z</dcterms:created>
  <dcterms:modified xsi:type="dcterms:W3CDTF">2018-12-22T10:56:00Z</dcterms:modified>
</cp:coreProperties>
</file>