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9FEC4" w14:textId="2E23FB82" w:rsidR="00F21D37" w:rsidRPr="00F422B1" w:rsidRDefault="00F21D37" w:rsidP="0079456B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9F5981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C397B76" w14:textId="4A0BF339"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bookmarkStart w:id="0" w:name="_GoBack"/>
      <w:r w:rsidR="00BD2F35" w:rsidRPr="00BD2F35">
        <w:rPr>
          <w:rFonts w:ascii="Lucida Sans Unicode" w:hAnsi="Lucida Sans Unicode" w:cs="Lucida Sans Unicode"/>
          <w:i/>
          <w:sz w:val="22"/>
          <w:szCs w:val="22"/>
        </w:rPr>
        <w:t>UP.02.1.1.12</w:t>
      </w:r>
      <w:bookmarkEnd w:id="0"/>
    </w:p>
    <w:p w14:paraId="0442304B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A43593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04C2F7D1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6A9B636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77C012AD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E99679E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E28DA1B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2883BD81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4497B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56C396F9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6109C711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68"/>
        <w:gridCol w:w="6820"/>
      </w:tblGrid>
      <w:tr w:rsidR="001159C0" w14:paraId="402C10BC" w14:textId="77777777" w:rsidTr="00380A85">
        <w:trPr>
          <w:trHeight w:val="522"/>
        </w:trPr>
        <w:tc>
          <w:tcPr>
            <w:tcW w:w="2468" w:type="dxa"/>
            <w:vAlign w:val="center"/>
          </w:tcPr>
          <w:p w14:paraId="4F26C2C6" w14:textId="77777777" w:rsidR="001159C0" w:rsidRDefault="001159C0" w:rsidP="00380A8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  <w:p w14:paraId="1D0AF97A" w14:textId="77777777" w:rsidR="001159C0" w:rsidRDefault="001159C0" w:rsidP="00380A8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Odabrana Grupa: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1851A" w14:textId="77777777" w:rsidR="001159C0" w:rsidRDefault="001159C0" w:rsidP="00380A85">
            <w:pPr>
              <w:tabs>
                <w:tab w:val="left" w:pos="930"/>
              </w:tabs>
              <w:spacing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758AD16A" w14:textId="77777777" w:rsidR="001159C0" w:rsidRPr="00A97BA3" w:rsidRDefault="001159C0" w:rsidP="001159C0">
      <w:pPr>
        <w:suppressAutoHyphens w:val="0"/>
        <w:spacing w:after="160" w:line="259" w:lineRule="auto"/>
        <w:rPr>
          <w:rFonts w:ascii="Lucida Sans Unicode" w:hAnsi="Lucida Sans Unicode" w:cs="Lucida Sans Unicode"/>
          <w:sz w:val="4"/>
          <w:szCs w:val="4"/>
          <w:lang w:val="hr-HR"/>
        </w:rPr>
      </w:pPr>
    </w:p>
    <w:p w14:paraId="6990B688" w14:textId="77777777" w:rsidR="001159C0" w:rsidRPr="0079456B" w:rsidRDefault="001159C0" w:rsidP="001159C0">
      <w:p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 xml:space="preserve">(U sklopu ovog projektnog prijedloga prijavitelj se prijavljuje na jednu od sljedeće navedenih grupa: </w:t>
      </w:r>
    </w:p>
    <w:p w14:paraId="6FB77651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1: Urbana aglomeracija Osijek</w:t>
      </w:r>
    </w:p>
    <w:p w14:paraId="6C42E561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2: Urbano područje Pula</w:t>
      </w:r>
    </w:p>
    <w:p w14:paraId="5D66A010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3: Urbana aglomeracija Rijeka</w:t>
      </w:r>
    </w:p>
    <w:p w14:paraId="45178052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4: Urbano područje Slavonski Brod</w:t>
      </w:r>
    </w:p>
    <w:p w14:paraId="31A2A2F4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5: Urbana aglomeracija Split</w:t>
      </w:r>
    </w:p>
    <w:p w14:paraId="47524A53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6: Urbano područje Zadar</w:t>
      </w:r>
    </w:p>
    <w:p w14:paraId="3AFA2A45" w14:textId="77777777" w:rsidR="001159C0" w:rsidRPr="0079456B" w:rsidRDefault="001159C0" w:rsidP="001159C0">
      <w:pPr>
        <w:pStyle w:val="Odlomakpopisa"/>
        <w:numPr>
          <w:ilvl w:val="0"/>
          <w:numId w:val="6"/>
        </w:numPr>
        <w:suppressAutoHyphens w:val="0"/>
        <w:spacing w:after="160" w:line="259" w:lineRule="auto"/>
        <w:rPr>
          <w:rFonts w:ascii="Lucida Sans Unicode" w:hAnsi="Lucida Sans Unicode" w:cs="Lucida Sans Unicode"/>
          <w:sz w:val="22"/>
          <w:szCs w:val="20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lang w:val="hr-HR"/>
        </w:rPr>
        <w:t>Grupa 7: Urbana aglomeracija Zagreb</w:t>
      </w:r>
    </w:p>
    <w:p w14:paraId="2A3463EC" w14:textId="77777777" w:rsidR="001159C0" w:rsidRPr="0079456B" w:rsidRDefault="001159C0" w:rsidP="001159C0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0"/>
          <w:u w:val="single"/>
          <w:lang w:val="hr-HR"/>
        </w:rPr>
      </w:pPr>
      <w:r w:rsidRPr="0079456B">
        <w:rPr>
          <w:rFonts w:ascii="Lucida Sans Unicode" w:hAnsi="Lucida Sans Unicode" w:cs="Lucida Sans Unicode"/>
          <w:sz w:val="22"/>
          <w:szCs w:val="20"/>
          <w:u w:val="single"/>
          <w:lang w:val="hr-HR"/>
        </w:rPr>
        <w:t>VAŽNO: Odabir grupe nije moguće mijenjati.</w:t>
      </w:r>
    </w:p>
    <w:p w14:paraId="36EA19D2" w14:textId="77777777" w:rsidR="001159C0" w:rsidRPr="00D8458C" w:rsidRDefault="001159C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DED52E6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4921195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12B9344F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6618707F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52A0A202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777419D0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3C0F40C4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303470F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66DDFAA2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6CE5095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29A35AE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7AE3B1D3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0C29DE4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D41B9CA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1D814C5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045B0DF6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3433541C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302E836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374AA7E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2DBD589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53FCC198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229BC028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4C279380" w14:textId="77777777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25526E97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66696F92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75EA1046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2F7F3E46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3F84CC2F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649A0F39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0546E9FB" w14:textId="77777777" w:rsidR="00942786" w:rsidRPr="00642DBC" w:rsidRDefault="001E3DBC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0C8B07B8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4CB3E6E6" w14:textId="77777777" w:rsidR="00942786" w:rsidRPr="00642DBC" w:rsidRDefault="00942786" w:rsidP="00942786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2CADE337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5F290C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65A89C9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08C7AE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78543AF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26745BC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5EEB310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FC5FEA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744EBED" w14:textId="7BA9019A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A1BC04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5AD6F0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6840B" w14:textId="77777777" w:rsidR="00320539" w:rsidRDefault="00320539">
      <w:r>
        <w:separator/>
      </w:r>
    </w:p>
  </w:endnote>
  <w:endnote w:type="continuationSeparator" w:id="0">
    <w:p w14:paraId="0D079EDE" w14:textId="77777777" w:rsidR="00320539" w:rsidRDefault="0032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DA2A9" w14:textId="7E8B26E8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BD2F35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BD2F35">
      <w:rPr>
        <w:noProof/>
      </w:rPr>
      <w:t>3</w:t>
    </w:r>
    <w:r>
      <w:fldChar w:fldCharType="end"/>
    </w:r>
  </w:p>
  <w:p w14:paraId="10661B78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41FAA" w14:textId="6C3B87E6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BD2F35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BD2F35">
      <w:rPr>
        <w:noProof/>
      </w:rPr>
      <w:t>3</w:t>
    </w:r>
    <w:r>
      <w:fldChar w:fldCharType="end"/>
    </w:r>
  </w:p>
  <w:p w14:paraId="561F69B7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805A2" w14:textId="77777777" w:rsidR="00320539" w:rsidRDefault="00320539">
      <w:r>
        <w:separator/>
      </w:r>
    </w:p>
  </w:footnote>
  <w:footnote w:type="continuationSeparator" w:id="0">
    <w:p w14:paraId="4CAE4751" w14:textId="77777777" w:rsidR="00320539" w:rsidRDefault="0032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8F97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B925ABD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21555" w14:textId="7C6BF475" w:rsidR="00F21D37" w:rsidRDefault="0079456B" w:rsidP="0079456B">
    <w:pPr>
      <w:pStyle w:val="Zaglavlje1"/>
      <w:jc w:val="center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A76E13E" wp14:editId="5DABCA6F">
          <wp:extent cx="2667000" cy="571500"/>
          <wp:effectExtent l="0" t="0" r="0" b="0"/>
          <wp:docPr id="7" name="Slika 7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9406A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A1A4C"/>
    <w:multiLevelType w:val="hybridMultilevel"/>
    <w:tmpl w:val="E01E5D36"/>
    <w:lvl w:ilvl="0" w:tplc="6CD256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24005"/>
    <w:rsid w:val="00052166"/>
    <w:rsid w:val="00054126"/>
    <w:rsid w:val="00054347"/>
    <w:rsid w:val="000B1D04"/>
    <w:rsid w:val="001159C0"/>
    <w:rsid w:val="00116532"/>
    <w:rsid w:val="00160FBC"/>
    <w:rsid w:val="00175DBB"/>
    <w:rsid w:val="001874C2"/>
    <w:rsid w:val="001B343B"/>
    <w:rsid w:val="001C0E04"/>
    <w:rsid w:val="001E3DBC"/>
    <w:rsid w:val="001E6D31"/>
    <w:rsid w:val="002457AE"/>
    <w:rsid w:val="0026046C"/>
    <w:rsid w:val="00266280"/>
    <w:rsid w:val="003029A1"/>
    <w:rsid w:val="00320539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23C18"/>
    <w:rsid w:val="00545EE9"/>
    <w:rsid w:val="00546012"/>
    <w:rsid w:val="00546C08"/>
    <w:rsid w:val="00570800"/>
    <w:rsid w:val="00573583"/>
    <w:rsid w:val="005900BE"/>
    <w:rsid w:val="00595ED2"/>
    <w:rsid w:val="005B6517"/>
    <w:rsid w:val="005D4578"/>
    <w:rsid w:val="005E0454"/>
    <w:rsid w:val="00642DBC"/>
    <w:rsid w:val="0066293E"/>
    <w:rsid w:val="006D5BBA"/>
    <w:rsid w:val="007150DB"/>
    <w:rsid w:val="00716D92"/>
    <w:rsid w:val="007370FC"/>
    <w:rsid w:val="0079456B"/>
    <w:rsid w:val="007D6DF3"/>
    <w:rsid w:val="007E1478"/>
    <w:rsid w:val="007F18F2"/>
    <w:rsid w:val="00816D9B"/>
    <w:rsid w:val="00817C21"/>
    <w:rsid w:val="00830F55"/>
    <w:rsid w:val="008E65AB"/>
    <w:rsid w:val="00934D1C"/>
    <w:rsid w:val="00942786"/>
    <w:rsid w:val="009F0014"/>
    <w:rsid w:val="009F07F7"/>
    <w:rsid w:val="00A35AB3"/>
    <w:rsid w:val="00A44056"/>
    <w:rsid w:val="00A547EA"/>
    <w:rsid w:val="00AA3931"/>
    <w:rsid w:val="00AA778C"/>
    <w:rsid w:val="00B00EE4"/>
    <w:rsid w:val="00B40B25"/>
    <w:rsid w:val="00B42323"/>
    <w:rsid w:val="00B456B5"/>
    <w:rsid w:val="00B50F3B"/>
    <w:rsid w:val="00B566D2"/>
    <w:rsid w:val="00B650F0"/>
    <w:rsid w:val="00BB3980"/>
    <w:rsid w:val="00BD2F35"/>
    <w:rsid w:val="00BF7818"/>
    <w:rsid w:val="00C0432B"/>
    <w:rsid w:val="00C65523"/>
    <w:rsid w:val="00C90AE9"/>
    <w:rsid w:val="00CE60EE"/>
    <w:rsid w:val="00D2157E"/>
    <w:rsid w:val="00D436FF"/>
    <w:rsid w:val="00D43892"/>
    <w:rsid w:val="00D8458C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1159C0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34"/>
    <w:qFormat/>
    <w:locked/>
    <w:rsid w:val="001159C0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520A-BE05-494E-8740-2F7DF6AB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VESNA JAKOPEC</cp:lastModifiedBy>
  <cp:revision>16</cp:revision>
  <cp:lastPrinted>2016-02-09T10:31:00Z</cp:lastPrinted>
  <dcterms:created xsi:type="dcterms:W3CDTF">2017-09-21T08:11:00Z</dcterms:created>
  <dcterms:modified xsi:type="dcterms:W3CDTF">2019-12-18T14:39:00Z</dcterms:modified>
  <dc:language>hr-HR</dc:language>
</cp:coreProperties>
</file>