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AF4" w:rsidRPr="00BB02B8" w:rsidRDefault="00F50AF4" w:rsidP="00F50AF4">
      <w:pPr>
        <w:rPr>
          <w:rStyle w:val="Naglaeno"/>
          <w:rFonts w:cs="Helvetica"/>
          <w:b w:val="0"/>
          <w:color w:val="FF0000"/>
          <w:sz w:val="24"/>
          <w:szCs w:val="24"/>
          <w:lang w:val="en"/>
        </w:rPr>
      </w:pPr>
      <w:r>
        <w:rPr>
          <w:rStyle w:val="Naglaeno"/>
          <w:rFonts w:cs="Helvetica"/>
          <w:b w:val="0"/>
          <w:color w:val="FF0000"/>
          <w:sz w:val="24"/>
          <w:szCs w:val="24"/>
          <w:lang w:val="en"/>
        </w:rPr>
        <w:t>OBAVIJEST PRIJAVITELJU</w:t>
      </w:r>
      <w:r w:rsidRPr="00BB02B8">
        <w:rPr>
          <w:rStyle w:val="Naglaeno"/>
          <w:rFonts w:cs="Helvetica"/>
          <w:b w:val="0"/>
          <w:color w:val="FF0000"/>
          <w:sz w:val="24"/>
          <w:szCs w:val="24"/>
          <w:lang w:val="en"/>
        </w:rPr>
        <w:t>!</w:t>
      </w:r>
    </w:p>
    <w:p w:rsidR="00F50AF4" w:rsidRPr="00BB02B8" w:rsidRDefault="00F50AF4" w:rsidP="00F50AF4">
      <w:pPr>
        <w:jc w:val="both"/>
        <w:rPr>
          <w:rStyle w:val="Naglaeno"/>
          <w:rFonts w:cs="Helvetica"/>
          <w:b w:val="0"/>
          <w:sz w:val="24"/>
          <w:szCs w:val="24"/>
          <w:lang w:val="en"/>
        </w:rPr>
      </w:pP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Obavještavamo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prijavitelja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r>
        <w:rPr>
          <w:rStyle w:val="Naglaeno"/>
          <w:rFonts w:cs="Helvetica"/>
          <w:b w:val="0"/>
          <w:sz w:val="24"/>
          <w:szCs w:val="24"/>
          <w:lang w:val="en"/>
        </w:rPr>
        <w:t xml:space="preserve">da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su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donesena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nova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Pravila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o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financijskim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korekcijama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koja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proofErr w:type="gramStart"/>
      <w:r>
        <w:rPr>
          <w:rStyle w:val="Naglaeno"/>
          <w:rFonts w:cs="Helvetica"/>
          <w:b w:val="0"/>
          <w:sz w:val="24"/>
          <w:szCs w:val="24"/>
          <w:lang w:val="en"/>
        </w:rPr>
        <w:t>će</w:t>
      </w:r>
      <w:proofErr w:type="spellEnd"/>
      <w:proofErr w:type="gram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se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primjenjivati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na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projekt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ugovoren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u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okviru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ovog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Poziva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>.</w:t>
      </w:r>
    </w:p>
    <w:p w:rsidR="00F50AF4" w:rsidRPr="00BB02B8" w:rsidRDefault="00F50AF4" w:rsidP="00F50AF4">
      <w:pPr>
        <w:jc w:val="both"/>
        <w:rPr>
          <w:b/>
          <w:sz w:val="24"/>
          <w:szCs w:val="24"/>
        </w:rPr>
      </w:pP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Pravila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>
        <w:rPr>
          <w:rStyle w:val="Naglaeno"/>
          <w:rFonts w:cs="Helvetica"/>
          <w:b w:val="0"/>
          <w:sz w:val="24"/>
          <w:szCs w:val="24"/>
          <w:lang w:val="en"/>
        </w:rPr>
        <w:t>su</w:t>
      </w:r>
      <w:proofErr w:type="spellEnd"/>
      <w:r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izmijenjen</w:t>
      </w:r>
      <w:r>
        <w:rPr>
          <w:rStyle w:val="Naglaeno"/>
          <w:rFonts w:cs="Helvetica"/>
          <w:b w:val="0"/>
          <w:sz w:val="24"/>
          <w:szCs w:val="24"/>
          <w:lang w:val="en"/>
        </w:rPr>
        <w:t>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slijedom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stupanja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proofErr w:type="gram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na</w:t>
      </w:r>
      <w:proofErr w:type="spellEnd"/>
      <w:proofErr w:type="gram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snagu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novih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Smjernica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Europske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komisije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na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temu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financijskih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ispravka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(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korekcija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),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konkretno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Odluke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Europske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komisije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od 14.5.2019. </w:t>
      </w:r>
      <w:proofErr w:type="gram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o</w:t>
      </w:r>
      <w:proofErr w:type="gram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smjernicama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za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utvrđivanje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financijskih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ispravaka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koje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u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slučaju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nepoštovanja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pravila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o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javnoj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nabavi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Komisija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primjenjuje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na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izdatke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koje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f</w:t>
      </w:r>
      <w:bookmarkStart w:id="0" w:name="_GoBack"/>
      <w:bookmarkEnd w:id="0"/>
      <w:r w:rsidRPr="00BB02B8">
        <w:rPr>
          <w:rStyle w:val="Naglaeno"/>
          <w:rFonts w:cs="Helvetica"/>
          <w:b w:val="0"/>
          <w:sz w:val="24"/>
          <w:szCs w:val="24"/>
          <w:lang w:val="en"/>
        </w:rPr>
        <w:t>inancira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BB02B8">
        <w:rPr>
          <w:rStyle w:val="Naglaeno"/>
          <w:rFonts w:cs="Helvetica"/>
          <w:b w:val="0"/>
          <w:sz w:val="24"/>
          <w:szCs w:val="24"/>
          <w:lang w:val="en"/>
        </w:rPr>
        <w:t>Unija</w:t>
      </w:r>
      <w:proofErr w:type="spellEnd"/>
      <w:r w:rsidRPr="00BB02B8">
        <w:rPr>
          <w:rStyle w:val="Naglaeno"/>
          <w:rFonts w:cs="Helvetica"/>
          <w:b w:val="0"/>
          <w:sz w:val="24"/>
          <w:szCs w:val="24"/>
          <w:lang w:val="en"/>
        </w:rPr>
        <w:t xml:space="preserve"> (13.5.2019., C(2019) 3452 final).</w:t>
      </w:r>
    </w:p>
    <w:p w:rsidR="008340BE" w:rsidRPr="00F50AF4" w:rsidRDefault="00F50AF4">
      <w:pPr>
        <w:rPr>
          <w:rStyle w:val="Naglaeno"/>
          <w:rFonts w:cs="Helvetica"/>
          <w:sz w:val="24"/>
          <w:szCs w:val="24"/>
          <w:lang w:val="en"/>
        </w:rPr>
      </w:pPr>
      <w:r w:rsidRPr="00F50AF4">
        <w:rPr>
          <w:rStyle w:val="Naglaeno"/>
          <w:rFonts w:cs="Helvetica"/>
          <w:b w:val="0"/>
          <w:sz w:val="24"/>
          <w:szCs w:val="24"/>
          <w:lang w:val="en"/>
        </w:rPr>
        <w:t xml:space="preserve">Pravila o financijskim korekcijama su objavljena </w:t>
      </w:r>
      <w:proofErr w:type="gramStart"/>
      <w:r w:rsidRPr="00F50AF4">
        <w:rPr>
          <w:rStyle w:val="Naglaeno"/>
          <w:rFonts w:cs="Helvetica"/>
          <w:b w:val="0"/>
          <w:sz w:val="24"/>
          <w:szCs w:val="24"/>
          <w:lang w:val="en"/>
        </w:rPr>
        <w:t>na</w:t>
      </w:r>
      <w:proofErr w:type="gramEnd"/>
      <w:r w:rsidRPr="00F50AF4">
        <w:rPr>
          <w:rStyle w:val="Naglaeno"/>
          <w:rFonts w:cs="Helvetica"/>
          <w:b w:val="0"/>
          <w:sz w:val="24"/>
          <w:szCs w:val="24"/>
          <w:lang w:val="en"/>
        </w:rPr>
        <w:t xml:space="preserve"> središnjoj internetskoj stranici ESI fondova, </w:t>
      </w:r>
      <w:proofErr w:type="spellStart"/>
      <w:r w:rsidRPr="00F50AF4">
        <w:rPr>
          <w:rStyle w:val="Naglaeno"/>
          <w:rFonts w:cs="Helvetica"/>
          <w:b w:val="0"/>
          <w:sz w:val="24"/>
          <w:szCs w:val="24"/>
          <w:lang w:val="en"/>
        </w:rPr>
        <w:t>točnije</w:t>
      </w:r>
      <w:proofErr w:type="spellEnd"/>
      <w:r w:rsidRPr="00F50AF4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F50AF4">
        <w:rPr>
          <w:rStyle w:val="Naglaeno"/>
          <w:rFonts w:cs="Helvetica"/>
          <w:b w:val="0"/>
          <w:sz w:val="24"/>
          <w:szCs w:val="24"/>
          <w:lang w:val="en"/>
        </w:rPr>
        <w:t>na</w:t>
      </w:r>
      <w:proofErr w:type="spellEnd"/>
      <w:r w:rsidRPr="00F50AF4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proofErr w:type="spellStart"/>
      <w:r w:rsidRPr="00F50AF4">
        <w:rPr>
          <w:rStyle w:val="Naglaeno"/>
          <w:rFonts w:cs="Helvetica"/>
          <w:b w:val="0"/>
          <w:sz w:val="24"/>
          <w:szCs w:val="24"/>
          <w:lang w:val="en"/>
        </w:rPr>
        <w:t>poveznicama</w:t>
      </w:r>
      <w:proofErr w:type="spellEnd"/>
      <w:r w:rsidRPr="00F50AF4">
        <w:rPr>
          <w:rStyle w:val="Naglaeno"/>
          <w:rFonts w:cs="Helvetica"/>
          <w:b w:val="0"/>
          <w:sz w:val="24"/>
          <w:szCs w:val="24"/>
          <w:lang w:val="en"/>
        </w:rPr>
        <w:t xml:space="preserve"> </w:t>
      </w:r>
      <w:hyperlink r:id="rId4" w:history="1">
        <w:r w:rsidRPr="00F50AF4">
          <w:rPr>
            <w:rStyle w:val="Hiperveza"/>
            <w:rFonts w:cs="Helvetica"/>
            <w:sz w:val="24"/>
            <w:szCs w:val="24"/>
            <w:lang w:val="en"/>
          </w:rPr>
          <w:t>https</w:t>
        </w:r>
        <w:r w:rsidRPr="00F50AF4">
          <w:rPr>
            <w:rStyle w:val="Hiperveza"/>
            <w:rFonts w:cs="Helvetica"/>
            <w:sz w:val="24"/>
            <w:szCs w:val="24"/>
            <w:lang w:val="en"/>
          </w:rPr>
          <w:t>:</w:t>
        </w:r>
        <w:r w:rsidRPr="00F50AF4">
          <w:rPr>
            <w:rStyle w:val="Hiperveza"/>
            <w:rFonts w:cs="Helvetica"/>
            <w:sz w:val="24"/>
            <w:szCs w:val="24"/>
            <w:lang w:val="en"/>
          </w:rPr>
          <w:t>//strukturnifondovi.hr/vazni-dokumenti-operativni-program-konkurentnost-i-kohezija/</w:t>
        </w:r>
      </w:hyperlink>
      <w:r w:rsidRPr="00F50AF4">
        <w:rPr>
          <w:rStyle w:val="Naglaeno"/>
          <w:rFonts w:cs="Helvetica"/>
          <w:b w:val="0"/>
          <w:bCs w:val="0"/>
          <w:sz w:val="24"/>
          <w:szCs w:val="24"/>
          <w:lang w:val="en"/>
        </w:rPr>
        <w:t xml:space="preserve"> </w:t>
      </w:r>
      <w:proofErr w:type="spellStart"/>
      <w:r w:rsidRPr="00F50AF4">
        <w:rPr>
          <w:rStyle w:val="Naglaeno"/>
          <w:rFonts w:cs="Helvetica"/>
          <w:b w:val="0"/>
          <w:bCs w:val="0"/>
          <w:sz w:val="24"/>
          <w:szCs w:val="24"/>
          <w:lang w:val="en"/>
        </w:rPr>
        <w:t>te</w:t>
      </w:r>
      <w:proofErr w:type="spellEnd"/>
      <w:r w:rsidRPr="00F50AF4">
        <w:rPr>
          <w:rStyle w:val="Naglaeno"/>
          <w:rFonts w:cs="Helvetica"/>
          <w:b w:val="0"/>
          <w:bCs w:val="0"/>
          <w:sz w:val="24"/>
          <w:szCs w:val="24"/>
          <w:lang w:val="en"/>
        </w:rPr>
        <w:t xml:space="preserve"> </w:t>
      </w:r>
      <w:hyperlink r:id="rId5" w:history="1">
        <w:r w:rsidRPr="00F50AF4">
          <w:rPr>
            <w:rStyle w:val="Hiperveza"/>
            <w:rFonts w:cs="Helvetica"/>
            <w:sz w:val="24"/>
            <w:szCs w:val="24"/>
            <w:lang w:val="en"/>
          </w:rPr>
          <w:t>https://strukturnifondovi.hr/dokumenti/?doc</w:t>
        </w:r>
        <w:r w:rsidRPr="00F50AF4">
          <w:rPr>
            <w:rStyle w:val="Hiperveza"/>
            <w:rFonts w:cs="Helvetica"/>
            <w:sz w:val="24"/>
            <w:szCs w:val="24"/>
            <w:lang w:val="en"/>
          </w:rPr>
          <w:t>_</w:t>
        </w:r>
        <w:r w:rsidRPr="00F50AF4">
          <w:rPr>
            <w:rStyle w:val="Hiperveza"/>
            <w:rFonts w:cs="Helvetica"/>
            <w:sz w:val="24"/>
            <w:szCs w:val="24"/>
            <w:lang w:val="en"/>
          </w:rPr>
          <w:t>id=549&amp;fondovi=esi_fondovi</w:t>
        </w:r>
      </w:hyperlink>
      <w:r w:rsidRPr="00F50AF4">
        <w:rPr>
          <w:rStyle w:val="Naglaeno"/>
          <w:rFonts w:cs="Helvetica"/>
          <w:sz w:val="24"/>
          <w:szCs w:val="24"/>
          <w:lang w:val="en"/>
        </w:rPr>
        <w:t>.</w:t>
      </w:r>
    </w:p>
    <w:sectPr w:rsidR="008340BE" w:rsidRPr="00F50A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F4"/>
    <w:rsid w:val="008340BE"/>
    <w:rsid w:val="00D87745"/>
    <w:rsid w:val="00F50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F3E1"/>
  <w15:chartTrackingRefBased/>
  <w15:docId w15:val="{6F531809-1364-493B-880E-5901C23CB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AF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F50AF4"/>
    <w:rPr>
      <w:b/>
      <w:bCs/>
    </w:rPr>
  </w:style>
  <w:style w:type="character" w:styleId="Hiperveza">
    <w:name w:val="Hyperlink"/>
    <w:basedOn w:val="Zadanifontodlomka"/>
    <w:uiPriority w:val="99"/>
    <w:unhideWhenUsed/>
    <w:rsid w:val="00F50AF4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50A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rukturnifondovi.hr/dokumenti/?doc_id=549&amp;fondovi=esi_fondovi" TargetMode="External"/><Relationship Id="rId4" Type="http://schemas.openxmlformats.org/officeDocument/2006/relationships/hyperlink" Target="https://strukturnifondovi.hr/vazni-dokumenti-operativni-program-konkurentnost-i-kohezija/%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Žeželj</dc:creator>
  <cp:keywords/>
  <dc:description/>
  <cp:lastModifiedBy>Petra Žeželj</cp:lastModifiedBy>
  <cp:revision>1</cp:revision>
  <dcterms:created xsi:type="dcterms:W3CDTF">2019-08-12T07:00:00Z</dcterms:created>
  <dcterms:modified xsi:type="dcterms:W3CDTF">2019-08-12T07:28:00Z</dcterms:modified>
</cp:coreProperties>
</file>