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366" w:type="dxa"/>
        <w:tblLook w:val="04A0" w:firstRow="1" w:lastRow="0" w:firstColumn="1" w:lastColumn="0" w:noHBand="0" w:noVBand="1"/>
      </w:tblPr>
      <w:tblGrid>
        <w:gridCol w:w="3246"/>
        <w:gridCol w:w="3947"/>
        <w:gridCol w:w="3589"/>
        <w:gridCol w:w="3584"/>
      </w:tblGrid>
      <w:tr w:rsidR="006F61F0" w:rsidRPr="00886C6D" w14:paraId="0540D6F6" w14:textId="77777777" w:rsidTr="00D076F2">
        <w:trPr>
          <w:trHeight w:val="356"/>
        </w:trPr>
        <w:tc>
          <w:tcPr>
            <w:tcW w:w="3246" w:type="dxa"/>
            <w:vMerge w:val="restart"/>
            <w:tcBorders>
              <w:top w:val="single" w:sz="4" w:space="0" w:color="auto"/>
              <w:left w:val="single" w:sz="4" w:space="0" w:color="auto"/>
              <w:bottom w:val="single" w:sz="4" w:space="0" w:color="auto"/>
              <w:right w:val="single" w:sz="4" w:space="0" w:color="auto"/>
            </w:tcBorders>
            <w:hideMark/>
          </w:tcPr>
          <w:p w14:paraId="3BA284B1" w14:textId="77777777" w:rsidR="006F61F0" w:rsidRPr="00886C6D" w:rsidRDefault="006F61F0" w:rsidP="00D076F2">
            <w:pPr>
              <w:tabs>
                <w:tab w:val="left" w:pos="1257"/>
              </w:tabs>
              <w:jc w:val="center"/>
              <w:rPr>
                <w:rFonts w:eastAsia="SimSun"/>
                <w:b/>
                <w:lang w:val="hr-HR"/>
              </w:rPr>
            </w:pPr>
            <w:bookmarkStart w:id="0" w:name="_GoBack"/>
            <w:bookmarkEnd w:id="0"/>
            <w:r w:rsidRPr="00886C6D">
              <w:rPr>
                <w:rFonts w:eastAsia="SimSun"/>
                <w:b/>
                <w:lang w:val="hr-HR"/>
              </w:rPr>
              <w:t>Ministarstvo regionalnoga razvoja i fondova Europske unije (MRRFEU)</w:t>
            </w:r>
          </w:p>
        </w:tc>
        <w:tc>
          <w:tcPr>
            <w:tcW w:w="3947" w:type="dxa"/>
            <w:vMerge w:val="restart"/>
            <w:tcBorders>
              <w:top w:val="single" w:sz="4" w:space="0" w:color="auto"/>
              <w:left w:val="single" w:sz="4" w:space="0" w:color="auto"/>
              <w:bottom w:val="single" w:sz="4" w:space="0" w:color="auto"/>
              <w:right w:val="single" w:sz="4" w:space="0" w:color="auto"/>
            </w:tcBorders>
            <w:hideMark/>
          </w:tcPr>
          <w:p w14:paraId="64C94AC6" w14:textId="77777777" w:rsidR="006F61F0" w:rsidRPr="00886C6D" w:rsidRDefault="006F61F0" w:rsidP="00D076F2">
            <w:pPr>
              <w:tabs>
                <w:tab w:val="left" w:pos="1257"/>
              </w:tabs>
              <w:jc w:val="center"/>
              <w:rPr>
                <w:rFonts w:eastAsia="SimSun"/>
                <w:b/>
                <w:lang w:val="hr-HR"/>
              </w:rPr>
            </w:pPr>
            <w:r w:rsidRPr="00886C6D">
              <w:rPr>
                <w:rFonts w:eastAsia="SimSun"/>
                <w:b/>
                <w:lang w:val="hr-HR"/>
              </w:rPr>
              <w:t>PRAVILA 2014.-2020.</w:t>
            </w:r>
          </w:p>
        </w:tc>
        <w:tc>
          <w:tcPr>
            <w:tcW w:w="3589" w:type="dxa"/>
            <w:tcBorders>
              <w:top w:val="single" w:sz="4" w:space="0" w:color="auto"/>
              <w:left w:val="single" w:sz="4" w:space="0" w:color="auto"/>
              <w:bottom w:val="single" w:sz="4" w:space="0" w:color="auto"/>
              <w:right w:val="single" w:sz="4" w:space="0" w:color="auto"/>
            </w:tcBorders>
            <w:hideMark/>
          </w:tcPr>
          <w:p w14:paraId="19466AEB" w14:textId="77777777" w:rsidR="006F61F0" w:rsidRPr="00886C6D" w:rsidRDefault="006F61F0" w:rsidP="00D076F2">
            <w:pPr>
              <w:tabs>
                <w:tab w:val="left" w:pos="1257"/>
              </w:tabs>
              <w:jc w:val="center"/>
              <w:rPr>
                <w:rFonts w:eastAsia="SimSun"/>
                <w:b/>
                <w:lang w:val="hr-HR"/>
              </w:rPr>
            </w:pPr>
            <w:r w:rsidRPr="00886C6D">
              <w:rPr>
                <w:rFonts w:eastAsia="SimSun"/>
                <w:b/>
                <w:lang w:val="hr-HR"/>
              </w:rPr>
              <w:t>Pravilo br.</w:t>
            </w:r>
          </w:p>
        </w:tc>
        <w:tc>
          <w:tcPr>
            <w:tcW w:w="3584" w:type="dxa"/>
            <w:tcBorders>
              <w:top w:val="single" w:sz="4" w:space="0" w:color="auto"/>
              <w:left w:val="single" w:sz="4" w:space="0" w:color="auto"/>
              <w:bottom w:val="single" w:sz="4" w:space="0" w:color="auto"/>
              <w:right w:val="single" w:sz="4" w:space="0" w:color="auto"/>
            </w:tcBorders>
            <w:hideMark/>
          </w:tcPr>
          <w:p w14:paraId="3D807CCF" w14:textId="77777777" w:rsidR="006F61F0" w:rsidRPr="00886C6D" w:rsidRDefault="006F61F0" w:rsidP="00D076F2">
            <w:pPr>
              <w:tabs>
                <w:tab w:val="left" w:pos="1257"/>
              </w:tabs>
              <w:jc w:val="center"/>
              <w:rPr>
                <w:rFonts w:eastAsia="SimSun"/>
                <w:b/>
                <w:lang w:val="hr-HR"/>
              </w:rPr>
            </w:pPr>
            <w:r w:rsidRPr="00886C6D">
              <w:rPr>
                <w:rFonts w:eastAsia="SimSun"/>
                <w:b/>
                <w:lang w:val="hr-HR"/>
              </w:rPr>
              <w:t>06</w:t>
            </w:r>
          </w:p>
        </w:tc>
      </w:tr>
      <w:tr w:rsidR="006F61F0" w:rsidRPr="00886C6D" w14:paraId="66CEE7F9" w14:textId="77777777" w:rsidTr="00D076F2">
        <w:trPr>
          <w:trHeight w:val="1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8352F7" w14:textId="77777777" w:rsidR="006F61F0" w:rsidRPr="00886C6D" w:rsidRDefault="006F61F0" w:rsidP="00D076F2">
            <w:pPr>
              <w:rPr>
                <w:rFonts w:eastAsia="SimSun"/>
                <w:b/>
                <w:lang w:val="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29F08" w14:textId="77777777" w:rsidR="006F61F0" w:rsidRPr="00886C6D" w:rsidRDefault="006F61F0" w:rsidP="00D076F2">
            <w:pPr>
              <w:rPr>
                <w:rFonts w:eastAsia="SimSun"/>
                <w:b/>
                <w:lang w:val="hr-HR"/>
              </w:rPr>
            </w:pPr>
          </w:p>
        </w:tc>
        <w:tc>
          <w:tcPr>
            <w:tcW w:w="3589" w:type="dxa"/>
            <w:tcBorders>
              <w:top w:val="single" w:sz="4" w:space="0" w:color="auto"/>
              <w:left w:val="single" w:sz="4" w:space="0" w:color="auto"/>
              <w:bottom w:val="single" w:sz="4" w:space="0" w:color="auto"/>
              <w:right w:val="single" w:sz="4" w:space="0" w:color="auto"/>
            </w:tcBorders>
            <w:hideMark/>
          </w:tcPr>
          <w:p w14:paraId="656BAC74" w14:textId="77777777" w:rsidR="006F61F0" w:rsidRPr="00886C6D" w:rsidRDefault="006F61F0" w:rsidP="00D076F2">
            <w:pPr>
              <w:tabs>
                <w:tab w:val="left" w:pos="1257"/>
              </w:tabs>
              <w:jc w:val="center"/>
              <w:rPr>
                <w:rFonts w:eastAsia="SimSun"/>
                <w:b/>
                <w:lang w:val="hr-HR"/>
              </w:rPr>
            </w:pPr>
            <w:r w:rsidRPr="00886C6D">
              <w:rPr>
                <w:rFonts w:eastAsia="SimSun"/>
                <w:b/>
                <w:lang w:val="hr-HR"/>
              </w:rPr>
              <w:t>Datum odobrenja</w:t>
            </w:r>
          </w:p>
        </w:tc>
        <w:tc>
          <w:tcPr>
            <w:tcW w:w="3584" w:type="dxa"/>
            <w:tcBorders>
              <w:top w:val="single" w:sz="4" w:space="0" w:color="auto"/>
              <w:left w:val="single" w:sz="4" w:space="0" w:color="auto"/>
              <w:bottom w:val="single" w:sz="4" w:space="0" w:color="auto"/>
              <w:right w:val="single" w:sz="4" w:space="0" w:color="auto"/>
            </w:tcBorders>
            <w:hideMark/>
          </w:tcPr>
          <w:p w14:paraId="6EC3C0F8" w14:textId="1A9AF345" w:rsidR="006F61F0" w:rsidRPr="00886C6D" w:rsidRDefault="00A50770" w:rsidP="00A50770">
            <w:pPr>
              <w:tabs>
                <w:tab w:val="left" w:pos="1257"/>
              </w:tabs>
              <w:jc w:val="center"/>
              <w:rPr>
                <w:rFonts w:eastAsia="SimSun"/>
                <w:b/>
                <w:lang w:val="hr-HR"/>
              </w:rPr>
            </w:pPr>
            <w:r>
              <w:rPr>
                <w:rFonts w:eastAsia="SimSun"/>
                <w:b/>
                <w:lang w:val="hr-HR"/>
              </w:rPr>
              <w:t xml:space="preserve">Studeni </w:t>
            </w:r>
            <w:r w:rsidR="006F61F0" w:rsidRPr="00886C6D">
              <w:rPr>
                <w:rFonts w:eastAsia="SimSun"/>
                <w:b/>
                <w:lang w:val="hr-HR"/>
              </w:rPr>
              <w:t>201</w:t>
            </w:r>
            <w:r w:rsidR="006F61F0">
              <w:rPr>
                <w:rFonts w:eastAsia="SimSun"/>
                <w:b/>
                <w:lang w:val="hr-HR"/>
              </w:rPr>
              <w:t>7</w:t>
            </w:r>
            <w:r w:rsidR="006F61F0" w:rsidRPr="00886C6D">
              <w:rPr>
                <w:rFonts w:eastAsia="SimSun"/>
                <w:b/>
                <w:lang w:val="hr-HR"/>
              </w:rPr>
              <w:t>.</w:t>
            </w:r>
          </w:p>
        </w:tc>
      </w:tr>
      <w:tr w:rsidR="006F61F0" w:rsidRPr="00886C6D" w14:paraId="5E50E906" w14:textId="77777777" w:rsidTr="00D076F2">
        <w:trPr>
          <w:trHeight w:val="1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A61B4B" w14:textId="77777777" w:rsidR="006F61F0" w:rsidRPr="00886C6D" w:rsidRDefault="006F61F0" w:rsidP="00D076F2">
            <w:pPr>
              <w:rPr>
                <w:rFonts w:eastAsia="SimSun"/>
                <w:b/>
                <w:lang w:val="hr-HR"/>
              </w:rPr>
            </w:pPr>
          </w:p>
        </w:tc>
        <w:tc>
          <w:tcPr>
            <w:tcW w:w="3947" w:type="dxa"/>
            <w:vMerge w:val="restart"/>
            <w:tcBorders>
              <w:top w:val="single" w:sz="4" w:space="0" w:color="auto"/>
              <w:left w:val="single" w:sz="4" w:space="0" w:color="auto"/>
              <w:bottom w:val="single" w:sz="4" w:space="0" w:color="auto"/>
              <w:right w:val="single" w:sz="4" w:space="0" w:color="auto"/>
            </w:tcBorders>
          </w:tcPr>
          <w:p w14:paraId="4171CBEF" w14:textId="77777777" w:rsidR="006F61F0" w:rsidRPr="00886C6D" w:rsidRDefault="006F61F0" w:rsidP="00D076F2">
            <w:pPr>
              <w:tabs>
                <w:tab w:val="left" w:pos="1257"/>
              </w:tabs>
              <w:jc w:val="center"/>
              <w:rPr>
                <w:rFonts w:eastAsia="SimSun"/>
                <w:b/>
                <w:lang w:val="hr-HR" w:eastAsia="ar-SA"/>
              </w:rPr>
            </w:pPr>
          </w:p>
          <w:p w14:paraId="45A978CC" w14:textId="77777777" w:rsidR="006F61F0" w:rsidRPr="00886C6D" w:rsidRDefault="006F61F0" w:rsidP="00D076F2">
            <w:pPr>
              <w:tabs>
                <w:tab w:val="left" w:pos="1257"/>
              </w:tabs>
              <w:jc w:val="center"/>
              <w:rPr>
                <w:rFonts w:eastAsia="SimSun"/>
                <w:b/>
                <w:lang w:val="hr-HR"/>
              </w:rPr>
            </w:pPr>
            <w:r w:rsidRPr="00886C6D">
              <w:rPr>
                <w:rFonts w:eastAsia="SimSun"/>
                <w:b/>
                <w:lang w:val="hr-HR"/>
              </w:rPr>
              <w:t>Dodjela bespovratnih sredstava</w:t>
            </w:r>
          </w:p>
          <w:p w14:paraId="118C164F" w14:textId="77777777" w:rsidR="006F61F0" w:rsidRPr="00886C6D" w:rsidRDefault="006F61F0" w:rsidP="00D076F2">
            <w:pPr>
              <w:tabs>
                <w:tab w:val="left" w:pos="1257"/>
              </w:tabs>
              <w:jc w:val="center"/>
              <w:rPr>
                <w:rFonts w:eastAsia="SimSun"/>
                <w:lang w:val="hr-HR"/>
              </w:rPr>
            </w:pPr>
          </w:p>
        </w:tc>
        <w:tc>
          <w:tcPr>
            <w:tcW w:w="3589" w:type="dxa"/>
            <w:tcBorders>
              <w:top w:val="single" w:sz="4" w:space="0" w:color="auto"/>
              <w:left w:val="single" w:sz="4" w:space="0" w:color="auto"/>
              <w:bottom w:val="single" w:sz="4" w:space="0" w:color="auto"/>
              <w:right w:val="single" w:sz="4" w:space="0" w:color="auto"/>
            </w:tcBorders>
            <w:hideMark/>
          </w:tcPr>
          <w:p w14:paraId="46409344" w14:textId="77777777" w:rsidR="006F61F0" w:rsidRPr="00886C6D" w:rsidRDefault="006F61F0" w:rsidP="00D076F2">
            <w:pPr>
              <w:tabs>
                <w:tab w:val="left" w:pos="1257"/>
              </w:tabs>
              <w:jc w:val="center"/>
              <w:rPr>
                <w:rFonts w:eastAsia="SimSun"/>
                <w:b/>
                <w:lang w:val="hr-HR"/>
              </w:rPr>
            </w:pPr>
            <w:r w:rsidRPr="00886C6D">
              <w:rPr>
                <w:rFonts w:eastAsia="SimSun"/>
                <w:b/>
                <w:lang w:val="hr-HR"/>
              </w:rPr>
              <w:t>Verzija</w:t>
            </w:r>
          </w:p>
        </w:tc>
        <w:tc>
          <w:tcPr>
            <w:tcW w:w="3584" w:type="dxa"/>
            <w:tcBorders>
              <w:top w:val="single" w:sz="4" w:space="0" w:color="auto"/>
              <w:left w:val="single" w:sz="4" w:space="0" w:color="auto"/>
              <w:bottom w:val="single" w:sz="4" w:space="0" w:color="auto"/>
              <w:right w:val="single" w:sz="4" w:space="0" w:color="auto"/>
            </w:tcBorders>
            <w:hideMark/>
          </w:tcPr>
          <w:p w14:paraId="365E64E1" w14:textId="7BBA92C6" w:rsidR="006F61F0" w:rsidRPr="00FE47CB" w:rsidRDefault="00FE47CB" w:rsidP="00A50770">
            <w:pPr>
              <w:tabs>
                <w:tab w:val="left" w:pos="1257"/>
              </w:tabs>
              <w:jc w:val="center"/>
              <w:rPr>
                <w:rFonts w:eastAsia="SimSun"/>
                <w:b/>
                <w:lang w:val="hr-HR"/>
              </w:rPr>
            </w:pPr>
            <w:r w:rsidRPr="00FE47CB">
              <w:rPr>
                <w:rFonts w:eastAsia="SimSun"/>
                <w:b/>
              </w:rPr>
              <w:t>3.1</w:t>
            </w:r>
          </w:p>
        </w:tc>
      </w:tr>
      <w:tr w:rsidR="006F61F0" w:rsidRPr="00886C6D" w14:paraId="37D134B8" w14:textId="77777777" w:rsidTr="00D076F2">
        <w:trPr>
          <w:trHeight w:val="1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086A7D" w14:textId="77777777" w:rsidR="006F61F0" w:rsidRPr="00886C6D" w:rsidRDefault="006F61F0" w:rsidP="00D076F2">
            <w:pPr>
              <w:rPr>
                <w:rFonts w:eastAsia="SimSun"/>
                <w:b/>
                <w:lang w:val="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EA190D" w14:textId="77777777" w:rsidR="006F61F0" w:rsidRPr="00886C6D" w:rsidRDefault="006F61F0" w:rsidP="00D076F2">
            <w:pPr>
              <w:rPr>
                <w:rFonts w:eastAsia="SimSun"/>
                <w:lang w:val="hr-HR"/>
              </w:rPr>
            </w:pPr>
          </w:p>
        </w:tc>
        <w:tc>
          <w:tcPr>
            <w:tcW w:w="3589" w:type="dxa"/>
            <w:tcBorders>
              <w:top w:val="single" w:sz="4" w:space="0" w:color="auto"/>
              <w:left w:val="single" w:sz="4" w:space="0" w:color="auto"/>
              <w:bottom w:val="single" w:sz="4" w:space="0" w:color="auto"/>
              <w:right w:val="single" w:sz="4" w:space="0" w:color="auto"/>
            </w:tcBorders>
            <w:hideMark/>
          </w:tcPr>
          <w:p w14:paraId="21CFC0D2" w14:textId="77777777" w:rsidR="006F61F0" w:rsidRPr="00886C6D" w:rsidRDefault="006F61F0" w:rsidP="00D076F2">
            <w:pPr>
              <w:tabs>
                <w:tab w:val="left" w:pos="1257"/>
              </w:tabs>
              <w:jc w:val="center"/>
              <w:rPr>
                <w:rFonts w:eastAsia="SimSun"/>
                <w:b/>
                <w:lang w:val="hr-HR"/>
              </w:rPr>
            </w:pPr>
            <w:r w:rsidRPr="00886C6D">
              <w:rPr>
                <w:rFonts w:eastAsia="SimSun"/>
                <w:b/>
                <w:lang w:val="hr-HR"/>
              </w:rPr>
              <w:t xml:space="preserve">Prilog </w:t>
            </w:r>
          </w:p>
        </w:tc>
        <w:tc>
          <w:tcPr>
            <w:tcW w:w="3584" w:type="dxa"/>
            <w:tcBorders>
              <w:top w:val="single" w:sz="4" w:space="0" w:color="auto"/>
              <w:left w:val="single" w:sz="4" w:space="0" w:color="auto"/>
              <w:bottom w:val="single" w:sz="4" w:space="0" w:color="auto"/>
              <w:right w:val="single" w:sz="4" w:space="0" w:color="auto"/>
            </w:tcBorders>
            <w:hideMark/>
          </w:tcPr>
          <w:p w14:paraId="3A24FB80" w14:textId="77777777" w:rsidR="006F61F0" w:rsidRPr="00886C6D" w:rsidRDefault="006F61F0" w:rsidP="00D076F2">
            <w:pPr>
              <w:tabs>
                <w:tab w:val="left" w:pos="1257"/>
              </w:tabs>
              <w:jc w:val="center"/>
              <w:rPr>
                <w:rFonts w:eastAsia="SimSun"/>
                <w:b/>
                <w:lang w:val="hr-HR"/>
              </w:rPr>
            </w:pPr>
            <w:r>
              <w:rPr>
                <w:rFonts w:eastAsia="SimSun"/>
                <w:b/>
                <w:lang w:val="hr-HR"/>
              </w:rPr>
              <w:t>28</w:t>
            </w:r>
          </w:p>
        </w:tc>
      </w:tr>
      <w:tr w:rsidR="006F61F0" w:rsidRPr="00886C6D" w14:paraId="5963C29A" w14:textId="77777777" w:rsidTr="00D076F2">
        <w:trPr>
          <w:trHeight w:val="1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E03ACD" w14:textId="77777777" w:rsidR="006F61F0" w:rsidRPr="00886C6D" w:rsidRDefault="006F61F0" w:rsidP="00D076F2">
            <w:pPr>
              <w:rPr>
                <w:rFonts w:eastAsia="SimSun"/>
                <w:b/>
                <w:lang w:val="hr-H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3CC103" w14:textId="77777777" w:rsidR="006F61F0" w:rsidRPr="00886C6D" w:rsidRDefault="006F61F0" w:rsidP="00D076F2">
            <w:pPr>
              <w:rPr>
                <w:rFonts w:eastAsia="SimSun"/>
                <w:lang w:val="hr-HR"/>
              </w:rPr>
            </w:pPr>
          </w:p>
        </w:tc>
        <w:tc>
          <w:tcPr>
            <w:tcW w:w="3589" w:type="dxa"/>
            <w:tcBorders>
              <w:top w:val="single" w:sz="4" w:space="0" w:color="auto"/>
              <w:left w:val="single" w:sz="4" w:space="0" w:color="auto"/>
              <w:bottom w:val="single" w:sz="4" w:space="0" w:color="auto"/>
              <w:right w:val="single" w:sz="4" w:space="0" w:color="auto"/>
            </w:tcBorders>
            <w:hideMark/>
          </w:tcPr>
          <w:p w14:paraId="1DC5515B" w14:textId="77777777" w:rsidR="006F61F0" w:rsidRPr="00886C6D" w:rsidRDefault="006F61F0" w:rsidP="00D076F2">
            <w:pPr>
              <w:tabs>
                <w:tab w:val="left" w:pos="1257"/>
              </w:tabs>
              <w:jc w:val="center"/>
              <w:rPr>
                <w:rFonts w:eastAsia="SimSun"/>
                <w:b/>
                <w:lang w:val="hr-HR"/>
              </w:rPr>
            </w:pPr>
            <w:r w:rsidRPr="00886C6D">
              <w:rPr>
                <w:rFonts w:eastAsia="SimSun"/>
                <w:b/>
                <w:lang w:val="hr-HR"/>
              </w:rPr>
              <w:t>Pravilo odobreno od</w:t>
            </w:r>
          </w:p>
        </w:tc>
        <w:tc>
          <w:tcPr>
            <w:tcW w:w="3584" w:type="dxa"/>
            <w:tcBorders>
              <w:top w:val="single" w:sz="4" w:space="0" w:color="auto"/>
              <w:left w:val="single" w:sz="4" w:space="0" w:color="auto"/>
              <w:bottom w:val="single" w:sz="4" w:space="0" w:color="auto"/>
              <w:right w:val="single" w:sz="4" w:space="0" w:color="auto"/>
            </w:tcBorders>
            <w:hideMark/>
          </w:tcPr>
          <w:p w14:paraId="35CECB8D" w14:textId="77777777" w:rsidR="006F61F0" w:rsidRPr="00886C6D" w:rsidRDefault="006F61F0" w:rsidP="00D076F2">
            <w:pPr>
              <w:tabs>
                <w:tab w:val="left" w:pos="1257"/>
              </w:tabs>
              <w:jc w:val="center"/>
              <w:rPr>
                <w:rFonts w:eastAsia="SimSun"/>
                <w:b/>
                <w:lang w:val="hr-HR"/>
              </w:rPr>
            </w:pPr>
            <w:r w:rsidRPr="00886C6D">
              <w:rPr>
                <w:rFonts w:eastAsia="SimSun"/>
                <w:b/>
                <w:lang w:val="hr-HR"/>
              </w:rPr>
              <w:t>Ministar MRRFEU</w:t>
            </w:r>
          </w:p>
        </w:tc>
      </w:tr>
    </w:tbl>
    <w:p w14:paraId="5F75960E" w14:textId="77777777" w:rsidR="00614A18" w:rsidRPr="00826E16" w:rsidRDefault="00614A18" w:rsidP="00B60EAE">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w:t>
      </w:r>
      <w:r w:rsidR="009115C5" w:rsidRPr="00826E16">
        <w:rPr>
          <w:rFonts w:ascii="Times New Roman" w:hAnsi="Times New Roman" w:cs="Times New Roman"/>
          <w:b/>
          <w:sz w:val="32"/>
          <w:szCs w:val="32"/>
        </w:rPr>
        <w:t xml:space="preserve"> </w:t>
      </w:r>
      <w:r w:rsidR="00A600DE" w:rsidRPr="00826E16">
        <w:rPr>
          <w:rFonts w:ascii="Times New Roman" w:hAnsi="Times New Roman" w:cs="Times New Roman"/>
          <w:b/>
          <w:sz w:val="32"/>
          <w:szCs w:val="32"/>
        </w:rPr>
        <w:t>–</w:t>
      </w:r>
      <w:r w:rsidR="009115C5" w:rsidRPr="00826E16">
        <w:rPr>
          <w:rFonts w:ascii="Times New Roman" w:hAnsi="Times New Roman" w:cs="Times New Roman"/>
          <w:b/>
          <w:sz w:val="32"/>
          <w:szCs w:val="32"/>
        </w:rPr>
        <w:t xml:space="preserve"> PDP</w:t>
      </w:r>
    </w:p>
    <w:p w14:paraId="3D0A6F81" w14:textId="77777777" w:rsidR="00A600DE" w:rsidRPr="00826E16" w:rsidRDefault="00835617" w:rsidP="00B60EAE">
      <w:pPr>
        <w:spacing w:after="0" w:line="240" w:lineRule="auto"/>
        <w:jc w:val="center"/>
        <w:rPr>
          <w:rFonts w:ascii="Times New Roman" w:hAnsi="Times New Roman" w:cs="Times New Roman"/>
          <w:b/>
          <w:sz w:val="32"/>
          <w:szCs w:val="32"/>
        </w:rPr>
      </w:pPr>
      <w:hyperlink r:id="rId9" w:history="1">
        <w:r w:rsidR="009F490E" w:rsidRPr="00826E16">
          <w:rPr>
            <w:rStyle w:val="Hyperlink"/>
            <w:rFonts w:ascii="Times New Roman" w:hAnsi="Times New Roman" w:cs="Times New Roman"/>
            <w:b/>
            <w:sz w:val="32"/>
            <w:szCs w:val="32"/>
          </w:rPr>
          <w:t>www.strukturnifondovi.hr</w:t>
        </w:r>
      </w:hyperlink>
      <w:r w:rsidR="009F490E" w:rsidRPr="00826E16">
        <w:rPr>
          <w:rFonts w:ascii="Times New Roman" w:hAnsi="Times New Roman" w:cs="Times New Roman"/>
          <w:b/>
          <w:sz w:val="32"/>
          <w:szCs w:val="32"/>
        </w:rPr>
        <w:t xml:space="preserve"> </w:t>
      </w:r>
    </w:p>
    <w:p w14:paraId="2CB7203F" w14:textId="77777777" w:rsidR="00461F02" w:rsidRPr="00826E16" w:rsidRDefault="00461F02" w:rsidP="00461F02">
      <w:pPr>
        <w:spacing w:after="0" w:line="240" w:lineRule="auto"/>
        <w:jc w:val="center"/>
        <w:rPr>
          <w:rStyle w:val="Bodytext285pt"/>
          <w:rFonts w:eastAsiaTheme="minorHAnsi"/>
          <w:b/>
          <w:sz w:val="18"/>
          <w:szCs w:val="18"/>
          <w:lang w:val="hr-HR"/>
        </w:rPr>
      </w:pPr>
    </w:p>
    <w:p w14:paraId="38FF248D" w14:textId="00A03FA5" w:rsidR="007A0C51" w:rsidRPr="00D901A6" w:rsidRDefault="00BC755E" w:rsidP="007A0C51">
      <w:pPr>
        <w:spacing w:after="0" w:line="240" w:lineRule="auto"/>
        <w:rPr>
          <w:rFonts w:ascii="Times New Roman" w:hAnsi="Times New Roman" w:cs="Times New Roman"/>
          <w:sz w:val="18"/>
          <w:szCs w:val="18"/>
        </w:rPr>
      </w:pPr>
      <w:r w:rsidRPr="00826E16">
        <w:rPr>
          <w:rStyle w:val="Bodytext285pt"/>
          <w:rFonts w:eastAsiaTheme="minorHAnsi"/>
          <w:b/>
          <w:sz w:val="18"/>
          <w:szCs w:val="18"/>
          <w:lang w:val="hr-HR"/>
        </w:rPr>
        <w:t>FOND:</w:t>
      </w:r>
      <w:r w:rsidR="00A33573">
        <w:rPr>
          <w:rStyle w:val="Bodytext285pt"/>
          <w:rFonts w:eastAsiaTheme="minorHAnsi"/>
          <w:b/>
          <w:sz w:val="18"/>
          <w:szCs w:val="18"/>
          <w:lang w:val="hr-HR"/>
        </w:rPr>
        <w:t xml:space="preserve"> </w:t>
      </w:r>
      <w:r w:rsidR="00A33573" w:rsidRPr="00AC0462">
        <w:rPr>
          <w:rStyle w:val="Bodytext285pt"/>
          <w:rFonts w:eastAsiaTheme="minorHAnsi"/>
          <w:sz w:val="18"/>
          <w:szCs w:val="18"/>
          <w:lang w:val="hr-HR"/>
        </w:rPr>
        <w:t>KF</w:t>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AC0462">
        <w:rPr>
          <w:rStyle w:val="Bodytext285pt"/>
          <w:rFonts w:eastAsiaTheme="minorHAnsi"/>
          <w:sz w:val="18"/>
          <w:szCs w:val="18"/>
          <w:lang w:val="hr-HR"/>
        </w:rPr>
        <w:tab/>
      </w:r>
      <w:r w:rsidR="00AC0462">
        <w:rPr>
          <w:rStyle w:val="Bodytext285pt"/>
          <w:rFonts w:eastAsiaTheme="minorHAnsi"/>
          <w:sz w:val="18"/>
          <w:szCs w:val="18"/>
          <w:lang w:val="hr-HR"/>
        </w:rPr>
        <w:tab/>
      </w:r>
      <w:r w:rsidR="00AC0462">
        <w:rPr>
          <w:rStyle w:val="Bodytext285pt"/>
          <w:rFonts w:eastAsiaTheme="minorHAnsi"/>
          <w:sz w:val="18"/>
          <w:szCs w:val="18"/>
          <w:lang w:val="hr-HR"/>
        </w:rPr>
        <w:tab/>
      </w:r>
      <w:r w:rsidR="00AC0462">
        <w:rPr>
          <w:rStyle w:val="Bodytext285pt"/>
          <w:rFonts w:eastAsiaTheme="minorHAnsi"/>
          <w:sz w:val="18"/>
          <w:szCs w:val="18"/>
          <w:lang w:val="hr-HR"/>
        </w:rPr>
        <w:tab/>
      </w:r>
      <w:r w:rsidR="00AC0462">
        <w:rPr>
          <w:rStyle w:val="Bodytext285pt"/>
          <w:rFonts w:eastAsiaTheme="minorHAnsi"/>
          <w:sz w:val="18"/>
          <w:szCs w:val="18"/>
          <w:lang w:val="hr-HR"/>
        </w:rPr>
        <w:tab/>
      </w:r>
      <w:r w:rsidR="00AC0462">
        <w:rPr>
          <w:rStyle w:val="Bodytext285pt"/>
          <w:rFonts w:eastAsiaTheme="minorHAnsi"/>
          <w:sz w:val="18"/>
          <w:szCs w:val="18"/>
          <w:lang w:val="hr-HR"/>
        </w:rPr>
        <w:tab/>
      </w:r>
      <w:r w:rsidR="007A0C51" w:rsidRPr="00826E16">
        <w:rPr>
          <w:rFonts w:ascii="Times New Roman" w:hAnsi="Times New Roman" w:cs="Times New Roman"/>
          <w:b/>
          <w:sz w:val="18"/>
          <w:szCs w:val="18"/>
        </w:rPr>
        <w:t xml:space="preserve">NADLEŽNO TIJELO: </w:t>
      </w:r>
      <w:r w:rsidR="00C07C1F" w:rsidRPr="00D901A6">
        <w:rPr>
          <w:rFonts w:ascii="Times New Roman" w:hAnsi="Times New Roman" w:cs="Times New Roman"/>
          <w:sz w:val="18"/>
          <w:szCs w:val="18"/>
        </w:rPr>
        <w:t>MMPI</w:t>
      </w:r>
    </w:p>
    <w:p w14:paraId="7015CE32" w14:textId="36820785" w:rsidR="00461F02" w:rsidRPr="00826E16" w:rsidRDefault="00B60EAE"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 xml:space="preserve">PRIORITETNA OS: </w:t>
      </w:r>
      <w:r w:rsidR="00CF7EE4" w:rsidRPr="00AC0462">
        <w:rPr>
          <w:rFonts w:ascii="Times New Roman" w:hAnsi="Times New Roman" w:cs="Times New Roman"/>
          <w:sz w:val="18"/>
          <w:szCs w:val="18"/>
        </w:rPr>
        <w:t>7. Povezanost i mobilnost</w:t>
      </w:r>
      <w:r w:rsidR="00CF7EE4">
        <w:rPr>
          <w:rFonts w:ascii="Times New Roman" w:hAnsi="Times New Roman" w:cs="Times New Roman"/>
          <w:b/>
          <w:sz w:val="18"/>
          <w:szCs w:val="18"/>
        </w:rPr>
        <w:tab/>
      </w:r>
      <w:r w:rsidR="00CF7EE4">
        <w:rPr>
          <w:rFonts w:ascii="Times New Roman" w:hAnsi="Times New Roman" w:cs="Times New Roman"/>
          <w:b/>
          <w:sz w:val="18"/>
          <w:szCs w:val="18"/>
        </w:rPr>
        <w:tab/>
      </w:r>
      <w:r w:rsidR="00CF7EE4">
        <w:rPr>
          <w:rFonts w:ascii="Times New Roman" w:hAnsi="Times New Roman" w:cs="Times New Roman"/>
          <w:b/>
          <w:sz w:val="18"/>
          <w:szCs w:val="18"/>
        </w:rPr>
        <w:tab/>
      </w:r>
      <w:r w:rsidR="00CF7EE4">
        <w:rPr>
          <w:rFonts w:ascii="Times New Roman" w:hAnsi="Times New Roman" w:cs="Times New Roman"/>
          <w:b/>
          <w:sz w:val="18"/>
          <w:szCs w:val="18"/>
        </w:rPr>
        <w:tab/>
      </w:r>
      <w:r w:rsidR="00CF7EE4">
        <w:rPr>
          <w:rFonts w:ascii="Times New Roman" w:hAnsi="Times New Roman" w:cs="Times New Roman"/>
          <w:b/>
          <w:sz w:val="18"/>
          <w:szCs w:val="18"/>
        </w:rPr>
        <w:tab/>
      </w:r>
      <w:r w:rsidR="00CF7EE4">
        <w:rPr>
          <w:rFonts w:ascii="Times New Roman" w:hAnsi="Times New Roman" w:cs="Times New Roman"/>
          <w:b/>
          <w:sz w:val="18"/>
          <w:szCs w:val="18"/>
        </w:rPr>
        <w:tab/>
      </w:r>
      <w:r w:rsidR="00CF7EE4">
        <w:rPr>
          <w:rFonts w:ascii="Times New Roman" w:hAnsi="Times New Roman" w:cs="Times New Roman"/>
          <w:b/>
          <w:sz w:val="18"/>
          <w:szCs w:val="18"/>
        </w:rPr>
        <w:tab/>
      </w:r>
      <w:r w:rsidR="00461F02" w:rsidRPr="00826E16">
        <w:rPr>
          <w:rFonts w:ascii="Times New Roman" w:hAnsi="Times New Roman" w:cs="Times New Roman"/>
          <w:b/>
          <w:sz w:val="18"/>
          <w:szCs w:val="18"/>
        </w:rPr>
        <w:t xml:space="preserve">ROK ZA PODNOŠENJE PP: </w:t>
      </w:r>
      <w:r w:rsidR="00547397" w:rsidRPr="00D901A6">
        <w:rPr>
          <w:rFonts w:ascii="Times New Roman" w:hAnsi="Times New Roman" w:cs="Times New Roman"/>
          <w:sz w:val="18"/>
          <w:szCs w:val="18"/>
        </w:rPr>
        <w:t>20.07.2018. godine</w:t>
      </w:r>
    </w:p>
    <w:p w14:paraId="0F944CA7" w14:textId="55C96846" w:rsidR="00461F02" w:rsidRPr="00826E16" w:rsidRDefault="00B60EAE"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SPECIFIČNI CILJ:</w:t>
      </w:r>
      <w:r w:rsidR="002C33CF" w:rsidRPr="00826E16">
        <w:rPr>
          <w:rFonts w:ascii="Times New Roman" w:hAnsi="Times New Roman" w:cs="Times New Roman"/>
          <w:b/>
          <w:sz w:val="18"/>
          <w:szCs w:val="18"/>
        </w:rPr>
        <w:t xml:space="preserve">  </w:t>
      </w:r>
      <w:r w:rsidR="00CF7EE4" w:rsidRPr="00AC0462">
        <w:rPr>
          <w:rFonts w:ascii="Times New Roman" w:hAnsi="Times New Roman" w:cs="Times New Roman"/>
          <w:sz w:val="18"/>
          <w:szCs w:val="18"/>
        </w:rPr>
        <w:t>7iii1 – Povećanje uporabe i važnosti željezničke mreže</w:t>
      </w:r>
      <w:r w:rsidR="00461F02" w:rsidRPr="00AC0462">
        <w:rPr>
          <w:rFonts w:ascii="Times New Roman" w:hAnsi="Times New Roman" w:cs="Times New Roman"/>
          <w:sz w:val="18"/>
          <w:szCs w:val="18"/>
        </w:rPr>
        <w:tab/>
      </w:r>
      <w:r w:rsidR="00461F02" w:rsidRPr="00826E16">
        <w:rPr>
          <w:rFonts w:ascii="Times New Roman" w:hAnsi="Times New Roman" w:cs="Times New Roman"/>
          <w:b/>
          <w:sz w:val="18"/>
          <w:szCs w:val="18"/>
        </w:rPr>
        <w:tab/>
      </w:r>
      <w:r w:rsidR="00CF7EE4">
        <w:rPr>
          <w:rFonts w:ascii="Times New Roman" w:hAnsi="Times New Roman" w:cs="Times New Roman"/>
          <w:b/>
          <w:sz w:val="18"/>
          <w:szCs w:val="18"/>
        </w:rPr>
        <w:tab/>
      </w:r>
      <w:r w:rsidR="00CF7EE4">
        <w:rPr>
          <w:rFonts w:ascii="Times New Roman" w:hAnsi="Times New Roman" w:cs="Times New Roman"/>
          <w:b/>
          <w:sz w:val="18"/>
          <w:szCs w:val="18"/>
        </w:rPr>
        <w:tab/>
      </w:r>
      <w:r w:rsidR="00461F02" w:rsidRPr="00826E16">
        <w:rPr>
          <w:rFonts w:ascii="Times New Roman" w:hAnsi="Times New Roman" w:cs="Times New Roman"/>
          <w:b/>
          <w:sz w:val="18"/>
          <w:szCs w:val="18"/>
        </w:rPr>
        <w:t>ROK ZA ODGOVOR NA PITANJE</w:t>
      </w:r>
      <w:r w:rsidR="0077431E" w:rsidRPr="00826E16">
        <w:rPr>
          <w:rFonts w:ascii="Times New Roman" w:hAnsi="Times New Roman" w:cs="Times New Roman"/>
          <w:b/>
          <w:sz w:val="18"/>
          <w:szCs w:val="18"/>
        </w:rPr>
        <w:t xml:space="preserve"> (</w:t>
      </w:r>
      <w:proofErr w:type="spellStart"/>
      <w:r w:rsidR="0077431E" w:rsidRPr="00826E16">
        <w:rPr>
          <w:rFonts w:ascii="Times New Roman" w:hAnsi="Times New Roman" w:cs="Times New Roman"/>
          <w:b/>
          <w:sz w:val="18"/>
          <w:szCs w:val="18"/>
        </w:rPr>
        <w:t>UzP</w:t>
      </w:r>
      <w:proofErr w:type="spellEnd"/>
      <w:r w:rsidR="0077431E" w:rsidRPr="00826E16">
        <w:rPr>
          <w:rFonts w:ascii="Times New Roman" w:hAnsi="Times New Roman" w:cs="Times New Roman"/>
          <w:b/>
          <w:sz w:val="18"/>
          <w:szCs w:val="18"/>
        </w:rPr>
        <w:t>)</w:t>
      </w:r>
      <w:r w:rsidR="00461F02" w:rsidRPr="00826E16">
        <w:rPr>
          <w:rFonts w:ascii="Times New Roman" w:hAnsi="Times New Roman" w:cs="Times New Roman"/>
          <w:b/>
          <w:sz w:val="18"/>
          <w:szCs w:val="18"/>
        </w:rPr>
        <w:t>:</w:t>
      </w:r>
      <w:r w:rsidR="00F51C3B" w:rsidRPr="00826E16">
        <w:rPr>
          <w:rFonts w:ascii="Times New Roman" w:hAnsi="Times New Roman" w:cs="Times New Roman"/>
          <w:b/>
          <w:sz w:val="18"/>
          <w:szCs w:val="18"/>
        </w:rPr>
        <w:t xml:space="preserve"> </w:t>
      </w:r>
      <w:r w:rsidR="00D901A6" w:rsidRPr="00D901A6">
        <w:rPr>
          <w:rFonts w:ascii="Times New Roman" w:hAnsi="Times New Roman" w:cs="Times New Roman"/>
          <w:sz w:val="18"/>
          <w:szCs w:val="18"/>
        </w:rPr>
        <w:t>7 kalendarskih dana</w:t>
      </w:r>
    </w:p>
    <w:p w14:paraId="3CAE07B8" w14:textId="77777777" w:rsidR="009E6C41" w:rsidRPr="00AC0462" w:rsidRDefault="00B60EAE" w:rsidP="009E6C41">
      <w:pPr>
        <w:spacing w:after="0" w:line="240" w:lineRule="auto"/>
        <w:rPr>
          <w:rFonts w:ascii="Times New Roman" w:hAnsi="Times New Roman" w:cs="Times New Roman"/>
          <w:bCs/>
          <w:sz w:val="18"/>
          <w:szCs w:val="18"/>
        </w:rPr>
      </w:pPr>
      <w:r w:rsidRPr="00826E16">
        <w:rPr>
          <w:rFonts w:ascii="Times New Roman" w:hAnsi="Times New Roman" w:cs="Times New Roman"/>
          <w:b/>
          <w:sz w:val="18"/>
          <w:szCs w:val="18"/>
        </w:rPr>
        <w:t xml:space="preserve">NAZIV POZIVA: </w:t>
      </w:r>
      <w:r w:rsidR="009E6C41" w:rsidRPr="00AC0462">
        <w:rPr>
          <w:rFonts w:ascii="Times New Roman" w:hAnsi="Times New Roman" w:cs="Times New Roman"/>
          <w:bCs/>
          <w:sz w:val="18"/>
          <w:szCs w:val="18"/>
        </w:rPr>
        <w:t xml:space="preserve">Poziv za sufinanciranje izrade Studije analize i mogućnost osiguranja </w:t>
      </w:r>
    </w:p>
    <w:p w14:paraId="474D5924" w14:textId="7B6AE792" w:rsidR="00B60EAE" w:rsidRPr="00826E16" w:rsidRDefault="009E6C41" w:rsidP="009E6C41">
      <w:pPr>
        <w:spacing w:after="0" w:line="240" w:lineRule="auto"/>
        <w:rPr>
          <w:rFonts w:ascii="Times New Roman" w:hAnsi="Times New Roman" w:cs="Times New Roman"/>
          <w:b/>
          <w:sz w:val="18"/>
          <w:szCs w:val="18"/>
        </w:rPr>
      </w:pPr>
      <w:r w:rsidRPr="00AC0462">
        <w:rPr>
          <w:rFonts w:ascii="Times New Roman" w:hAnsi="Times New Roman" w:cs="Times New Roman"/>
          <w:bCs/>
          <w:sz w:val="18"/>
          <w:szCs w:val="18"/>
        </w:rPr>
        <w:t>pristupačnosti službenih mjesta pod upravljanjem HŽ Infrastrukture</w:t>
      </w:r>
      <w:r w:rsidR="00461F02" w:rsidRPr="00AC0462">
        <w:rPr>
          <w:rFonts w:ascii="Times New Roman" w:hAnsi="Times New Roman" w:cs="Times New Roman"/>
          <w:sz w:val="18"/>
          <w:szCs w:val="18"/>
        </w:rPr>
        <w:tab/>
      </w:r>
      <w:r w:rsidR="00461F02" w:rsidRPr="00AC0462">
        <w:rPr>
          <w:rFonts w:ascii="Times New Roman" w:hAnsi="Times New Roman" w:cs="Times New Roman"/>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p>
    <w:p w14:paraId="7D6195F0" w14:textId="34D63089" w:rsidR="00B60EAE" w:rsidRPr="00826E16" w:rsidRDefault="00B60EAE" w:rsidP="00AC0462">
      <w:pPr>
        <w:tabs>
          <w:tab w:val="left" w:pos="6540"/>
        </w:tabs>
        <w:spacing w:after="0" w:line="240" w:lineRule="auto"/>
        <w:rPr>
          <w:rFonts w:ascii="Times New Roman" w:hAnsi="Times New Roman" w:cs="Times New Roman"/>
          <w:b/>
          <w:bCs/>
          <w:sz w:val="18"/>
          <w:szCs w:val="18"/>
        </w:rPr>
      </w:pPr>
      <w:r w:rsidRPr="00826E16">
        <w:rPr>
          <w:rFonts w:ascii="Times New Roman" w:hAnsi="Times New Roman" w:cs="Times New Roman"/>
          <w:b/>
          <w:sz w:val="18"/>
          <w:szCs w:val="18"/>
        </w:rPr>
        <w:t xml:space="preserve">REFERENTNI BROJ POZIVA: </w:t>
      </w:r>
      <w:r w:rsidR="000177E6" w:rsidRPr="00AC0462">
        <w:rPr>
          <w:rFonts w:ascii="Times New Roman" w:hAnsi="Times New Roman" w:cs="Times New Roman"/>
          <w:sz w:val="18"/>
          <w:szCs w:val="18"/>
        </w:rPr>
        <w:t>KK.07.5.1.06</w:t>
      </w:r>
      <w:r w:rsidR="00AC0462">
        <w:rPr>
          <w:rFonts w:ascii="Times New Roman" w:hAnsi="Times New Roman" w:cs="Times New Roman"/>
          <w:b/>
          <w:sz w:val="18"/>
          <w:szCs w:val="18"/>
        </w:rPr>
        <w:tab/>
      </w:r>
    </w:p>
    <w:p w14:paraId="66685A82" w14:textId="4315C292" w:rsidR="00BC755E" w:rsidRPr="00826E16" w:rsidRDefault="00BC755E" w:rsidP="00B60EAE">
      <w:pPr>
        <w:spacing w:after="0" w:line="240" w:lineRule="auto"/>
        <w:rPr>
          <w:rFonts w:ascii="Times New Roman" w:hAnsi="Times New Roman" w:cs="Times New Roman"/>
          <w:sz w:val="18"/>
          <w:szCs w:val="18"/>
        </w:rPr>
      </w:pPr>
      <w:r w:rsidRPr="00826E16">
        <w:rPr>
          <w:rFonts w:ascii="Times New Roman" w:hAnsi="Times New Roman" w:cs="Times New Roman"/>
          <w:b/>
          <w:sz w:val="18"/>
          <w:szCs w:val="18"/>
        </w:rPr>
        <w:t>TIP NATJEČAJA:</w:t>
      </w:r>
      <w:r w:rsidR="00AC0462">
        <w:rPr>
          <w:rFonts w:ascii="Times New Roman" w:hAnsi="Times New Roman" w:cs="Times New Roman"/>
          <w:sz w:val="18"/>
          <w:szCs w:val="18"/>
        </w:rPr>
        <w:t xml:space="preserve"> Ograničeni</w:t>
      </w:r>
    </w:p>
    <w:p w14:paraId="7B9F09D6" w14:textId="7244B6A0" w:rsidR="007A0C51" w:rsidRPr="00826E16" w:rsidRDefault="007A0C51" w:rsidP="007A0C51">
      <w:pPr>
        <w:spacing w:after="0" w:line="240" w:lineRule="auto"/>
        <w:rPr>
          <w:rFonts w:ascii="Times New Roman" w:hAnsi="Times New Roman" w:cs="Times New Roman"/>
          <w:color w:val="FF0000"/>
          <w:sz w:val="18"/>
          <w:szCs w:val="18"/>
        </w:rPr>
      </w:pPr>
      <w:r w:rsidRPr="00826E16">
        <w:rPr>
          <w:rFonts w:ascii="Times New Roman" w:hAnsi="Times New Roman" w:cs="Times New Roman"/>
          <w:b/>
          <w:sz w:val="18"/>
          <w:szCs w:val="18"/>
        </w:rPr>
        <w:t>MODALITET:</w:t>
      </w:r>
      <w:r w:rsidRPr="00826E16">
        <w:rPr>
          <w:rFonts w:ascii="Times New Roman" w:hAnsi="Times New Roman" w:cs="Times New Roman"/>
          <w:sz w:val="18"/>
          <w:szCs w:val="18"/>
        </w:rPr>
        <w:t xml:space="preserve"> </w:t>
      </w:r>
      <w:r w:rsidR="00AC0462">
        <w:rPr>
          <w:rFonts w:ascii="Times New Roman" w:hAnsi="Times New Roman" w:cs="Times New Roman"/>
          <w:sz w:val="18"/>
          <w:szCs w:val="18"/>
        </w:rPr>
        <w:t>Trajni</w:t>
      </w:r>
    </w:p>
    <w:tbl>
      <w:tblPr>
        <w:tblStyle w:val="TableGrid"/>
        <w:tblW w:w="13608" w:type="dxa"/>
        <w:tblInd w:w="137" w:type="dxa"/>
        <w:tblLayout w:type="fixed"/>
        <w:tblLook w:val="04A0" w:firstRow="1" w:lastRow="0" w:firstColumn="1" w:lastColumn="0" w:noHBand="0" w:noVBand="1"/>
      </w:tblPr>
      <w:tblGrid>
        <w:gridCol w:w="567"/>
        <w:gridCol w:w="6095"/>
        <w:gridCol w:w="6946"/>
      </w:tblGrid>
      <w:tr w:rsidR="00461F02" w:rsidRPr="00EC7F45" w14:paraId="4DF658F4" w14:textId="77777777" w:rsidTr="001421EB">
        <w:trPr>
          <w:trHeight w:val="433"/>
        </w:trPr>
        <w:tc>
          <w:tcPr>
            <w:tcW w:w="567" w:type="dxa"/>
            <w:shd w:val="clear" w:color="auto" w:fill="B0CB1F"/>
          </w:tcPr>
          <w:p w14:paraId="21A57E76" w14:textId="77777777" w:rsidR="00461F02" w:rsidRPr="00EC7F45" w:rsidRDefault="00461F02" w:rsidP="00313FE4">
            <w:pPr>
              <w:jc w:val="center"/>
              <w:rPr>
                <w:b/>
                <w:lang w:val="hr-HR"/>
              </w:rPr>
            </w:pPr>
          </w:p>
        </w:tc>
        <w:tc>
          <w:tcPr>
            <w:tcW w:w="6095" w:type="dxa"/>
            <w:shd w:val="clear" w:color="auto" w:fill="B0CB1F"/>
          </w:tcPr>
          <w:p w14:paraId="64F131F8" w14:textId="77777777" w:rsidR="00461F02" w:rsidRPr="00EC7F45" w:rsidRDefault="00461F02" w:rsidP="00461F02">
            <w:pPr>
              <w:jc w:val="right"/>
              <w:rPr>
                <w:b/>
                <w:lang w:val="hr-HR"/>
              </w:rPr>
            </w:pPr>
            <w:r w:rsidRPr="00EC7F45">
              <w:rPr>
                <w:b/>
                <w:lang w:val="hr-HR"/>
              </w:rPr>
              <w:t xml:space="preserve">VERZIJA: </w:t>
            </w:r>
          </w:p>
        </w:tc>
        <w:tc>
          <w:tcPr>
            <w:tcW w:w="6946" w:type="dxa"/>
            <w:shd w:val="clear" w:color="auto" w:fill="B0CB1F"/>
          </w:tcPr>
          <w:p w14:paraId="1416E906" w14:textId="75CE5D9B" w:rsidR="00461F02" w:rsidRPr="00EC7F45" w:rsidRDefault="008A3D9D" w:rsidP="00424267">
            <w:pPr>
              <w:rPr>
                <w:b/>
                <w:lang w:val="hr-HR"/>
              </w:rPr>
            </w:pPr>
            <w:r>
              <w:rPr>
                <w:b/>
                <w:lang w:val="hr-HR"/>
              </w:rPr>
              <w:t>1</w:t>
            </w:r>
          </w:p>
        </w:tc>
      </w:tr>
      <w:tr w:rsidR="002A5212" w:rsidRPr="00EC7F45" w14:paraId="591A585F" w14:textId="77777777" w:rsidTr="001421EB">
        <w:trPr>
          <w:trHeight w:val="433"/>
        </w:trPr>
        <w:tc>
          <w:tcPr>
            <w:tcW w:w="567" w:type="dxa"/>
            <w:shd w:val="clear" w:color="auto" w:fill="B0CB1F"/>
          </w:tcPr>
          <w:p w14:paraId="7EBF774E" w14:textId="77777777" w:rsidR="002A5212" w:rsidRPr="00EC7F45" w:rsidRDefault="002A5212" w:rsidP="00313FE4">
            <w:pPr>
              <w:jc w:val="center"/>
              <w:rPr>
                <w:b/>
                <w:lang w:val="hr-HR"/>
              </w:rPr>
            </w:pPr>
          </w:p>
        </w:tc>
        <w:tc>
          <w:tcPr>
            <w:tcW w:w="6095" w:type="dxa"/>
            <w:shd w:val="clear" w:color="auto" w:fill="B0CB1F"/>
          </w:tcPr>
          <w:p w14:paraId="1250F668" w14:textId="7F059D61" w:rsidR="002A5212" w:rsidRPr="00EC7F45" w:rsidRDefault="002A5212" w:rsidP="00781612">
            <w:pPr>
              <w:jc w:val="right"/>
              <w:rPr>
                <w:b/>
                <w:lang w:val="hr-HR"/>
              </w:rPr>
            </w:pPr>
            <w:r w:rsidRPr="00EC7F45">
              <w:rPr>
                <w:b/>
                <w:lang w:val="hr-HR"/>
              </w:rPr>
              <w:t xml:space="preserve">OBJAVA SVIH PITANJA/ODGOVORA IZ VERZIJE </w:t>
            </w:r>
            <w:r w:rsidR="008A3D9D">
              <w:rPr>
                <w:b/>
                <w:lang w:val="hr-HR"/>
              </w:rPr>
              <w:t>1</w:t>
            </w:r>
            <w:r w:rsidRPr="00EC7F45">
              <w:rPr>
                <w:b/>
                <w:lang w:val="hr-HR"/>
              </w:rPr>
              <w:t>:</w:t>
            </w:r>
          </w:p>
        </w:tc>
        <w:tc>
          <w:tcPr>
            <w:tcW w:w="6946" w:type="dxa"/>
            <w:shd w:val="clear" w:color="auto" w:fill="B0CB1F"/>
          </w:tcPr>
          <w:p w14:paraId="4709AC0D" w14:textId="15738E06" w:rsidR="002A5212" w:rsidRPr="00EC7F45" w:rsidRDefault="008A3D9D" w:rsidP="00424267">
            <w:pPr>
              <w:rPr>
                <w:b/>
                <w:color w:val="FF0000"/>
                <w:lang w:val="hr-HR"/>
              </w:rPr>
            </w:pPr>
            <w:r>
              <w:rPr>
                <w:b/>
                <w:color w:val="FF0000"/>
                <w:lang w:val="hr-HR"/>
              </w:rPr>
              <w:t>22.5.2018.</w:t>
            </w:r>
          </w:p>
        </w:tc>
      </w:tr>
      <w:tr w:rsidR="001421EB" w:rsidRPr="00EC7F45" w14:paraId="636D4E54" w14:textId="77777777" w:rsidTr="00A600DE">
        <w:trPr>
          <w:trHeight w:val="433"/>
        </w:trPr>
        <w:tc>
          <w:tcPr>
            <w:tcW w:w="567" w:type="dxa"/>
            <w:shd w:val="clear" w:color="auto" w:fill="538135" w:themeFill="accent6" w:themeFillShade="BF"/>
          </w:tcPr>
          <w:p w14:paraId="36240794" w14:textId="77777777" w:rsidR="001421EB" w:rsidRPr="00EC7F45" w:rsidRDefault="001421EB" w:rsidP="00313FE4">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1F437EE7" w14:textId="35F60B34" w:rsidR="001421EB" w:rsidRPr="00EC7F45" w:rsidRDefault="00324620" w:rsidP="00324620">
            <w:pPr>
              <w:rPr>
                <w:b/>
                <w:sz w:val="22"/>
                <w:szCs w:val="22"/>
                <w:lang w:val="hr-HR"/>
              </w:rPr>
            </w:pPr>
            <w:r w:rsidRPr="00EC7F45">
              <w:rPr>
                <w:b/>
                <w:color w:val="FFFFFF" w:themeColor="background1"/>
                <w:sz w:val="22"/>
                <w:szCs w:val="22"/>
                <w:lang w:val="hr-HR"/>
              </w:rPr>
              <w:t xml:space="preserve">DATUM ZAPRIMANJA </w:t>
            </w:r>
            <w:r w:rsidR="001421EB" w:rsidRPr="00EC7F45">
              <w:rPr>
                <w:b/>
                <w:color w:val="FFFFFF" w:themeColor="background1"/>
                <w:sz w:val="22"/>
                <w:szCs w:val="22"/>
                <w:lang w:val="hr-HR"/>
              </w:rPr>
              <w:t>PITANJ</w:t>
            </w:r>
            <w:r w:rsidRPr="00EC7F45">
              <w:rPr>
                <w:b/>
                <w:color w:val="FFFFFF" w:themeColor="background1"/>
                <w:sz w:val="22"/>
                <w:szCs w:val="22"/>
                <w:lang w:val="hr-HR"/>
              </w:rPr>
              <w:t>A</w:t>
            </w:r>
            <w:r w:rsidR="00F41132" w:rsidRPr="00EC7F45">
              <w:rPr>
                <w:b/>
                <w:color w:val="FFFFFF" w:themeColor="background1"/>
                <w:sz w:val="22"/>
                <w:szCs w:val="22"/>
                <w:lang w:val="hr-HR"/>
              </w:rPr>
              <w:t xml:space="preserve">: </w:t>
            </w:r>
            <w:r w:rsidR="00987A28">
              <w:rPr>
                <w:b/>
                <w:color w:val="FFFFFF" w:themeColor="background1"/>
                <w:sz w:val="22"/>
                <w:szCs w:val="22"/>
                <w:lang w:val="hr-HR"/>
              </w:rPr>
              <w:t>22.5.2018.</w:t>
            </w:r>
          </w:p>
        </w:tc>
        <w:tc>
          <w:tcPr>
            <w:tcW w:w="6946" w:type="dxa"/>
            <w:shd w:val="clear" w:color="auto" w:fill="538135" w:themeFill="accent6" w:themeFillShade="BF"/>
          </w:tcPr>
          <w:p w14:paraId="7B6817FD" w14:textId="3B189C63" w:rsidR="001421EB" w:rsidRPr="00EC7F45" w:rsidRDefault="00324620" w:rsidP="00324620">
            <w:pPr>
              <w:rPr>
                <w:b/>
                <w:sz w:val="22"/>
                <w:szCs w:val="22"/>
                <w:lang w:val="hr-HR"/>
              </w:rPr>
            </w:pPr>
            <w:r w:rsidRPr="00EC7F45">
              <w:rPr>
                <w:b/>
                <w:color w:val="FFFFFF" w:themeColor="background1"/>
                <w:sz w:val="22"/>
                <w:szCs w:val="22"/>
                <w:lang w:val="hr-HR"/>
              </w:rPr>
              <w:t>DATUM O</w:t>
            </w:r>
            <w:r w:rsidR="001421EB" w:rsidRPr="00EC7F45">
              <w:rPr>
                <w:b/>
                <w:color w:val="FFFFFF" w:themeColor="background1"/>
                <w:sz w:val="22"/>
                <w:szCs w:val="22"/>
                <w:lang w:val="hr-HR"/>
              </w:rPr>
              <w:t>DGOVOR</w:t>
            </w:r>
            <w:r w:rsidRPr="00EC7F45">
              <w:rPr>
                <w:b/>
                <w:color w:val="FFFFFF" w:themeColor="background1"/>
                <w:sz w:val="22"/>
                <w:szCs w:val="22"/>
                <w:lang w:val="hr-HR"/>
              </w:rPr>
              <w:t>A</w:t>
            </w:r>
            <w:r w:rsidR="00345819" w:rsidRPr="00EC7F45">
              <w:rPr>
                <w:b/>
                <w:color w:val="FFFFFF" w:themeColor="background1"/>
                <w:sz w:val="22"/>
                <w:szCs w:val="22"/>
                <w:lang w:val="hr-HR"/>
              </w:rPr>
              <w:t xml:space="preserve"> NA PITANJE:</w:t>
            </w:r>
            <w:r w:rsidR="00987A28">
              <w:rPr>
                <w:b/>
                <w:color w:val="FFFFFF" w:themeColor="background1"/>
                <w:sz w:val="22"/>
                <w:szCs w:val="22"/>
                <w:lang w:val="hr-HR"/>
              </w:rPr>
              <w:t xml:space="preserve"> 22.5.2018.</w:t>
            </w:r>
          </w:p>
        </w:tc>
      </w:tr>
      <w:tr w:rsidR="001421EB" w:rsidRPr="00EC7F45" w14:paraId="0DB6FC75" w14:textId="77777777" w:rsidTr="002C5F04">
        <w:trPr>
          <w:trHeight w:val="343"/>
        </w:trPr>
        <w:tc>
          <w:tcPr>
            <w:tcW w:w="567" w:type="dxa"/>
            <w:vAlign w:val="center"/>
          </w:tcPr>
          <w:p w14:paraId="31ECE4DD" w14:textId="77777777" w:rsidR="001421EB" w:rsidRPr="00EC7F45" w:rsidRDefault="001421EB" w:rsidP="00911198">
            <w:pPr>
              <w:pStyle w:val="ListParagraph"/>
              <w:numPr>
                <w:ilvl w:val="0"/>
                <w:numId w:val="4"/>
              </w:numPr>
              <w:tabs>
                <w:tab w:val="left" w:pos="176"/>
              </w:tabs>
              <w:ind w:hanging="549"/>
              <w:jc w:val="right"/>
              <w:rPr>
                <w:b/>
                <w:sz w:val="22"/>
                <w:szCs w:val="22"/>
                <w:lang w:val="hr-HR"/>
              </w:rPr>
            </w:pPr>
          </w:p>
        </w:tc>
        <w:tc>
          <w:tcPr>
            <w:tcW w:w="6095" w:type="dxa"/>
          </w:tcPr>
          <w:p w14:paraId="5A1D8ADF" w14:textId="77777777" w:rsidR="00E93610" w:rsidRPr="00E93610" w:rsidRDefault="00E93610" w:rsidP="00E93610">
            <w:pPr>
              <w:jc w:val="both"/>
              <w:rPr>
                <w:sz w:val="22"/>
                <w:szCs w:val="22"/>
                <w:lang w:val="hr-HR"/>
              </w:rPr>
            </w:pPr>
            <w:r w:rsidRPr="00E93610">
              <w:rPr>
                <w:sz w:val="22"/>
                <w:szCs w:val="22"/>
                <w:lang w:val="hr-HR"/>
              </w:rPr>
              <w:t>Molimo uputu možemo li projekt prijaviti pod nazivom „Studija analize i mogućnosti osiguranja pristupačnosti službenih mjesta pod upravljanjem HŽ Infrastrukture“, unatoč tome što je naziv poziva „Poziv za sufinanciranje izrade Studije analize i mogućnost osiguranja pristupačnosti službenih mjesta pod upravljanjem HŽ Infrastrukture“ i naslov Projektnog zadatka koji se prilaže prijavi „Projektni zadatak za izradu Studije analize i mogućnost osiguranja pristupačnosti službenih mjesta pod upravljanjem HŽ Infrastrukture“. Napominjem da je i na str.14 Uputa za prijavitelje pod točkom 2.7 Prihvatljive aktivnosti navedeno da je prihvatljiva aktivnost 1. pod nazivom „Izrada Studije analize i mogućnosti osiguranja pristupačnosti službenih mjesta pod upravljanjem HŽ Infrastrukture“.</w:t>
            </w:r>
          </w:p>
          <w:p w14:paraId="6814D14B" w14:textId="3A657430" w:rsidR="001421EB" w:rsidRPr="00EC7F45" w:rsidRDefault="00E93610" w:rsidP="00E93610">
            <w:pPr>
              <w:jc w:val="both"/>
              <w:rPr>
                <w:sz w:val="22"/>
                <w:szCs w:val="22"/>
                <w:lang w:val="hr-HR"/>
              </w:rPr>
            </w:pPr>
            <w:r w:rsidRPr="00E93610">
              <w:rPr>
                <w:sz w:val="22"/>
                <w:szCs w:val="22"/>
                <w:lang w:val="hr-HR"/>
              </w:rPr>
              <w:t>Razlika je dakle što u nazivu projekta u projektnom prijedlogu izbacujemo riječ „izrada“ na početku, te dodajemo slovo „i“ u riječi „mogućnosti“.</w:t>
            </w:r>
          </w:p>
        </w:tc>
        <w:tc>
          <w:tcPr>
            <w:tcW w:w="6946" w:type="dxa"/>
          </w:tcPr>
          <w:p w14:paraId="01AE1061" w14:textId="0BF08E94" w:rsidR="001421EB" w:rsidRPr="00EC7F45" w:rsidRDefault="003C7DFA" w:rsidP="00AC6D7E">
            <w:pPr>
              <w:jc w:val="both"/>
              <w:rPr>
                <w:sz w:val="22"/>
                <w:szCs w:val="22"/>
                <w:lang w:val="hr-HR"/>
              </w:rPr>
            </w:pPr>
            <w:r>
              <w:rPr>
                <w:sz w:val="22"/>
                <w:szCs w:val="22"/>
                <w:lang w:val="hr-HR"/>
              </w:rPr>
              <w:t xml:space="preserve">Obzirom da su </w:t>
            </w:r>
            <w:r w:rsidR="00DC475F" w:rsidRPr="00DC475F">
              <w:rPr>
                <w:sz w:val="22"/>
                <w:szCs w:val="22"/>
                <w:lang w:val="hr-HR"/>
              </w:rPr>
              <w:t>razlike</w:t>
            </w:r>
            <w:r w:rsidR="00AC6D7E" w:rsidRPr="00AC6D7E">
              <w:rPr>
                <w:rFonts w:asciiTheme="minorHAnsi" w:eastAsiaTheme="minorHAnsi" w:hAnsiTheme="minorHAnsi" w:cstheme="minorBidi"/>
                <w:sz w:val="22"/>
                <w:szCs w:val="22"/>
                <w:lang w:val="hr-HR"/>
              </w:rPr>
              <w:t xml:space="preserve"> </w:t>
            </w:r>
            <w:r w:rsidR="00DC475F">
              <w:rPr>
                <w:sz w:val="22"/>
                <w:szCs w:val="22"/>
                <w:lang w:val="hr-HR"/>
              </w:rPr>
              <w:t>između</w:t>
            </w:r>
            <w:r>
              <w:rPr>
                <w:sz w:val="22"/>
                <w:szCs w:val="22"/>
                <w:lang w:val="hr-HR"/>
              </w:rPr>
              <w:t xml:space="preserve"> navedena dva naziva</w:t>
            </w:r>
            <w:r w:rsidR="00AC6D7E" w:rsidRPr="00AC6D7E">
              <w:rPr>
                <w:rFonts w:asciiTheme="minorHAnsi" w:eastAsiaTheme="minorHAnsi" w:hAnsiTheme="minorHAnsi" w:cstheme="minorBidi"/>
                <w:sz w:val="22"/>
                <w:szCs w:val="22"/>
                <w:lang w:val="hr-HR"/>
              </w:rPr>
              <w:t xml:space="preserve"> </w:t>
            </w:r>
            <w:r w:rsidR="00AC6D7E" w:rsidRPr="00AC6D7E">
              <w:rPr>
                <w:sz w:val="22"/>
                <w:szCs w:val="22"/>
                <w:lang w:val="hr-HR"/>
              </w:rPr>
              <w:t>male</w:t>
            </w:r>
            <w:r>
              <w:rPr>
                <w:sz w:val="22"/>
                <w:szCs w:val="22"/>
                <w:lang w:val="hr-HR"/>
              </w:rPr>
              <w:t>, m</w:t>
            </w:r>
            <w:r w:rsidR="008E4DCE">
              <w:rPr>
                <w:sz w:val="22"/>
                <w:szCs w:val="22"/>
                <w:lang w:val="hr-HR"/>
              </w:rPr>
              <w:t xml:space="preserve">ožete prijaviti projekt pod nazivom </w:t>
            </w:r>
            <w:r w:rsidR="008E4DCE" w:rsidRPr="008E4DCE">
              <w:rPr>
                <w:sz w:val="22"/>
                <w:szCs w:val="22"/>
                <w:lang w:val="hr-HR"/>
              </w:rPr>
              <w:t>„Studija analize i mogućnosti osiguranja pristupačnosti službenih mjesta pod upravljanjem HŽ Infrastrukture“</w:t>
            </w:r>
            <w:r w:rsidR="008E4DCE">
              <w:rPr>
                <w:sz w:val="22"/>
                <w:szCs w:val="22"/>
                <w:lang w:val="hr-HR"/>
              </w:rPr>
              <w:t xml:space="preserve">. </w:t>
            </w:r>
            <w:r w:rsidR="00A81F93">
              <w:rPr>
                <w:sz w:val="22"/>
                <w:szCs w:val="22"/>
                <w:lang w:val="hr-HR"/>
              </w:rPr>
              <w:t xml:space="preserve">Ako je </w:t>
            </w:r>
            <w:r w:rsidR="009C516A">
              <w:rPr>
                <w:sz w:val="22"/>
                <w:szCs w:val="22"/>
                <w:lang w:val="hr-HR"/>
              </w:rPr>
              <w:t xml:space="preserve">Projektni zadatak koji ćete priložiti prijavi </w:t>
            </w:r>
            <w:r w:rsidR="00A81F93">
              <w:rPr>
                <w:sz w:val="22"/>
                <w:szCs w:val="22"/>
                <w:lang w:val="hr-HR"/>
              </w:rPr>
              <w:t>konačan i</w:t>
            </w:r>
            <w:r w:rsidR="009C516A">
              <w:rPr>
                <w:sz w:val="22"/>
                <w:szCs w:val="22"/>
                <w:lang w:val="hr-HR"/>
              </w:rPr>
              <w:t xml:space="preserve"> u njemu ne možete promijeniti naziv, njegov</w:t>
            </w:r>
            <w:r w:rsidR="00A81F93">
              <w:rPr>
                <w:sz w:val="22"/>
                <w:szCs w:val="22"/>
                <w:lang w:val="hr-HR"/>
              </w:rPr>
              <w:t xml:space="preserve"> sadržaj mora odgovarati sadržaju projektnog prijedlo</w:t>
            </w:r>
            <w:r w:rsidR="009C516A">
              <w:rPr>
                <w:sz w:val="22"/>
                <w:szCs w:val="22"/>
                <w:lang w:val="hr-HR"/>
              </w:rPr>
              <w:t>ga</w:t>
            </w:r>
            <w:r w:rsidR="007E50CA">
              <w:rPr>
                <w:sz w:val="22"/>
                <w:szCs w:val="22"/>
                <w:lang w:val="hr-HR"/>
              </w:rPr>
              <w:t xml:space="preserve"> kako bi se nedvojbeno moglo</w:t>
            </w:r>
            <w:r w:rsidR="009C516A">
              <w:rPr>
                <w:sz w:val="22"/>
                <w:szCs w:val="22"/>
                <w:lang w:val="hr-HR"/>
              </w:rPr>
              <w:t xml:space="preserve"> utvrditi da se radi o istom projektu. </w:t>
            </w:r>
          </w:p>
        </w:tc>
      </w:tr>
      <w:tr w:rsidR="001421EB" w:rsidRPr="00EC7F45" w14:paraId="335DBE76" w14:textId="77777777" w:rsidTr="002C5F04">
        <w:trPr>
          <w:trHeight w:val="272"/>
        </w:trPr>
        <w:tc>
          <w:tcPr>
            <w:tcW w:w="567" w:type="dxa"/>
            <w:vAlign w:val="center"/>
          </w:tcPr>
          <w:p w14:paraId="3FFFD638" w14:textId="77777777" w:rsidR="001421EB" w:rsidRPr="00EC7F45" w:rsidRDefault="001421EB" w:rsidP="00911198">
            <w:pPr>
              <w:pStyle w:val="ListParagraph"/>
              <w:numPr>
                <w:ilvl w:val="0"/>
                <w:numId w:val="4"/>
              </w:numPr>
              <w:ind w:hanging="549"/>
              <w:jc w:val="right"/>
              <w:rPr>
                <w:b/>
                <w:sz w:val="22"/>
                <w:szCs w:val="22"/>
                <w:lang w:val="hr-HR"/>
              </w:rPr>
            </w:pPr>
          </w:p>
        </w:tc>
        <w:tc>
          <w:tcPr>
            <w:tcW w:w="6095" w:type="dxa"/>
          </w:tcPr>
          <w:p w14:paraId="54C9F849" w14:textId="7C374351" w:rsidR="001421EB" w:rsidRPr="00EC7F45" w:rsidRDefault="0015154C" w:rsidP="00424267">
            <w:pPr>
              <w:jc w:val="both"/>
              <w:rPr>
                <w:sz w:val="22"/>
                <w:szCs w:val="22"/>
                <w:lang w:val="hr-HR"/>
              </w:rPr>
            </w:pPr>
            <w:r w:rsidRPr="0015154C">
              <w:rPr>
                <w:sz w:val="22"/>
                <w:szCs w:val="22"/>
                <w:lang w:val="hr-HR"/>
              </w:rPr>
              <w:t>Primijetili smo neusklađenost navoda iznosa bespovratnih sredstava, pod točkom 1.4 naveden iznos bespovratnih sredstava iznosi 13.000.000,00 kuna, dok je na drugim mjestima naveden iznos od 12.878.732,75 kuna. Molimo uputu koji iznos je točan.</w:t>
            </w:r>
          </w:p>
        </w:tc>
        <w:tc>
          <w:tcPr>
            <w:tcW w:w="6946" w:type="dxa"/>
          </w:tcPr>
          <w:p w14:paraId="6346EF78" w14:textId="215DF04A" w:rsidR="001421EB" w:rsidRPr="00EC7F45" w:rsidRDefault="002475E0" w:rsidP="002475E0">
            <w:pPr>
              <w:jc w:val="both"/>
              <w:rPr>
                <w:sz w:val="22"/>
                <w:szCs w:val="22"/>
                <w:lang w:val="hr-HR"/>
              </w:rPr>
            </w:pPr>
            <w:r>
              <w:rPr>
                <w:sz w:val="22"/>
                <w:szCs w:val="22"/>
                <w:lang w:val="hr-HR"/>
              </w:rPr>
              <w:t xml:space="preserve">Omaškom se dogodila pogreška u Uputama za prijavitelje. </w:t>
            </w:r>
            <w:r w:rsidRPr="002475E0">
              <w:rPr>
                <w:sz w:val="22"/>
                <w:szCs w:val="22"/>
                <w:lang w:val="hr-HR"/>
              </w:rPr>
              <w:t xml:space="preserve">Ukupna </w:t>
            </w:r>
            <w:r>
              <w:rPr>
                <w:sz w:val="22"/>
                <w:szCs w:val="22"/>
                <w:lang w:val="hr-HR"/>
              </w:rPr>
              <w:t>bespovratna sredstva</w:t>
            </w:r>
            <w:r w:rsidRPr="002475E0">
              <w:rPr>
                <w:sz w:val="22"/>
                <w:szCs w:val="22"/>
                <w:lang w:val="hr-HR"/>
              </w:rPr>
              <w:t xml:space="preserve"> u okviru ovog Poziva iznose</w:t>
            </w:r>
            <w:r w:rsidR="0080788C">
              <w:rPr>
                <w:sz w:val="22"/>
                <w:szCs w:val="22"/>
                <w:lang w:val="hr-HR"/>
              </w:rPr>
              <w:t xml:space="preserve"> </w:t>
            </w:r>
            <w:r w:rsidR="0080788C" w:rsidRPr="0080788C">
              <w:rPr>
                <w:sz w:val="22"/>
                <w:szCs w:val="22"/>
                <w:lang w:val="hr-HR"/>
              </w:rPr>
              <w:t>12.878.732,75</w:t>
            </w:r>
            <w:r w:rsidR="0080788C">
              <w:rPr>
                <w:sz w:val="22"/>
                <w:szCs w:val="22"/>
                <w:lang w:val="hr-HR"/>
              </w:rPr>
              <w:t xml:space="preserve"> kuna.</w:t>
            </w:r>
          </w:p>
        </w:tc>
      </w:tr>
    </w:tbl>
    <w:p w14:paraId="385688E5" w14:textId="77777777" w:rsidR="0077279C" w:rsidRPr="00EC7F45" w:rsidRDefault="0077279C" w:rsidP="002C4455">
      <w:pPr>
        <w:spacing w:after="0" w:line="240" w:lineRule="auto"/>
        <w:jc w:val="both"/>
        <w:rPr>
          <w:rFonts w:ascii="Times New Roman" w:hAnsi="Times New Roman" w:cs="Times New Roman"/>
          <w:sz w:val="24"/>
          <w:szCs w:val="24"/>
        </w:rPr>
      </w:pPr>
    </w:p>
    <w:sectPr w:rsidR="0077279C" w:rsidRPr="00EC7F45" w:rsidSect="00AB45DB">
      <w:footerReference w:type="default" r:id="rId10"/>
      <w:pgSz w:w="16838" w:h="11906" w:orient="landscape"/>
      <w:pgMar w:top="284" w:right="1417" w:bottom="849" w:left="1417" w:header="0" w:footer="0" w:gutter="0"/>
      <w:pgNumType w:start="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CD1012" w14:textId="77777777" w:rsidR="00835617" w:rsidRDefault="00835617" w:rsidP="00FC265C">
      <w:pPr>
        <w:spacing w:after="0" w:line="240" w:lineRule="auto"/>
      </w:pPr>
      <w:r>
        <w:separator/>
      </w:r>
    </w:p>
  </w:endnote>
  <w:endnote w:type="continuationSeparator" w:id="0">
    <w:p w14:paraId="3E0DACEF" w14:textId="77777777" w:rsidR="00835617" w:rsidRDefault="00835617"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ill Sans MT">
    <w:altName w:val="Gill Sans"/>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9894D" w14:textId="1BE50E6C" w:rsidR="006F61F0" w:rsidRPr="00AB45DB" w:rsidRDefault="006F61F0">
    <w:pPr>
      <w:pStyle w:val="Footer"/>
      <w:jc w:val="center"/>
      <w:rPr>
        <w:rFonts w:ascii="Times New Roman" w:hAnsi="Times New Roman" w:cs="Times New Roman"/>
        <w:caps/>
        <w:noProof/>
        <w:sz w:val="18"/>
        <w:szCs w:val="18"/>
      </w:rPr>
    </w:pPr>
    <w:r w:rsidRPr="00AB45DB">
      <w:rPr>
        <w:rFonts w:ascii="Times New Roman" w:hAnsi="Times New Roman" w:cs="Times New Roman"/>
        <w:caps/>
        <w:sz w:val="18"/>
        <w:szCs w:val="18"/>
      </w:rPr>
      <w:t>S</w:t>
    </w:r>
    <w:r w:rsidRPr="00AB45DB">
      <w:rPr>
        <w:rFonts w:ascii="Times New Roman" w:hAnsi="Times New Roman" w:cs="Times New Roman"/>
        <w:sz w:val="18"/>
        <w:szCs w:val="18"/>
      </w:rPr>
      <w:t>tranica</w:t>
    </w:r>
    <w:r w:rsidRPr="00AB45DB">
      <w:rPr>
        <w:rFonts w:ascii="Times New Roman" w:hAnsi="Times New Roman" w:cs="Times New Roman"/>
        <w:caps/>
        <w:sz w:val="18"/>
        <w:szCs w:val="18"/>
      </w:rPr>
      <w:t xml:space="preserve"> 1</w:t>
    </w:r>
  </w:p>
  <w:p w14:paraId="6214C1DF" w14:textId="72573642" w:rsidR="00FC265C" w:rsidRDefault="00FC265C" w:rsidP="00AE318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245F00" w14:textId="77777777" w:rsidR="00835617" w:rsidRDefault="00835617" w:rsidP="00FC265C">
      <w:pPr>
        <w:spacing w:after="0" w:line="240" w:lineRule="auto"/>
      </w:pPr>
      <w:r>
        <w:separator/>
      </w:r>
    </w:p>
  </w:footnote>
  <w:footnote w:type="continuationSeparator" w:id="0">
    <w:p w14:paraId="586E4B6F" w14:textId="77777777" w:rsidR="00835617" w:rsidRDefault="00835617" w:rsidP="00FC2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3">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15"/>
  </w:num>
  <w:num w:numId="3">
    <w:abstractNumId w:val="2"/>
  </w:num>
  <w:num w:numId="4">
    <w:abstractNumId w:val="11"/>
  </w:num>
  <w:num w:numId="5">
    <w:abstractNumId w:val="7"/>
  </w:num>
  <w:num w:numId="6">
    <w:abstractNumId w:val="14"/>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7"/>
  </w:num>
  <w:num w:numId="12">
    <w:abstractNumId w:val="10"/>
  </w:num>
  <w:num w:numId="13">
    <w:abstractNumId w:val="12"/>
  </w:num>
  <w:num w:numId="14">
    <w:abstractNumId w:val="16"/>
  </w:num>
  <w:num w:numId="15">
    <w:abstractNumId w:val="13"/>
  </w:num>
  <w:num w:numId="16">
    <w:abstractNumId w:val="18"/>
  </w:num>
  <w:num w:numId="17">
    <w:abstractNumId w:val="4"/>
  </w:num>
  <w:num w:numId="18">
    <w:abstractNumId w:val="0"/>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B0"/>
    <w:rsid w:val="00002449"/>
    <w:rsid w:val="00002B38"/>
    <w:rsid w:val="00002E6E"/>
    <w:rsid w:val="00007911"/>
    <w:rsid w:val="00011542"/>
    <w:rsid w:val="000177E6"/>
    <w:rsid w:val="00025010"/>
    <w:rsid w:val="00025179"/>
    <w:rsid w:val="00041DB1"/>
    <w:rsid w:val="00070B3D"/>
    <w:rsid w:val="000717B8"/>
    <w:rsid w:val="00075396"/>
    <w:rsid w:val="00087974"/>
    <w:rsid w:val="000C22AB"/>
    <w:rsid w:val="000C5E2D"/>
    <w:rsid w:val="000D2ECF"/>
    <w:rsid w:val="000E048D"/>
    <w:rsid w:val="000E3753"/>
    <w:rsid w:val="00102D7E"/>
    <w:rsid w:val="00105079"/>
    <w:rsid w:val="00126B47"/>
    <w:rsid w:val="00133307"/>
    <w:rsid w:val="00135309"/>
    <w:rsid w:val="0013776A"/>
    <w:rsid w:val="001421EB"/>
    <w:rsid w:val="001449EF"/>
    <w:rsid w:val="0015154C"/>
    <w:rsid w:val="001521C3"/>
    <w:rsid w:val="001534AC"/>
    <w:rsid w:val="00162062"/>
    <w:rsid w:val="0017031A"/>
    <w:rsid w:val="00185383"/>
    <w:rsid w:val="0019596C"/>
    <w:rsid w:val="001974B9"/>
    <w:rsid w:val="001A0094"/>
    <w:rsid w:val="001A17C6"/>
    <w:rsid w:val="001A2939"/>
    <w:rsid w:val="001A3DC4"/>
    <w:rsid w:val="001B23B8"/>
    <w:rsid w:val="001B6C35"/>
    <w:rsid w:val="001B7D2D"/>
    <w:rsid w:val="001D5C15"/>
    <w:rsid w:val="001E2BCC"/>
    <w:rsid w:val="001E32CC"/>
    <w:rsid w:val="001F23F6"/>
    <w:rsid w:val="002123B8"/>
    <w:rsid w:val="0021460E"/>
    <w:rsid w:val="002200CD"/>
    <w:rsid w:val="00220385"/>
    <w:rsid w:val="0022540C"/>
    <w:rsid w:val="00241C38"/>
    <w:rsid w:val="002475E0"/>
    <w:rsid w:val="00256C13"/>
    <w:rsid w:val="00256FC4"/>
    <w:rsid w:val="002632C2"/>
    <w:rsid w:val="00265580"/>
    <w:rsid w:val="002720AE"/>
    <w:rsid w:val="00275B1A"/>
    <w:rsid w:val="00277013"/>
    <w:rsid w:val="0028615F"/>
    <w:rsid w:val="0028621D"/>
    <w:rsid w:val="002A5212"/>
    <w:rsid w:val="002B2324"/>
    <w:rsid w:val="002C33CF"/>
    <w:rsid w:val="002C3C3C"/>
    <w:rsid w:val="002C4455"/>
    <w:rsid w:val="002C5E0E"/>
    <w:rsid w:val="002C5F04"/>
    <w:rsid w:val="002C6F5D"/>
    <w:rsid w:val="002D6A56"/>
    <w:rsid w:val="002D6C75"/>
    <w:rsid w:val="002E5C6E"/>
    <w:rsid w:val="002E650B"/>
    <w:rsid w:val="0031107B"/>
    <w:rsid w:val="00313FE4"/>
    <w:rsid w:val="00324620"/>
    <w:rsid w:val="0033705B"/>
    <w:rsid w:val="00344DE8"/>
    <w:rsid w:val="00345819"/>
    <w:rsid w:val="003512C9"/>
    <w:rsid w:val="00354EFC"/>
    <w:rsid w:val="00366959"/>
    <w:rsid w:val="0037749C"/>
    <w:rsid w:val="00377D87"/>
    <w:rsid w:val="00384BE7"/>
    <w:rsid w:val="00386638"/>
    <w:rsid w:val="00393243"/>
    <w:rsid w:val="003B1151"/>
    <w:rsid w:val="003B147E"/>
    <w:rsid w:val="003C7A71"/>
    <w:rsid w:val="003C7DFA"/>
    <w:rsid w:val="003D0C1B"/>
    <w:rsid w:val="003D2E8D"/>
    <w:rsid w:val="003D5CC5"/>
    <w:rsid w:val="003E505E"/>
    <w:rsid w:val="003E7C3A"/>
    <w:rsid w:val="003F20DF"/>
    <w:rsid w:val="003F47B1"/>
    <w:rsid w:val="003F7503"/>
    <w:rsid w:val="00401CDD"/>
    <w:rsid w:val="00404F79"/>
    <w:rsid w:val="00411813"/>
    <w:rsid w:val="0041675F"/>
    <w:rsid w:val="00417C73"/>
    <w:rsid w:val="00424267"/>
    <w:rsid w:val="00426E15"/>
    <w:rsid w:val="004332B0"/>
    <w:rsid w:val="00441D4A"/>
    <w:rsid w:val="00444ACC"/>
    <w:rsid w:val="00446D25"/>
    <w:rsid w:val="00451B81"/>
    <w:rsid w:val="00461F02"/>
    <w:rsid w:val="00465397"/>
    <w:rsid w:val="0046775D"/>
    <w:rsid w:val="004716CB"/>
    <w:rsid w:val="00473BB8"/>
    <w:rsid w:val="00483932"/>
    <w:rsid w:val="004912B2"/>
    <w:rsid w:val="004A1CC9"/>
    <w:rsid w:val="004A615D"/>
    <w:rsid w:val="004B0A8E"/>
    <w:rsid w:val="004B4117"/>
    <w:rsid w:val="004B722E"/>
    <w:rsid w:val="004B7E0D"/>
    <w:rsid w:val="004C20C9"/>
    <w:rsid w:val="004C2773"/>
    <w:rsid w:val="004C7C74"/>
    <w:rsid w:val="004D5761"/>
    <w:rsid w:val="004E29AB"/>
    <w:rsid w:val="004F7ACD"/>
    <w:rsid w:val="0050224E"/>
    <w:rsid w:val="00510A63"/>
    <w:rsid w:val="00511D99"/>
    <w:rsid w:val="0051414C"/>
    <w:rsid w:val="00544D17"/>
    <w:rsid w:val="0054576C"/>
    <w:rsid w:val="00547397"/>
    <w:rsid w:val="00565EEF"/>
    <w:rsid w:val="00571959"/>
    <w:rsid w:val="005813DD"/>
    <w:rsid w:val="005824F7"/>
    <w:rsid w:val="005849F9"/>
    <w:rsid w:val="00584E2A"/>
    <w:rsid w:val="00592ADF"/>
    <w:rsid w:val="00593C7C"/>
    <w:rsid w:val="005A47E8"/>
    <w:rsid w:val="005A668A"/>
    <w:rsid w:val="005D165D"/>
    <w:rsid w:val="005D44D1"/>
    <w:rsid w:val="005D4B64"/>
    <w:rsid w:val="005D681B"/>
    <w:rsid w:val="005E0D89"/>
    <w:rsid w:val="005E2BEC"/>
    <w:rsid w:val="00601BE1"/>
    <w:rsid w:val="00614A18"/>
    <w:rsid w:val="00616078"/>
    <w:rsid w:val="00632AE9"/>
    <w:rsid w:val="00634D45"/>
    <w:rsid w:val="006532BB"/>
    <w:rsid w:val="00654E3C"/>
    <w:rsid w:val="00660AFA"/>
    <w:rsid w:val="00662D19"/>
    <w:rsid w:val="0066530D"/>
    <w:rsid w:val="0068593C"/>
    <w:rsid w:val="00686582"/>
    <w:rsid w:val="00687B38"/>
    <w:rsid w:val="00692457"/>
    <w:rsid w:val="00694412"/>
    <w:rsid w:val="0069614B"/>
    <w:rsid w:val="006A3966"/>
    <w:rsid w:val="006C16EA"/>
    <w:rsid w:val="006C414B"/>
    <w:rsid w:val="006C7AE0"/>
    <w:rsid w:val="006D2170"/>
    <w:rsid w:val="006D7D73"/>
    <w:rsid w:val="006E49CF"/>
    <w:rsid w:val="006E58C6"/>
    <w:rsid w:val="006F02B4"/>
    <w:rsid w:val="006F5631"/>
    <w:rsid w:val="006F61F0"/>
    <w:rsid w:val="006F716F"/>
    <w:rsid w:val="006F7A36"/>
    <w:rsid w:val="00701958"/>
    <w:rsid w:val="0071752A"/>
    <w:rsid w:val="007247DD"/>
    <w:rsid w:val="00726557"/>
    <w:rsid w:val="00726D6C"/>
    <w:rsid w:val="00732F8E"/>
    <w:rsid w:val="00734037"/>
    <w:rsid w:val="00734F2D"/>
    <w:rsid w:val="007361D2"/>
    <w:rsid w:val="00742B44"/>
    <w:rsid w:val="007519B8"/>
    <w:rsid w:val="0075438A"/>
    <w:rsid w:val="00764819"/>
    <w:rsid w:val="00767F01"/>
    <w:rsid w:val="0077278A"/>
    <w:rsid w:val="0077279C"/>
    <w:rsid w:val="0077431E"/>
    <w:rsid w:val="00776618"/>
    <w:rsid w:val="00777960"/>
    <w:rsid w:val="0078017A"/>
    <w:rsid w:val="0078157A"/>
    <w:rsid w:val="00781612"/>
    <w:rsid w:val="007924B0"/>
    <w:rsid w:val="007A0C51"/>
    <w:rsid w:val="007A16D0"/>
    <w:rsid w:val="007B432C"/>
    <w:rsid w:val="007C563B"/>
    <w:rsid w:val="007E0476"/>
    <w:rsid w:val="007E50CA"/>
    <w:rsid w:val="007E716A"/>
    <w:rsid w:val="00800EBC"/>
    <w:rsid w:val="0080768F"/>
    <w:rsid w:val="0080788C"/>
    <w:rsid w:val="0081394B"/>
    <w:rsid w:val="008143AD"/>
    <w:rsid w:val="00826E16"/>
    <w:rsid w:val="00835617"/>
    <w:rsid w:val="008401B2"/>
    <w:rsid w:val="008467B9"/>
    <w:rsid w:val="008473D5"/>
    <w:rsid w:val="008553D0"/>
    <w:rsid w:val="00862E3A"/>
    <w:rsid w:val="00863739"/>
    <w:rsid w:val="0087033A"/>
    <w:rsid w:val="00872A74"/>
    <w:rsid w:val="008755B5"/>
    <w:rsid w:val="008773F6"/>
    <w:rsid w:val="008839AA"/>
    <w:rsid w:val="00886C6D"/>
    <w:rsid w:val="00887D3D"/>
    <w:rsid w:val="00893A7E"/>
    <w:rsid w:val="008960A7"/>
    <w:rsid w:val="0089766F"/>
    <w:rsid w:val="008979A4"/>
    <w:rsid w:val="008A3D9D"/>
    <w:rsid w:val="008A6034"/>
    <w:rsid w:val="008A6D63"/>
    <w:rsid w:val="008B696A"/>
    <w:rsid w:val="008C2A42"/>
    <w:rsid w:val="008D053B"/>
    <w:rsid w:val="008D5073"/>
    <w:rsid w:val="008E4DCE"/>
    <w:rsid w:val="008E71E4"/>
    <w:rsid w:val="008F1C41"/>
    <w:rsid w:val="0090012B"/>
    <w:rsid w:val="00903622"/>
    <w:rsid w:val="00904FA2"/>
    <w:rsid w:val="00911198"/>
    <w:rsid w:val="009115C5"/>
    <w:rsid w:val="00913041"/>
    <w:rsid w:val="00915A31"/>
    <w:rsid w:val="009169C2"/>
    <w:rsid w:val="009238C2"/>
    <w:rsid w:val="00925989"/>
    <w:rsid w:val="009360A4"/>
    <w:rsid w:val="00971E56"/>
    <w:rsid w:val="0098396A"/>
    <w:rsid w:val="00984845"/>
    <w:rsid w:val="00987A28"/>
    <w:rsid w:val="00996300"/>
    <w:rsid w:val="00996FE8"/>
    <w:rsid w:val="009A0A4C"/>
    <w:rsid w:val="009A59DD"/>
    <w:rsid w:val="009C516A"/>
    <w:rsid w:val="009C6EDE"/>
    <w:rsid w:val="009D17A7"/>
    <w:rsid w:val="009E06F7"/>
    <w:rsid w:val="009E45B2"/>
    <w:rsid w:val="009E4B14"/>
    <w:rsid w:val="009E6C41"/>
    <w:rsid w:val="009F1F0C"/>
    <w:rsid w:val="009F490E"/>
    <w:rsid w:val="00A019E1"/>
    <w:rsid w:val="00A166B4"/>
    <w:rsid w:val="00A22696"/>
    <w:rsid w:val="00A24F6F"/>
    <w:rsid w:val="00A3084B"/>
    <w:rsid w:val="00A33573"/>
    <w:rsid w:val="00A415B4"/>
    <w:rsid w:val="00A4448A"/>
    <w:rsid w:val="00A47FC8"/>
    <w:rsid w:val="00A50770"/>
    <w:rsid w:val="00A600DE"/>
    <w:rsid w:val="00A645BC"/>
    <w:rsid w:val="00A71EE6"/>
    <w:rsid w:val="00A7352C"/>
    <w:rsid w:val="00A766C2"/>
    <w:rsid w:val="00A81C96"/>
    <w:rsid w:val="00A81F93"/>
    <w:rsid w:val="00A84628"/>
    <w:rsid w:val="00A87842"/>
    <w:rsid w:val="00A97B60"/>
    <w:rsid w:val="00AA28A3"/>
    <w:rsid w:val="00AB45DB"/>
    <w:rsid w:val="00AC0462"/>
    <w:rsid w:val="00AC1967"/>
    <w:rsid w:val="00AC2E10"/>
    <w:rsid w:val="00AC6D7E"/>
    <w:rsid w:val="00AD383A"/>
    <w:rsid w:val="00AD4C9B"/>
    <w:rsid w:val="00AD74F7"/>
    <w:rsid w:val="00AE318F"/>
    <w:rsid w:val="00AE6DA4"/>
    <w:rsid w:val="00AE6FA1"/>
    <w:rsid w:val="00AF1DD1"/>
    <w:rsid w:val="00AF37E2"/>
    <w:rsid w:val="00AF63A3"/>
    <w:rsid w:val="00AF71D4"/>
    <w:rsid w:val="00B072D0"/>
    <w:rsid w:val="00B20CFE"/>
    <w:rsid w:val="00B21B8C"/>
    <w:rsid w:val="00B37EAB"/>
    <w:rsid w:val="00B40421"/>
    <w:rsid w:val="00B406BB"/>
    <w:rsid w:val="00B45804"/>
    <w:rsid w:val="00B53970"/>
    <w:rsid w:val="00B5423E"/>
    <w:rsid w:val="00B60EAE"/>
    <w:rsid w:val="00B7526C"/>
    <w:rsid w:val="00B80913"/>
    <w:rsid w:val="00B94381"/>
    <w:rsid w:val="00B96CCD"/>
    <w:rsid w:val="00BA0BB7"/>
    <w:rsid w:val="00BA50AB"/>
    <w:rsid w:val="00BA68EF"/>
    <w:rsid w:val="00BB6591"/>
    <w:rsid w:val="00BC1E84"/>
    <w:rsid w:val="00BC2912"/>
    <w:rsid w:val="00BC3421"/>
    <w:rsid w:val="00BC755E"/>
    <w:rsid w:val="00BE466E"/>
    <w:rsid w:val="00BF0436"/>
    <w:rsid w:val="00BF3462"/>
    <w:rsid w:val="00C07C1F"/>
    <w:rsid w:val="00C07D04"/>
    <w:rsid w:val="00C10092"/>
    <w:rsid w:val="00C151F3"/>
    <w:rsid w:val="00C5369B"/>
    <w:rsid w:val="00C661D3"/>
    <w:rsid w:val="00C75344"/>
    <w:rsid w:val="00C81675"/>
    <w:rsid w:val="00C93C99"/>
    <w:rsid w:val="00CC284D"/>
    <w:rsid w:val="00CC77FF"/>
    <w:rsid w:val="00CD3103"/>
    <w:rsid w:val="00CD3292"/>
    <w:rsid w:val="00CD7911"/>
    <w:rsid w:val="00CE5CCB"/>
    <w:rsid w:val="00CE6837"/>
    <w:rsid w:val="00CE7CF7"/>
    <w:rsid w:val="00CE7DFF"/>
    <w:rsid w:val="00CF127F"/>
    <w:rsid w:val="00CF2A48"/>
    <w:rsid w:val="00CF7EE4"/>
    <w:rsid w:val="00D12C16"/>
    <w:rsid w:val="00D12E9C"/>
    <w:rsid w:val="00D166C8"/>
    <w:rsid w:val="00D17E78"/>
    <w:rsid w:val="00D25CC7"/>
    <w:rsid w:val="00D33DBD"/>
    <w:rsid w:val="00D360C0"/>
    <w:rsid w:val="00D42A58"/>
    <w:rsid w:val="00D4758C"/>
    <w:rsid w:val="00D50190"/>
    <w:rsid w:val="00D64CE6"/>
    <w:rsid w:val="00D73041"/>
    <w:rsid w:val="00D82761"/>
    <w:rsid w:val="00D82E32"/>
    <w:rsid w:val="00D901A6"/>
    <w:rsid w:val="00D946CC"/>
    <w:rsid w:val="00D956F1"/>
    <w:rsid w:val="00D96048"/>
    <w:rsid w:val="00DA23CA"/>
    <w:rsid w:val="00DB03E0"/>
    <w:rsid w:val="00DB6455"/>
    <w:rsid w:val="00DC02A0"/>
    <w:rsid w:val="00DC0B8E"/>
    <w:rsid w:val="00DC475F"/>
    <w:rsid w:val="00DD2AAC"/>
    <w:rsid w:val="00DD78D8"/>
    <w:rsid w:val="00DE67F3"/>
    <w:rsid w:val="00DF6922"/>
    <w:rsid w:val="00E053F8"/>
    <w:rsid w:val="00E06670"/>
    <w:rsid w:val="00E1073F"/>
    <w:rsid w:val="00E10ED4"/>
    <w:rsid w:val="00E156A0"/>
    <w:rsid w:val="00E15B8C"/>
    <w:rsid w:val="00E322AD"/>
    <w:rsid w:val="00E34584"/>
    <w:rsid w:val="00E50633"/>
    <w:rsid w:val="00E61823"/>
    <w:rsid w:val="00E82939"/>
    <w:rsid w:val="00E858BA"/>
    <w:rsid w:val="00E93610"/>
    <w:rsid w:val="00E94D1C"/>
    <w:rsid w:val="00E9610A"/>
    <w:rsid w:val="00E97254"/>
    <w:rsid w:val="00EA08DE"/>
    <w:rsid w:val="00EA0F18"/>
    <w:rsid w:val="00EA6D9F"/>
    <w:rsid w:val="00EB3D93"/>
    <w:rsid w:val="00EC3847"/>
    <w:rsid w:val="00EC7F45"/>
    <w:rsid w:val="00ED47F9"/>
    <w:rsid w:val="00ED7769"/>
    <w:rsid w:val="00EE19A2"/>
    <w:rsid w:val="00EE211A"/>
    <w:rsid w:val="00EE3476"/>
    <w:rsid w:val="00EE4823"/>
    <w:rsid w:val="00EF35F3"/>
    <w:rsid w:val="00F04E7D"/>
    <w:rsid w:val="00F11CAD"/>
    <w:rsid w:val="00F14137"/>
    <w:rsid w:val="00F20EFA"/>
    <w:rsid w:val="00F23668"/>
    <w:rsid w:val="00F313D0"/>
    <w:rsid w:val="00F335D0"/>
    <w:rsid w:val="00F41132"/>
    <w:rsid w:val="00F50537"/>
    <w:rsid w:val="00F51C3B"/>
    <w:rsid w:val="00F52F2A"/>
    <w:rsid w:val="00F57973"/>
    <w:rsid w:val="00F62191"/>
    <w:rsid w:val="00F67B89"/>
    <w:rsid w:val="00F7009F"/>
    <w:rsid w:val="00F7211E"/>
    <w:rsid w:val="00F730AC"/>
    <w:rsid w:val="00F73512"/>
    <w:rsid w:val="00FA7BFE"/>
    <w:rsid w:val="00FB09B1"/>
    <w:rsid w:val="00FB2D63"/>
    <w:rsid w:val="00FC1C86"/>
    <w:rsid w:val="00FC265C"/>
    <w:rsid w:val="00FD7D9C"/>
    <w:rsid w:val="00FD7EAE"/>
    <w:rsid w:val="00FE26E0"/>
    <w:rsid w:val="00FE47CB"/>
    <w:rsid w:val="00FE71B3"/>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6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trukturnifondov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6840F-5F85-4EB4-AE0F-637141DCD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Galeković</dc:creator>
  <cp:lastModifiedBy>hdesk</cp:lastModifiedBy>
  <cp:revision>2</cp:revision>
  <cp:lastPrinted>2017-01-31T14:23:00Z</cp:lastPrinted>
  <dcterms:created xsi:type="dcterms:W3CDTF">2018-05-22T12:28:00Z</dcterms:created>
  <dcterms:modified xsi:type="dcterms:W3CDTF">2018-05-22T12:28:00Z</dcterms:modified>
</cp:coreProperties>
</file>