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DD8AD" w14:textId="77777777" w:rsidR="008438CC" w:rsidRPr="009B709A" w:rsidRDefault="008438CC" w:rsidP="009E1805">
      <w:pPr>
        <w:spacing w:after="0" w:line="240" w:lineRule="auto"/>
        <w:jc w:val="center"/>
        <w:rPr>
          <w:rFonts w:asciiTheme="minorHAnsi" w:hAnsiTheme="minorHAnsi" w:cs="Lucida Sans Unicode"/>
        </w:rPr>
      </w:pPr>
      <w:r w:rsidRPr="009B709A">
        <w:rPr>
          <w:rFonts w:asciiTheme="minorHAnsi" w:hAnsiTheme="minorHAnsi"/>
          <w:b/>
          <w:bCs/>
        </w:rPr>
        <w:t>Opći uvjeti koji se primjenjuju na projekte financirane iz europskih strukturnih i investicijskih fondova u financijskom razdoblju 2014. – 2020.</w:t>
      </w:r>
    </w:p>
    <w:p w14:paraId="0F1E1508" w14:textId="77777777" w:rsidR="008438CC" w:rsidRPr="009B709A" w:rsidRDefault="008438CC" w:rsidP="008438CC">
      <w:pPr>
        <w:spacing w:after="0" w:line="240" w:lineRule="auto"/>
        <w:jc w:val="both"/>
        <w:rPr>
          <w:rFonts w:asciiTheme="minorHAnsi" w:hAnsiTheme="minorHAnsi" w:cs="Lucida Sans Unicode"/>
        </w:rPr>
      </w:pPr>
    </w:p>
    <w:p w14:paraId="10197F85" w14:textId="77777777" w:rsidR="008438CC" w:rsidRPr="009B709A" w:rsidRDefault="008438CC" w:rsidP="008438CC">
      <w:pPr>
        <w:spacing w:after="0" w:line="240" w:lineRule="auto"/>
        <w:jc w:val="both"/>
        <w:rPr>
          <w:rFonts w:asciiTheme="minorHAnsi" w:hAnsiTheme="minorHAnsi" w:cs="Lucida Sans Unicode"/>
        </w:rPr>
      </w:pPr>
    </w:p>
    <w:p w14:paraId="3D3DB9DA" w14:textId="77777777" w:rsidR="008438CC" w:rsidRPr="009B709A" w:rsidRDefault="008438CC" w:rsidP="008438CC">
      <w:pPr>
        <w:spacing w:after="0" w:line="240" w:lineRule="auto"/>
        <w:jc w:val="both"/>
        <w:rPr>
          <w:rFonts w:asciiTheme="minorHAnsi" w:hAnsiTheme="minorHAnsi" w:cs="Lucida Sans Unicode"/>
        </w:rPr>
      </w:pPr>
      <w:r w:rsidRPr="009B709A">
        <w:rPr>
          <w:rFonts w:asciiTheme="minorHAnsi" w:hAnsiTheme="minorHAnsi"/>
        </w:rPr>
        <w:tab/>
      </w:r>
    </w:p>
    <w:p w14:paraId="040FC44E" w14:textId="77777777" w:rsidR="008438CC" w:rsidRPr="009B709A" w:rsidRDefault="008438CC" w:rsidP="009E1805">
      <w:pPr>
        <w:spacing w:after="0" w:line="240" w:lineRule="auto"/>
        <w:jc w:val="both"/>
        <w:rPr>
          <w:rFonts w:asciiTheme="minorHAnsi" w:hAnsiTheme="minorHAnsi"/>
          <w:b/>
          <w:bCs/>
        </w:rPr>
      </w:pPr>
      <w:r w:rsidRPr="009B709A">
        <w:rPr>
          <w:rFonts w:asciiTheme="minorHAnsi" w:hAnsiTheme="minorHAnsi"/>
          <w:b/>
          <w:bCs/>
        </w:rPr>
        <w:t>SADRŽAJ</w:t>
      </w:r>
    </w:p>
    <w:p w14:paraId="6BEA8B39" w14:textId="77777777" w:rsidR="008438CC" w:rsidRPr="009B709A" w:rsidRDefault="008438CC" w:rsidP="008438CC">
      <w:pPr>
        <w:spacing w:after="0" w:line="240" w:lineRule="auto"/>
        <w:jc w:val="both"/>
        <w:rPr>
          <w:rFonts w:asciiTheme="minorHAnsi" w:hAnsiTheme="minorHAnsi"/>
        </w:rPr>
      </w:pPr>
    </w:p>
    <w:p w14:paraId="1FEBEDF7" w14:textId="77777777" w:rsidR="008438CC" w:rsidRPr="009B709A" w:rsidRDefault="008438CC" w:rsidP="009E1805">
      <w:pPr>
        <w:spacing w:after="0" w:line="240" w:lineRule="auto"/>
        <w:jc w:val="both"/>
        <w:rPr>
          <w:rFonts w:asciiTheme="minorHAnsi" w:hAnsiTheme="minorHAnsi"/>
          <w:b/>
          <w:bCs/>
        </w:rPr>
      </w:pPr>
      <w:r w:rsidRPr="009B709A">
        <w:rPr>
          <w:rFonts w:asciiTheme="minorHAnsi" w:hAnsiTheme="minorHAnsi"/>
          <w:b/>
          <w:bCs/>
        </w:rPr>
        <w:t>UVODNE ODREDBE</w:t>
      </w:r>
    </w:p>
    <w:p w14:paraId="3914D1B5" w14:textId="77777777" w:rsidR="008438CC" w:rsidRPr="009B709A" w:rsidRDefault="008438CC" w:rsidP="008438CC">
      <w:pPr>
        <w:spacing w:after="0" w:line="240" w:lineRule="auto"/>
        <w:jc w:val="both"/>
        <w:rPr>
          <w:rFonts w:asciiTheme="minorHAnsi" w:hAnsiTheme="minorHAnsi"/>
        </w:rPr>
      </w:pPr>
    </w:p>
    <w:p w14:paraId="6EBDD056"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1. – PRAVNA OSNOVA I DEFINICIJE</w:t>
      </w:r>
    </w:p>
    <w:p w14:paraId="02EE6D4E"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2. – KOMUNIKACIJA</w:t>
      </w:r>
    </w:p>
    <w:p w14:paraId="0FE3F8C5"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3. - PRISTUP PODATCIMA I ZAŠTITA OSOBNIH PODATAKA</w:t>
      </w:r>
    </w:p>
    <w:p w14:paraId="37CB5039" w14:textId="77777777" w:rsidR="008438CC" w:rsidRPr="009B709A" w:rsidRDefault="008438CC" w:rsidP="008438CC">
      <w:pPr>
        <w:spacing w:after="0" w:line="240" w:lineRule="auto"/>
        <w:jc w:val="both"/>
        <w:rPr>
          <w:rFonts w:asciiTheme="minorHAnsi" w:hAnsiTheme="minorHAnsi"/>
        </w:rPr>
      </w:pPr>
    </w:p>
    <w:p w14:paraId="0DD15D19" w14:textId="77777777" w:rsidR="008438CC" w:rsidRPr="009B709A" w:rsidRDefault="008438CC" w:rsidP="009E1805">
      <w:pPr>
        <w:spacing w:after="0" w:line="240" w:lineRule="auto"/>
        <w:jc w:val="both"/>
        <w:rPr>
          <w:rFonts w:asciiTheme="minorHAnsi" w:hAnsiTheme="minorHAnsi" w:cs="Lucida Sans Unicode"/>
          <w:b/>
          <w:bCs/>
        </w:rPr>
      </w:pPr>
      <w:r w:rsidRPr="009B709A">
        <w:rPr>
          <w:rFonts w:asciiTheme="minorHAnsi" w:hAnsiTheme="minorHAnsi"/>
          <w:b/>
          <w:bCs/>
        </w:rPr>
        <w:t xml:space="preserve">OBVEZE </w:t>
      </w:r>
      <w:r w:rsidRPr="009B709A">
        <w:rPr>
          <w:rFonts w:asciiTheme="minorHAnsi" w:hAnsiTheme="minorHAnsi" w:cs="Lucida Sans Unicode"/>
          <w:b/>
          <w:bCs/>
        </w:rPr>
        <w:t>KORISNIKA</w:t>
      </w:r>
    </w:p>
    <w:p w14:paraId="33ED3903" w14:textId="77777777" w:rsidR="008438CC" w:rsidRPr="009B709A" w:rsidRDefault="008438CC" w:rsidP="008438CC">
      <w:pPr>
        <w:spacing w:after="0" w:line="240" w:lineRule="auto"/>
        <w:jc w:val="both"/>
        <w:rPr>
          <w:rFonts w:asciiTheme="minorHAnsi" w:hAnsiTheme="minorHAnsi" w:cs="Lucida Sans Unicode"/>
        </w:rPr>
      </w:pPr>
    </w:p>
    <w:p w14:paraId="2EB0F305"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cs="Lucida Sans Unicode"/>
        </w:rPr>
        <w:t xml:space="preserve">ČLANAK 4. - </w:t>
      </w:r>
      <w:r w:rsidRPr="009B709A">
        <w:rPr>
          <w:rFonts w:asciiTheme="minorHAnsi" w:hAnsiTheme="minorHAnsi"/>
        </w:rPr>
        <w:t xml:space="preserve">ODGOVORNOST KORISNIKA ZA PROVEDBU PROJEKTA </w:t>
      </w:r>
    </w:p>
    <w:p w14:paraId="5567D2DE"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5. - NABAVA I PLAN NABAVE</w:t>
      </w:r>
    </w:p>
    <w:p w14:paraId="0B117681"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ČLANAK 6. - OBVEZA INFORMIRANJA </w:t>
      </w:r>
    </w:p>
    <w:p w14:paraId="37FBDCE6"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7. - JAVNOST I VIDLJIVOST</w:t>
      </w:r>
    </w:p>
    <w:p w14:paraId="54563992"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8. - VLASNIŠTVO I TRAJNOST PROJEKTA</w:t>
      </w:r>
    </w:p>
    <w:p w14:paraId="0AEB83F6" w14:textId="77777777" w:rsidR="008438CC" w:rsidRPr="009B709A" w:rsidRDefault="008438CC" w:rsidP="008438CC">
      <w:pPr>
        <w:spacing w:after="0" w:line="240" w:lineRule="auto"/>
        <w:jc w:val="both"/>
        <w:rPr>
          <w:rFonts w:asciiTheme="minorHAnsi" w:hAnsiTheme="minorHAnsi"/>
          <w:b/>
        </w:rPr>
      </w:pPr>
    </w:p>
    <w:p w14:paraId="083239C1" w14:textId="77777777" w:rsidR="008438CC" w:rsidRPr="009B709A" w:rsidRDefault="008438CC" w:rsidP="009E1805">
      <w:pPr>
        <w:spacing w:after="0" w:line="240" w:lineRule="auto"/>
        <w:jc w:val="both"/>
        <w:rPr>
          <w:rFonts w:asciiTheme="minorHAnsi" w:hAnsiTheme="minorHAnsi"/>
          <w:b/>
          <w:bCs/>
        </w:rPr>
      </w:pPr>
      <w:r w:rsidRPr="009B709A">
        <w:rPr>
          <w:rFonts w:asciiTheme="minorHAnsi" w:hAnsiTheme="minorHAnsi"/>
          <w:b/>
          <w:bCs/>
        </w:rPr>
        <w:t>RAZDOBLJE PROVEDBE PROJEKTA I OBUSTAVA</w:t>
      </w:r>
    </w:p>
    <w:p w14:paraId="09DE5C3C" w14:textId="77777777" w:rsidR="008438CC" w:rsidRPr="009B709A" w:rsidRDefault="008438CC" w:rsidP="008438CC">
      <w:pPr>
        <w:spacing w:after="0" w:line="240" w:lineRule="auto"/>
        <w:jc w:val="both"/>
        <w:rPr>
          <w:rFonts w:asciiTheme="minorHAnsi" w:hAnsiTheme="minorHAnsi"/>
        </w:rPr>
      </w:pPr>
    </w:p>
    <w:p w14:paraId="32852956"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9.   - RAZDOBLJE PROVEDBE PROJEKTA</w:t>
      </w:r>
    </w:p>
    <w:p w14:paraId="398FA348"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10. - OBUSTAVA</w:t>
      </w:r>
    </w:p>
    <w:p w14:paraId="5677CF3B" w14:textId="77777777" w:rsidR="008438CC" w:rsidRPr="009B709A" w:rsidRDefault="008438CC" w:rsidP="008438CC">
      <w:pPr>
        <w:spacing w:after="0" w:line="240" w:lineRule="auto"/>
        <w:jc w:val="both"/>
        <w:rPr>
          <w:rFonts w:asciiTheme="minorHAnsi" w:hAnsiTheme="minorHAnsi"/>
          <w:b/>
        </w:rPr>
      </w:pPr>
    </w:p>
    <w:p w14:paraId="4D55EE9D" w14:textId="77777777" w:rsidR="008438CC" w:rsidRPr="009B709A" w:rsidRDefault="008438CC" w:rsidP="009E1805">
      <w:pPr>
        <w:spacing w:after="0" w:line="240" w:lineRule="auto"/>
        <w:jc w:val="both"/>
        <w:rPr>
          <w:rFonts w:asciiTheme="minorHAnsi" w:hAnsiTheme="minorHAnsi"/>
          <w:b/>
          <w:bCs/>
        </w:rPr>
      </w:pPr>
      <w:r w:rsidRPr="009B709A">
        <w:rPr>
          <w:rFonts w:asciiTheme="minorHAnsi" w:hAnsiTheme="minorHAnsi"/>
          <w:b/>
          <w:bCs/>
        </w:rPr>
        <w:t>PLAĆANJA</w:t>
      </w:r>
    </w:p>
    <w:p w14:paraId="74AFD140" w14:textId="77777777" w:rsidR="008438CC" w:rsidRPr="009B709A" w:rsidRDefault="008438CC" w:rsidP="008438CC">
      <w:pPr>
        <w:spacing w:after="0" w:line="240" w:lineRule="auto"/>
        <w:jc w:val="both"/>
        <w:rPr>
          <w:rFonts w:asciiTheme="minorHAnsi" w:hAnsiTheme="minorHAnsi"/>
        </w:rPr>
      </w:pPr>
    </w:p>
    <w:p w14:paraId="17FB8AC0"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11. – PRIHVATLJIVI TROŠKOVI</w:t>
      </w:r>
    </w:p>
    <w:p w14:paraId="28069D07"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12. – IZVJEŠĆA</w:t>
      </w:r>
    </w:p>
    <w:p w14:paraId="20C2CEA4"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13.-  ZAHTJEV ZA NADOKNADOM SREDSTAVA</w:t>
      </w:r>
    </w:p>
    <w:p w14:paraId="6C7E2CC9"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14. – PREDUJAM</w:t>
      </w:r>
    </w:p>
    <w:p w14:paraId="3F89189A"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ČLANAK 15. - PLAĆANJA </w:t>
      </w:r>
    </w:p>
    <w:p w14:paraId="09818FE9" w14:textId="77777777" w:rsidR="008438CC" w:rsidRPr="009B709A" w:rsidRDefault="008438CC" w:rsidP="009E1805">
      <w:pPr>
        <w:spacing w:after="0" w:line="240" w:lineRule="auto"/>
        <w:rPr>
          <w:rFonts w:asciiTheme="minorHAnsi" w:hAnsiTheme="minorHAnsi"/>
        </w:rPr>
      </w:pPr>
      <w:r w:rsidRPr="009B709A">
        <w:rPr>
          <w:rFonts w:asciiTheme="minorHAnsi" w:hAnsiTheme="minorHAnsi"/>
        </w:rPr>
        <w:t>ČLANAK16.- RAČUNOVODSTVENO EVIDENTIRAN</w:t>
      </w:r>
      <w:r w:rsidR="00DA2ECD" w:rsidRPr="009B709A">
        <w:rPr>
          <w:rFonts w:asciiTheme="minorHAnsi" w:hAnsiTheme="minorHAnsi"/>
        </w:rPr>
        <w:t xml:space="preserve">JE, TEHNIČKE I FINANCIJSKE </w:t>
      </w:r>
      <w:r w:rsidRPr="009B709A">
        <w:rPr>
          <w:rFonts w:asciiTheme="minorHAnsi" w:hAnsiTheme="minorHAnsi"/>
        </w:rPr>
        <w:t>PROVJERE</w:t>
      </w:r>
    </w:p>
    <w:p w14:paraId="4A7A8774"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17. - KONAČNI IZNOS FINANCIRANJA</w:t>
      </w:r>
    </w:p>
    <w:p w14:paraId="59AB549E"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18. - POVRAT</w:t>
      </w:r>
    </w:p>
    <w:p w14:paraId="1CDA0552" w14:textId="77777777" w:rsidR="008438CC" w:rsidRPr="009B709A" w:rsidRDefault="008438CC" w:rsidP="008438CC">
      <w:pPr>
        <w:spacing w:after="0" w:line="240" w:lineRule="auto"/>
        <w:jc w:val="both"/>
        <w:rPr>
          <w:rFonts w:asciiTheme="minorHAnsi" w:hAnsiTheme="minorHAnsi"/>
          <w:b/>
        </w:rPr>
      </w:pPr>
    </w:p>
    <w:p w14:paraId="730ADF0C" w14:textId="77777777" w:rsidR="008438CC" w:rsidRPr="009B709A" w:rsidRDefault="008438CC" w:rsidP="009E1805">
      <w:pPr>
        <w:spacing w:after="0" w:line="240" w:lineRule="auto"/>
        <w:jc w:val="both"/>
        <w:rPr>
          <w:rFonts w:asciiTheme="minorHAnsi" w:hAnsiTheme="minorHAnsi"/>
          <w:b/>
          <w:bCs/>
        </w:rPr>
      </w:pPr>
      <w:r w:rsidRPr="009B709A">
        <w:rPr>
          <w:rFonts w:asciiTheme="minorHAnsi" w:hAnsiTheme="minorHAnsi"/>
          <w:b/>
          <w:bCs/>
        </w:rPr>
        <w:t>IZMJENE I PRIJENOS UGOVORA</w:t>
      </w:r>
    </w:p>
    <w:p w14:paraId="031BBB69" w14:textId="77777777" w:rsidR="008438CC" w:rsidRPr="009B709A" w:rsidRDefault="008438CC" w:rsidP="008438CC">
      <w:pPr>
        <w:spacing w:after="0" w:line="240" w:lineRule="auto"/>
        <w:jc w:val="both"/>
        <w:rPr>
          <w:rFonts w:asciiTheme="minorHAnsi" w:hAnsiTheme="minorHAnsi"/>
        </w:rPr>
      </w:pPr>
    </w:p>
    <w:p w14:paraId="59F15BEC"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ČLANAK 19. ZAJEDNIČKE ODREDBE </w:t>
      </w:r>
    </w:p>
    <w:p w14:paraId="1B605018"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ČLANAK 20. </w:t>
      </w:r>
      <w:r w:rsidRPr="009B709A">
        <w:rPr>
          <w:rFonts w:asciiTheme="minorHAnsi" w:hAnsiTheme="minorHAnsi" w:cs="Lucida Sans Unicode"/>
        </w:rPr>
        <w:t>IZMJENE UGOVORA NA TEMELJU ZAHTJEVA UGOVORNE STRANE</w:t>
      </w:r>
    </w:p>
    <w:p w14:paraId="58ED6DA7"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21. IZMJENE UGOVORA NA TEMELJU ODLUKE PT-a 2</w:t>
      </w:r>
    </w:p>
    <w:p w14:paraId="27947DB4"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22. IZMJENE MANJEG ZNAČAJA</w:t>
      </w:r>
    </w:p>
    <w:p w14:paraId="06A73AA9" w14:textId="77777777" w:rsidR="008438CC" w:rsidRPr="009B709A" w:rsidRDefault="008438CC" w:rsidP="008438CC">
      <w:pPr>
        <w:spacing w:after="0" w:line="240" w:lineRule="auto"/>
        <w:jc w:val="both"/>
        <w:rPr>
          <w:rFonts w:asciiTheme="minorHAnsi" w:hAnsiTheme="minorHAnsi"/>
        </w:rPr>
      </w:pPr>
    </w:p>
    <w:p w14:paraId="588217D2" w14:textId="77777777" w:rsidR="008438CC" w:rsidRPr="009B709A" w:rsidRDefault="008438CC" w:rsidP="009E1805">
      <w:pPr>
        <w:spacing w:after="0" w:line="240" w:lineRule="auto"/>
        <w:jc w:val="both"/>
        <w:rPr>
          <w:rFonts w:asciiTheme="minorHAnsi" w:hAnsiTheme="minorHAnsi"/>
          <w:b/>
          <w:bCs/>
        </w:rPr>
      </w:pPr>
      <w:r w:rsidRPr="009B709A">
        <w:rPr>
          <w:rFonts w:asciiTheme="minorHAnsi" w:hAnsiTheme="minorHAnsi"/>
          <w:b/>
          <w:bCs/>
        </w:rPr>
        <w:t>ODGOVORNOST ZA ŠTETU, RASKID UGOVORA I VIŠA SILA</w:t>
      </w:r>
    </w:p>
    <w:p w14:paraId="11D8B67F" w14:textId="77777777" w:rsidR="008438CC" w:rsidRPr="009B709A" w:rsidRDefault="008438CC" w:rsidP="008438CC">
      <w:pPr>
        <w:spacing w:after="0" w:line="240" w:lineRule="auto"/>
        <w:jc w:val="both"/>
        <w:rPr>
          <w:rFonts w:asciiTheme="minorHAnsi" w:hAnsiTheme="minorHAnsi"/>
        </w:rPr>
      </w:pPr>
    </w:p>
    <w:p w14:paraId="41DDEC7F"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ČLANAK 23.  - ODGOVORNOST ZA ŠTETU </w:t>
      </w:r>
    </w:p>
    <w:p w14:paraId="79C68D1D"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24.  -  RASKID UGOVORA OD STRANE POSREDNIČKIH TIJELA</w:t>
      </w:r>
    </w:p>
    <w:p w14:paraId="51208E97"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25. – RASKID UGOVORA OD STRANE KORISNIKA I SPORAZUMNI RASKID UGOVORA</w:t>
      </w:r>
    </w:p>
    <w:p w14:paraId="690B16D6"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26. - VIŠA SILA</w:t>
      </w:r>
    </w:p>
    <w:p w14:paraId="697803BB" w14:textId="77777777" w:rsidR="00912B8E" w:rsidRPr="009B709A" w:rsidRDefault="00912B8E" w:rsidP="008438CC">
      <w:pPr>
        <w:spacing w:after="0" w:line="240" w:lineRule="auto"/>
        <w:jc w:val="both"/>
        <w:rPr>
          <w:rFonts w:asciiTheme="minorHAnsi" w:hAnsiTheme="minorHAnsi"/>
        </w:rPr>
      </w:pPr>
    </w:p>
    <w:p w14:paraId="3C33FDAB" w14:textId="77777777" w:rsidR="008438CC" w:rsidRPr="009B709A" w:rsidRDefault="008438CC" w:rsidP="008438CC">
      <w:pPr>
        <w:spacing w:after="0" w:line="240" w:lineRule="auto"/>
        <w:jc w:val="both"/>
        <w:rPr>
          <w:rFonts w:asciiTheme="minorHAnsi" w:hAnsiTheme="minorHAnsi"/>
        </w:rPr>
      </w:pPr>
    </w:p>
    <w:p w14:paraId="31974FB4" w14:textId="77777777" w:rsidR="008438CC" w:rsidRPr="009B709A" w:rsidRDefault="008438CC" w:rsidP="009E1805">
      <w:pPr>
        <w:spacing w:after="0" w:line="240" w:lineRule="auto"/>
        <w:jc w:val="both"/>
        <w:rPr>
          <w:rFonts w:asciiTheme="minorHAnsi" w:hAnsiTheme="minorHAnsi"/>
          <w:b/>
          <w:bCs/>
        </w:rPr>
      </w:pPr>
      <w:r w:rsidRPr="009B709A">
        <w:rPr>
          <w:rFonts w:asciiTheme="minorHAnsi" w:hAnsiTheme="minorHAnsi"/>
          <w:b/>
          <w:bCs/>
        </w:rPr>
        <w:lastRenderedPageBreak/>
        <w:t>ZAVRŠNE ODREDBE</w:t>
      </w:r>
    </w:p>
    <w:p w14:paraId="14D98A47" w14:textId="77777777" w:rsidR="008438CC" w:rsidRPr="009B709A" w:rsidRDefault="008438CC" w:rsidP="008438CC">
      <w:pPr>
        <w:spacing w:after="0" w:line="240" w:lineRule="auto"/>
        <w:jc w:val="both"/>
        <w:rPr>
          <w:rFonts w:asciiTheme="minorHAnsi" w:hAnsiTheme="minorHAnsi"/>
        </w:rPr>
      </w:pPr>
    </w:p>
    <w:p w14:paraId="789A901E"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27. – PRIMJENJIVO PRAVO I JEZIK UGOVORA</w:t>
      </w:r>
    </w:p>
    <w:p w14:paraId="5C97D64B"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rPr>
        <w:t>ČLANAK 28. - RJEŠAVANJE SPOROVA</w:t>
      </w:r>
    </w:p>
    <w:p w14:paraId="4804DDC7"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cs="Lucida Sans Unicode"/>
        </w:rPr>
        <w:t>ČLANAK 29. – DODATNE ODREDBE U ODNOSU NA SUFINANCIRANJE PROJEKATA SREDSTVIMA EUROPSKE INVESTICIJSKE BANKE</w:t>
      </w:r>
    </w:p>
    <w:p w14:paraId="7DBCEFA9" w14:textId="77777777" w:rsidR="00DA2ECD"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cs="Lucida Sans Unicode"/>
        </w:rPr>
        <w:t>ČLANAK 30. ISPLATA BESPOVRATNIH SREDSTAVA U KORIST PARTIJE KREDITA KORISNIKA</w:t>
      </w:r>
    </w:p>
    <w:p w14:paraId="54431477" w14:textId="77777777" w:rsidR="00DA2ECD" w:rsidRPr="009B709A" w:rsidRDefault="00DA2ECD" w:rsidP="009E1805">
      <w:pPr>
        <w:spacing w:after="0" w:line="240" w:lineRule="auto"/>
        <w:jc w:val="both"/>
        <w:rPr>
          <w:rFonts w:asciiTheme="minorHAnsi" w:hAnsiTheme="minorHAnsi" w:cs="Lucida Sans Unicode"/>
        </w:rPr>
      </w:pPr>
      <w:r w:rsidRPr="009B709A">
        <w:rPr>
          <w:rFonts w:asciiTheme="minorHAnsi" w:hAnsiTheme="minorHAnsi" w:cs="Lucida Sans Unicode"/>
        </w:rPr>
        <w:t>ČLANAK 31. KORIŠTENJE PLATFORME eFONDOVI</w:t>
      </w:r>
    </w:p>
    <w:p w14:paraId="2C74ECA1" w14:textId="77777777" w:rsidR="008438CC" w:rsidRPr="009B709A" w:rsidRDefault="008438CC" w:rsidP="008438CC">
      <w:pPr>
        <w:spacing w:after="0" w:line="240" w:lineRule="auto"/>
        <w:jc w:val="both"/>
        <w:rPr>
          <w:rFonts w:asciiTheme="minorHAnsi" w:hAnsiTheme="minorHAnsi"/>
        </w:rPr>
      </w:pPr>
    </w:p>
    <w:p w14:paraId="1CA69656" w14:textId="77777777" w:rsidR="008438CC" w:rsidRPr="009B709A" w:rsidRDefault="008438CC" w:rsidP="008438CC">
      <w:pPr>
        <w:spacing w:after="0" w:line="240" w:lineRule="auto"/>
        <w:jc w:val="both"/>
        <w:rPr>
          <w:rFonts w:asciiTheme="minorHAnsi" w:hAnsiTheme="minorHAnsi"/>
        </w:rPr>
      </w:pPr>
    </w:p>
    <w:p w14:paraId="3DE21D69" w14:textId="77777777" w:rsidR="008438CC" w:rsidRPr="009B709A" w:rsidRDefault="008438CC" w:rsidP="008438CC">
      <w:pPr>
        <w:spacing w:after="0" w:line="240" w:lineRule="auto"/>
        <w:jc w:val="both"/>
        <w:rPr>
          <w:rFonts w:asciiTheme="minorHAnsi" w:hAnsiTheme="minorHAnsi"/>
        </w:rPr>
      </w:pPr>
    </w:p>
    <w:p w14:paraId="268F1984" w14:textId="77777777" w:rsidR="008438CC" w:rsidRPr="009B709A" w:rsidRDefault="008438CC" w:rsidP="008438CC">
      <w:pPr>
        <w:spacing w:after="0" w:line="240" w:lineRule="auto"/>
        <w:jc w:val="both"/>
        <w:rPr>
          <w:rFonts w:asciiTheme="minorHAnsi" w:hAnsiTheme="minorHAnsi"/>
        </w:rPr>
      </w:pPr>
    </w:p>
    <w:p w14:paraId="5AD2A4A8" w14:textId="77777777" w:rsidR="008438CC" w:rsidRPr="009B709A" w:rsidRDefault="008438CC" w:rsidP="008438CC">
      <w:pPr>
        <w:spacing w:after="0" w:line="240" w:lineRule="auto"/>
        <w:jc w:val="both"/>
        <w:rPr>
          <w:rFonts w:asciiTheme="minorHAnsi" w:hAnsiTheme="minorHAnsi"/>
        </w:rPr>
      </w:pPr>
    </w:p>
    <w:p w14:paraId="5E03BAB7" w14:textId="77777777" w:rsidR="008438CC" w:rsidRPr="009B709A" w:rsidRDefault="008438CC" w:rsidP="008438CC">
      <w:pPr>
        <w:spacing w:after="0" w:line="240" w:lineRule="auto"/>
        <w:jc w:val="both"/>
        <w:rPr>
          <w:rFonts w:asciiTheme="minorHAnsi" w:hAnsiTheme="minorHAnsi"/>
        </w:rPr>
      </w:pPr>
    </w:p>
    <w:p w14:paraId="501ED7B8" w14:textId="77777777" w:rsidR="008438CC" w:rsidRPr="009B709A" w:rsidRDefault="008438CC" w:rsidP="008438CC">
      <w:pPr>
        <w:spacing w:after="0" w:line="240" w:lineRule="auto"/>
        <w:jc w:val="both"/>
        <w:rPr>
          <w:rFonts w:asciiTheme="minorHAnsi" w:hAnsiTheme="minorHAnsi"/>
        </w:rPr>
      </w:pPr>
    </w:p>
    <w:p w14:paraId="4A46947F" w14:textId="77777777" w:rsidR="008438CC" w:rsidRPr="009B709A" w:rsidRDefault="008438CC" w:rsidP="008438CC">
      <w:pPr>
        <w:spacing w:after="0" w:line="240" w:lineRule="auto"/>
        <w:jc w:val="both"/>
        <w:rPr>
          <w:rFonts w:asciiTheme="minorHAnsi" w:hAnsiTheme="minorHAnsi"/>
        </w:rPr>
      </w:pPr>
    </w:p>
    <w:p w14:paraId="10BBA022" w14:textId="77777777" w:rsidR="008438CC" w:rsidRPr="009B709A" w:rsidRDefault="008438CC" w:rsidP="008438CC">
      <w:pPr>
        <w:jc w:val="both"/>
        <w:rPr>
          <w:rFonts w:asciiTheme="minorHAnsi" w:hAnsiTheme="minorHAnsi"/>
          <w:b/>
        </w:rPr>
      </w:pPr>
    </w:p>
    <w:p w14:paraId="08FB0395" w14:textId="77777777" w:rsidR="008438CC" w:rsidRPr="009B709A" w:rsidRDefault="008438CC">
      <w:pPr>
        <w:spacing w:after="0" w:line="240" w:lineRule="auto"/>
        <w:rPr>
          <w:rFonts w:asciiTheme="minorHAnsi" w:hAnsiTheme="minorHAnsi"/>
          <w:b/>
        </w:rPr>
      </w:pPr>
      <w:r w:rsidRPr="009B709A">
        <w:rPr>
          <w:rFonts w:asciiTheme="minorHAnsi" w:hAnsiTheme="minorHAnsi"/>
          <w:b/>
        </w:rPr>
        <w:br w:type="page"/>
      </w:r>
    </w:p>
    <w:p w14:paraId="20C52CB2" w14:textId="77777777" w:rsidR="008438CC" w:rsidRPr="009B709A" w:rsidRDefault="008438CC">
      <w:pPr>
        <w:jc w:val="both"/>
        <w:rPr>
          <w:rFonts w:asciiTheme="minorHAnsi" w:hAnsiTheme="minorHAnsi"/>
          <w:b/>
          <w:bCs/>
        </w:rPr>
      </w:pPr>
      <w:r w:rsidRPr="009B709A">
        <w:rPr>
          <w:rFonts w:asciiTheme="minorHAnsi" w:hAnsiTheme="minorHAnsi"/>
          <w:b/>
          <w:bCs/>
        </w:rPr>
        <w:lastRenderedPageBreak/>
        <w:t>UVODNE ODREDBE</w:t>
      </w:r>
    </w:p>
    <w:p w14:paraId="475059AB"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1. – PRAVNA OSNOVA I DEFINICIJE</w:t>
      </w:r>
    </w:p>
    <w:p w14:paraId="708CC704" w14:textId="77777777" w:rsidR="008438CC" w:rsidRPr="009B709A" w:rsidRDefault="008438CC" w:rsidP="008438CC">
      <w:pPr>
        <w:spacing w:after="0" w:line="240" w:lineRule="auto"/>
        <w:jc w:val="both"/>
        <w:rPr>
          <w:rFonts w:asciiTheme="minorHAnsi" w:hAnsiTheme="minorHAnsi"/>
        </w:rPr>
      </w:pPr>
    </w:p>
    <w:p w14:paraId="63BBD2BF" w14:textId="77777777" w:rsidR="008438CC" w:rsidRPr="009B709A" w:rsidRDefault="008438CC" w:rsidP="009E1805">
      <w:pPr>
        <w:pStyle w:val="ListParagraph"/>
        <w:numPr>
          <w:ilvl w:val="1"/>
          <w:numId w:val="29"/>
        </w:numPr>
        <w:spacing w:after="0" w:line="240" w:lineRule="auto"/>
        <w:jc w:val="both"/>
        <w:rPr>
          <w:rFonts w:asciiTheme="minorHAnsi" w:hAnsiTheme="minorHAnsi"/>
        </w:rPr>
      </w:pPr>
      <w:r w:rsidRPr="009B709A">
        <w:rPr>
          <w:rFonts w:asciiTheme="minorHAnsi" w:hAnsiTheme="minorHAnsi"/>
        </w:rPr>
        <w:t>Pravna osnova:</w:t>
      </w:r>
    </w:p>
    <w:p w14:paraId="3790D19D" w14:textId="77777777" w:rsidR="008438CC" w:rsidRPr="009B709A" w:rsidRDefault="008438CC" w:rsidP="009E1805">
      <w:pPr>
        <w:pStyle w:val="ListParagraph"/>
        <w:numPr>
          <w:ilvl w:val="0"/>
          <w:numId w:val="28"/>
        </w:numPr>
        <w:tabs>
          <w:tab w:val="left" w:pos="426"/>
          <w:tab w:val="left" w:pos="1134"/>
        </w:tabs>
        <w:spacing w:after="0" w:line="240" w:lineRule="auto"/>
        <w:ind w:left="1134" w:hanging="425"/>
        <w:jc w:val="both"/>
        <w:rPr>
          <w:rStyle w:val="hps"/>
          <w:rFonts w:asciiTheme="minorHAnsi" w:hAnsiTheme="minorHAnsi" w:cs="Lucida Sans Unicode"/>
        </w:rPr>
      </w:pPr>
      <w:r w:rsidRPr="009B709A">
        <w:rPr>
          <w:rStyle w:val="hps"/>
          <w:rFonts w:asciiTheme="minorHAnsi" w:hAnsiTheme="minorHAnsi" w:cs="Lucida Sans Unicode"/>
        </w:rPr>
        <w:t xml:space="preserve">Zakon o uspostavi institucionalnog okvira za provedbu Europskih strukturnih i investicijskih fondova u Republici Hrvatskoj u financijskom razdoblju 2014.-2020. (Narodne novine, br. 92/14) (Zakon); </w:t>
      </w:r>
    </w:p>
    <w:p w14:paraId="49C640E9" w14:textId="77777777" w:rsidR="008438CC" w:rsidRPr="009B709A" w:rsidRDefault="008438CC" w:rsidP="009E1805">
      <w:pPr>
        <w:pStyle w:val="ListParagraph"/>
        <w:numPr>
          <w:ilvl w:val="0"/>
          <w:numId w:val="28"/>
        </w:numPr>
        <w:tabs>
          <w:tab w:val="left" w:pos="426"/>
          <w:tab w:val="left" w:pos="1134"/>
        </w:tabs>
        <w:spacing w:after="0" w:line="240" w:lineRule="auto"/>
        <w:ind w:left="1134" w:hanging="425"/>
        <w:jc w:val="both"/>
        <w:rPr>
          <w:rStyle w:val="hps"/>
          <w:rFonts w:asciiTheme="minorHAnsi" w:hAnsiTheme="minorHAnsi" w:cs="Lucida Sans Unicode"/>
        </w:rPr>
      </w:pPr>
      <w:r w:rsidRPr="009B709A">
        <w:rPr>
          <w:rStyle w:val="hps"/>
          <w:rFonts w:asciiTheme="minorHAnsi" w:hAnsiTheme="minorHAnsi" w:cs="Lucida Sans Unicode"/>
        </w:rPr>
        <w:t>Uredba o tijelima u Sustavima upravljanja i kontrole korištenja Europskog socijalnog fonda, Europskog fonda za regionalni razvoj i Kohezijskog fonda, u vezi s ciljem „Ulaganje u rast i radna mjesta“ (Narodne novine, br. 107/2014 i 23/2015 i 129/15) (Uredba);</w:t>
      </w:r>
    </w:p>
    <w:p w14:paraId="55B5126B" w14:textId="77777777" w:rsidR="008438CC" w:rsidRPr="009B709A" w:rsidRDefault="008438CC" w:rsidP="009E1805">
      <w:pPr>
        <w:pStyle w:val="ListParagraph"/>
        <w:numPr>
          <w:ilvl w:val="0"/>
          <w:numId w:val="28"/>
        </w:numPr>
        <w:tabs>
          <w:tab w:val="left" w:pos="426"/>
          <w:tab w:val="left" w:pos="1134"/>
        </w:tabs>
        <w:spacing w:after="0" w:line="240" w:lineRule="auto"/>
        <w:ind w:left="1134" w:hanging="425"/>
        <w:jc w:val="both"/>
        <w:rPr>
          <w:rStyle w:val="hps"/>
          <w:rFonts w:asciiTheme="minorHAnsi" w:hAnsiTheme="minorHAnsi" w:cs="Lucida Sans Unicode"/>
        </w:rPr>
      </w:pPr>
      <w:r w:rsidRPr="009B709A">
        <w:rPr>
          <w:rStyle w:val="hps"/>
          <w:rFonts w:asciiTheme="minorHAnsi" w:hAnsiTheme="minorHAnsi" w:cs="Lucida Sans Unicode"/>
        </w:rPr>
        <w:t>Pravilnik o prihvatljivosti izdataka (Narodne novine, br. 143/14),</w:t>
      </w:r>
    </w:p>
    <w:p w14:paraId="1E9082AB" w14:textId="77777777" w:rsidR="008438CC" w:rsidRPr="009B709A" w:rsidRDefault="008438CC" w:rsidP="009E1805">
      <w:pPr>
        <w:pStyle w:val="ListParagraph"/>
        <w:numPr>
          <w:ilvl w:val="0"/>
          <w:numId w:val="28"/>
        </w:numPr>
        <w:tabs>
          <w:tab w:val="left" w:pos="426"/>
          <w:tab w:val="left" w:pos="1134"/>
        </w:tabs>
        <w:spacing w:after="0" w:line="240" w:lineRule="auto"/>
        <w:ind w:left="1134" w:hanging="425"/>
        <w:jc w:val="both"/>
        <w:rPr>
          <w:rStyle w:val="hps"/>
          <w:rFonts w:asciiTheme="minorHAnsi" w:hAnsiTheme="minorHAnsi" w:cs="Lucida Sans Unicode"/>
        </w:rPr>
      </w:pPr>
      <w:r w:rsidRPr="009B709A">
        <w:rPr>
          <w:rFonts w:asciiTheme="minorHAnsi" w:hAnsiTheme="minorHAnsi"/>
        </w:rPr>
        <w:t>Zakon o javnoj nabavi (Narodne novine, br. 90/11, 83/13, 143/13 i 13/14);</w:t>
      </w:r>
    </w:p>
    <w:p w14:paraId="28F18DE6" w14:textId="77777777" w:rsidR="008438CC" w:rsidRPr="009B709A" w:rsidRDefault="008438CC" w:rsidP="009E1805">
      <w:pPr>
        <w:pStyle w:val="ListParagraph"/>
        <w:numPr>
          <w:ilvl w:val="0"/>
          <w:numId w:val="28"/>
        </w:numPr>
        <w:tabs>
          <w:tab w:val="left" w:pos="426"/>
          <w:tab w:val="left" w:pos="1134"/>
        </w:tabs>
        <w:spacing w:after="0" w:line="240" w:lineRule="auto"/>
        <w:ind w:left="1134" w:hanging="425"/>
        <w:jc w:val="both"/>
        <w:rPr>
          <w:rStyle w:val="hps"/>
          <w:rFonts w:asciiTheme="minorHAnsi" w:hAnsiTheme="minorHAnsi" w:cs="Lucida Sans Unicode"/>
        </w:rPr>
      </w:pPr>
      <w:r w:rsidRPr="009B709A">
        <w:rPr>
          <w:rStyle w:val="hps"/>
          <w:rFonts w:asciiTheme="minorHAnsi" w:hAnsiTheme="minorHAnsi" w:cs="Lucida Sans Unicode"/>
        </w:rPr>
        <w:t>Ugovor o Europskoj uniji (konsolidirana verzija, SL C 115/13, 9.5.2008) (UEU);</w:t>
      </w:r>
    </w:p>
    <w:p w14:paraId="55DD77BC" w14:textId="77777777" w:rsidR="008438CC" w:rsidRPr="009B709A" w:rsidRDefault="008438CC" w:rsidP="009E1805">
      <w:pPr>
        <w:pStyle w:val="ListParagraph"/>
        <w:numPr>
          <w:ilvl w:val="0"/>
          <w:numId w:val="28"/>
        </w:numPr>
        <w:tabs>
          <w:tab w:val="left" w:pos="426"/>
          <w:tab w:val="left" w:pos="1134"/>
        </w:tabs>
        <w:spacing w:after="0" w:line="240" w:lineRule="auto"/>
        <w:ind w:left="1134" w:hanging="425"/>
        <w:jc w:val="both"/>
        <w:rPr>
          <w:rStyle w:val="hps"/>
          <w:rFonts w:asciiTheme="minorHAnsi" w:hAnsiTheme="minorHAnsi" w:cs="Lucida Sans Unicode"/>
        </w:rPr>
      </w:pPr>
      <w:r w:rsidRPr="009B709A">
        <w:rPr>
          <w:rStyle w:val="hps"/>
          <w:rFonts w:asciiTheme="minorHAnsi" w:hAnsiTheme="minorHAnsi" w:cs="Lucida Sans Unicode"/>
        </w:rPr>
        <w:t>Ugovor o funkcioniranju Europske unije (konsolidirana verzija, SL C 115/47, 9.5.2008) (UFEU);</w:t>
      </w:r>
    </w:p>
    <w:p w14:paraId="2C475691" w14:textId="77777777" w:rsidR="008438CC" w:rsidRPr="009B709A" w:rsidRDefault="008438CC" w:rsidP="009E1805">
      <w:pPr>
        <w:pStyle w:val="ListParagraph"/>
        <w:numPr>
          <w:ilvl w:val="0"/>
          <w:numId w:val="28"/>
        </w:numPr>
        <w:tabs>
          <w:tab w:val="left" w:pos="426"/>
          <w:tab w:val="left" w:pos="1134"/>
        </w:tabs>
        <w:spacing w:after="0" w:line="240" w:lineRule="auto"/>
        <w:ind w:left="1134" w:hanging="425"/>
        <w:jc w:val="both"/>
        <w:rPr>
          <w:rStyle w:val="hps"/>
          <w:rFonts w:asciiTheme="minorHAnsi" w:hAnsiTheme="minorHAnsi" w:cs="Lucida Sans Unicode"/>
        </w:rPr>
      </w:pPr>
      <w:r w:rsidRPr="009B709A">
        <w:rPr>
          <w:rStyle w:val="hps"/>
          <w:rFonts w:asciiTheme="minorHAnsi" w:hAnsiTheme="minorHAnsi" w:cs="Lucida Sans Unicode"/>
        </w:rPr>
        <w:t xml:space="preserve">Uredba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 (Uredba (EU) br. 1303/2013); </w:t>
      </w:r>
    </w:p>
    <w:p w14:paraId="47D0C866" w14:textId="77777777" w:rsidR="008438CC" w:rsidRPr="009B709A" w:rsidRDefault="008438CC" w:rsidP="009E1805">
      <w:pPr>
        <w:pStyle w:val="ListParagraph"/>
        <w:numPr>
          <w:ilvl w:val="0"/>
          <w:numId w:val="28"/>
        </w:numPr>
        <w:tabs>
          <w:tab w:val="left" w:pos="426"/>
          <w:tab w:val="left" w:pos="1134"/>
        </w:tabs>
        <w:spacing w:after="0" w:line="240" w:lineRule="auto"/>
        <w:ind w:left="1134" w:hanging="425"/>
        <w:jc w:val="both"/>
        <w:rPr>
          <w:rStyle w:val="hps"/>
          <w:rFonts w:asciiTheme="minorHAnsi" w:hAnsiTheme="minorHAnsi" w:cs="Lucida Sans Unicode"/>
        </w:rPr>
      </w:pPr>
      <w:r w:rsidRPr="009B709A">
        <w:rPr>
          <w:rStyle w:val="hps"/>
          <w:rFonts w:asciiTheme="minorHAnsi" w:hAnsiTheme="minorHAnsi" w:cs="Lucida Sans Unicode"/>
        </w:rPr>
        <w:t>Uredba (EU) br. 1300/2013 Europskog parlamenta i Vijeća od 17. prosinca 2013. o Kohezijskom fondu i stavljanju izvan snage Uredbe Vijeća (EZ) br. 1084/2006 (Uredba o KF-u);</w:t>
      </w:r>
    </w:p>
    <w:p w14:paraId="2FA4D516" w14:textId="77777777" w:rsidR="008438CC" w:rsidRPr="009B709A" w:rsidRDefault="008438CC" w:rsidP="009E1805">
      <w:pPr>
        <w:pStyle w:val="ListParagraph"/>
        <w:numPr>
          <w:ilvl w:val="0"/>
          <w:numId w:val="28"/>
        </w:numPr>
        <w:tabs>
          <w:tab w:val="left" w:pos="426"/>
          <w:tab w:val="left" w:pos="1134"/>
        </w:tabs>
        <w:spacing w:after="0" w:line="240" w:lineRule="auto"/>
        <w:ind w:left="1134" w:hanging="425"/>
        <w:jc w:val="both"/>
        <w:rPr>
          <w:rStyle w:val="hps"/>
          <w:rFonts w:asciiTheme="minorHAnsi" w:hAnsiTheme="minorHAnsi" w:cs="Lucida Sans Unicode"/>
        </w:rPr>
      </w:pPr>
      <w:r w:rsidRPr="009B709A">
        <w:rPr>
          <w:rStyle w:val="hps"/>
          <w:rFonts w:asciiTheme="minorHAnsi" w:hAnsiTheme="minorHAnsi" w:cs="Lucida Sans Unicode"/>
        </w:rPr>
        <w:t>Uredba (EU) br. 1301/2013 Europskog parlamenta i Vijeća od 17. prosinca 2013. o Europskom fondu za regionalni razvoj i o posebnim odredbama o cilju „Ulaganje za rast i radna mjesta” te stavljanju izvan snage Uredbe (EZ) br. 1080/2006 (Uredba o EFRR-u);</w:t>
      </w:r>
    </w:p>
    <w:p w14:paraId="618F7346" w14:textId="77777777" w:rsidR="008438CC" w:rsidRPr="009B709A" w:rsidRDefault="008438CC" w:rsidP="009E1805">
      <w:pPr>
        <w:pStyle w:val="ListParagraph"/>
        <w:numPr>
          <w:ilvl w:val="0"/>
          <w:numId w:val="28"/>
        </w:numPr>
        <w:tabs>
          <w:tab w:val="left" w:pos="426"/>
          <w:tab w:val="left" w:pos="1134"/>
        </w:tabs>
        <w:spacing w:after="0" w:line="240" w:lineRule="auto"/>
        <w:ind w:left="1134" w:hanging="425"/>
        <w:jc w:val="both"/>
        <w:rPr>
          <w:rStyle w:val="hps"/>
          <w:rFonts w:asciiTheme="minorHAnsi" w:hAnsiTheme="minorHAnsi" w:cs="Lucida Sans Unicode"/>
        </w:rPr>
      </w:pPr>
      <w:r w:rsidRPr="009B709A">
        <w:rPr>
          <w:rStyle w:val="hps"/>
          <w:rFonts w:asciiTheme="minorHAnsi" w:hAnsiTheme="minorHAnsi" w:cs="Lucida Sans Unicode"/>
        </w:rPr>
        <w:t>Uredba (EU) br. 1304/2013 Europskog Parlamenta i Vijeća od 17. prosinca 2013. o Europskom socijalnom fondu i stavljanju izvan snage Uredbe Vijeća (EZ) br. 1081/2006 (Uredba o ESF-u);</w:t>
      </w:r>
    </w:p>
    <w:p w14:paraId="57462CCE" w14:textId="77777777" w:rsidR="008438CC" w:rsidRPr="009B709A" w:rsidRDefault="008438CC" w:rsidP="009E1805">
      <w:pPr>
        <w:pStyle w:val="ListParagraph"/>
        <w:numPr>
          <w:ilvl w:val="0"/>
          <w:numId w:val="28"/>
        </w:numPr>
        <w:tabs>
          <w:tab w:val="left" w:pos="426"/>
          <w:tab w:val="left" w:pos="1134"/>
        </w:tabs>
        <w:spacing w:after="0" w:line="240" w:lineRule="auto"/>
        <w:ind w:left="1134" w:hanging="425"/>
        <w:jc w:val="both"/>
        <w:rPr>
          <w:rStyle w:val="hps"/>
          <w:rFonts w:asciiTheme="minorHAnsi" w:hAnsiTheme="minorHAnsi" w:cs="Lucida Sans Unicode"/>
        </w:rPr>
      </w:pPr>
      <w:r w:rsidRPr="009B709A">
        <w:rPr>
          <w:rStyle w:val="hps"/>
          <w:rFonts w:asciiTheme="minorHAnsi" w:hAnsiTheme="minorHAnsi" w:cs="Lucida Sans Unicode"/>
        </w:rPr>
        <w:t xml:space="preserve">Uredba (EZ, EURATOM) br. 966/2012 Europskoga parlamenta i Vijeća od 25. listopada 2012. o financijskim propisima koji se primjenjuju na opći proračun Europske unije i stavljanju izvan snage Uredbe Vijeća (EZ, Euratom) br. 1605/2002 (SL L 298/1, 26.10.2012.) (Financijska uredba), </w:t>
      </w:r>
    </w:p>
    <w:p w14:paraId="3A31B5A6" w14:textId="77777777" w:rsidR="008438CC" w:rsidRPr="009B709A" w:rsidRDefault="008438CC" w:rsidP="009E1805">
      <w:pPr>
        <w:pStyle w:val="ListParagraph"/>
        <w:numPr>
          <w:ilvl w:val="0"/>
          <w:numId w:val="28"/>
        </w:numPr>
        <w:tabs>
          <w:tab w:val="left" w:pos="426"/>
          <w:tab w:val="left" w:pos="1134"/>
        </w:tabs>
        <w:spacing w:after="0" w:line="240" w:lineRule="auto"/>
        <w:ind w:left="1134" w:hanging="425"/>
        <w:jc w:val="both"/>
        <w:rPr>
          <w:rStyle w:val="hps"/>
          <w:rFonts w:asciiTheme="minorHAnsi" w:hAnsiTheme="minorHAnsi" w:cs="Lucida Sans Unicode"/>
        </w:rPr>
      </w:pPr>
      <w:r w:rsidRPr="009B709A">
        <w:rPr>
          <w:rStyle w:val="hps"/>
          <w:rFonts w:asciiTheme="minorHAnsi" w:hAnsiTheme="minorHAnsi" w:cs="Lucida Sans Unicode"/>
        </w:rPr>
        <w:t xml:space="preserve">Uredba Komisije (EU), broj 1407/2013, od 18. prosinca 2013. o primjeni članaka 107. i 108. Ugovora o europskoj zajednici na potpore male vrijednosti (SL L, broj 352/1, 24. prosinca 2013.; dalje: Uredba o potporama male vrijednosti) </w:t>
      </w:r>
    </w:p>
    <w:p w14:paraId="201280D7" w14:textId="77777777" w:rsidR="008438CC" w:rsidRPr="009B709A" w:rsidRDefault="008438CC" w:rsidP="009E1805">
      <w:pPr>
        <w:pStyle w:val="ListParagraph"/>
        <w:numPr>
          <w:ilvl w:val="0"/>
          <w:numId w:val="28"/>
        </w:numPr>
        <w:tabs>
          <w:tab w:val="left" w:pos="426"/>
          <w:tab w:val="left" w:pos="1134"/>
        </w:tabs>
        <w:spacing w:after="0" w:line="240" w:lineRule="auto"/>
        <w:ind w:left="1134" w:hanging="425"/>
        <w:jc w:val="both"/>
        <w:rPr>
          <w:rStyle w:val="hps"/>
          <w:rFonts w:asciiTheme="minorHAnsi" w:hAnsiTheme="minorHAnsi" w:cs="Lucida Sans Unicode"/>
        </w:rPr>
      </w:pPr>
      <w:r w:rsidRPr="009B709A">
        <w:rPr>
          <w:rStyle w:val="hps"/>
          <w:rFonts w:asciiTheme="minorHAnsi" w:hAnsiTheme="minorHAnsi" w:cs="Lucida Sans Unicode"/>
        </w:rPr>
        <w:t>Uredba Komisije (EU) br. 651/2014. оd 17. lipnja 2014. o ocjenjivanju određenih kategorija potpora spojivima s unutarnjim tržištem u primjeni članaka 107. i 108. Ugovora, dalje u tekstu: Uredba o općem skupnom izuzeću - GBER);</w:t>
      </w:r>
    </w:p>
    <w:p w14:paraId="00E5824A" w14:textId="77777777" w:rsidR="008438CC" w:rsidRPr="009B709A" w:rsidRDefault="008438CC" w:rsidP="009E1805">
      <w:pPr>
        <w:pStyle w:val="ListParagraph"/>
        <w:numPr>
          <w:ilvl w:val="0"/>
          <w:numId w:val="28"/>
        </w:numPr>
        <w:tabs>
          <w:tab w:val="left" w:pos="426"/>
          <w:tab w:val="left" w:pos="1134"/>
        </w:tabs>
        <w:spacing w:after="0" w:line="240" w:lineRule="auto"/>
        <w:ind w:left="1134" w:hanging="425"/>
        <w:jc w:val="both"/>
        <w:rPr>
          <w:rStyle w:val="hps"/>
          <w:rFonts w:asciiTheme="minorHAnsi" w:hAnsiTheme="minorHAnsi" w:cs="Lucida Sans Unicode"/>
        </w:rPr>
      </w:pPr>
      <w:r w:rsidRPr="009B709A">
        <w:rPr>
          <w:rStyle w:val="hps"/>
          <w:rFonts w:asciiTheme="minorHAnsi" w:hAnsiTheme="minorHAnsi" w:cs="Lucida Sans Unicode"/>
        </w:rPr>
        <w:t xml:space="preserve">Provedbena uredba Komisije (EU) br. 215/2014 оd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w:t>
      </w:r>
      <w:r w:rsidRPr="009B709A">
        <w:rPr>
          <w:rStyle w:val="hps"/>
          <w:rFonts w:asciiTheme="minorHAnsi" w:hAnsiTheme="minorHAnsi" w:cs="Lucida Sans Unicode"/>
        </w:rPr>
        <w:lastRenderedPageBreak/>
        <w:t>području klimatskih promjena, određivanjem ključnih etapa i ciljeva u okviru uspješnosti i nazivljem kategorija intervencija za europske strukturne i investicijske fondove (Provedbena uredba Komisije (EU) br. 215/2014);</w:t>
      </w:r>
    </w:p>
    <w:p w14:paraId="7FC3FD9D" w14:textId="77777777" w:rsidR="008438CC" w:rsidRPr="009B709A" w:rsidRDefault="008438CC" w:rsidP="009E1805">
      <w:pPr>
        <w:pStyle w:val="ListParagraph"/>
        <w:numPr>
          <w:ilvl w:val="0"/>
          <w:numId w:val="28"/>
        </w:numPr>
        <w:tabs>
          <w:tab w:val="left" w:pos="426"/>
          <w:tab w:val="left" w:pos="1134"/>
        </w:tabs>
        <w:spacing w:after="0" w:line="240" w:lineRule="auto"/>
        <w:ind w:left="1134" w:hanging="425"/>
        <w:jc w:val="both"/>
        <w:rPr>
          <w:rStyle w:val="hps"/>
          <w:rFonts w:asciiTheme="minorHAnsi" w:hAnsiTheme="minorHAnsi" w:cs="Lucida Sans Unicode"/>
        </w:rPr>
      </w:pPr>
      <w:r w:rsidRPr="009B709A">
        <w:rPr>
          <w:rStyle w:val="hps"/>
          <w:rFonts w:asciiTheme="minorHAnsi" w:hAnsiTheme="minorHAnsi" w:cs="Lucida Sans Unicode"/>
        </w:rPr>
        <w:t>Provedbena uredba Komisije (EU) br. 821/2014 оd 28. srpnja 2014. o utvrđivanju pravila za primjenu Uredbe (EU) br. 1303/2013 Europskog parlamenta i Vijeća u pogledu detaljnih postupaka za prijenos programskih doprinosa i upravljanje njima, izvješćivanja o financijskim instrumentima, tehničkih obilježja mjera informiranja i komunikacije za operacije te sustava evidentiranja i pohranjivanja (Provedbena uredba Komisije (EU) br. 821/2014);</w:t>
      </w:r>
    </w:p>
    <w:p w14:paraId="1CE55ABD" w14:textId="77777777" w:rsidR="008438CC" w:rsidRPr="009B709A" w:rsidRDefault="008438CC" w:rsidP="009E1805">
      <w:pPr>
        <w:pStyle w:val="ListParagraph"/>
        <w:numPr>
          <w:ilvl w:val="0"/>
          <w:numId w:val="28"/>
        </w:numPr>
        <w:tabs>
          <w:tab w:val="left" w:pos="426"/>
          <w:tab w:val="left" w:pos="1134"/>
        </w:tabs>
        <w:spacing w:after="0" w:line="240" w:lineRule="auto"/>
        <w:ind w:left="1134" w:hanging="425"/>
        <w:jc w:val="both"/>
        <w:rPr>
          <w:rStyle w:val="hps"/>
          <w:rFonts w:asciiTheme="minorHAnsi" w:hAnsiTheme="minorHAnsi" w:cs="Lucida Sans Unicode"/>
        </w:rPr>
      </w:pPr>
      <w:r w:rsidRPr="009B709A">
        <w:rPr>
          <w:rStyle w:val="hps"/>
          <w:rFonts w:asciiTheme="minorHAnsi" w:hAnsiTheme="minorHAnsi" w:cs="Lucida Sans Unicode"/>
        </w:rPr>
        <w:t>Delegirana uredba Komisije (EU) br. 480/2014 оd 3. ožujka 2014.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 (Delegirana uredba Komisije (EU) br. 480/2014);</w:t>
      </w:r>
    </w:p>
    <w:p w14:paraId="25D6B67D" w14:textId="77777777" w:rsidR="008438CC" w:rsidRPr="009B709A" w:rsidRDefault="008438CC" w:rsidP="009E1805">
      <w:pPr>
        <w:pStyle w:val="ListParagraph"/>
        <w:numPr>
          <w:ilvl w:val="0"/>
          <w:numId w:val="28"/>
        </w:numPr>
        <w:tabs>
          <w:tab w:val="left" w:pos="426"/>
          <w:tab w:val="left" w:pos="1134"/>
        </w:tabs>
        <w:spacing w:after="0" w:line="240" w:lineRule="auto"/>
        <w:ind w:left="1134" w:hanging="425"/>
        <w:jc w:val="both"/>
        <w:rPr>
          <w:rStyle w:val="hps"/>
          <w:rFonts w:asciiTheme="minorHAnsi" w:hAnsiTheme="minorHAnsi" w:cs="Lucida Sans Unicode"/>
        </w:rPr>
      </w:pPr>
      <w:r w:rsidRPr="009B709A">
        <w:rPr>
          <w:rStyle w:val="hps"/>
          <w:rFonts w:asciiTheme="minorHAnsi" w:hAnsiTheme="minorHAnsi" w:cs="Lucida Sans Unicode"/>
        </w:rPr>
        <w:t>Delegirana uredba Komisije (EU) br. 522/2014 оd 11. ožujka 2014. o dopuni Uredbe (EU) br. 1301/2013 Europskog parlamenta i Vijeća u pogledu detaljnih pravila o načelima za odabir inovativnih mjera i upravljanje njima u području održivog urbanog razvoja koje podupire Europski fond za regionalni razvoj (Delegirana uredba Komisije (EU) br. 522/2014);</w:t>
      </w:r>
    </w:p>
    <w:p w14:paraId="3923AB3C" w14:textId="77777777" w:rsidR="008438CC" w:rsidRPr="009B709A" w:rsidRDefault="008438CC" w:rsidP="009E1805">
      <w:pPr>
        <w:pStyle w:val="ListParagraph"/>
        <w:numPr>
          <w:ilvl w:val="0"/>
          <w:numId w:val="28"/>
        </w:numPr>
        <w:tabs>
          <w:tab w:val="left" w:pos="426"/>
          <w:tab w:val="left" w:pos="1134"/>
        </w:tabs>
        <w:spacing w:after="0" w:line="240" w:lineRule="auto"/>
        <w:ind w:left="1134" w:hanging="425"/>
        <w:jc w:val="both"/>
        <w:rPr>
          <w:rStyle w:val="hps"/>
          <w:rFonts w:asciiTheme="minorHAnsi" w:hAnsiTheme="minorHAnsi" w:cs="Lucida Sans Unicode"/>
        </w:rPr>
      </w:pPr>
      <w:r w:rsidRPr="009B709A">
        <w:rPr>
          <w:rStyle w:val="hps"/>
          <w:rFonts w:asciiTheme="minorHAnsi" w:hAnsiTheme="minorHAnsi" w:cs="Lucida Sans Unicode"/>
        </w:rPr>
        <w:t>Delegirana uredba Komisije (EU) br. 240/2014 оd 7. siječnja 2014. o europskom kodeksu ponašanja za partnerstvo u okviru Europskih strukturnih i investicijskih fondova (Delegirana uredba Komisije (EU) br. 240/2014).</w:t>
      </w:r>
    </w:p>
    <w:p w14:paraId="286CDDC3" w14:textId="77777777" w:rsidR="008438CC" w:rsidRPr="009B709A" w:rsidRDefault="008438CC" w:rsidP="008438CC">
      <w:pPr>
        <w:pStyle w:val="ListParagraph"/>
        <w:tabs>
          <w:tab w:val="left" w:pos="426"/>
          <w:tab w:val="left" w:pos="1134"/>
        </w:tabs>
        <w:spacing w:after="0" w:line="240" w:lineRule="auto"/>
        <w:ind w:left="1134"/>
        <w:jc w:val="both"/>
        <w:rPr>
          <w:rFonts w:asciiTheme="minorHAnsi" w:hAnsiTheme="minorHAnsi" w:cs="Lucida Sans Unicode"/>
        </w:rPr>
      </w:pPr>
    </w:p>
    <w:p w14:paraId="738447D2" w14:textId="77777777" w:rsidR="008438CC" w:rsidRPr="009B709A" w:rsidRDefault="008438CC" w:rsidP="009E1805">
      <w:pPr>
        <w:pStyle w:val="ListParagraph"/>
        <w:numPr>
          <w:ilvl w:val="1"/>
          <w:numId w:val="29"/>
        </w:numPr>
        <w:spacing w:after="0" w:line="240" w:lineRule="auto"/>
        <w:jc w:val="both"/>
        <w:rPr>
          <w:rFonts w:asciiTheme="minorHAnsi" w:hAnsiTheme="minorHAnsi"/>
        </w:rPr>
      </w:pPr>
      <w:r w:rsidRPr="009B709A">
        <w:rPr>
          <w:rFonts w:asciiTheme="minorHAnsi" w:hAnsiTheme="minorHAnsi"/>
        </w:rPr>
        <w:t>Za potrebe tumačenja ovih Općih uvjeta pojedini pojmovi imaju sljedeće značenje:</w:t>
      </w:r>
    </w:p>
    <w:p w14:paraId="34C43628" w14:textId="77777777" w:rsidR="00912B8E" w:rsidRPr="009B709A" w:rsidRDefault="00912B8E" w:rsidP="00912B8E">
      <w:pPr>
        <w:pStyle w:val="ListParagraph"/>
        <w:spacing w:after="0" w:line="240" w:lineRule="auto"/>
        <w:ind w:left="1080"/>
        <w:jc w:val="both"/>
        <w:rPr>
          <w:rFonts w:asciiTheme="minorHAnsi" w:hAnsiTheme="minorHAnsi"/>
        </w:rPr>
      </w:pPr>
    </w:p>
    <w:p w14:paraId="665E618A" w14:textId="77777777" w:rsidR="008438CC" w:rsidRPr="009B709A" w:rsidRDefault="008438CC" w:rsidP="009E1805">
      <w:pPr>
        <w:pStyle w:val="ListParagraph"/>
        <w:numPr>
          <w:ilvl w:val="0"/>
          <w:numId w:val="13"/>
        </w:numPr>
        <w:spacing w:after="0" w:line="240" w:lineRule="auto"/>
        <w:jc w:val="both"/>
        <w:rPr>
          <w:rFonts w:asciiTheme="minorHAnsi" w:hAnsiTheme="minorHAnsi"/>
        </w:rPr>
      </w:pPr>
      <w:r w:rsidRPr="009B709A">
        <w:rPr>
          <w:rFonts w:asciiTheme="minorHAnsi" w:hAnsiTheme="minorHAnsi"/>
        </w:rPr>
        <w:t>„Dan“– kalendarski dani ako nije drukčije određeno pojedinim odredbama ovih Općih uvjeta;</w:t>
      </w:r>
    </w:p>
    <w:p w14:paraId="4DD0D023" w14:textId="77777777" w:rsidR="008438CC" w:rsidRPr="009B709A" w:rsidRDefault="008438CC" w:rsidP="009E1805">
      <w:pPr>
        <w:pStyle w:val="ListParagraph"/>
        <w:numPr>
          <w:ilvl w:val="0"/>
          <w:numId w:val="13"/>
        </w:numPr>
        <w:spacing w:after="0" w:line="240" w:lineRule="auto"/>
        <w:jc w:val="both"/>
        <w:rPr>
          <w:rFonts w:asciiTheme="minorHAnsi" w:hAnsiTheme="minorHAnsi"/>
        </w:rPr>
      </w:pPr>
      <w:r w:rsidRPr="009B709A">
        <w:rPr>
          <w:rFonts w:asciiTheme="minorHAnsi" w:hAnsiTheme="minorHAnsi"/>
        </w:rPr>
        <w:t xml:space="preserve">„Bespovratna sredstva“ - iznos novca koji se može dodijeliti Korisniku.  Definira se u apsolutnim brojkama i u omjeru u odnosu na potrebni doprinos Korisnika. Dva su izvora bespovratnih sredstava: sredstva EU i sredstva iz državnog proračuna; </w:t>
      </w:r>
    </w:p>
    <w:p w14:paraId="5ECDA2DC" w14:textId="77777777" w:rsidR="008438CC" w:rsidRPr="009B709A" w:rsidRDefault="008438CC" w:rsidP="009E1805">
      <w:pPr>
        <w:pStyle w:val="ListParagraph"/>
        <w:numPr>
          <w:ilvl w:val="0"/>
          <w:numId w:val="13"/>
        </w:numPr>
        <w:spacing w:after="0" w:line="240" w:lineRule="auto"/>
        <w:jc w:val="both"/>
        <w:rPr>
          <w:rFonts w:asciiTheme="minorHAnsi" w:hAnsiTheme="minorHAnsi"/>
        </w:rPr>
      </w:pPr>
      <w:r w:rsidRPr="009B709A">
        <w:rPr>
          <w:rFonts w:asciiTheme="minorHAnsi" w:hAnsiTheme="minorHAnsi"/>
        </w:rPr>
        <w:t>„Europski ured za borbu protiv prijevara“ (dalje u tekstu: OLAF) – tijelo koje je osnovala Europska komisija. Štiti financijske interese Europske unije (dalje u tekstu: EU) istražujući prijevare, korupciju i druge nezakonite aktivnosti, otkriva i istražuje ozbiljna pitanja koja se odnose na izvršavanje službenih dužnosti od strane članova i osoblja u europskim institucijama i tijelima što bi moglo dovesti do disciplinskih ili kaznenih postupaka, podržava institucije EU-a, posebice Europsku komisiju, u razvoju i provedbi zakonodavstva i politike borbe protiv prijevara;</w:t>
      </w:r>
    </w:p>
    <w:p w14:paraId="11EDAB17" w14:textId="77777777" w:rsidR="008438CC" w:rsidRPr="009B709A" w:rsidRDefault="008438CC" w:rsidP="009E1805">
      <w:pPr>
        <w:pStyle w:val="ListParagraph"/>
        <w:numPr>
          <w:ilvl w:val="0"/>
          <w:numId w:val="13"/>
        </w:numPr>
        <w:spacing w:after="0" w:line="240" w:lineRule="auto"/>
        <w:jc w:val="both"/>
        <w:rPr>
          <w:rFonts w:asciiTheme="minorHAnsi" w:hAnsiTheme="minorHAnsi"/>
        </w:rPr>
      </w:pPr>
      <w:r w:rsidRPr="009B709A">
        <w:rPr>
          <w:rFonts w:asciiTheme="minorHAnsi" w:hAnsiTheme="minorHAnsi"/>
        </w:rPr>
        <w:t xml:space="preserve">„Koordinacijsko tijelo“ ( dalje u tekstu: KT) – tijelo iz članka 6. Zakona; </w:t>
      </w:r>
    </w:p>
    <w:p w14:paraId="65C94AAC" w14:textId="77777777" w:rsidR="008438CC" w:rsidRPr="009B709A" w:rsidRDefault="008438CC">
      <w:pPr>
        <w:pStyle w:val="xxRulesParagraph"/>
        <w:numPr>
          <w:ilvl w:val="0"/>
          <w:numId w:val="13"/>
        </w:numPr>
        <w:rPr>
          <w:rStyle w:val="longtext"/>
          <w:rFonts w:asciiTheme="minorHAnsi" w:hAnsiTheme="minorHAnsi"/>
          <w:noProof w:val="0"/>
          <w:color w:val="auto"/>
          <w:lang w:val="hr-HR"/>
        </w:rPr>
      </w:pPr>
      <w:r w:rsidRPr="009B709A">
        <w:rPr>
          <w:rStyle w:val="hps"/>
          <w:rFonts w:asciiTheme="minorHAnsi" w:hAnsiTheme="minorHAnsi"/>
          <w:noProof w:val="0"/>
          <w:color w:val="auto"/>
          <w:lang w:val="hr-HR"/>
        </w:rPr>
        <w:t>„Korisnik“</w:t>
      </w:r>
      <w:r w:rsidRPr="009B709A">
        <w:rPr>
          <w:rStyle w:val="longtext"/>
          <w:rFonts w:asciiTheme="minorHAnsi" w:hAnsiTheme="minorHAnsi"/>
          <w:noProof w:val="0"/>
          <w:color w:val="auto"/>
          <w:lang w:val="hr-HR"/>
        </w:rPr>
        <w:t xml:space="preserve"> </w:t>
      </w:r>
      <w:r w:rsidRPr="009B709A">
        <w:rPr>
          <w:rStyle w:val="hps"/>
          <w:rFonts w:asciiTheme="minorHAnsi" w:hAnsiTheme="minorHAnsi"/>
          <w:noProof w:val="0"/>
          <w:color w:val="auto"/>
          <w:lang w:val="hr-HR"/>
        </w:rPr>
        <w:t>-</w:t>
      </w:r>
      <w:r w:rsidRPr="009B709A">
        <w:rPr>
          <w:rStyle w:val="longtext"/>
          <w:rFonts w:asciiTheme="minorHAnsi" w:hAnsiTheme="minorHAnsi"/>
          <w:noProof w:val="0"/>
          <w:color w:val="auto"/>
          <w:lang w:val="hr-HR"/>
        </w:rPr>
        <w:t xml:space="preserve"> </w:t>
      </w:r>
      <w:r w:rsidRPr="009B709A">
        <w:rPr>
          <w:rStyle w:val="hps"/>
          <w:rFonts w:asciiTheme="minorHAnsi" w:hAnsiTheme="minorHAnsi"/>
          <w:noProof w:val="0"/>
          <w:color w:val="auto"/>
          <w:lang w:val="hr-HR"/>
        </w:rPr>
        <w:t>uspješan</w:t>
      </w:r>
      <w:r w:rsidRPr="009B709A">
        <w:rPr>
          <w:rStyle w:val="longtext"/>
          <w:rFonts w:asciiTheme="minorHAnsi" w:hAnsiTheme="minorHAnsi"/>
          <w:noProof w:val="0"/>
          <w:color w:val="auto"/>
          <w:lang w:val="hr-HR"/>
        </w:rPr>
        <w:t xml:space="preserve"> </w:t>
      </w:r>
      <w:r w:rsidRPr="009B709A">
        <w:rPr>
          <w:rStyle w:val="hps"/>
          <w:rFonts w:asciiTheme="minorHAnsi" w:hAnsiTheme="minorHAnsi"/>
          <w:noProof w:val="0"/>
          <w:color w:val="auto"/>
          <w:lang w:val="hr-HR"/>
        </w:rPr>
        <w:t>prijavitelj</w:t>
      </w:r>
      <w:r w:rsidRPr="009B709A">
        <w:rPr>
          <w:rStyle w:val="longtext"/>
          <w:rFonts w:asciiTheme="minorHAnsi" w:hAnsiTheme="minorHAnsi"/>
          <w:noProof w:val="0"/>
          <w:color w:val="auto"/>
          <w:lang w:val="hr-HR"/>
        </w:rPr>
        <w:t xml:space="preserve"> </w:t>
      </w:r>
      <w:r w:rsidRPr="009B709A">
        <w:rPr>
          <w:rStyle w:val="hps"/>
          <w:rFonts w:asciiTheme="minorHAnsi" w:hAnsiTheme="minorHAnsi"/>
          <w:noProof w:val="0"/>
          <w:color w:val="auto"/>
          <w:lang w:val="hr-HR"/>
        </w:rPr>
        <w:t>s kojim se potpisuje</w:t>
      </w:r>
      <w:r w:rsidRPr="009B709A">
        <w:rPr>
          <w:rStyle w:val="longtext"/>
          <w:rFonts w:asciiTheme="minorHAnsi" w:hAnsiTheme="minorHAnsi"/>
          <w:noProof w:val="0"/>
          <w:color w:val="auto"/>
          <w:lang w:val="hr-HR"/>
        </w:rPr>
        <w:t xml:space="preserve"> </w:t>
      </w:r>
      <w:r w:rsidRPr="009B709A">
        <w:rPr>
          <w:rStyle w:val="hps"/>
          <w:rFonts w:asciiTheme="minorHAnsi" w:hAnsiTheme="minorHAnsi"/>
          <w:noProof w:val="0"/>
          <w:color w:val="auto"/>
          <w:lang w:val="hr-HR"/>
        </w:rPr>
        <w:t>Ugovor</w:t>
      </w:r>
      <w:r w:rsidRPr="009B709A">
        <w:rPr>
          <w:rStyle w:val="longtext"/>
          <w:rFonts w:asciiTheme="minorHAnsi" w:hAnsiTheme="minorHAnsi"/>
          <w:noProof w:val="0"/>
          <w:color w:val="auto"/>
          <w:lang w:val="hr-HR"/>
        </w:rPr>
        <w:t xml:space="preserve"> </w:t>
      </w:r>
      <w:r w:rsidRPr="009B709A">
        <w:rPr>
          <w:rStyle w:val="hps"/>
          <w:rFonts w:asciiTheme="minorHAnsi" w:hAnsiTheme="minorHAnsi"/>
          <w:noProof w:val="0"/>
          <w:color w:val="auto"/>
          <w:lang w:val="hr-HR"/>
        </w:rPr>
        <w:t>o dodjeli bespovratnih sredstava ili mu se bespovratna sredstva dodjeljuju Obaviješću o dodjeli bespovratnih sredstava</w:t>
      </w:r>
      <w:r w:rsidRPr="009B709A">
        <w:rPr>
          <w:rStyle w:val="longtext"/>
          <w:rFonts w:asciiTheme="minorHAnsi" w:hAnsiTheme="minorHAnsi"/>
          <w:noProof w:val="0"/>
          <w:color w:val="auto"/>
          <w:lang w:val="hr-HR"/>
        </w:rPr>
        <w:t>.</w:t>
      </w:r>
      <w:r w:rsidRPr="009B709A">
        <w:rPr>
          <w:rStyle w:val="hps"/>
          <w:rFonts w:asciiTheme="minorHAnsi" w:hAnsiTheme="minorHAnsi"/>
          <w:noProof w:val="0"/>
          <w:color w:val="auto"/>
          <w:lang w:val="hr-HR"/>
        </w:rPr>
        <w:t xml:space="preserve"> Izravno je odgovoran za</w:t>
      </w:r>
      <w:r w:rsidRPr="009B709A">
        <w:rPr>
          <w:rStyle w:val="longtext"/>
          <w:rFonts w:asciiTheme="minorHAnsi" w:hAnsiTheme="minorHAnsi"/>
          <w:noProof w:val="0"/>
          <w:color w:val="auto"/>
          <w:lang w:val="hr-HR"/>
        </w:rPr>
        <w:t xml:space="preserve"> </w:t>
      </w:r>
      <w:r w:rsidRPr="009B709A">
        <w:rPr>
          <w:rStyle w:val="hps"/>
          <w:rFonts w:asciiTheme="minorHAnsi" w:hAnsiTheme="minorHAnsi"/>
          <w:noProof w:val="0"/>
          <w:color w:val="auto"/>
          <w:lang w:val="hr-HR"/>
        </w:rPr>
        <w:t>početak,</w:t>
      </w:r>
      <w:r w:rsidRPr="009B709A">
        <w:rPr>
          <w:rStyle w:val="longtext"/>
          <w:rFonts w:asciiTheme="minorHAnsi" w:hAnsiTheme="minorHAnsi"/>
          <w:noProof w:val="0"/>
          <w:color w:val="auto"/>
          <w:lang w:val="hr-HR"/>
        </w:rPr>
        <w:t xml:space="preserve"> </w:t>
      </w:r>
      <w:r w:rsidRPr="009B709A">
        <w:rPr>
          <w:rStyle w:val="hps"/>
          <w:rFonts w:asciiTheme="minorHAnsi" w:hAnsiTheme="minorHAnsi"/>
          <w:noProof w:val="0"/>
          <w:color w:val="auto"/>
          <w:lang w:val="hr-HR"/>
        </w:rPr>
        <w:t>upravljanje, provedbu</w:t>
      </w:r>
      <w:r w:rsidRPr="009B709A">
        <w:rPr>
          <w:rStyle w:val="longtext"/>
          <w:rFonts w:asciiTheme="minorHAnsi" w:hAnsiTheme="minorHAnsi"/>
          <w:noProof w:val="0"/>
          <w:color w:val="auto"/>
          <w:lang w:val="hr-HR"/>
        </w:rPr>
        <w:t xml:space="preserve"> </w:t>
      </w:r>
      <w:r w:rsidRPr="009B709A">
        <w:rPr>
          <w:rStyle w:val="hps"/>
          <w:rFonts w:asciiTheme="minorHAnsi" w:hAnsiTheme="minorHAnsi"/>
          <w:noProof w:val="0"/>
          <w:color w:val="auto"/>
          <w:lang w:val="hr-HR"/>
        </w:rPr>
        <w:t>i rezultate</w:t>
      </w:r>
      <w:r w:rsidRPr="009B709A">
        <w:rPr>
          <w:rStyle w:val="longtext"/>
          <w:rFonts w:asciiTheme="minorHAnsi" w:hAnsiTheme="minorHAnsi"/>
          <w:noProof w:val="0"/>
          <w:color w:val="auto"/>
          <w:lang w:val="hr-HR"/>
        </w:rPr>
        <w:t xml:space="preserve"> </w:t>
      </w:r>
      <w:r w:rsidRPr="009B709A">
        <w:rPr>
          <w:rStyle w:val="hps"/>
          <w:rFonts w:asciiTheme="minorHAnsi" w:hAnsiTheme="minorHAnsi"/>
          <w:noProof w:val="0"/>
          <w:color w:val="auto"/>
          <w:lang w:val="hr-HR"/>
        </w:rPr>
        <w:t>projekta</w:t>
      </w:r>
      <w:r w:rsidRPr="009B709A">
        <w:rPr>
          <w:rStyle w:val="longtext"/>
          <w:rFonts w:asciiTheme="minorHAnsi" w:hAnsiTheme="minorHAnsi"/>
          <w:noProof w:val="0"/>
          <w:color w:val="auto"/>
          <w:lang w:val="hr-HR"/>
        </w:rPr>
        <w:t xml:space="preserve">. </w:t>
      </w:r>
      <w:r w:rsidRPr="009B709A">
        <w:rPr>
          <w:rStyle w:val="hps"/>
          <w:rFonts w:asciiTheme="minorHAnsi" w:hAnsiTheme="minorHAnsi"/>
          <w:noProof w:val="0"/>
          <w:color w:val="auto"/>
          <w:lang w:val="hr-HR"/>
        </w:rPr>
        <w:t>Pojam Korisnik, tamo gdje je primjenjivo označava Korisnika i njegove Partnere</w:t>
      </w:r>
      <w:r w:rsidRPr="009B709A">
        <w:rPr>
          <w:rStyle w:val="longtext"/>
          <w:rFonts w:asciiTheme="minorHAnsi" w:hAnsiTheme="minorHAnsi"/>
          <w:noProof w:val="0"/>
          <w:color w:val="auto"/>
          <w:lang w:val="hr-HR"/>
        </w:rPr>
        <w:t>;</w:t>
      </w:r>
    </w:p>
    <w:p w14:paraId="7642A6F6" w14:textId="77777777" w:rsidR="008438CC" w:rsidRPr="009B709A" w:rsidRDefault="008438CC">
      <w:pPr>
        <w:pStyle w:val="xxRulesParagraph"/>
        <w:numPr>
          <w:ilvl w:val="0"/>
          <w:numId w:val="13"/>
        </w:numPr>
        <w:rPr>
          <w:rFonts w:asciiTheme="minorHAnsi" w:hAnsiTheme="minorHAnsi" w:cs="Times New Roman"/>
          <w:noProof w:val="0"/>
          <w:color w:val="auto"/>
          <w:lang w:val="hr-HR"/>
        </w:rPr>
      </w:pPr>
      <w:r w:rsidRPr="009B709A">
        <w:rPr>
          <w:rStyle w:val="hps"/>
          <w:rFonts w:asciiTheme="minorHAnsi" w:hAnsiTheme="minorHAnsi"/>
          <w:noProof w:val="0"/>
          <w:color w:val="auto"/>
          <w:lang w:val="hr-HR"/>
        </w:rPr>
        <w:t>"Partner"</w:t>
      </w:r>
      <w:r w:rsidRPr="009B709A">
        <w:rPr>
          <w:rStyle w:val="longtext"/>
          <w:rFonts w:asciiTheme="minorHAnsi" w:hAnsiTheme="minorHAnsi"/>
          <w:noProof w:val="0"/>
          <w:color w:val="auto"/>
          <w:lang w:val="hr-HR"/>
        </w:rPr>
        <w:t xml:space="preserve"> </w:t>
      </w:r>
      <w:r w:rsidRPr="009B709A">
        <w:rPr>
          <w:rStyle w:val="hps"/>
          <w:rFonts w:asciiTheme="minorHAnsi" w:hAnsiTheme="minorHAnsi"/>
          <w:noProof w:val="0"/>
          <w:color w:val="auto"/>
          <w:lang w:val="hr-HR"/>
        </w:rPr>
        <w:t xml:space="preserve">- svaka pravna osoba javnog ili privatnog prava, uključujući osobe privatnog prava registrirane za obavljanje gospodarske djelatnosti i subjekte malog gospodarstva kako su definirani u članku 1. Priloga Preporuci Europske komisije 2003/361/EZ </w:t>
      </w:r>
      <w:r w:rsidRPr="009B709A">
        <w:rPr>
          <w:rStyle w:val="longtext"/>
          <w:rFonts w:asciiTheme="minorHAnsi" w:hAnsiTheme="minorHAnsi"/>
          <w:noProof w:val="0"/>
          <w:color w:val="auto"/>
          <w:lang w:val="hr-HR"/>
        </w:rPr>
        <w:t xml:space="preserve">koja </w:t>
      </w:r>
      <w:r w:rsidRPr="009B709A">
        <w:rPr>
          <w:rStyle w:val="hps"/>
          <w:rFonts w:asciiTheme="minorHAnsi" w:hAnsiTheme="minorHAnsi"/>
          <w:noProof w:val="0"/>
          <w:color w:val="auto"/>
          <w:lang w:val="hr-HR"/>
        </w:rPr>
        <w:t>koristi</w:t>
      </w:r>
      <w:r w:rsidRPr="009B709A">
        <w:rPr>
          <w:rStyle w:val="longtext"/>
          <w:rFonts w:asciiTheme="minorHAnsi" w:hAnsiTheme="minorHAnsi"/>
          <w:noProof w:val="0"/>
          <w:color w:val="auto"/>
          <w:lang w:val="hr-HR"/>
        </w:rPr>
        <w:t xml:space="preserve"> </w:t>
      </w:r>
      <w:r w:rsidRPr="009B709A">
        <w:rPr>
          <w:rStyle w:val="hps"/>
          <w:rFonts w:asciiTheme="minorHAnsi" w:hAnsiTheme="minorHAnsi"/>
          <w:noProof w:val="0"/>
          <w:color w:val="auto"/>
          <w:lang w:val="hr-HR"/>
        </w:rPr>
        <w:t>dio</w:t>
      </w:r>
      <w:r w:rsidRPr="009B709A">
        <w:rPr>
          <w:rStyle w:val="longtext"/>
          <w:rFonts w:asciiTheme="minorHAnsi" w:hAnsiTheme="minorHAnsi"/>
          <w:noProof w:val="0"/>
          <w:color w:val="auto"/>
          <w:lang w:val="hr-HR"/>
        </w:rPr>
        <w:t xml:space="preserve"> </w:t>
      </w:r>
      <w:r w:rsidRPr="009B709A">
        <w:rPr>
          <w:rStyle w:val="hps"/>
          <w:rFonts w:asciiTheme="minorHAnsi" w:hAnsiTheme="minorHAnsi"/>
          <w:noProof w:val="0"/>
          <w:color w:val="auto"/>
          <w:lang w:val="hr-HR"/>
        </w:rPr>
        <w:t>projektnih sredstava</w:t>
      </w:r>
      <w:r w:rsidRPr="009B709A">
        <w:rPr>
          <w:rStyle w:val="longtext"/>
          <w:rFonts w:asciiTheme="minorHAnsi" w:hAnsiTheme="minorHAnsi"/>
          <w:noProof w:val="0"/>
          <w:color w:val="auto"/>
          <w:lang w:val="hr-HR"/>
        </w:rPr>
        <w:t xml:space="preserve"> </w:t>
      </w:r>
      <w:r w:rsidRPr="009B709A">
        <w:rPr>
          <w:rStyle w:val="hps"/>
          <w:rFonts w:asciiTheme="minorHAnsi" w:hAnsiTheme="minorHAnsi"/>
          <w:noProof w:val="0"/>
          <w:color w:val="auto"/>
          <w:lang w:val="hr-HR"/>
        </w:rPr>
        <w:t>i sudjeluje u</w:t>
      </w:r>
      <w:r w:rsidRPr="009B709A">
        <w:rPr>
          <w:rStyle w:val="longtext"/>
          <w:rFonts w:asciiTheme="minorHAnsi" w:hAnsiTheme="minorHAnsi"/>
          <w:noProof w:val="0"/>
          <w:color w:val="auto"/>
          <w:lang w:val="hr-HR"/>
        </w:rPr>
        <w:t xml:space="preserve"> </w:t>
      </w:r>
      <w:r w:rsidRPr="009B709A">
        <w:rPr>
          <w:rStyle w:val="hps"/>
          <w:rFonts w:asciiTheme="minorHAnsi" w:hAnsiTheme="minorHAnsi"/>
          <w:noProof w:val="0"/>
          <w:color w:val="auto"/>
          <w:lang w:val="hr-HR"/>
        </w:rPr>
        <w:t>provedbi projekta</w:t>
      </w:r>
      <w:r w:rsidRPr="009B709A">
        <w:rPr>
          <w:rStyle w:val="longtext"/>
          <w:rFonts w:asciiTheme="minorHAnsi" w:hAnsiTheme="minorHAnsi"/>
          <w:noProof w:val="0"/>
          <w:color w:val="auto"/>
          <w:lang w:val="hr-HR"/>
        </w:rPr>
        <w:t xml:space="preserve"> </w:t>
      </w:r>
      <w:r w:rsidRPr="009B709A">
        <w:rPr>
          <w:rStyle w:val="hps"/>
          <w:rFonts w:asciiTheme="minorHAnsi" w:hAnsiTheme="minorHAnsi"/>
          <w:noProof w:val="0"/>
          <w:color w:val="auto"/>
          <w:lang w:val="hr-HR"/>
        </w:rPr>
        <w:t>provodeći</w:t>
      </w:r>
      <w:r w:rsidRPr="009B709A">
        <w:rPr>
          <w:rStyle w:val="longtext"/>
          <w:rFonts w:asciiTheme="minorHAnsi" w:hAnsiTheme="minorHAnsi"/>
          <w:noProof w:val="0"/>
          <w:color w:val="auto"/>
          <w:lang w:val="hr-HR"/>
        </w:rPr>
        <w:t xml:space="preserve"> </w:t>
      </w:r>
      <w:r w:rsidRPr="009B709A">
        <w:rPr>
          <w:rStyle w:val="hps"/>
          <w:rFonts w:asciiTheme="minorHAnsi" w:hAnsiTheme="minorHAnsi"/>
          <w:noProof w:val="0"/>
          <w:color w:val="auto"/>
          <w:lang w:val="hr-HR"/>
        </w:rPr>
        <w:t>povjerene mu</w:t>
      </w:r>
      <w:r w:rsidRPr="009B709A">
        <w:rPr>
          <w:rStyle w:val="longtext"/>
          <w:rFonts w:asciiTheme="minorHAnsi" w:hAnsiTheme="minorHAnsi"/>
          <w:noProof w:val="0"/>
          <w:color w:val="auto"/>
          <w:lang w:val="hr-HR"/>
        </w:rPr>
        <w:t xml:space="preserve"> </w:t>
      </w:r>
      <w:r w:rsidRPr="009B709A">
        <w:rPr>
          <w:rStyle w:val="hps"/>
          <w:rFonts w:asciiTheme="minorHAnsi" w:hAnsiTheme="minorHAnsi"/>
          <w:noProof w:val="0"/>
          <w:color w:val="auto"/>
          <w:lang w:val="hr-HR"/>
        </w:rPr>
        <w:t>projektne</w:t>
      </w:r>
      <w:r w:rsidRPr="009B709A">
        <w:rPr>
          <w:rStyle w:val="longtext"/>
          <w:rFonts w:asciiTheme="minorHAnsi" w:hAnsiTheme="minorHAnsi"/>
          <w:noProof w:val="0"/>
          <w:color w:val="auto"/>
          <w:lang w:val="hr-HR"/>
        </w:rPr>
        <w:t xml:space="preserve"> </w:t>
      </w:r>
      <w:r w:rsidRPr="009B709A">
        <w:rPr>
          <w:rStyle w:val="hps"/>
          <w:rFonts w:asciiTheme="minorHAnsi" w:hAnsiTheme="minorHAnsi"/>
          <w:noProof w:val="0"/>
          <w:color w:val="auto"/>
          <w:lang w:val="hr-HR"/>
        </w:rPr>
        <w:t>aktivnosti u skladu sa Sporazumom o partnerstvu Korisnika i partnera</w:t>
      </w:r>
      <w:r w:rsidRPr="009B709A">
        <w:rPr>
          <w:rStyle w:val="longtext"/>
          <w:rFonts w:asciiTheme="minorHAnsi" w:hAnsiTheme="minorHAnsi"/>
          <w:noProof w:val="0"/>
          <w:color w:val="auto"/>
          <w:lang w:val="hr-HR"/>
        </w:rPr>
        <w:t xml:space="preserve">. </w:t>
      </w:r>
    </w:p>
    <w:p w14:paraId="760C1C95" w14:textId="77777777" w:rsidR="008438CC" w:rsidRPr="009B709A" w:rsidRDefault="008438CC" w:rsidP="009E1805">
      <w:pPr>
        <w:pStyle w:val="ListParagraph"/>
        <w:numPr>
          <w:ilvl w:val="0"/>
          <w:numId w:val="13"/>
        </w:numPr>
        <w:spacing w:after="0" w:line="240" w:lineRule="auto"/>
        <w:jc w:val="both"/>
        <w:rPr>
          <w:rFonts w:asciiTheme="minorHAnsi" w:hAnsiTheme="minorHAnsi"/>
        </w:rPr>
      </w:pPr>
      <w:r w:rsidRPr="009B709A">
        <w:rPr>
          <w:rFonts w:asciiTheme="minorHAnsi" w:hAnsiTheme="minorHAnsi"/>
        </w:rPr>
        <w:t xml:space="preserve"> „Posebni uvjeti“ – odredbe koje se odnose na točno određeni Ugovor s Korisnikom te kojima se mijenjaju i/ili dopunjuju odredbe ovih Općih uvjeta;</w:t>
      </w:r>
    </w:p>
    <w:p w14:paraId="49B16BA7" w14:textId="77777777" w:rsidR="008438CC" w:rsidRPr="009B709A" w:rsidRDefault="008438CC" w:rsidP="009E1805">
      <w:pPr>
        <w:pStyle w:val="ListParagraph"/>
        <w:numPr>
          <w:ilvl w:val="0"/>
          <w:numId w:val="13"/>
        </w:numPr>
        <w:spacing w:after="0" w:line="240" w:lineRule="auto"/>
        <w:jc w:val="both"/>
        <w:rPr>
          <w:rFonts w:asciiTheme="minorHAnsi" w:hAnsiTheme="minorHAnsi"/>
        </w:rPr>
      </w:pPr>
      <w:r w:rsidRPr="009B709A">
        <w:rPr>
          <w:rFonts w:asciiTheme="minorHAnsi" w:hAnsiTheme="minorHAnsi"/>
        </w:rPr>
        <w:lastRenderedPageBreak/>
        <w:t xml:space="preserve">„Posrednička tijela“ (u tekstu: PT-ovi) – tijela iz članka 7. stavka 6. Zakona, odnosno članka 6. stavka 1. Uredbe; </w:t>
      </w:r>
    </w:p>
    <w:p w14:paraId="367BB252" w14:textId="77777777" w:rsidR="008438CC" w:rsidRPr="009B709A" w:rsidRDefault="008438CC" w:rsidP="009E1805">
      <w:pPr>
        <w:pStyle w:val="ListParagraph"/>
        <w:numPr>
          <w:ilvl w:val="0"/>
          <w:numId w:val="13"/>
        </w:numPr>
        <w:spacing w:after="0" w:line="240" w:lineRule="auto"/>
        <w:jc w:val="both"/>
        <w:rPr>
          <w:rFonts w:asciiTheme="minorHAnsi" w:hAnsiTheme="minorHAnsi"/>
        </w:rPr>
      </w:pPr>
      <w:r w:rsidRPr="009B709A">
        <w:rPr>
          <w:rFonts w:asciiTheme="minorHAnsi" w:hAnsiTheme="minorHAnsi"/>
        </w:rPr>
        <w:t>„Nabava“ – nabava radova, robe i/ili usluga za potrebe projekta koji je predmet Ugovora, a vrši se u skladu s odredbama Zakona o javnoj nabavi (Narodne novine br. 90/11, 83/13, 143/13 i 13/14, dalje u tekstu: Zakon o javnoj nabavi) ili po pravilima za subjekte koji nisu obveznici primjene Zakona o javnoj nabavi (NOJN), koja su, ako je primjenjivo, sastavni dio ugovora o dodjeli bespovratnih sredstava;</w:t>
      </w:r>
    </w:p>
    <w:p w14:paraId="4274C6A9" w14:textId="77777777" w:rsidR="008438CC" w:rsidRPr="009B709A" w:rsidRDefault="008438CC" w:rsidP="009E1805">
      <w:pPr>
        <w:pStyle w:val="ListParagraph"/>
        <w:numPr>
          <w:ilvl w:val="0"/>
          <w:numId w:val="13"/>
        </w:numPr>
        <w:spacing w:after="0" w:line="240" w:lineRule="auto"/>
        <w:jc w:val="both"/>
        <w:rPr>
          <w:rFonts w:asciiTheme="minorHAnsi" w:hAnsiTheme="minorHAnsi"/>
        </w:rPr>
      </w:pPr>
      <w:r w:rsidRPr="009B709A">
        <w:rPr>
          <w:rFonts w:asciiTheme="minorHAnsi" w:hAnsiTheme="minorHAnsi"/>
        </w:rPr>
        <w:t>„Operativni program“ – operativni program „Konkurentnost i kohezija“ 2014.-2020.</w:t>
      </w:r>
    </w:p>
    <w:p w14:paraId="14F61731" w14:textId="77777777" w:rsidR="008438CC" w:rsidRPr="009B709A" w:rsidRDefault="008438CC" w:rsidP="009E1805">
      <w:pPr>
        <w:pStyle w:val="ListParagraph"/>
        <w:numPr>
          <w:ilvl w:val="0"/>
          <w:numId w:val="13"/>
        </w:numPr>
        <w:spacing w:after="0" w:line="240" w:lineRule="auto"/>
        <w:jc w:val="both"/>
        <w:rPr>
          <w:rFonts w:asciiTheme="minorHAnsi" w:hAnsiTheme="minorHAnsi"/>
        </w:rPr>
      </w:pPr>
      <w:r w:rsidRPr="009B709A">
        <w:rPr>
          <w:rFonts w:asciiTheme="minorHAnsi" w:hAnsiTheme="minorHAnsi"/>
        </w:rPr>
        <w:t>„Projekt“ - za financiranje odabire Upravljačko tijelo OP-a, ili se odabire pod njegovom nadležnošću, a u skladu s kriterijima koje je utvrdio Odbora za praćenje (OzP), a provodi ga Korisnik samostalno ili u suradnji s jedinim ili više partnera. Provedbom projekata omogućuje se ostvarenje ciljeva pripadajuće prioritetne osi.</w:t>
      </w:r>
    </w:p>
    <w:p w14:paraId="3FE46574" w14:textId="77777777" w:rsidR="008438CC" w:rsidRPr="009B709A" w:rsidRDefault="008438CC" w:rsidP="009E1805">
      <w:pPr>
        <w:pStyle w:val="ListParagraph"/>
        <w:numPr>
          <w:ilvl w:val="0"/>
          <w:numId w:val="13"/>
        </w:numPr>
        <w:spacing w:after="0" w:line="240" w:lineRule="auto"/>
        <w:jc w:val="both"/>
        <w:rPr>
          <w:rFonts w:asciiTheme="minorHAnsi" w:hAnsiTheme="minorHAnsi"/>
        </w:rPr>
      </w:pPr>
      <w:r w:rsidRPr="009B709A">
        <w:rPr>
          <w:rFonts w:asciiTheme="minorHAnsi" w:hAnsiTheme="minorHAnsi"/>
        </w:rPr>
        <w:t xml:space="preserve"> „Razdoblje financiranja“ – razdoblje unutar kojeg se mogu izvršavati financijske transakcije vezane uz izvršenje Ugovora.  Razdoblje financiranja  projekta započinje stupanjem Ugovora na snagu i traje najdulje 18 mjeseci od datuma završetka razdoblja provedbe projekta, i u svakom slučaju do isteka općeg razdoblja prihvatljivosti Operativnog programa iz kojeg se ovaj Ugovor financira, ovisno što je kraće;</w:t>
      </w:r>
    </w:p>
    <w:p w14:paraId="3814E4E3" w14:textId="77777777" w:rsidR="008438CC" w:rsidRPr="009B709A" w:rsidRDefault="008438CC" w:rsidP="009E1805">
      <w:pPr>
        <w:pStyle w:val="ListParagraph"/>
        <w:numPr>
          <w:ilvl w:val="0"/>
          <w:numId w:val="13"/>
        </w:numPr>
        <w:spacing w:after="0" w:line="240" w:lineRule="auto"/>
        <w:jc w:val="both"/>
        <w:rPr>
          <w:rFonts w:asciiTheme="minorHAnsi" w:hAnsiTheme="minorHAnsi"/>
        </w:rPr>
      </w:pPr>
      <w:r w:rsidRPr="009B709A">
        <w:rPr>
          <w:rFonts w:asciiTheme="minorHAnsi" w:hAnsiTheme="minorHAnsi"/>
        </w:rPr>
        <w:t xml:space="preserve">„Razdoblje izvršenja ugovora“ </w:t>
      </w:r>
      <w:r w:rsidRPr="009B709A">
        <w:rPr>
          <w:rFonts w:asciiTheme="minorHAnsi" w:hAnsiTheme="minorHAnsi" w:cs="Lucida Sans Unicode"/>
        </w:rPr>
        <w:t xml:space="preserve">– razdoblje od stupanja Ugovora na snagu do izvršenja svih prava i obveza sukladno Ugovoru; </w:t>
      </w:r>
    </w:p>
    <w:p w14:paraId="149DB8D3" w14:textId="77777777" w:rsidR="008438CC" w:rsidRPr="009B709A" w:rsidRDefault="008438CC" w:rsidP="009E1805">
      <w:pPr>
        <w:pStyle w:val="ListParagraph"/>
        <w:numPr>
          <w:ilvl w:val="0"/>
          <w:numId w:val="13"/>
        </w:numPr>
        <w:spacing w:after="0" w:line="240" w:lineRule="auto"/>
        <w:jc w:val="both"/>
        <w:rPr>
          <w:rFonts w:asciiTheme="minorHAnsi" w:hAnsiTheme="minorHAnsi"/>
        </w:rPr>
      </w:pPr>
      <w:r w:rsidRPr="009B709A">
        <w:rPr>
          <w:rFonts w:asciiTheme="minorHAnsi" w:hAnsiTheme="minorHAnsi"/>
        </w:rPr>
        <w:t>„Razdoblje prihvatljivosti izdataka“ – razdoblje unutar kojeg trošak mora biti plaćen da bi bio prihvatljiv za financiranje sukladno Ugovoru, na temelju Pravilnika o prihvatljivosti izdataka (Narodne novine, br. 143/14) ili na temelju odredbi Posebnih uvjeta Ugovora, ako uređuju trajanje razdoblja prihvatljivosti izdataka;</w:t>
      </w:r>
    </w:p>
    <w:p w14:paraId="01C840C3" w14:textId="77777777" w:rsidR="008438CC" w:rsidRPr="009B709A" w:rsidRDefault="008438CC" w:rsidP="009E1805">
      <w:pPr>
        <w:pStyle w:val="ListParagraph"/>
        <w:numPr>
          <w:ilvl w:val="0"/>
          <w:numId w:val="13"/>
        </w:numPr>
        <w:spacing w:after="0" w:line="240" w:lineRule="auto"/>
        <w:jc w:val="both"/>
        <w:rPr>
          <w:rFonts w:asciiTheme="minorHAnsi" w:hAnsiTheme="minorHAnsi"/>
        </w:rPr>
      </w:pPr>
      <w:r w:rsidRPr="009B709A">
        <w:rPr>
          <w:rFonts w:asciiTheme="minorHAnsi" w:hAnsiTheme="minorHAnsi"/>
        </w:rPr>
        <w:t>„Razdoblje provedbe projekta“ - razdoblje određeno Posebnim uvjetima Ugovora koje započinje početkom obavljanja aktivnosti projekta te istječe završetkom obavljanja predmetnih aktivnosti; ujedno je riječ o razdoblju u kojem trošak mora nastati, da bi bio prihvatljiv za financiranje sukladno Ugovoru</w:t>
      </w:r>
    </w:p>
    <w:p w14:paraId="7A691E9A" w14:textId="77777777" w:rsidR="008438CC" w:rsidRPr="009B709A" w:rsidRDefault="008438CC" w:rsidP="009E1805">
      <w:pPr>
        <w:pStyle w:val="ListParagraph"/>
        <w:numPr>
          <w:ilvl w:val="0"/>
          <w:numId w:val="13"/>
        </w:numPr>
        <w:spacing w:after="0" w:line="240" w:lineRule="auto"/>
        <w:jc w:val="both"/>
        <w:rPr>
          <w:rFonts w:asciiTheme="minorHAnsi" w:hAnsiTheme="minorHAnsi"/>
        </w:rPr>
      </w:pPr>
      <w:r w:rsidRPr="009B709A">
        <w:rPr>
          <w:rFonts w:asciiTheme="minorHAnsi" w:hAnsiTheme="minorHAnsi"/>
        </w:rPr>
        <w:t xml:space="preserve">„Rokovi“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2DC7E8C5" w14:textId="77777777" w:rsidR="008438CC" w:rsidRPr="009B709A" w:rsidRDefault="008438CC" w:rsidP="009E1805">
      <w:pPr>
        <w:pStyle w:val="ListParagraph"/>
        <w:numPr>
          <w:ilvl w:val="0"/>
          <w:numId w:val="13"/>
        </w:numPr>
        <w:spacing w:after="0" w:line="240" w:lineRule="auto"/>
        <w:jc w:val="both"/>
        <w:rPr>
          <w:rFonts w:asciiTheme="minorHAnsi" w:hAnsiTheme="minorHAnsi"/>
        </w:rPr>
      </w:pPr>
      <w:r w:rsidRPr="009B709A">
        <w:rPr>
          <w:rFonts w:asciiTheme="minorHAnsi" w:hAnsiTheme="minorHAnsi"/>
        </w:rPr>
        <w:t xml:space="preserve">"Sukob interesa –  situacija u kojoj su privatni interesi u suprotnosti s javnim interesom ili kad privatni interes utječe ili može utjecati na nepristranost u izvršavanju ovog Ugovora zbog pogodovanja sebi ili bliskim osobama, društvenim skupinama i organizacijama. </w:t>
      </w:r>
    </w:p>
    <w:p w14:paraId="69398A7B" w14:textId="77777777" w:rsidR="008438CC" w:rsidRPr="009B709A" w:rsidRDefault="008438CC" w:rsidP="009E1805">
      <w:pPr>
        <w:pStyle w:val="ListParagraph"/>
        <w:numPr>
          <w:ilvl w:val="0"/>
          <w:numId w:val="13"/>
        </w:numPr>
        <w:spacing w:after="0" w:line="240" w:lineRule="auto"/>
        <w:jc w:val="both"/>
        <w:rPr>
          <w:rFonts w:asciiTheme="minorHAnsi" w:hAnsiTheme="minorHAnsi"/>
        </w:rPr>
      </w:pPr>
      <w:r w:rsidRPr="009B709A" w:rsidDel="00DE12C9">
        <w:rPr>
          <w:rFonts w:asciiTheme="minorHAnsi" w:hAnsiTheme="minorHAnsi"/>
        </w:rPr>
        <w:t xml:space="preserve"> </w:t>
      </w:r>
      <w:r w:rsidRPr="009B709A">
        <w:rPr>
          <w:rFonts w:asciiTheme="minorHAnsi" w:hAnsiTheme="minorHAnsi"/>
        </w:rPr>
        <w:t>„Tijelo za ovjeravanje“ (dalje u tekstu: TO) – tijelo iz članka 3. stavka 1. Uredbe;</w:t>
      </w:r>
    </w:p>
    <w:p w14:paraId="5F82845F" w14:textId="77777777" w:rsidR="008438CC" w:rsidRPr="009B709A" w:rsidRDefault="008438CC" w:rsidP="009E1805">
      <w:pPr>
        <w:pStyle w:val="ListParagraph"/>
        <w:numPr>
          <w:ilvl w:val="0"/>
          <w:numId w:val="13"/>
        </w:numPr>
        <w:spacing w:after="0" w:line="240" w:lineRule="auto"/>
        <w:jc w:val="both"/>
        <w:rPr>
          <w:rFonts w:asciiTheme="minorHAnsi" w:hAnsiTheme="minorHAnsi"/>
        </w:rPr>
      </w:pPr>
      <w:r w:rsidRPr="009B709A">
        <w:rPr>
          <w:rFonts w:asciiTheme="minorHAnsi" w:hAnsiTheme="minorHAnsi"/>
        </w:rPr>
        <w:t>„Tijelo za plaćanje“ – ( dalje u tekstu: TP) - organizacijska jedinica u Ministarstvu financija nadležna za plaćanja;</w:t>
      </w:r>
    </w:p>
    <w:p w14:paraId="2D1D1BBC" w14:textId="77777777" w:rsidR="008438CC" w:rsidRPr="009B709A" w:rsidRDefault="008438CC" w:rsidP="009E1805">
      <w:pPr>
        <w:pStyle w:val="ListParagraph"/>
        <w:numPr>
          <w:ilvl w:val="0"/>
          <w:numId w:val="13"/>
        </w:numPr>
        <w:spacing w:after="0" w:line="240" w:lineRule="auto"/>
        <w:jc w:val="both"/>
        <w:rPr>
          <w:rFonts w:asciiTheme="minorHAnsi" w:hAnsiTheme="minorHAnsi"/>
        </w:rPr>
      </w:pPr>
      <w:r w:rsidRPr="009B709A">
        <w:rPr>
          <w:rFonts w:asciiTheme="minorHAnsi" w:hAnsiTheme="minorHAnsi"/>
        </w:rPr>
        <w:t>„Tijelo za reviziju“ ( dalje u tekstu: TR) – tijelo iz članka 4. stavka 1. Uredbe;</w:t>
      </w:r>
    </w:p>
    <w:p w14:paraId="50BDD25D" w14:textId="77777777" w:rsidR="008438CC" w:rsidRPr="009B709A" w:rsidRDefault="008438CC" w:rsidP="009E1805">
      <w:pPr>
        <w:pStyle w:val="ListParagraph"/>
        <w:numPr>
          <w:ilvl w:val="0"/>
          <w:numId w:val="13"/>
        </w:numPr>
        <w:tabs>
          <w:tab w:val="left" w:pos="820"/>
        </w:tabs>
        <w:spacing w:after="0"/>
        <w:ind w:right="79"/>
        <w:jc w:val="both"/>
        <w:rPr>
          <w:rFonts w:asciiTheme="minorHAnsi" w:hAnsiTheme="minorHAnsi"/>
        </w:rPr>
      </w:pPr>
      <w:r w:rsidRPr="009B709A">
        <w:rPr>
          <w:rFonts w:asciiTheme="minorHAnsi" w:hAnsiTheme="minorHAnsi"/>
        </w:rPr>
        <w:t xml:space="preserve">;Ugovor o dodjeli bespovratnih sredstava“ - ugovor između Korisnika i Posredničkih tijela, kojim se utvrđuje najviši iznos bespovratnih sredstava dodijeljen za provedbu projekta iz sredstava EU i sredstava iz državnog proračuna te drugi financijski i provedbeni uvjeti Projekta (dalje u tekstu: Ugovor); </w:t>
      </w:r>
    </w:p>
    <w:p w14:paraId="1D3C162D" w14:textId="77777777" w:rsidR="008438CC" w:rsidRPr="009B709A" w:rsidRDefault="008438CC" w:rsidP="009E1805">
      <w:pPr>
        <w:pStyle w:val="ListParagraph"/>
        <w:numPr>
          <w:ilvl w:val="0"/>
          <w:numId w:val="13"/>
        </w:numPr>
        <w:spacing w:after="0" w:line="240" w:lineRule="auto"/>
        <w:jc w:val="both"/>
        <w:rPr>
          <w:rFonts w:asciiTheme="minorHAnsi" w:hAnsiTheme="minorHAnsi"/>
        </w:rPr>
      </w:pPr>
      <w:r w:rsidRPr="009B709A">
        <w:rPr>
          <w:rFonts w:asciiTheme="minorHAnsi" w:hAnsiTheme="minorHAnsi"/>
        </w:rPr>
        <w:t>„Ugovorne strane“– Korisnik i PT1 i/ili PT2 definirani u Posebnim uvjetima;</w:t>
      </w:r>
    </w:p>
    <w:p w14:paraId="252B6E67" w14:textId="77777777" w:rsidR="008438CC" w:rsidRPr="009B709A" w:rsidRDefault="008438CC" w:rsidP="009E1805">
      <w:pPr>
        <w:pStyle w:val="ListParagraph"/>
        <w:numPr>
          <w:ilvl w:val="0"/>
          <w:numId w:val="13"/>
        </w:numPr>
        <w:tabs>
          <w:tab w:val="left" w:pos="820"/>
        </w:tabs>
        <w:spacing w:after="0"/>
        <w:ind w:right="79"/>
        <w:jc w:val="both"/>
        <w:rPr>
          <w:rFonts w:asciiTheme="minorHAnsi" w:hAnsiTheme="minorHAnsi"/>
        </w:rPr>
      </w:pPr>
      <w:r w:rsidRPr="009B709A">
        <w:rPr>
          <w:rFonts w:asciiTheme="minorHAnsi" w:hAnsiTheme="minorHAnsi"/>
        </w:rPr>
        <w:t>„Upravljačko tijelo“ ( dalje u tekstu: UT) – tijelo iz članka 5. stavka 1. Uredbe;</w:t>
      </w:r>
    </w:p>
    <w:p w14:paraId="0E3725C9" w14:textId="77777777" w:rsidR="008438CC" w:rsidRPr="009B709A" w:rsidRDefault="008438CC" w:rsidP="009E1805">
      <w:pPr>
        <w:pStyle w:val="ListParagraph"/>
        <w:numPr>
          <w:ilvl w:val="0"/>
          <w:numId w:val="13"/>
        </w:numPr>
        <w:tabs>
          <w:tab w:val="left" w:pos="820"/>
        </w:tabs>
        <w:spacing w:after="0"/>
        <w:ind w:right="79"/>
        <w:jc w:val="both"/>
        <w:rPr>
          <w:rFonts w:asciiTheme="minorHAnsi" w:hAnsiTheme="minorHAnsi"/>
        </w:rPr>
      </w:pPr>
      <w:r w:rsidRPr="009B709A">
        <w:rPr>
          <w:rFonts w:asciiTheme="minorHAnsi" w:hAnsiTheme="minorHAnsi"/>
        </w:rPr>
        <w:lastRenderedPageBreak/>
        <w:t>„Viša sila“ – izvanredne, vanjske okolnosti koje se nisu mogle predvidjeti, niti ih je ugovorna strana mogla spriječiti, izbjeći ili otkloniti te za koje nije odgovorna niti jedna od ugovornih strana.</w:t>
      </w:r>
    </w:p>
    <w:p w14:paraId="74B1449E" w14:textId="77777777" w:rsidR="008438CC" w:rsidRPr="009B709A" w:rsidRDefault="008438CC" w:rsidP="008438CC">
      <w:pPr>
        <w:spacing w:after="0" w:line="240" w:lineRule="auto"/>
        <w:jc w:val="both"/>
        <w:rPr>
          <w:rFonts w:asciiTheme="minorHAnsi" w:hAnsiTheme="minorHAnsi"/>
        </w:rPr>
      </w:pPr>
    </w:p>
    <w:p w14:paraId="4FA24EDE" w14:textId="77777777" w:rsidR="008438CC" w:rsidRPr="009B709A" w:rsidRDefault="008438CC" w:rsidP="008438CC">
      <w:pPr>
        <w:spacing w:after="0" w:line="240" w:lineRule="auto"/>
        <w:jc w:val="both"/>
        <w:rPr>
          <w:rFonts w:asciiTheme="minorHAnsi" w:hAnsiTheme="minorHAnsi"/>
        </w:rPr>
      </w:pPr>
    </w:p>
    <w:p w14:paraId="20B88307"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2. – KOMUNIKACIJA</w:t>
      </w:r>
    </w:p>
    <w:p w14:paraId="618757FE" w14:textId="77777777" w:rsidR="008438CC" w:rsidRPr="009B709A" w:rsidRDefault="008438CC" w:rsidP="008438CC">
      <w:pPr>
        <w:spacing w:after="0" w:line="240" w:lineRule="auto"/>
        <w:jc w:val="both"/>
        <w:rPr>
          <w:rFonts w:asciiTheme="minorHAnsi" w:hAnsiTheme="minorHAnsi"/>
        </w:rPr>
      </w:pPr>
    </w:p>
    <w:p w14:paraId="20478ACF" w14:textId="77777777" w:rsidR="008438CC" w:rsidRPr="009B709A" w:rsidRDefault="008438CC" w:rsidP="009E1805">
      <w:pPr>
        <w:spacing w:after="0" w:line="240" w:lineRule="auto"/>
        <w:ind w:right="76"/>
        <w:jc w:val="both"/>
        <w:rPr>
          <w:rFonts w:asciiTheme="minorHAnsi" w:hAnsiTheme="minorHAnsi"/>
        </w:rPr>
      </w:pPr>
      <w:r w:rsidRPr="009B709A">
        <w:rPr>
          <w:rFonts w:asciiTheme="minorHAnsi" w:hAnsiTheme="minorHAnsi"/>
        </w:rPr>
        <w:t>2.1. Komunikacija između ugovornih strana odvijat će se putem pošte (ili ovlaštenog pružatelja poštanskih usluga), telefaksa, elektroničke pošte ili osobnim dostavljanjem pismena.</w:t>
      </w:r>
    </w:p>
    <w:p w14:paraId="73A4F160" w14:textId="77777777" w:rsidR="008438CC" w:rsidRPr="009B709A" w:rsidRDefault="008438CC" w:rsidP="008438CC">
      <w:pPr>
        <w:spacing w:before="12" w:after="0" w:line="280" w:lineRule="exact"/>
        <w:rPr>
          <w:rFonts w:asciiTheme="minorHAnsi" w:hAnsiTheme="minorHAnsi"/>
        </w:rPr>
      </w:pPr>
    </w:p>
    <w:p w14:paraId="19CCE956" w14:textId="77777777" w:rsidR="008438CC" w:rsidRPr="009B709A" w:rsidRDefault="008438CC" w:rsidP="009E1805">
      <w:pPr>
        <w:spacing w:after="0" w:line="240" w:lineRule="auto"/>
        <w:ind w:right="76"/>
        <w:jc w:val="both"/>
        <w:rPr>
          <w:rFonts w:asciiTheme="minorHAnsi" w:hAnsiTheme="minorHAnsi"/>
        </w:rPr>
      </w:pPr>
      <w:r w:rsidRPr="009B709A">
        <w:rPr>
          <w:rFonts w:asciiTheme="minorHAnsi" w:hAnsiTheme="minorHAnsi"/>
        </w:rPr>
        <w:t xml:space="preserve">2.2. Pismena se moraju uputiti na dokaziv način, odnosno na način da ugovorna strana koja je uputila pismeno raspolaže dokazom da je ugovorna strana kojoj je pismeno upućeno isto zaprimila (povratnica/dostavnica, izvješće o uspješnom slanju telefaksom ili putem elektroničke pošte odnosno potvrda o primitku dana od ugovorne strane kojoj je pismeno upućeno u slučaju osobnog dostavljanja i sl.). U slučaju upućivanja pismena kombinacijom dopuštenih načina, relevantni rok se računa u skladu s definicijom iz članka 1. točke 1.2. p) ovih Općih uvjeta. </w:t>
      </w:r>
    </w:p>
    <w:p w14:paraId="65204CA6" w14:textId="77777777" w:rsidR="008438CC" w:rsidRPr="009B709A" w:rsidRDefault="008438CC" w:rsidP="008438CC">
      <w:pPr>
        <w:spacing w:after="0" w:line="240" w:lineRule="auto"/>
        <w:ind w:right="81"/>
        <w:jc w:val="both"/>
        <w:rPr>
          <w:rFonts w:asciiTheme="minorHAnsi" w:hAnsiTheme="minorHAnsi"/>
        </w:rPr>
      </w:pPr>
    </w:p>
    <w:p w14:paraId="2329764A" w14:textId="77777777" w:rsidR="008438CC" w:rsidRPr="009B709A" w:rsidRDefault="008438CC" w:rsidP="009E1805">
      <w:pPr>
        <w:pStyle w:val="ListParagraph"/>
        <w:numPr>
          <w:ilvl w:val="1"/>
          <w:numId w:val="39"/>
        </w:numPr>
        <w:spacing w:after="0" w:line="240" w:lineRule="auto"/>
        <w:jc w:val="both"/>
        <w:rPr>
          <w:rFonts w:asciiTheme="minorHAnsi" w:hAnsiTheme="minorHAnsi" w:cs="Lucida Sans Unicode"/>
          <w:u w:val="single"/>
        </w:rPr>
      </w:pPr>
      <w:r w:rsidRPr="009B709A">
        <w:rPr>
          <w:rFonts w:asciiTheme="minorHAnsi" w:hAnsiTheme="minorHAnsi" w:cs="Lucida Sans Unicode"/>
          <w:u w:val="single"/>
        </w:rPr>
        <w:t>Načini dostave Korisniku</w:t>
      </w:r>
    </w:p>
    <w:p w14:paraId="08ABC3A3" w14:textId="77777777" w:rsidR="008438CC" w:rsidRPr="009B709A" w:rsidRDefault="008438CC" w:rsidP="008438CC">
      <w:pPr>
        <w:spacing w:after="0" w:line="240" w:lineRule="auto"/>
        <w:jc w:val="both"/>
        <w:rPr>
          <w:rFonts w:asciiTheme="minorHAnsi" w:hAnsiTheme="minorHAnsi" w:cs="Lucida Sans Unicode"/>
        </w:rPr>
      </w:pPr>
    </w:p>
    <w:p w14:paraId="407CF405" w14:textId="77777777" w:rsidR="008438CC" w:rsidRPr="009B709A" w:rsidRDefault="008438CC" w:rsidP="009E1805">
      <w:pPr>
        <w:spacing w:after="0" w:line="240" w:lineRule="auto"/>
        <w:ind w:right="76"/>
        <w:jc w:val="both"/>
        <w:rPr>
          <w:rFonts w:asciiTheme="minorHAnsi" w:hAnsiTheme="minorHAnsi"/>
        </w:rPr>
      </w:pPr>
      <w:r w:rsidRPr="009B709A">
        <w:rPr>
          <w:rFonts w:asciiTheme="minorHAnsi" w:hAnsiTheme="minorHAnsi"/>
        </w:rPr>
        <w:t xml:space="preserve">Dostava pismena telefaksom smatra se obavljenom u trenutku kada je telefaks uređaj potvrdio njezinu isporuku. </w:t>
      </w:r>
    </w:p>
    <w:p w14:paraId="14AA3950" w14:textId="77777777" w:rsidR="008438CC" w:rsidRPr="009B709A" w:rsidRDefault="008438CC" w:rsidP="009E1805">
      <w:pPr>
        <w:spacing w:after="0" w:line="240" w:lineRule="auto"/>
        <w:ind w:right="76"/>
        <w:jc w:val="both"/>
        <w:rPr>
          <w:rFonts w:asciiTheme="minorHAnsi" w:hAnsiTheme="minorHAnsi"/>
        </w:rPr>
      </w:pPr>
      <w:r w:rsidRPr="009B709A">
        <w:rPr>
          <w:rFonts w:asciiTheme="minorHAnsi" w:hAnsiTheme="minorHAnsi"/>
        </w:rPr>
        <w:t xml:space="preserve">Dostava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61656F34" w14:textId="77777777" w:rsidR="008438CC" w:rsidRPr="009B709A" w:rsidRDefault="008438CC" w:rsidP="009E1805">
      <w:pPr>
        <w:spacing w:after="0" w:line="240" w:lineRule="auto"/>
        <w:ind w:right="76"/>
        <w:jc w:val="both"/>
        <w:rPr>
          <w:rFonts w:asciiTheme="minorHAnsi" w:hAnsiTheme="minorHAnsi"/>
        </w:rPr>
      </w:pPr>
      <w:r w:rsidRPr="009B709A">
        <w:rPr>
          <w:rFonts w:asciiTheme="minorHAnsi" w:hAnsiTheme="minorHAnsi"/>
        </w:rPr>
        <w:t>Dostava pismena elektroničkim putem smatra se obavljenom u trenutku kada je njezino uspješno slanje (eng. Delivery Receipt) zabilježeno na poslužitelju za slanje takvih poruka.</w:t>
      </w:r>
    </w:p>
    <w:p w14:paraId="0B680020" w14:textId="77777777" w:rsidR="008438CC" w:rsidRPr="009B709A" w:rsidRDefault="008438CC" w:rsidP="008438CC">
      <w:pPr>
        <w:pStyle w:val="ListParagraph"/>
        <w:spacing w:after="0" w:line="240" w:lineRule="auto"/>
        <w:ind w:right="76"/>
        <w:jc w:val="both"/>
        <w:rPr>
          <w:rFonts w:asciiTheme="minorHAnsi" w:hAnsiTheme="minorHAnsi"/>
        </w:rPr>
      </w:pPr>
    </w:p>
    <w:p w14:paraId="2FD9841F" w14:textId="77777777" w:rsidR="008438CC" w:rsidRPr="009B709A" w:rsidRDefault="008438CC" w:rsidP="009E1805">
      <w:pPr>
        <w:spacing w:after="0" w:line="240" w:lineRule="auto"/>
        <w:ind w:right="76"/>
        <w:jc w:val="both"/>
        <w:rPr>
          <w:rFonts w:asciiTheme="minorHAnsi" w:hAnsiTheme="minorHAnsi"/>
        </w:rPr>
      </w:pPr>
      <w:r w:rsidRPr="009B709A">
        <w:rPr>
          <w:rFonts w:asciiTheme="minorHAnsi" w:hAnsiTheme="minorHAnsi"/>
        </w:rPr>
        <w:t>Ako dostavu pismena Korisniku nije bilo moguće obaviti na jedan od gore opisanih načina, ista će se pokušati obaviti na neki od preostalih, ponuđenih načina.</w:t>
      </w:r>
    </w:p>
    <w:p w14:paraId="46AE7174" w14:textId="77777777" w:rsidR="008438CC" w:rsidRPr="009B709A" w:rsidRDefault="008438CC" w:rsidP="009E1805">
      <w:pPr>
        <w:spacing w:after="0" w:line="240" w:lineRule="auto"/>
        <w:ind w:right="76"/>
        <w:jc w:val="both"/>
        <w:rPr>
          <w:rFonts w:asciiTheme="minorHAnsi" w:hAnsiTheme="minorHAnsi"/>
        </w:rPr>
      </w:pPr>
      <w:r w:rsidRPr="009B709A">
        <w:rPr>
          <w:rFonts w:asciiTheme="minorHAnsi" w:hAnsiTheme="minorHAnsi"/>
        </w:rPr>
        <w:t>Isto pismeno može se dostavljati i kombinacijom gore opisanih načina, u kojem slučaju je, u svrhu dokazivanja njezina slanja, dovoljno da je uspješno poslano samo na jedan od navedenih načina.</w:t>
      </w:r>
    </w:p>
    <w:p w14:paraId="2D4340F7" w14:textId="77777777" w:rsidR="008438CC" w:rsidRPr="009B709A" w:rsidRDefault="008438CC" w:rsidP="008438CC">
      <w:pPr>
        <w:pStyle w:val="ListParagraph"/>
        <w:spacing w:after="0" w:line="240" w:lineRule="auto"/>
        <w:ind w:right="76"/>
        <w:jc w:val="both"/>
        <w:rPr>
          <w:rFonts w:asciiTheme="minorHAnsi" w:hAnsiTheme="minorHAnsi"/>
        </w:rPr>
      </w:pPr>
    </w:p>
    <w:p w14:paraId="082004B2" w14:textId="77777777" w:rsidR="008438CC" w:rsidRPr="009B709A" w:rsidRDefault="008438CC" w:rsidP="009E1805">
      <w:pPr>
        <w:spacing w:after="0" w:line="240" w:lineRule="auto"/>
        <w:ind w:right="76"/>
        <w:jc w:val="both"/>
        <w:rPr>
          <w:rFonts w:asciiTheme="minorHAnsi" w:hAnsiTheme="minorHAnsi"/>
        </w:rPr>
      </w:pPr>
      <w:r w:rsidRPr="009B709A">
        <w:rPr>
          <w:rFonts w:asciiTheme="minorHAnsi" w:hAnsiTheme="minorHAnsi"/>
        </w:rPr>
        <w:t>Ako se pismeno nije moglo dostaviti na niti jedan od opisanih načina, smatra se da je dostava obavljena protekom 6 radnih dana od dana kada je po prvi put pismeno odaslano na telefaks i/ili adresu elektroničke pošte i/ili adresu i/ili ovlaštenoj osobi koje je Korisnik naznačio u pisanoj obavijesti drugoj ugovornoj strani.</w:t>
      </w:r>
    </w:p>
    <w:p w14:paraId="4F60E6A5" w14:textId="77777777" w:rsidR="008438CC" w:rsidRPr="009B709A" w:rsidRDefault="008438CC" w:rsidP="009E1805">
      <w:pPr>
        <w:spacing w:after="0" w:line="240" w:lineRule="auto"/>
        <w:ind w:right="76"/>
        <w:jc w:val="both"/>
        <w:rPr>
          <w:rFonts w:asciiTheme="minorHAnsi" w:hAnsiTheme="minorHAnsi"/>
        </w:rPr>
      </w:pPr>
      <w:r w:rsidRPr="009B709A">
        <w:rPr>
          <w:rFonts w:asciiTheme="minorHAnsi" w:hAnsiTheme="minorHAnsi"/>
        </w:rPr>
        <w:t xml:space="preserve">Korisnika se o izvršenoj dostavi obavještava stavljanjem obavijesti na oglasnu ploču tijela koje je vršilo dostavu. Navedena obavijest sadržava podatke o pismenu koje se dostavljalo, datumu kada je dostava pismena po prvi put pokušana i na koji način, datumima kada se pismeno pokušalo ponovo dostaviti i na koji način te datumu s kojim se dostava smatra obavljenom. </w:t>
      </w:r>
    </w:p>
    <w:p w14:paraId="537D3ACE" w14:textId="77777777" w:rsidR="008438CC" w:rsidRPr="009B709A" w:rsidRDefault="008438CC" w:rsidP="008438CC">
      <w:pPr>
        <w:spacing w:after="0" w:line="240" w:lineRule="auto"/>
        <w:ind w:right="76"/>
        <w:jc w:val="both"/>
        <w:rPr>
          <w:rFonts w:asciiTheme="minorHAnsi" w:hAnsiTheme="minorHAnsi"/>
        </w:rPr>
      </w:pPr>
    </w:p>
    <w:p w14:paraId="0645DC23" w14:textId="77777777" w:rsidR="008438CC" w:rsidRPr="009B709A" w:rsidRDefault="008438CC" w:rsidP="009E1805">
      <w:pPr>
        <w:pStyle w:val="ListParagraph"/>
        <w:numPr>
          <w:ilvl w:val="1"/>
          <w:numId w:val="39"/>
        </w:numPr>
        <w:spacing w:after="0" w:line="240" w:lineRule="auto"/>
        <w:jc w:val="both"/>
        <w:rPr>
          <w:rFonts w:asciiTheme="minorHAnsi" w:hAnsiTheme="minorHAnsi" w:cs="Lucida Sans Unicode"/>
          <w:u w:val="single"/>
        </w:rPr>
      </w:pPr>
      <w:r w:rsidRPr="009B709A">
        <w:rPr>
          <w:rFonts w:asciiTheme="minorHAnsi" w:hAnsiTheme="minorHAnsi" w:cs="Lucida Sans Unicode"/>
          <w:u w:val="single"/>
        </w:rPr>
        <w:t>Načini dostave PT u 1 i PT-u 2</w:t>
      </w:r>
    </w:p>
    <w:p w14:paraId="411AE263" w14:textId="77777777" w:rsidR="008438CC" w:rsidRPr="009B709A" w:rsidRDefault="008438CC" w:rsidP="008438CC">
      <w:pPr>
        <w:spacing w:after="0" w:line="240" w:lineRule="auto"/>
        <w:ind w:right="76"/>
        <w:jc w:val="both"/>
        <w:rPr>
          <w:rFonts w:asciiTheme="minorHAnsi" w:hAnsiTheme="minorHAnsi"/>
        </w:rPr>
      </w:pPr>
    </w:p>
    <w:p w14:paraId="3F6BC83B" w14:textId="77777777" w:rsidR="008438CC" w:rsidRPr="009B709A" w:rsidRDefault="008438CC" w:rsidP="009E1805">
      <w:pPr>
        <w:spacing w:after="0" w:line="240" w:lineRule="auto"/>
        <w:ind w:right="76"/>
        <w:jc w:val="both"/>
        <w:rPr>
          <w:rFonts w:asciiTheme="minorHAnsi" w:hAnsiTheme="minorHAnsi"/>
        </w:rPr>
      </w:pPr>
      <w:r w:rsidRPr="009B709A">
        <w:rPr>
          <w:rFonts w:asciiTheme="minorHAnsi" w:hAnsiTheme="minorHAnsi"/>
        </w:rPr>
        <w:t xml:space="preserve">Korisnik dostavlja pisanu dokumentaciju drugoj ugovornoj strani telefaksom i/ili poštom i/ili predajom pisarnici uz potvrdu primitka i/ili elektroničkim putem, osim ako u Posebnim uvjetima Ugovora nije navedeno drugačije. Korisnik dostavlja dokumentaciju potpisanu od strane za to ovlaštene osobe (sam Korisnik ili osoba koja je za navedeno ovlaštena propisom ili za tu svrhu izdanom punomoći) s punomoći, ako je primjenjivo, u skeniranoj verziji (kod dostave elektroničkim putem). </w:t>
      </w:r>
    </w:p>
    <w:p w14:paraId="24ED583A" w14:textId="77777777" w:rsidR="008438CC" w:rsidRPr="009B709A" w:rsidRDefault="008438CC" w:rsidP="009E1805">
      <w:pPr>
        <w:spacing w:after="0" w:line="240" w:lineRule="auto"/>
        <w:ind w:right="76"/>
        <w:jc w:val="both"/>
        <w:rPr>
          <w:rFonts w:asciiTheme="minorHAnsi" w:hAnsiTheme="minorHAnsi"/>
        </w:rPr>
      </w:pPr>
      <w:r w:rsidRPr="009B709A">
        <w:rPr>
          <w:rFonts w:asciiTheme="minorHAnsi" w:hAnsiTheme="minorHAnsi"/>
        </w:rPr>
        <w:lastRenderedPageBreak/>
        <w:t xml:space="preserve">Dostava telefaksom smatra se obavljenom u trenutku kada je telefaks uređaj potvrdio njezinu isporuku. </w:t>
      </w:r>
    </w:p>
    <w:p w14:paraId="405E65EA" w14:textId="77777777" w:rsidR="008438CC" w:rsidRPr="009B709A" w:rsidRDefault="008438CC" w:rsidP="009E1805">
      <w:pPr>
        <w:spacing w:after="0" w:line="240" w:lineRule="auto"/>
        <w:ind w:right="76"/>
        <w:jc w:val="both"/>
        <w:rPr>
          <w:rFonts w:asciiTheme="minorHAnsi" w:hAnsiTheme="minorHAnsi"/>
        </w:rPr>
      </w:pPr>
      <w:r w:rsidRPr="009B709A">
        <w:rPr>
          <w:rFonts w:asciiTheme="minorHAnsi" w:hAnsiTheme="minorHAnsi"/>
        </w:rPr>
        <w:t>Dostava poštom obavlja se slanjem dokumenta preporučeno s povratnicom.</w:t>
      </w:r>
    </w:p>
    <w:p w14:paraId="0078885F" w14:textId="77777777" w:rsidR="008438CC" w:rsidRPr="009B709A" w:rsidRDefault="008438CC" w:rsidP="009E1805">
      <w:pPr>
        <w:spacing w:after="0" w:line="240" w:lineRule="auto"/>
        <w:ind w:right="76"/>
        <w:jc w:val="both"/>
        <w:rPr>
          <w:rFonts w:asciiTheme="minorHAnsi" w:hAnsiTheme="minorHAnsi"/>
        </w:rPr>
      </w:pPr>
      <w:r w:rsidRPr="009B709A">
        <w:rPr>
          <w:rFonts w:asciiTheme="minorHAnsi" w:hAnsiTheme="minorHAnsi"/>
        </w:rPr>
        <w:t>Dostava predajom dokumentacije pisarnici, smatra se obavljenom njezinim urudžbiranjem od strane ovlaštene osobe, uz istovremenu potvrdu njezina primitka (prijamni štambilj).</w:t>
      </w:r>
    </w:p>
    <w:p w14:paraId="2B144721" w14:textId="77777777" w:rsidR="008438CC" w:rsidRPr="009B709A" w:rsidRDefault="008438CC" w:rsidP="009E1805">
      <w:pPr>
        <w:spacing w:after="0" w:line="240" w:lineRule="auto"/>
        <w:ind w:right="76"/>
        <w:jc w:val="both"/>
        <w:rPr>
          <w:rFonts w:asciiTheme="minorHAnsi" w:hAnsiTheme="minorHAnsi"/>
        </w:rPr>
      </w:pPr>
      <w:r w:rsidRPr="009B709A">
        <w:rPr>
          <w:rFonts w:asciiTheme="minorHAnsi" w:hAnsiTheme="minorHAnsi"/>
        </w:rPr>
        <w:t xml:space="preserve">Dostava obavijesti elektroničkim putem smatra se obavljenom u trenutku kada je njezino uspješno slanje (eng. </w:t>
      </w:r>
      <w:r w:rsidRPr="009B709A">
        <w:rPr>
          <w:rFonts w:asciiTheme="minorHAnsi" w:hAnsiTheme="minorHAnsi"/>
          <w:i/>
          <w:iCs/>
        </w:rPr>
        <w:t>Delivery Receipt</w:t>
      </w:r>
      <w:r w:rsidRPr="009B709A">
        <w:rPr>
          <w:rFonts w:asciiTheme="minorHAnsi" w:hAnsiTheme="minorHAnsi"/>
        </w:rPr>
        <w:t xml:space="preserve">) zabilježeno na poslužitelju za slanje takvih poruka. </w:t>
      </w:r>
    </w:p>
    <w:p w14:paraId="43F993AE" w14:textId="77777777" w:rsidR="008438CC" w:rsidRPr="009B709A" w:rsidRDefault="008438CC" w:rsidP="008438CC">
      <w:pPr>
        <w:spacing w:after="0" w:line="240" w:lineRule="auto"/>
        <w:ind w:right="76"/>
        <w:jc w:val="both"/>
        <w:rPr>
          <w:rFonts w:asciiTheme="minorHAnsi" w:hAnsiTheme="minorHAnsi"/>
        </w:rPr>
      </w:pPr>
    </w:p>
    <w:p w14:paraId="58A3659F" w14:textId="77777777" w:rsidR="008438CC" w:rsidRPr="009B709A" w:rsidRDefault="008438CC" w:rsidP="009E1805">
      <w:pPr>
        <w:spacing w:after="0" w:line="240" w:lineRule="auto"/>
        <w:ind w:right="76"/>
        <w:jc w:val="both"/>
        <w:rPr>
          <w:rFonts w:asciiTheme="minorHAnsi" w:hAnsiTheme="minorHAnsi"/>
        </w:rPr>
      </w:pPr>
      <w:r w:rsidRPr="009B709A">
        <w:rPr>
          <w:rFonts w:asciiTheme="minorHAnsi" w:hAnsiTheme="minorHAnsi"/>
        </w:rPr>
        <w:t>2.5. Ugovorne strane odredit će svoje predstavnike s kojima se odvija komunikacija za potrebe izvršenja Ugovora, koji su ujedno ovlašteni za primanje pismena. Osim ovlaštenim predstavnicima pismena se mogu upućivati i ugovornim stranama.</w:t>
      </w:r>
    </w:p>
    <w:p w14:paraId="0F7E5A09" w14:textId="77777777" w:rsidR="008438CC" w:rsidRPr="009B709A" w:rsidRDefault="008438CC" w:rsidP="009E1805">
      <w:pPr>
        <w:spacing w:after="0" w:line="240" w:lineRule="auto"/>
        <w:ind w:right="76"/>
        <w:jc w:val="both"/>
        <w:rPr>
          <w:rFonts w:asciiTheme="minorHAnsi" w:hAnsiTheme="minorHAnsi"/>
        </w:rPr>
      </w:pPr>
      <w:r w:rsidRPr="009B709A">
        <w:rPr>
          <w:rFonts w:asciiTheme="minorHAnsi" w:hAnsiTheme="minorHAnsi"/>
        </w:rPr>
        <w:t>Pismena se dostavljaju uz naznaku referentnog broja Ugovora.</w:t>
      </w:r>
    </w:p>
    <w:p w14:paraId="7D50B381" w14:textId="77777777" w:rsidR="008438CC" w:rsidRPr="009B709A" w:rsidRDefault="008438CC" w:rsidP="008438CC">
      <w:pPr>
        <w:pStyle w:val="ListParagraph"/>
        <w:spacing w:after="0" w:line="240" w:lineRule="auto"/>
        <w:ind w:right="79"/>
        <w:jc w:val="both"/>
        <w:rPr>
          <w:rFonts w:asciiTheme="minorHAnsi" w:hAnsiTheme="minorHAnsi"/>
        </w:rPr>
      </w:pPr>
    </w:p>
    <w:p w14:paraId="1C034A76" w14:textId="77777777" w:rsidR="008438CC" w:rsidRPr="009B709A" w:rsidRDefault="008438CC" w:rsidP="008438CC">
      <w:pPr>
        <w:pStyle w:val="ListParagraph"/>
        <w:spacing w:after="0" w:line="240" w:lineRule="auto"/>
        <w:ind w:right="79"/>
        <w:jc w:val="both"/>
        <w:rPr>
          <w:rFonts w:asciiTheme="minorHAnsi" w:hAnsiTheme="minorHAnsi"/>
        </w:rPr>
      </w:pPr>
    </w:p>
    <w:p w14:paraId="454C483D"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3. PRISTUP PODATCIMA I ZAŠTITA OSOBNIH PODATAKA</w:t>
      </w:r>
    </w:p>
    <w:p w14:paraId="1A7C2EEB" w14:textId="77777777" w:rsidR="008438CC" w:rsidRPr="009B709A" w:rsidRDefault="008438CC" w:rsidP="008438CC">
      <w:pPr>
        <w:spacing w:after="0" w:line="240" w:lineRule="auto"/>
        <w:jc w:val="both"/>
        <w:rPr>
          <w:rFonts w:asciiTheme="minorHAnsi" w:hAnsiTheme="minorHAnsi"/>
        </w:rPr>
      </w:pPr>
    </w:p>
    <w:p w14:paraId="2920B049" w14:textId="77777777" w:rsidR="008438CC" w:rsidRPr="009B709A" w:rsidRDefault="008438CC" w:rsidP="009E1805">
      <w:pPr>
        <w:spacing w:after="0" w:line="240" w:lineRule="auto"/>
        <w:ind w:right="76"/>
        <w:jc w:val="both"/>
        <w:rPr>
          <w:rFonts w:asciiTheme="minorHAnsi" w:hAnsiTheme="minorHAnsi"/>
        </w:rPr>
      </w:pPr>
      <w:r w:rsidRPr="009B709A">
        <w:rPr>
          <w:rFonts w:asciiTheme="minorHAnsi" w:hAnsiTheme="minorHAnsi"/>
        </w:rPr>
        <w:t xml:space="preserve">3.1. Ugovorne strane su obvezne čuvati one podatke koji su sukladno primjenjivim propisima označeni kao tajni, uključujući podatke koji su označeni kao poslovna tajna. </w:t>
      </w:r>
    </w:p>
    <w:p w14:paraId="66179BDC" w14:textId="77777777" w:rsidR="008438CC" w:rsidRPr="009B709A" w:rsidRDefault="008438CC" w:rsidP="008438CC">
      <w:pPr>
        <w:pStyle w:val="ListParagraph"/>
        <w:spacing w:after="0" w:line="240" w:lineRule="auto"/>
        <w:ind w:right="76"/>
        <w:jc w:val="both"/>
        <w:rPr>
          <w:rFonts w:asciiTheme="minorHAnsi" w:hAnsiTheme="minorHAnsi"/>
        </w:rPr>
      </w:pPr>
    </w:p>
    <w:p w14:paraId="32C341BB" w14:textId="77777777" w:rsidR="008438CC" w:rsidRPr="009B709A" w:rsidRDefault="008438CC" w:rsidP="009E1805">
      <w:pPr>
        <w:spacing w:after="0" w:line="240" w:lineRule="auto"/>
        <w:ind w:right="76"/>
        <w:jc w:val="both"/>
        <w:rPr>
          <w:rFonts w:asciiTheme="minorHAnsi" w:hAnsiTheme="minorHAnsi"/>
        </w:rPr>
      </w:pPr>
      <w:r w:rsidRPr="009B709A">
        <w:rPr>
          <w:rFonts w:asciiTheme="minorHAnsi" w:hAnsiTheme="minorHAnsi"/>
        </w:rPr>
        <w:t xml:space="preserve">3.2. Korisnik je obvezan čuvati podatke koji imaju oznaku povjerljivosti, za vrijeme izvršavanja Ugovora te 5 godina nakon njegovog izvršenja te ih ne smije davati trećim osobama bez prethodnog pristanka PT-a 2. Obveza povjerljivosti ne odnosi se na podatke koje je Korisnik obvezan objaviti radi poštivanja načela transparentnosti u provedbi projekta te udovoljavanja zahtjevima javnosti i vidljivosti u skladu s Uredbom (EU) 1303/2013 te na temelju iste donesenim propisima.  </w:t>
      </w:r>
    </w:p>
    <w:p w14:paraId="07BD719D" w14:textId="77777777" w:rsidR="008438CC" w:rsidRPr="009B709A" w:rsidRDefault="008438CC" w:rsidP="008438CC">
      <w:pPr>
        <w:pStyle w:val="ListParagraph"/>
        <w:spacing w:after="0" w:line="240" w:lineRule="auto"/>
        <w:ind w:right="76"/>
        <w:jc w:val="both"/>
        <w:rPr>
          <w:rFonts w:asciiTheme="minorHAnsi" w:hAnsiTheme="minorHAnsi"/>
        </w:rPr>
      </w:pPr>
    </w:p>
    <w:p w14:paraId="09BC3CE0" w14:textId="77777777" w:rsidR="008438CC" w:rsidRPr="009B709A" w:rsidRDefault="008438CC" w:rsidP="009E1805">
      <w:pPr>
        <w:spacing w:after="0" w:line="240" w:lineRule="auto"/>
        <w:ind w:right="76"/>
        <w:jc w:val="both"/>
        <w:rPr>
          <w:rFonts w:asciiTheme="minorHAnsi" w:hAnsiTheme="minorHAnsi"/>
        </w:rPr>
      </w:pPr>
      <w:r w:rsidRPr="009B709A">
        <w:rPr>
          <w:rFonts w:asciiTheme="minorHAnsi" w:hAnsiTheme="minorHAnsi"/>
        </w:rPr>
        <w:t xml:space="preserve">3.3. Ugovorne strane obvezne su štititi osobne podatke u skladu sa Zakonom o zaštiti osobnih podataka (Narodne novine, br. </w:t>
      </w:r>
      <w:hyperlink r:id="rId11" w:history="1">
        <w:r w:rsidRPr="009B709A">
          <w:rPr>
            <w:rFonts w:asciiTheme="minorHAnsi" w:hAnsiTheme="minorHAnsi"/>
          </w:rPr>
          <w:t>103/03</w:t>
        </w:r>
      </w:hyperlink>
      <w:r w:rsidRPr="009B709A">
        <w:rPr>
          <w:rFonts w:asciiTheme="minorHAnsi" w:hAnsiTheme="minorHAnsi"/>
        </w:rPr>
        <w:t xml:space="preserve">, </w:t>
      </w:r>
      <w:hyperlink r:id="rId12" w:history="1">
        <w:r w:rsidRPr="009B709A">
          <w:rPr>
            <w:rFonts w:asciiTheme="minorHAnsi" w:hAnsiTheme="minorHAnsi"/>
          </w:rPr>
          <w:t>118/06</w:t>
        </w:r>
      </w:hyperlink>
      <w:r w:rsidRPr="009B709A">
        <w:rPr>
          <w:rFonts w:asciiTheme="minorHAnsi" w:hAnsiTheme="minorHAnsi"/>
        </w:rPr>
        <w:t xml:space="preserve">, </w:t>
      </w:r>
      <w:hyperlink r:id="rId13" w:history="1">
        <w:r w:rsidRPr="009B709A">
          <w:rPr>
            <w:rFonts w:asciiTheme="minorHAnsi" w:hAnsiTheme="minorHAnsi"/>
          </w:rPr>
          <w:t>41/08</w:t>
        </w:r>
      </w:hyperlink>
      <w:r w:rsidRPr="009B709A">
        <w:rPr>
          <w:rFonts w:asciiTheme="minorHAnsi" w:hAnsiTheme="minorHAnsi"/>
        </w:rPr>
        <w:t xml:space="preserve">, </w:t>
      </w:r>
      <w:hyperlink r:id="rId14" w:history="1">
        <w:r w:rsidRPr="009B709A">
          <w:rPr>
            <w:rFonts w:asciiTheme="minorHAnsi" w:hAnsiTheme="minorHAnsi"/>
          </w:rPr>
          <w:t>130/11</w:t>
        </w:r>
      </w:hyperlink>
      <w:r w:rsidRPr="009B709A">
        <w:rPr>
          <w:rFonts w:asciiTheme="minorHAnsi" w:hAnsiTheme="minorHAnsi"/>
        </w:rPr>
        <w:t xml:space="preserve">, </w:t>
      </w:r>
      <w:hyperlink r:id="rId15" w:history="1">
        <w:r w:rsidRPr="009B709A">
          <w:rPr>
            <w:rFonts w:asciiTheme="minorHAnsi" w:hAnsiTheme="minorHAnsi"/>
          </w:rPr>
          <w:t>106/12</w:t>
        </w:r>
      </w:hyperlink>
      <w:r w:rsidRPr="009B709A">
        <w:rPr>
          <w:rFonts w:asciiTheme="minorHAnsi" w:hAnsiTheme="minorHAnsi"/>
        </w:rPr>
        <w:t xml:space="preserve"> - pročišćeni tekst) i Uredbom (EZ) br. 45/2001 o zaštiti pojedinaca u vezi s obradom osobnih podataka u institucijama i tijelima Europske unije i o slobodnom kretanju takvih podataka (SL L 8/1, 12.1.2001). Osobni podatci se prikupljaju i obrađuju u svrhu izvršavanja Ugovora i provedbe projekta te se pristup navedenim podatcima osigurava osobama kojima su isti u navedenu svrhu potrebni.</w:t>
      </w:r>
    </w:p>
    <w:p w14:paraId="157810A1" w14:textId="77777777" w:rsidR="008438CC" w:rsidRPr="009B709A" w:rsidRDefault="008438CC" w:rsidP="008438CC">
      <w:pPr>
        <w:pStyle w:val="ListParagraph"/>
        <w:spacing w:after="0" w:line="240" w:lineRule="auto"/>
        <w:ind w:right="76"/>
        <w:jc w:val="both"/>
        <w:rPr>
          <w:rFonts w:asciiTheme="minorHAnsi" w:hAnsiTheme="minorHAnsi"/>
        </w:rPr>
      </w:pPr>
    </w:p>
    <w:p w14:paraId="3A22AD41" w14:textId="77777777" w:rsidR="008438CC" w:rsidRPr="009B709A" w:rsidRDefault="008438CC" w:rsidP="009E1805">
      <w:pPr>
        <w:spacing w:after="0" w:line="240" w:lineRule="auto"/>
        <w:ind w:right="76"/>
        <w:jc w:val="both"/>
        <w:rPr>
          <w:rFonts w:asciiTheme="minorHAnsi" w:hAnsiTheme="minorHAnsi"/>
        </w:rPr>
      </w:pPr>
      <w:r w:rsidRPr="009B709A">
        <w:rPr>
          <w:rFonts w:asciiTheme="minorHAnsi" w:hAnsiTheme="minorHAnsi"/>
        </w:rPr>
        <w:t>3.4. PT-ovi se obvezuju čuvati i ne otkrivati trećim osobama informacije o Korisniku i partnerima, o provedbi i financijskim uvjetima projekta, koje bi mogle naštetiti njegovim poslovnim interesima, osim u slučaju kada je to opravdano zahtjevima obavještavanja javnosti koji proizlaze iz relevantnih EU i nacionalnih propisa. Izuzev gore navedenih informacija, PT-ovi nisu ograničeni u razmjeni informacija o projektima s drugim nacionalnim institucijama ili institucijama EU.</w:t>
      </w:r>
    </w:p>
    <w:p w14:paraId="5F5D7C5D" w14:textId="77777777" w:rsidR="008438CC" w:rsidRPr="009B709A" w:rsidRDefault="008438CC" w:rsidP="008438CC">
      <w:pPr>
        <w:pStyle w:val="ListParagraph"/>
        <w:spacing w:after="0" w:line="240" w:lineRule="auto"/>
        <w:ind w:right="76"/>
        <w:jc w:val="both"/>
        <w:rPr>
          <w:rFonts w:asciiTheme="minorHAnsi" w:hAnsiTheme="minorHAnsi"/>
        </w:rPr>
      </w:pPr>
    </w:p>
    <w:p w14:paraId="2078EF40" w14:textId="77777777" w:rsidR="008438CC" w:rsidRPr="009B709A" w:rsidRDefault="008438CC" w:rsidP="009E1805">
      <w:pPr>
        <w:spacing w:after="0" w:line="240" w:lineRule="auto"/>
        <w:ind w:right="76"/>
        <w:jc w:val="both"/>
        <w:rPr>
          <w:rFonts w:asciiTheme="minorHAnsi" w:hAnsiTheme="minorHAnsi"/>
        </w:rPr>
      </w:pPr>
      <w:r w:rsidRPr="009B709A">
        <w:rPr>
          <w:rFonts w:asciiTheme="minorHAnsi" w:hAnsiTheme="minorHAnsi"/>
        </w:rPr>
        <w:t>3.5. Korisnik osigurava pristup podatcima osobama kojima su navedeni podatci potrebni u svrhu provedbe, upravljanja i praćenja Ugovora.</w:t>
      </w:r>
    </w:p>
    <w:p w14:paraId="5A7F4091" w14:textId="77777777" w:rsidR="008438CC" w:rsidRPr="009B709A" w:rsidRDefault="008438CC" w:rsidP="009E1805">
      <w:pPr>
        <w:spacing w:after="0" w:line="240" w:lineRule="auto"/>
        <w:ind w:right="76"/>
        <w:jc w:val="both"/>
        <w:rPr>
          <w:rFonts w:asciiTheme="minorHAnsi" w:hAnsiTheme="minorHAnsi"/>
        </w:rPr>
      </w:pPr>
      <w:r w:rsidRPr="009B709A">
        <w:rPr>
          <w:rFonts w:asciiTheme="minorHAnsi" w:hAnsiTheme="minorHAnsi"/>
        </w:rPr>
        <w:t>Korisnik se obvezuje poduzeti odgovarajuće tehničke, organizacijske i sigurnosne mjere s obzirom na rizike koji proizlaze iz obrade i prirode osobnih podataka.</w:t>
      </w:r>
    </w:p>
    <w:p w14:paraId="5EDCDE1B" w14:textId="77777777" w:rsidR="008438CC" w:rsidRPr="009B709A" w:rsidRDefault="008438CC" w:rsidP="008438CC">
      <w:pPr>
        <w:spacing w:after="0" w:line="240" w:lineRule="auto"/>
        <w:jc w:val="both"/>
        <w:rPr>
          <w:rFonts w:asciiTheme="minorHAnsi" w:hAnsiTheme="minorHAnsi"/>
        </w:rPr>
      </w:pPr>
    </w:p>
    <w:p w14:paraId="5A418D12" w14:textId="77777777" w:rsidR="008438CC" w:rsidRPr="009B709A" w:rsidRDefault="008438CC" w:rsidP="008438CC">
      <w:pPr>
        <w:spacing w:after="0" w:line="240" w:lineRule="auto"/>
        <w:jc w:val="both"/>
        <w:rPr>
          <w:rFonts w:asciiTheme="minorHAnsi" w:hAnsiTheme="minorHAnsi"/>
        </w:rPr>
      </w:pPr>
    </w:p>
    <w:p w14:paraId="1FCDCE86" w14:textId="77777777" w:rsidR="008438CC" w:rsidRPr="009B709A" w:rsidRDefault="008438CC">
      <w:pPr>
        <w:jc w:val="both"/>
        <w:rPr>
          <w:rFonts w:asciiTheme="minorHAnsi" w:hAnsiTheme="minorHAnsi"/>
          <w:b/>
          <w:bCs/>
        </w:rPr>
      </w:pPr>
      <w:r w:rsidRPr="009B709A">
        <w:rPr>
          <w:rFonts w:asciiTheme="minorHAnsi" w:hAnsiTheme="minorHAnsi"/>
          <w:b/>
          <w:bCs/>
        </w:rPr>
        <w:t>OBVEZE KORISNIKA</w:t>
      </w:r>
    </w:p>
    <w:p w14:paraId="35789C22"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4. - ODGOVORNOST KORISNIKA ZA PROVEDBU PROJEKTA</w:t>
      </w:r>
    </w:p>
    <w:p w14:paraId="6F0A99B1" w14:textId="77777777" w:rsidR="008438CC" w:rsidRPr="009B709A" w:rsidRDefault="008438CC" w:rsidP="008438CC">
      <w:pPr>
        <w:spacing w:after="0" w:line="240" w:lineRule="auto"/>
        <w:jc w:val="both"/>
        <w:rPr>
          <w:rFonts w:asciiTheme="minorHAnsi" w:hAnsiTheme="minorHAnsi" w:cs="Lucida Sans Unicode"/>
        </w:rPr>
      </w:pPr>
    </w:p>
    <w:p w14:paraId="04B7173C"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4.1. Korisnik je obvezan provesti ugovoreni projekt s dužnom pažnjom, transparentno, u skladu s najboljom praksom u predmetnom području,  sukladno Ugovoru,  odredbama Uredbe (EU) br. 1303/2013 te ostalim relevantnim propisima donesenima na temelju iste, kao i primjenjivim nacionalnim i zakonodavstvom EU.</w:t>
      </w:r>
    </w:p>
    <w:p w14:paraId="7F031D0E" w14:textId="77777777" w:rsidR="008438CC" w:rsidRPr="009B709A" w:rsidRDefault="008438CC" w:rsidP="008438CC">
      <w:pPr>
        <w:spacing w:after="0" w:line="240" w:lineRule="auto"/>
        <w:jc w:val="both"/>
        <w:rPr>
          <w:rFonts w:asciiTheme="minorHAnsi" w:hAnsiTheme="minorHAnsi" w:cs="Lucida Sans Unicode"/>
        </w:rPr>
      </w:pPr>
    </w:p>
    <w:p w14:paraId="357E8E22"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4.2. Provedba projekta isključiva je odgovornost Korisnika, čak i kada Korisnik provodi projekt s jednim ili više partnera sukladno točki 4.4. ovih Općih uvjeta.</w:t>
      </w:r>
    </w:p>
    <w:p w14:paraId="531F857E" w14:textId="77777777" w:rsidR="008438CC" w:rsidRPr="009B709A" w:rsidRDefault="008438CC" w:rsidP="008438CC">
      <w:pPr>
        <w:spacing w:after="0" w:line="240" w:lineRule="auto"/>
        <w:jc w:val="both"/>
        <w:rPr>
          <w:rFonts w:asciiTheme="minorHAnsi" w:hAnsiTheme="minorHAnsi" w:cs="Lucida Sans Unicode"/>
        </w:rPr>
      </w:pPr>
    </w:p>
    <w:p w14:paraId="7B511620"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4.3. Korisnik je  u skladu s odredbama Ugovora obvezan osigurati financijska i sva druga sredstva potrebna za učinkovitu i uspješnu provedbu projekta. Korisnik je dužan osigurati kontinuirano financiranje projekta te snositi sve projektne troškove, osim prihvatljivih troškova koji se Korisniku naknađuju, odnosno plaćaju u skladu s Ugovorom. Nabavu za potrebe projekta Korisnik provodi uz poštivanje načela transparentnosti te pravila određenih Ugovorom.</w:t>
      </w:r>
    </w:p>
    <w:p w14:paraId="70CAC448" w14:textId="77777777" w:rsidR="008438CC" w:rsidRPr="009B709A" w:rsidRDefault="008438CC" w:rsidP="008438CC">
      <w:pPr>
        <w:spacing w:after="0" w:line="240" w:lineRule="auto"/>
        <w:jc w:val="both"/>
        <w:rPr>
          <w:rFonts w:asciiTheme="minorHAnsi" w:hAnsiTheme="minorHAnsi" w:cs="Lucida Sans Unicode"/>
        </w:rPr>
      </w:pPr>
    </w:p>
    <w:p w14:paraId="2DD8E555"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4.4. Korisnik provodi projekt samostalno ili s jednim ili više partnera čiji se podatci navode u Posebnim uvjetima. Partneri sudjeluju u provedbi projekta te se prihvatljivost njihovih troškova procjenjuje pod istim uvjetima kao za Korisnika, osim ako nije drugačije određeno Posebnim uvjetima. </w:t>
      </w:r>
    </w:p>
    <w:p w14:paraId="74E2CC5C" w14:textId="77777777" w:rsidR="008438CC" w:rsidRPr="009B709A" w:rsidRDefault="008438CC" w:rsidP="008438CC">
      <w:pPr>
        <w:spacing w:after="0" w:line="240" w:lineRule="auto"/>
        <w:jc w:val="both"/>
        <w:rPr>
          <w:rFonts w:asciiTheme="minorHAnsi" w:hAnsiTheme="minorHAnsi" w:cs="Lucida Sans Unicode"/>
        </w:rPr>
      </w:pPr>
    </w:p>
    <w:p w14:paraId="3BC6E77F"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4.5. Korisnik osigurava da njegovi partneri u cijelosti poštuju obveze ovih Općih uvjeta.</w:t>
      </w:r>
    </w:p>
    <w:p w14:paraId="58ABD990" w14:textId="77777777" w:rsidR="008438CC" w:rsidRPr="009B709A" w:rsidRDefault="008438CC" w:rsidP="008438CC">
      <w:pPr>
        <w:spacing w:after="0" w:line="240" w:lineRule="auto"/>
        <w:jc w:val="both"/>
        <w:rPr>
          <w:rFonts w:asciiTheme="minorHAnsi" w:hAnsiTheme="minorHAnsi" w:cs="Lucida Sans Unicode"/>
        </w:rPr>
      </w:pPr>
    </w:p>
    <w:p w14:paraId="53C64EC4"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4.6. Korisnik osigurava zaštitu od svakog oblika diskriminacije sukladno primjenjivim nacionalnim i EU propisima. Korisnik je tijekom provedbe i trajnosti projekta dužan osigurati poštivanje načela jednakih mogućnosti te načela zaštite i unaprjeđenja okoliša.</w:t>
      </w:r>
    </w:p>
    <w:p w14:paraId="79C88CCB" w14:textId="77777777" w:rsidR="008438CC" w:rsidRPr="009B709A" w:rsidRDefault="008438CC" w:rsidP="008438CC">
      <w:pPr>
        <w:spacing w:after="0" w:line="240" w:lineRule="auto"/>
        <w:jc w:val="both"/>
        <w:rPr>
          <w:rFonts w:asciiTheme="minorHAnsi" w:hAnsiTheme="minorHAnsi"/>
        </w:rPr>
      </w:pPr>
    </w:p>
    <w:p w14:paraId="1DCE2E8D"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rPr>
        <w:t xml:space="preserve">4.7. Korisnik se obvezuje obavijestiti PT2 o svim </w:t>
      </w:r>
      <w:r w:rsidRPr="009B709A">
        <w:rPr>
          <w:rFonts w:asciiTheme="minorHAnsi" w:hAnsiTheme="minorHAnsi" w:cs="Lucida Sans Unicode"/>
        </w:rPr>
        <w:t xml:space="preserve">okolnostima koje utječu ili mogu utjecati na valjanu provedbu </w:t>
      </w:r>
      <w:r w:rsidRPr="009B709A">
        <w:rPr>
          <w:rFonts w:asciiTheme="minorHAnsi" w:hAnsiTheme="minorHAnsi"/>
        </w:rPr>
        <w:t>projekta</w:t>
      </w:r>
      <w:r w:rsidRPr="009B709A">
        <w:rPr>
          <w:rFonts w:asciiTheme="minorHAnsi" w:hAnsiTheme="minorHAnsi" w:cs="Lucida Sans Unicode"/>
        </w:rPr>
        <w:t xml:space="preserve"> bez kašnjenja odnosno onim okolnostima koje dovode ili mogu dovesti do odstupanja u (pravovremenom) izvršavanju ugovornih obveza. Ako je potrebno, Korisnik u navedenu svrhu predlaže izmjene Ugovora, postupajući u skladu s člancima ovih Općih uvjeta kojima se uređuje postupak izmjena Ugovora.</w:t>
      </w:r>
    </w:p>
    <w:p w14:paraId="09DC92CB" w14:textId="77777777" w:rsidR="008438CC" w:rsidRPr="009B709A" w:rsidRDefault="008438CC" w:rsidP="008438CC">
      <w:pPr>
        <w:spacing w:after="0" w:line="240" w:lineRule="auto"/>
        <w:jc w:val="both"/>
        <w:rPr>
          <w:rFonts w:asciiTheme="minorHAnsi" w:hAnsiTheme="minorHAnsi" w:cs="Lucida Sans Unicode"/>
        </w:rPr>
      </w:pPr>
    </w:p>
    <w:p w14:paraId="6DF838BB"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cs="Lucida Sans Unicode"/>
        </w:rPr>
        <w:t>4.8. Korisnik poduzima sve potrebne radnje i/ili mjere u svrhu sprečavanja ili rješavanja bilo koje situacije koja može ugroziti nepristrano i objektivno izvršenje Ugovora. Korisnik bez odgode obavještava PT2 o sumnji na sukob interesa koja se pojavi tijekom izvršenja Ugovora te radnjama koje će poduzeti ili je poduzeo radi sprječavanja (nastanka) sukoba interesa. PT2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sredstava ili Korisnik ne poduzme ili je očito da neće poduzeti dodatne radnje i/ili mjere na temelju zahtijeva PT-a 2 i na taj način ispuniti ugovornu obvezu, Ugovor se može raskinuti, bez prava Korisnika na naknadu štete.</w:t>
      </w:r>
    </w:p>
    <w:p w14:paraId="66A5469B" w14:textId="77777777" w:rsidR="008438CC" w:rsidRPr="009B709A" w:rsidRDefault="008438CC" w:rsidP="008438CC">
      <w:pPr>
        <w:spacing w:after="0" w:line="240" w:lineRule="auto"/>
        <w:jc w:val="both"/>
        <w:rPr>
          <w:rFonts w:asciiTheme="minorHAnsi" w:hAnsiTheme="minorHAnsi" w:cs="Lucida Sans Unicode"/>
        </w:rPr>
      </w:pPr>
    </w:p>
    <w:p w14:paraId="6D929F11" w14:textId="77777777" w:rsidR="008438CC" w:rsidRPr="009B709A" w:rsidRDefault="008438CC" w:rsidP="008438CC">
      <w:pPr>
        <w:spacing w:after="0" w:line="240" w:lineRule="auto"/>
        <w:jc w:val="both"/>
        <w:rPr>
          <w:rFonts w:asciiTheme="minorHAnsi" w:hAnsiTheme="minorHAnsi" w:cs="Lucida Sans Unicode"/>
        </w:rPr>
      </w:pPr>
    </w:p>
    <w:p w14:paraId="2CED4B8F"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5. – NABAVA I PLAN NABAVE</w:t>
      </w:r>
    </w:p>
    <w:p w14:paraId="26787482" w14:textId="77777777" w:rsidR="008438CC" w:rsidRPr="009B709A" w:rsidRDefault="008438CC" w:rsidP="008438CC">
      <w:pPr>
        <w:spacing w:after="0" w:line="240" w:lineRule="auto"/>
        <w:jc w:val="both"/>
        <w:rPr>
          <w:rFonts w:asciiTheme="minorHAnsi" w:hAnsiTheme="minorHAnsi"/>
        </w:rPr>
      </w:pPr>
    </w:p>
    <w:p w14:paraId="761A649B"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5.1.  Ako se provodi nabava radova, robe i/ili usluga za potrebe projekta, Korisnik i/ili partner koji provodi nabavu obvezan je prilikom provedbe nabave poštivati primjenjiva pravila, u skladu s Ugovorom. Kada je Korisnik i/ili partner koji provodi nabavu javni naručitelj u smislu Zakona o javnoj nabavi, obvezan je postupati u skladu s navedenim Zakonom i primjenjivim podzakonskim propisima. Kada Korisnik i/ili partner koji provodi nabavu nije javni naručitelj dužan je provesti nabavu i sklopiti ugovor o nabavi sukladno pravilima koja se primjenjuju na osobe koje nisu obveznici Zakona o javnoj nabavi, koja su, ako je primjenjivo, sastavni dio Ugovora.</w:t>
      </w:r>
    </w:p>
    <w:p w14:paraId="6D929627" w14:textId="77777777" w:rsidR="008438CC" w:rsidRPr="009B709A" w:rsidRDefault="008438CC" w:rsidP="008438CC">
      <w:pPr>
        <w:spacing w:after="0" w:line="240" w:lineRule="auto"/>
        <w:jc w:val="both"/>
        <w:rPr>
          <w:rFonts w:asciiTheme="minorHAnsi" w:hAnsiTheme="minorHAnsi" w:cs="Lucida Sans Unicode"/>
        </w:rPr>
      </w:pPr>
    </w:p>
    <w:p w14:paraId="2B973C26"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5.2. Korisnik je obvezan dostaviti PT-u 2 projektni Plan nabave u papirnatom obliku, ovjeren od strane Korisnika i partnera (ako partner provodi dio nabava) u roku od 10 radnih dana od dana stupanja Ugovora na snagu, koji mora sadržavati informacije iz obrasca Plana nabave.</w:t>
      </w:r>
    </w:p>
    <w:p w14:paraId="63EB3985" w14:textId="77777777" w:rsidR="008438CC" w:rsidRPr="009B709A" w:rsidRDefault="008438CC" w:rsidP="008438CC">
      <w:pPr>
        <w:spacing w:after="0" w:line="240" w:lineRule="auto"/>
        <w:jc w:val="both"/>
        <w:rPr>
          <w:rFonts w:asciiTheme="minorHAnsi" w:hAnsiTheme="minorHAnsi" w:cs="Lucida Sans Unicode"/>
        </w:rPr>
      </w:pPr>
    </w:p>
    <w:p w14:paraId="520A9A9A"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5.3. U slučaju potrebe Plan nabave se može izmijeniti. Sve izmjene moraju biti u istome vidljivo naznačene, a izmijenjeni Plan se dostavlja PT-u 2, na znanje bez odgode. </w:t>
      </w:r>
    </w:p>
    <w:p w14:paraId="7BD9E660" w14:textId="77777777" w:rsidR="008438CC" w:rsidRPr="009B709A" w:rsidRDefault="008438CC" w:rsidP="008438CC">
      <w:pPr>
        <w:spacing w:after="0" w:line="240" w:lineRule="auto"/>
        <w:jc w:val="both"/>
        <w:rPr>
          <w:rFonts w:asciiTheme="minorHAnsi" w:hAnsiTheme="minorHAnsi" w:cs="Lucida Sans Unicode"/>
        </w:rPr>
      </w:pPr>
    </w:p>
    <w:p w14:paraId="7167E84F"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rPr>
        <w:t>5.4</w:t>
      </w:r>
      <w:r w:rsidRPr="009B709A">
        <w:rPr>
          <w:rFonts w:asciiTheme="minorHAnsi" w:hAnsiTheme="minorHAnsi" w:cs="Lucida Sans Unicode"/>
        </w:rPr>
        <w:t>. PT2 može, na temelju prethodno uočenih nedostataka u Planu nabave, predložiti Korisniku da izvrši potrebne izmjene istoga, pri čemu navedeni prijedlozi odnosno preporuke PT-a 2 za korisnika nemaju obvezujući karakter.</w:t>
      </w:r>
    </w:p>
    <w:p w14:paraId="3A480D38" w14:textId="77777777" w:rsidR="008438CC" w:rsidRPr="009B709A" w:rsidRDefault="008438CC" w:rsidP="008438CC">
      <w:pPr>
        <w:spacing w:after="0" w:line="240" w:lineRule="auto"/>
        <w:jc w:val="both"/>
        <w:rPr>
          <w:rFonts w:asciiTheme="minorHAnsi" w:hAnsiTheme="minorHAnsi" w:cs="Lucida Sans Unicode"/>
        </w:rPr>
      </w:pPr>
      <w:r w:rsidRPr="009B709A">
        <w:rPr>
          <w:rFonts w:asciiTheme="minorHAnsi" w:hAnsiTheme="minorHAnsi"/>
        </w:rPr>
        <w:t xml:space="preserve"> </w:t>
      </w:r>
    </w:p>
    <w:p w14:paraId="792FF42F"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5.5. Korisnik za potrebe dokazivanja prihvatljivosti nastalog troška dostavlja PT-u 2 svu zahtijevanu dokumentaciju, informacije i pojašnjenja potrebna za utvrđivanje je li nabava provedena u skladu s relevantnim propisima i Ugovorom. Dokumentacija, informacije i pojašnjenja se dostavljaju nakon što se nabava provede, a najkasnije u trenutku podnošenja Zahtjeva za nadoknadom sredstava u kojem se trošak vezan uz nabavu potražuje. Provjera postupka nabave koju vrši PT2 ne utječe na pravo ovlaštenog tijela izvršiti reviziju nabave, u skladu s člankom 16. ovih Općih uvjeta.</w:t>
      </w:r>
    </w:p>
    <w:p w14:paraId="3FB79CEB" w14:textId="77777777" w:rsidR="008438CC" w:rsidRPr="009B709A" w:rsidRDefault="008438CC" w:rsidP="008438CC">
      <w:pPr>
        <w:spacing w:after="0" w:line="240" w:lineRule="auto"/>
        <w:jc w:val="both"/>
        <w:rPr>
          <w:rFonts w:asciiTheme="minorHAnsi" w:hAnsiTheme="minorHAnsi"/>
        </w:rPr>
      </w:pPr>
    </w:p>
    <w:p w14:paraId="020BC84E" w14:textId="77777777" w:rsidR="008438CC" w:rsidRPr="009B709A" w:rsidRDefault="008438CC" w:rsidP="009E1805">
      <w:pPr>
        <w:pStyle w:val="L3"/>
        <w:spacing w:after="0" w:line="240" w:lineRule="auto"/>
        <w:rPr>
          <w:rFonts w:asciiTheme="minorHAnsi" w:hAnsiTheme="minorHAnsi" w:cs="Lucida Sans Unicode"/>
          <w:sz w:val="22"/>
          <w:szCs w:val="22"/>
        </w:rPr>
      </w:pPr>
      <w:r w:rsidRPr="009B709A">
        <w:rPr>
          <w:rFonts w:asciiTheme="minorHAnsi" w:hAnsiTheme="minorHAnsi"/>
          <w:sz w:val="22"/>
          <w:szCs w:val="22"/>
          <w:lang w:eastAsia="hr-HR"/>
        </w:rPr>
        <w:t>5.6.</w:t>
      </w:r>
      <w:r w:rsidRPr="009B709A">
        <w:rPr>
          <w:rFonts w:asciiTheme="minorHAnsi" w:hAnsiTheme="minorHAnsi"/>
        </w:rPr>
        <w:t xml:space="preserve"> </w:t>
      </w:r>
      <w:r w:rsidRPr="009B709A">
        <w:rPr>
          <w:rFonts w:asciiTheme="minorHAnsi" w:hAnsiTheme="minorHAnsi" w:cs="Lucida Sans Unicode"/>
          <w:sz w:val="22"/>
          <w:szCs w:val="22"/>
        </w:rPr>
        <w:t>PT2 u roku od 10 radnih dana od dana zaprimanja plana nabave (odnosno zaprimanja izmijenjenog i/ili dopunjenog plana) može dostaviti Korisniku popis nabava odabranih za ex-ante provjeru dokumentacije, te ako su PT-u 2 potrebne dodatne informacije, pisanim putem od Korisnika zahtijeva dostavljanje istih, u za to naznačenom roku, koji ne može biti kraći od 3 niti duži od 10 radnih dana, osim ako  PT2 i Korisnik ne dogovore drugačije.</w:t>
      </w:r>
    </w:p>
    <w:p w14:paraId="190FFF27" w14:textId="77777777" w:rsidR="008438CC" w:rsidRPr="009B709A" w:rsidRDefault="008438CC" w:rsidP="009E1805">
      <w:pPr>
        <w:spacing w:after="0" w:line="240" w:lineRule="auto"/>
        <w:jc w:val="both"/>
        <w:rPr>
          <w:rFonts w:asciiTheme="minorHAnsi" w:hAnsiTheme="minorHAnsi" w:cs="Lucida Sans Unicode"/>
          <w:lang w:eastAsia="en-US"/>
        </w:rPr>
      </w:pPr>
      <w:r w:rsidRPr="009B709A">
        <w:rPr>
          <w:rFonts w:asciiTheme="minorHAnsi" w:hAnsiTheme="minorHAnsi" w:cs="Lucida Sans Unicode"/>
          <w:lang w:eastAsia="en-US"/>
        </w:rPr>
        <w:t>Tijekom ex-ante provjere nabave provodi se prethodni pregled dokumentacije za nadmetanje koju je podnio korisnik prije pokretanja postupka nabave. Svrha prethodne provjere dokumentacije je spriječiti eventualne nepravilnosti u procesima nabave, a posebno dati korisniku preporuke o bitnim odstupanjima u dokumentaciji koja bi mogla utjecati na prihvatljivost izdataka.</w:t>
      </w:r>
    </w:p>
    <w:p w14:paraId="15BC3218" w14:textId="77777777" w:rsidR="008438CC" w:rsidRPr="009B709A" w:rsidRDefault="008438CC" w:rsidP="008438CC">
      <w:pPr>
        <w:spacing w:after="0" w:line="240" w:lineRule="auto"/>
        <w:jc w:val="both"/>
        <w:rPr>
          <w:rFonts w:asciiTheme="minorHAnsi" w:hAnsiTheme="minorHAnsi"/>
        </w:rPr>
      </w:pPr>
    </w:p>
    <w:p w14:paraId="6FDA92AA"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6. OBVEZA INFORMIRANJA</w:t>
      </w:r>
    </w:p>
    <w:p w14:paraId="2F397CB2" w14:textId="77777777" w:rsidR="008438CC" w:rsidRPr="009B709A" w:rsidRDefault="008438CC" w:rsidP="008438CC">
      <w:pPr>
        <w:spacing w:after="0" w:line="240" w:lineRule="auto"/>
        <w:jc w:val="both"/>
        <w:rPr>
          <w:rFonts w:asciiTheme="minorHAnsi" w:hAnsiTheme="minorHAnsi" w:cs="Lucida Sans Unicode"/>
        </w:rPr>
      </w:pPr>
    </w:p>
    <w:p w14:paraId="4B7172BC"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6.1. Korisnik je obvezan obavještavati PT2 o napretku u provedbi projekta te o provedbi mjera oglašavanja i to podnošenjem izvješća u skladu s člankom 12. ovih Općih uvjeta te na zahtjev PT-a 2. </w:t>
      </w:r>
    </w:p>
    <w:p w14:paraId="5A4B675E" w14:textId="77777777" w:rsidR="008438CC" w:rsidRPr="009B709A" w:rsidRDefault="008438CC" w:rsidP="008438CC">
      <w:pPr>
        <w:spacing w:after="0" w:line="240" w:lineRule="auto"/>
        <w:jc w:val="both"/>
        <w:rPr>
          <w:rFonts w:asciiTheme="minorHAnsi" w:hAnsiTheme="minorHAnsi"/>
        </w:rPr>
      </w:pPr>
    </w:p>
    <w:p w14:paraId="19C96F85"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6.2. Neovisno o izvješćima koje je Korisnik obvezan podnositi u skladu s ovim Općim uvjetima, PT2 i/ili PT1 može u svako doba zahtijevati dostavu dodatnih informacija o projektu, korisniku, održivosti, rezultatima i pokazateljima napretka projekta. Navedeno se može zahtijevati za vrijeme izvršavanja Ugovora te u razdoblju od 5 godina nakon njegovog izvršenja. Korisnik dostavlja tražene informacije u roku kojeg je odredio PT2 i/ili PT1, a koji ne može biti kraći od 7 niti duži od 30 dana. </w:t>
      </w:r>
    </w:p>
    <w:p w14:paraId="5FC80A25" w14:textId="77777777" w:rsidR="008438CC" w:rsidRPr="009B709A" w:rsidRDefault="008438CC" w:rsidP="008438CC">
      <w:pPr>
        <w:spacing w:after="0" w:line="240" w:lineRule="auto"/>
        <w:jc w:val="both"/>
        <w:rPr>
          <w:rFonts w:asciiTheme="minorHAnsi" w:hAnsiTheme="minorHAnsi"/>
        </w:rPr>
      </w:pPr>
    </w:p>
    <w:p w14:paraId="183A1C90"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6.3.  Osim PT-ovima, Korisnik mora omogućiti pristup svim dokumentima i podatcima vezanim uz ugovoreni projekt i KT-u, UT-u, TO-u, TR-u, Europskoj komisiji i/ili osobama koje su oni ovlastili. Na zahtjev prethodno navedenih tijela Korisnik je obvezan dostaviti sve tražene informacije u za to razumno određenom roku. </w:t>
      </w:r>
    </w:p>
    <w:p w14:paraId="0866821A" w14:textId="77777777" w:rsidR="008438CC" w:rsidRPr="009B709A" w:rsidRDefault="008438CC" w:rsidP="008438CC">
      <w:pPr>
        <w:spacing w:after="0" w:line="240" w:lineRule="auto"/>
        <w:jc w:val="both"/>
        <w:rPr>
          <w:rFonts w:asciiTheme="minorHAnsi" w:hAnsiTheme="minorHAnsi" w:cs="Lucida Sans Unicode"/>
        </w:rPr>
      </w:pPr>
    </w:p>
    <w:p w14:paraId="5F99E55A" w14:textId="77777777" w:rsidR="008438CC" w:rsidRPr="009B709A" w:rsidRDefault="008438CC" w:rsidP="008438CC">
      <w:pPr>
        <w:spacing w:after="0" w:line="240" w:lineRule="auto"/>
        <w:jc w:val="both"/>
        <w:rPr>
          <w:rFonts w:asciiTheme="minorHAnsi" w:hAnsiTheme="minorHAnsi" w:cs="Lucida Sans Unicode"/>
        </w:rPr>
      </w:pPr>
    </w:p>
    <w:p w14:paraId="2E009998"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ČLANAK 7. – JAVNOST I VIDLJIVOST </w:t>
      </w:r>
    </w:p>
    <w:p w14:paraId="68112546" w14:textId="77777777" w:rsidR="008438CC" w:rsidRPr="009B709A" w:rsidRDefault="008438CC" w:rsidP="008438CC">
      <w:pPr>
        <w:spacing w:after="0" w:line="240" w:lineRule="auto"/>
        <w:jc w:val="both"/>
        <w:rPr>
          <w:rFonts w:asciiTheme="minorHAnsi" w:hAnsiTheme="minorHAnsi" w:cs="Lucida Sans Unicode"/>
        </w:rPr>
      </w:pPr>
    </w:p>
    <w:p w14:paraId="74CFCC16"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7.1. Korisnik mora poduzeti sve potrebne korake za objavljivanje činjenice da EU sufinancira projekt. Poduzete mjere oglašavanja moraju biti u skladu sa zahtjevima, iz Priloga XII Uredbe (EU) br. 1303/2013 i</w:t>
      </w:r>
      <w:r w:rsidRPr="009B709A">
        <w:rPr>
          <w:rFonts w:asciiTheme="minorHAnsi" w:hAnsiTheme="minorHAnsi" w:cs="Lucida Sans Unicode"/>
        </w:rPr>
        <w:t xml:space="preserve"> </w:t>
      </w:r>
      <w:r w:rsidRPr="009B709A">
        <w:rPr>
          <w:rStyle w:val="hps"/>
          <w:rFonts w:asciiTheme="minorHAnsi" w:hAnsiTheme="minorHAnsi" w:cs="Lucida Sans Unicode"/>
        </w:rPr>
        <w:t>Provedbenom uredbom Komisije (EU) br. 821/2014.</w:t>
      </w:r>
      <w:r w:rsidRPr="009B709A">
        <w:rPr>
          <w:rFonts w:asciiTheme="minorHAnsi" w:hAnsiTheme="minorHAnsi"/>
        </w:rPr>
        <w:t xml:space="preserve"> </w:t>
      </w:r>
    </w:p>
    <w:p w14:paraId="62D56A24" w14:textId="77777777" w:rsidR="008438CC" w:rsidRPr="009B709A" w:rsidRDefault="008438CC" w:rsidP="008438CC">
      <w:pPr>
        <w:spacing w:after="0" w:line="240" w:lineRule="auto"/>
        <w:jc w:val="both"/>
        <w:rPr>
          <w:rFonts w:asciiTheme="minorHAnsi" w:hAnsiTheme="minorHAnsi" w:cs="Lucida Sans Unicode"/>
        </w:rPr>
      </w:pPr>
    </w:p>
    <w:p w14:paraId="3055D48D"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7.2. Korisnik mora izvijestiti PT-a 2 o provedbi mjera oglašavanja, u skladu s člankom 6. ovih Općih uvjeta.</w:t>
      </w:r>
    </w:p>
    <w:p w14:paraId="67C7E728" w14:textId="77777777" w:rsidR="008438CC" w:rsidRPr="009B709A" w:rsidRDefault="008438CC" w:rsidP="008438CC">
      <w:pPr>
        <w:spacing w:after="0" w:line="240" w:lineRule="auto"/>
        <w:jc w:val="both"/>
        <w:rPr>
          <w:rFonts w:asciiTheme="minorHAnsi" w:hAnsiTheme="minorHAnsi" w:cs="Lucida Sans Unicode"/>
        </w:rPr>
      </w:pPr>
    </w:p>
    <w:p w14:paraId="7AFBE3BC"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lastRenderedPageBreak/>
        <w:t>7.3. Mjere za obavještavanje javnosti koje je poduzeo Korisnik, podrazumijevaju da se, gdje god je to prikladno, ističe logotip EU-a, zajedno s projektnim logotipom (ako</w:t>
      </w:r>
      <w:r w:rsidRPr="009B709A">
        <w:rPr>
          <w:rFonts w:asciiTheme="minorHAnsi" w:hAnsiTheme="minorHAnsi"/>
          <w:color w:val="FF0000"/>
        </w:rPr>
        <w:t xml:space="preserve"> </w:t>
      </w:r>
      <w:r w:rsidRPr="009B709A">
        <w:rPr>
          <w:rFonts w:asciiTheme="minorHAnsi" w:hAnsiTheme="minorHAnsi"/>
        </w:rPr>
        <w:t xml:space="preserve">postoji) kojega Korisnik prethodno dostavlja na uvid i komentiranje PT-u 2. </w:t>
      </w:r>
    </w:p>
    <w:p w14:paraId="2C5CAD51" w14:textId="77777777" w:rsidR="008438CC" w:rsidRPr="009B709A" w:rsidRDefault="008438CC" w:rsidP="008438CC">
      <w:pPr>
        <w:spacing w:after="0" w:line="240" w:lineRule="auto"/>
        <w:jc w:val="both"/>
        <w:rPr>
          <w:rFonts w:asciiTheme="minorHAnsi" w:hAnsiTheme="minorHAnsi" w:cs="Lucida Sans Unicode"/>
        </w:rPr>
      </w:pPr>
    </w:p>
    <w:p w14:paraId="7A71C660"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7.4. Korisnik mora poduzeti najmanje jednu mjeru za obavještavanje javnosti, osim kada je Uredbom (EU) br. 1303/2013 te na temelju iste donesenim propisima, određeno da ih treba biti više. Mjere obavještavanja javnosti moraju biti usmjerene na korisnike rezultata projekta, i, gdje god je prikladno, javnost i medije, radi podizanja svijesti o rezultatima projekta i dodijeljenoj pomoći EU</w:t>
      </w:r>
      <w:r w:rsidRPr="009B709A">
        <w:rPr>
          <w:rFonts w:asciiTheme="minorHAnsi" w:hAnsiTheme="minorHAnsi"/>
          <w:color w:val="FF0000"/>
        </w:rPr>
        <w:t xml:space="preserve"> </w:t>
      </w:r>
      <w:r w:rsidRPr="009B709A">
        <w:rPr>
          <w:rFonts w:asciiTheme="minorHAnsi" w:hAnsiTheme="minorHAnsi"/>
        </w:rPr>
        <w:t>za provedbu projekta, te moraju biti razmjerne opsegu (vrijednosti) projekta. Posebne mjere oglašavanja, javnosti i vidljivosti koje je potrebno provoditi navode se u Posebnim uvjetima.</w:t>
      </w:r>
    </w:p>
    <w:p w14:paraId="79D45BCA" w14:textId="77777777" w:rsidR="008438CC" w:rsidRPr="009B709A" w:rsidRDefault="008438CC" w:rsidP="008438CC">
      <w:pPr>
        <w:spacing w:after="0" w:line="240" w:lineRule="auto"/>
        <w:jc w:val="both"/>
        <w:rPr>
          <w:rFonts w:asciiTheme="minorHAnsi" w:hAnsiTheme="minorHAnsi" w:cs="Lucida Sans Unicode"/>
        </w:rPr>
      </w:pPr>
    </w:p>
    <w:p w14:paraId="62D24B98"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7.5.  Osim mjera koje je Korisnik obvezan poduzeti sukladno ovom članku, isti može poduzeti dodatne mjere javnosti i vidljivosti u svrhu podizanja svijesti o projektu i financijskom doprinosu EU-a. </w:t>
      </w:r>
    </w:p>
    <w:p w14:paraId="38AADFC2" w14:textId="77777777" w:rsidR="008438CC" w:rsidRPr="009B709A" w:rsidRDefault="008438CC" w:rsidP="008438CC">
      <w:pPr>
        <w:spacing w:after="0" w:line="240" w:lineRule="auto"/>
        <w:jc w:val="both"/>
        <w:rPr>
          <w:rFonts w:asciiTheme="minorHAnsi" w:hAnsiTheme="minorHAnsi"/>
        </w:rPr>
      </w:pPr>
    </w:p>
    <w:p w14:paraId="0E56F1A4"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7.6. Korisnik se obvezuje odazvati na poziv PT-a 1 i/ili PT-a 2 za sudjelovanjem na organiziranim događajima informiranja i vidljivosti.  PT 1 i/ili PT 2 obavještava korisnika o organiziranim događajima informiranja i vidljivosti pravovremeno, najkasnije 3 radna dana prije dana njihova planiranog održavanja.</w:t>
      </w:r>
    </w:p>
    <w:p w14:paraId="3880E417" w14:textId="77777777" w:rsidR="008438CC" w:rsidRPr="009B709A" w:rsidRDefault="008438CC" w:rsidP="008438CC">
      <w:pPr>
        <w:spacing w:after="0" w:line="240" w:lineRule="auto"/>
        <w:jc w:val="both"/>
        <w:rPr>
          <w:rFonts w:asciiTheme="minorHAnsi" w:hAnsiTheme="minorHAnsi"/>
        </w:rPr>
      </w:pPr>
    </w:p>
    <w:p w14:paraId="43BB1315" w14:textId="77777777" w:rsidR="008438CC" w:rsidRPr="009B709A" w:rsidRDefault="008438CC" w:rsidP="008438CC">
      <w:pPr>
        <w:spacing w:after="0" w:line="240" w:lineRule="auto"/>
        <w:jc w:val="both"/>
        <w:rPr>
          <w:rFonts w:asciiTheme="minorHAnsi" w:hAnsiTheme="minorHAnsi" w:cs="Lucida Sans Unicode"/>
        </w:rPr>
      </w:pPr>
    </w:p>
    <w:p w14:paraId="7AD7E677"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8. - VLASNIŠTVO I TRAJNOST PROJEKTA</w:t>
      </w:r>
    </w:p>
    <w:p w14:paraId="47B15B44" w14:textId="77777777" w:rsidR="008438CC" w:rsidRPr="009B709A" w:rsidRDefault="008438CC" w:rsidP="008438CC">
      <w:pPr>
        <w:spacing w:after="0" w:line="240" w:lineRule="auto"/>
        <w:jc w:val="both"/>
        <w:rPr>
          <w:rFonts w:asciiTheme="minorHAnsi" w:hAnsiTheme="minorHAnsi" w:cs="Lucida Sans Unicode"/>
        </w:rPr>
      </w:pPr>
    </w:p>
    <w:p w14:paraId="7A07193D"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8.1. Korisnik i/ili partneri koji provode nabavu sukladno čl. 5 Općih uvjeta su vlasnici stvari nabavljenih u okviru projekta te nositelji drugih prava vezanih uz rezultate projekta, uključujući prava intelektualnog vlasništva.</w:t>
      </w:r>
    </w:p>
    <w:p w14:paraId="7D603BAF" w14:textId="77777777" w:rsidR="008438CC" w:rsidRPr="009B709A" w:rsidRDefault="008438CC" w:rsidP="008438CC">
      <w:pPr>
        <w:spacing w:after="0" w:line="240" w:lineRule="auto"/>
        <w:jc w:val="both"/>
        <w:rPr>
          <w:rFonts w:asciiTheme="minorHAnsi" w:hAnsiTheme="minorHAnsi" w:cs="Lucida Sans Unicode"/>
        </w:rPr>
      </w:pPr>
    </w:p>
    <w:p w14:paraId="6FDE9298"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8.2. Bez obzira na odredbe prethodne točke ovih Općih uvjeta, a u skladu s odredbama članka 3. ovih Općih uvjeta, Korisnik osigurava PT-u 1 i/ili PT-u 2 da slobodno i prema svom nahođenju koriste svu dokumentaciju vezanu uz projekt, bez obzira na njezin oblik, pod uvjetom da ne krše postojeća prava intelektualnog vlasništva.</w:t>
      </w:r>
    </w:p>
    <w:p w14:paraId="48AAD252" w14:textId="77777777" w:rsidR="008438CC" w:rsidRPr="009B709A" w:rsidRDefault="008438CC" w:rsidP="008438CC">
      <w:pPr>
        <w:spacing w:after="0" w:line="240" w:lineRule="auto"/>
        <w:jc w:val="both"/>
        <w:rPr>
          <w:rFonts w:asciiTheme="minorHAnsi" w:hAnsiTheme="minorHAnsi" w:cs="Lucida Sans Unicode"/>
        </w:rPr>
      </w:pPr>
    </w:p>
    <w:p w14:paraId="5C536C6E"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rPr>
        <w:t>8.3. Ako nije drugačije navedeno u Posebnim uvjetima, zemljište, zgrade, oprema, vozila, potrošni materijali i rezultati projekta financirani iz proračuna Projekta mogu se prenijeti na projektne partnere ili treće osobe, pri čemu</w:t>
      </w:r>
    </w:p>
    <w:p w14:paraId="07738D3C" w14:textId="77777777" w:rsidR="008438CC" w:rsidRPr="009B709A" w:rsidRDefault="008438CC" w:rsidP="009E1805">
      <w:pPr>
        <w:numPr>
          <w:ilvl w:val="0"/>
          <w:numId w:val="5"/>
        </w:numPr>
        <w:tabs>
          <w:tab w:val="left" w:pos="426"/>
        </w:tabs>
        <w:spacing w:after="0" w:line="240" w:lineRule="auto"/>
        <w:ind w:left="426" w:hanging="426"/>
        <w:jc w:val="both"/>
        <w:rPr>
          <w:rFonts w:asciiTheme="minorHAnsi" w:hAnsiTheme="minorHAnsi" w:cs="Lucida Sans Unicode"/>
        </w:rPr>
      </w:pPr>
      <w:r w:rsidRPr="009B709A">
        <w:rPr>
          <w:rFonts w:asciiTheme="minorHAnsi" w:hAnsiTheme="minorHAnsi"/>
        </w:rPr>
        <w:t xml:space="preserve">svrha tog zemljišta, zgrada, opreme, vozila, potrošnih materijala i rezultata projekta, ostaje neizmijenjena u odnosu na namjenu definiranu Ugovorom u razdoblju </w:t>
      </w:r>
      <w:r w:rsidRPr="009B709A">
        <w:rPr>
          <w:rFonts w:asciiTheme="minorHAnsi" w:hAnsiTheme="minorHAnsi" w:cs="Lucida Sans Unicode"/>
        </w:rPr>
        <w:t xml:space="preserve">od najmanje pet godina nakon isteka razdoblja provedbe projekta; </w:t>
      </w:r>
    </w:p>
    <w:p w14:paraId="76FDDF08" w14:textId="77777777" w:rsidR="008438CC" w:rsidRPr="009B709A" w:rsidRDefault="008438CC" w:rsidP="009E1805">
      <w:pPr>
        <w:numPr>
          <w:ilvl w:val="0"/>
          <w:numId w:val="5"/>
        </w:numPr>
        <w:tabs>
          <w:tab w:val="left" w:pos="426"/>
        </w:tabs>
        <w:spacing w:after="0" w:line="240" w:lineRule="auto"/>
        <w:ind w:left="426" w:hanging="426"/>
        <w:jc w:val="both"/>
        <w:rPr>
          <w:rFonts w:asciiTheme="minorHAnsi" w:hAnsiTheme="minorHAnsi" w:cs="Lucida Sans Unicode"/>
        </w:rPr>
      </w:pPr>
      <w:r w:rsidRPr="009B709A">
        <w:rPr>
          <w:rFonts w:asciiTheme="minorHAnsi" w:hAnsiTheme="minorHAnsi" w:cs="Lucida Sans Unicode"/>
        </w:rPr>
        <w:t xml:space="preserve">je u slučaju prijenosa sredstava među partnerima Ugovora, </w:t>
      </w:r>
      <w:r w:rsidRPr="009B709A">
        <w:rPr>
          <w:rFonts w:asciiTheme="minorHAnsi" w:hAnsiTheme="minorHAnsi"/>
        </w:rPr>
        <w:t>potrebno prethodno pisano odobrenje PT-a 1 i PT-a 2 te je Korisnik u navedenu svrhu obvezan istim tijelima prethodno dostaviti svu relevantnu dokumentaciju na uvid</w:t>
      </w:r>
      <w:r w:rsidRPr="009B709A">
        <w:rPr>
          <w:rFonts w:asciiTheme="minorHAnsi" w:hAnsiTheme="minorHAnsi" w:cs="Lucida Sans Unicode"/>
        </w:rPr>
        <w:t>;</w:t>
      </w:r>
    </w:p>
    <w:p w14:paraId="04622481" w14:textId="77777777" w:rsidR="008438CC" w:rsidRPr="009B709A" w:rsidRDefault="008438CC" w:rsidP="009E1805">
      <w:pPr>
        <w:numPr>
          <w:ilvl w:val="0"/>
          <w:numId w:val="5"/>
        </w:numPr>
        <w:tabs>
          <w:tab w:val="left" w:pos="426"/>
        </w:tabs>
        <w:spacing w:after="0" w:line="240" w:lineRule="auto"/>
        <w:ind w:left="426" w:hanging="426"/>
        <w:jc w:val="both"/>
        <w:rPr>
          <w:rFonts w:asciiTheme="minorHAnsi" w:hAnsiTheme="minorHAnsi" w:cs="Lucida Sans Unicode"/>
        </w:rPr>
      </w:pPr>
      <w:r w:rsidRPr="009B709A">
        <w:rPr>
          <w:rFonts w:asciiTheme="minorHAnsi" w:hAnsiTheme="minorHAnsi"/>
        </w:rPr>
        <w:t xml:space="preserve"> je u slučaju prijenosa sredstava na treće osobe, potrebno prethodno pisano odobrenje PT-a 1 i PT-a 2 te je Korisnik u navedenu svrhu obvezan istim tijelima prethodno dostaviti svu relevantnu dokumentaciju na uvid.</w:t>
      </w:r>
    </w:p>
    <w:p w14:paraId="441F203C" w14:textId="77777777" w:rsidR="008438CC" w:rsidRPr="009B709A" w:rsidRDefault="008438CC" w:rsidP="008438CC">
      <w:pPr>
        <w:tabs>
          <w:tab w:val="left" w:pos="426"/>
        </w:tabs>
        <w:spacing w:after="0" w:line="240" w:lineRule="auto"/>
        <w:ind w:left="426"/>
        <w:jc w:val="both"/>
        <w:rPr>
          <w:rFonts w:asciiTheme="minorHAnsi" w:hAnsiTheme="minorHAnsi" w:cs="Lucida Sans Unicode"/>
        </w:rPr>
      </w:pPr>
    </w:p>
    <w:p w14:paraId="7924808D"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8.4. Ograničenja  navedena pod točkom 8.3. a), b) i c) ovih Općih uvjeta primjenjuju se pet godina nakon završetka razdoblja provedbe projekta, osim ako je drugačije predviđeno Posebnim uvjetima.</w:t>
      </w:r>
    </w:p>
    <w:p w14:paraId="08648A80" w14:textId="77777777" w:rsidR="008438CC" w:rsidRPr="009B709A" w:rsidRDefault="008438CC" w:rsidP="008438CC">
      <w:pPr>
        <w:spacing w:after="0" w:line="240" w:lineRule="auto"/>
        <w:jc w:val="both"/>
        <w:rPr>
          <w:rFonts w:asciiTheme="minorHAnsi" w:hAnsiTheme="minorHAnsi" w:cs="Lucida Sans Unicode"/>
        </w:rPr>
      </w:pPr>
    </w:p>
    <w:p w14:paraId="14220BEC"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8.5. Korisnik jamči trajnost financiranog projekta tijekom pet godina nakon završetka provedbe Projekta, osim ako je drugačije predviđeno Posebnim uvjetima, i snosi punu odgovornost za posljedice u slučaju nepoštivanja zahtjeva trajnosti definiranih u Uredbi (EU) br. 1303/2013.</w:t>
      </w:r>
    </w:p>
    <w:p w14:paraId="793011C8" w14:textId="77777777" w:rsidR="008438CC" w:rsidRPr="009B709A" w:rsidRDefault="008438CC" w:rsidP="008438CC">
      <w:pPr>
        <w:spacing w:after="0" w:line="240" w:lineRule="auto"/>
        <w:jc w:val="both"/>
        <w:rPr>
          <w:rFonts w:asciiTheme="minorHAnsi" w:hAnsiTheme="minorHAnsi" w:cs="Lucida Sans Unicode"/>
        </w:rPr>
      </w:pPr>
    </w:p>
    <w:p w14:paraId="44271693"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lastRenderedPageBreak/>
        <w:t>8.6. Korisnik je obvezan koristiti imovinu nabavljenu u okviru projekta za potrebe projekta i ostvarivanje projektnih rezultata, uzimajući u obzir normalno korištenje i standardnu amortizaciju.</w:t>
      </w:r>
    </w:p>
    <w:p w14:paraId="2A99D50E" w14:textId="77777777" w:rsidR="008438CC" w:rsidRPr="009B709A" w:rsidRDefault="008438CC" w:rsidP="008438CC">
      <w:pPr>
        <w:spacing w:after="0" w:line="240" w:lineRule="auto"/>
        <w:jc w:val="both"/>
        <w:rPr>
          <w:rFonts w:asciiTheme="minorHAnsi" w:hAnsiTheme="minorHAnsi" w:cs="Lucida Sans Unicode"/>
        </w:rPr>
      </w:pPr>
    </w:p>
    <w:p w14:paraId="6A8F30C8"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rPr>
        <w:t xml:space="preserve">8.7. Ako je tako određeno Posebnim uvjetima Korisnik mora osigurati imovinu nabavljenu u okviru projekta, pod  uvjetima navedenima u Posebnim uvjetima. </w:t>
      </w:r>
    </w:p>
    <w:p w14:paraId="124F596D" w14:textId="77777777" w:rsidR="008438CC" w:rsidRPr="009B709A" w:rsidRDefault="008438CC" w:rsidP="008438CC">
      <w:pPr>
        <w:spacing w:after="0" w:line="240" w:lineRule="auto"/>
        <w:jc w:val="both"/>
        <w:rPr>
          <w:rFonts w:asciiTheme="minorHAnsi" w:hAnsiTheme="minorHAnsi"/>
        </w:rPr>
      </w:pPr>
    </w:p>
    <w:p w14:paraId="09266C3D" w14:textId="77777777" w:rsidR="008438CC" w:rsidRPr="009B709A" w:rsidRDefault="008438CC">
      <w:pPr>
        <w:spacing w:after="0" w:line="240" w:lineRule="auto"/>
        <w:rPr>
          <w:rFonts w:asciiTheme="minorHAnsi" w:hAnsiTheme="minorHAnsi"/>
          <w:b/>
        </w:rPr>
      </w:pPr>
    </w:p>
    <w:p w14:paraId="22131822" w14:textId="77777777" w:rsidR="008438CC" w:rsidRPr="009B709A" w:rsidRDefault="008438CC">
      <w:pPr>
        <w:jc w:val="both"/>
        <w:rPr>
          <w:rFonts w:asciiTheme="minorHAnsi" w:hAnsiTheme="minorHAnsi"/>
          <w:b/>
          <w:bCs/>
        </w:rPr>
      </w:pPr>
      <w:r w:rsidRPr="009B709A">
        <w:rPr>
          <w:rFonts w:asciiTheme="minorHAnsi" w:hAnsiTheme="minorHAnsi"/>
          <w:b/>
          <w:bCs/>
        </w:rPr>
        <w:t>RAZDOBLJE PROVEDBE PROJEKTA I OBUSTAVA</w:t>
      </w:r>
    </w:p>
    <w:p w14:paraId="51919E20" w14:textId="77777777" w:rsidR="008438CC" w:rsidRPr="009B709A" w:rsidRDefault="008438CC">
      <w:pPr>
        <w:rPr>
          <w:rFonts w:asciiTheme="minorHAnsi" w:hAnsiTheme="minorHAnsi"/>
        </w:rPr>
      </w:pPr>
      <w:r w:rsidRPr="009B709A">
        <w:rPr>
          <w:rFonts w:asciiTheme="minorHAnsi" w:hAnsiTheme="minorHAnsi"/>
        </w:rPr>
        <w:t>ČLANAK 9. RAZDOBLJE PROVEDBE PROJEKTA</w:t>
      </w:r>
    </w:p>
    <w:p w14:paraId="5A6C204B"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rPr>
        <w:t xml:space="preserve">9.1. Razdoblje provedbe projekta navedeno je u Posebnim uvjetima. Projekt mora biti završen, odnosno svi radovi i usluge moraju biti izvršeni i proizvodi isporučeni, a prihvatljivi troškovi nastati  </w:t>
      </w:r>
      <w:r w:rsidRPr="009B709A">
        <w:rPr>
          <w:rFonts w:asciiTheme="minorHAnsi" w:hAnsiTheme="minorHAnsi" w:cs="Lucida Sans Unicode"/>
        </w:rPr>
        <w:t xml:space="preserve">do kraja naznačenog razdoblja provedbe.  </w:t>
      </w:r>
    </w:p>
    <w:p w14:paraId="011FC1F4" w14:textId="77777777" w:rsidR="008438CC" w:rsidRPr="009B709A" w:rsidRDefault="008438CC" w:rsidP="008438CC">
      <w:pPr>
        <w:spacing w:after="0" w:line="240" w:lineRule="auto"/>
        <w:jc w:val="both"/>
        <w:rPr>
          <w:rFonts w:asciiTheme="minorHAnsi" w:hAnsiTheme="minorHAnsi" w:cs="Lucida Sans Unicode"/>
        </w:rPr>
      </w:pPr>
    </w:p>
    <w:p w14:paraId="3A6065EA"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cs="Lucida Sans Unicode"/>
        </w:rPr>
        <w:t xml:space="preserve">9.2. Korisnik mora obavijestiti PT2 u pisanom obliku i bez odgađanja o svim okolnostima  koje bi mogle ugroziti provedbu projekta ili uzrokovati kašnjenje u njegovoj provedbi. </w:t>
      </w:r>
    </w:p>
    <w:p w14:paraId="1F32854C" w14:textId="77777777" w:rsidR="008438CC" w:rsidRPr="009B709A" w:rsidRDefault="008438CC" w:rsidP="008438CC">
      <w:pPr>
        <w:spacing w:after="0" w:line="240" w:lineRule="auto"/>
        <w:jc w:val="both"/>
        <w:rPr>
          <w:rFonts w:asciiTheme="minorHAnsi" w:hAnsiTheme="minorHAnsi" w:cs="Lucida Sans Unicode"/>
        </w:rPr>
      </w:pPr>
    </w:p>
    <w:p w14:paraId="703077E4"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9.3 U slučaju da okolnosti iz prethodne točke utječu samo na redoslijed i/ili trajanje jedne ili više projektnih aktivnosti, ali ne uzrokuju kašnjenje u provedbi, Korisnik  bez odgađanja pisanim putem obavještava PT2 o navedenim okolnostima, uz davanje obrazloženja i podnošenje revidiranog plana provedbe Projekta. </w:t>
      </w:r>
    </w:p>
    <w:p w14:paraId="0E746A61" w14:textId="77777777" w:rsidR="008438CC" w:rsidRPr="009B709A" w:rsidRDefault="008438CC" w:rsidP="008438CC">
      <w:pPr>
        <w:spacing w:after="0" w:line="240" w:lineRule="auto"/>
        <w:jc w:val="both"/>
        <w:rPr>
          <w:rFonts w:asciiTheme="minorHAnsi" w:hAnsiTheme="minorHAnsi" w:cs="Lucida Sans Unicode"/>
        </w:rPr>
      </w:pPr>
    </w:p>
    <w:p w14:paraId="2321CB27"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9.4. Korisnik može odgoditi provedbu nekih projektnih aktivnosti privremeno, zaustavljajući provedbu svih projektnih aktivnosti, pri čemu navedeno ne utječe na Korisnikovu obvezu postupati u skladu s preuzetim ugovornim obvezama. Korisnik pisanim putem obavještava PT2 o odgodi provođenja projektnih aktivnosti, uz podnošenje revidiranog plana provedbe projekta.</w:t>
      </w:r>
    </w:p>
    <w:p w14:paraId="627B6EAF" w14:textId="77777777" w:rsidR="008438CC" w:rsidRPr="009B709A" w:rsidRDefault="008438CC" w:rsidP="008438CC">
      <w:pPr>
        <w:spacing w:after="0" w:line="240" w:lineRule="auto"/>
        <w:jc w:val="both"/>
        <w:rPr>
          <w:rFonts w:asciiTheme="minorHAnsi" w:hAnsiTheme="minorHAnsi"/>
        </w:rPr>
      </w:pPr>
    </w:p>
    <w:p w14:paraId="34520F69"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cs="Lucida Sans Unicode"/>
        </w:rPr>
        <w:t>9.5. U slučajevima navedenima u točkama 9.3. i 9.4. ovih Općih uvjeta, PT2 je ovlašten istražiti može li se u novonastalim okolnostima Ugovor i dalje provoditi.</w:t>
      </w:r>
    </w:p>
    <w:p w14:paraId="4B25EED5" w14:textId="77777777" w:rsidR="008438CC" w:rsidRPr="009B709A" w:rsidRDefault="008438CC" w:rsidP="008438CC">
      <w:pPr>
        <w:spacing w:after="0" w:line="240" w:lineRule="auto"/>
        <w:jc w:val="both"/>
        <w:rPr>
          <w:rFonts w:asciiTheme="minorHAnsi" w:hAnsiTheme="minorHAnsi" w:cs="Lucida Sans Unicode"/>
        </w:rPr>
      </w:pPr>
    </w:p>
    <w:p w14:paraId="09484A5B"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cs="Lucida Sans Unicode"/>
        </w:rPr>
        <w:t>9.6.</w:t>
      </w:r>
      <w:r w:rsidRPr="009B709A">
        <w:rPr>
          <w:rFonts w:asciiTheme="minorHAnsi" w:hAnsiTheme="minorHAnsi"/>
        </w:rPr>
        <w:t xml:space="preserve"> </w:t>
      </w:r>
      <w:r w:rsidRPr="009B709A">
        <w:rPr>
          <w:rFonts w:asciiTheme="minorHAnsi" w:hAnsiTheme="minorHAnsi" w:cs="Lucida Sans Unicode"/>
        </w:rPr>
        <w:t>Ako okolnosti iz ovoga članka zahtijevaju produženje razdoblja provedbe projekta te ako se na temelju usuglašene odluke PT- 1 i PT- 2 Ugovor u novonastalim okolnostima i dalje može provoditi sklapa se Dodatak Ugovoru, u skladu s člankom 19. ovih Općih uvjeta.</w:t>
      </w:r>
    </w:p>
    <w:p w14:paraId="35594AE5" w14:textId="77777777" w:rsidR="008438CC" w:rsidRPr="009B709A" w:rsidRDefault="008438CC" w:rsidP="008438CC">
      <w:pPr>
        <w:tabs>
          <w:tab w:val="left" w:pos="426"/>
        </w:tabs>
        <w:spacing w:after="0" w:line="240" w:lineRule="auto"/>
        <w:jc w:val="both"/>
        <w:rPr>
          <w:rFonts w:asciiTheme="minorHAnsi" w:hAnsiTheme="minorHAnsi" w:cs="Lucida Sans Unicode"/>
        </w:rPr>
      </w:pPr>
    </w:p>
    <w:p w14:paraId="3D9AF1C2" w14:textId="77777777" w:rsidR="008438CC" w:rsidRPr="009B709A" w:rsidRDefault="008438CC" w:rsidP="009E1805">
      <w:pPr>
        <w:tabs>
          <w:tab w:val="left" w:pos="426"/>
        </w:tabs>
        <w:spacing w:after="0" w:line="240" w:lineRule="auto"/>
        <w:jc w:val="both"/>
        <w:rPr>
          <w:rFonts w:asciiTheme="minorHAnsi" w:hAnsiTheme="minorHAnsi" w:cs="Lucida Sans Unicode"/>
        </w:rPr>
      </w:pPr>
      <w:r w:rsidRPr="009B709A">
        <w:rPr>
          <w:rFonts w:asciiTheme="minorHAnsi" w:hAnsiTheme="minorHAnsi" w:cs="Lucida Sans Unicode"/>
        </w:rPr>
        <w:t>ČLANAK 10. OBUSTAVA</w:t>
      </w:r>
    </w:p>
    <w:p w14:paraId="7C396CA6" w14:textId="77777777" w:rsidR="008438CC" w:rsidRPr="009B709A" w:rsidRDefault="008438CC" w:rsidP="008438CC">
      <w:pPr>
        <w:tabs>
          <w:tab w:val="left" w:pos="426"/>
        </w:tabs>
        <w:spacing w:after="0" w:line="240" w:lineRule="auto"/>
        <w:jc w:val="both"/>
        <w:rPr>
          <w:rFonts w:asciiTheme="minorHAnsi" w:hAnsiTheme="minorHAnsi" w:cs="Lucida Sans Unicode"/>
        </w:rPr>
      </w:pPr>
    </w:p>
    <w:p w14:paraId="420A1FF4"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10.1. U opravdanim slučajevima (prvenstveno viša sila), Korisnik može zahtijevati obustavljanje provođenja svih projektnih aktivnosti i obustavljanje ispunjavanja svih ugovornih obveza.</w:t>
      </w:r>
    </w:p>
    <w:p w14:paraId="1978B307" w14:textId="77777777" w:rsidR="008438CC" w:rsidRPr="009B709A" w:rsidRDefault="008438CC" w:rsidP="008438CC">
      <w:pPr>
        <w:spacing w:after="0" w:line="240" w:lineRule="auto"/>
        <w:jc w:val="both"/>
        <w:rPr>
          <w:rFonts w:asciiTheme="minorHAnsi" w:hAnsiTheme="minorHAnsi" w:cs="Lucida Sans Unicode"/>
        </w:rPr>
      </w:pPr>
    </w:p>
    <w:p w14:paraId="4678CFC9"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10.2. Korisnik zahtjev iz točke 10.1. ovih općih uvjeta podnosi PT-u 2 u roku od 10 dana od saznanja za okolnosti koje uzrokuju potrebu za obustavom, a najkasnije 30 dana od nastanka predmetnih okolnosti. Zahtjev se podnosi u pisanom obliku te mora biti obrazložen i popraćen dokumentacijom kojom se dokazuju navodi iz zahtjeva. </w:t>
      </w:r>
    </w:p>
    <w:p w14:paraId="23C82D5C" w14:textId="77777777" w:rsidR="008438CC" w:rsidRPr="009B709A" w:rsidRDefault="008438CC" w:rsidP="008438CC">
      <w:pPr>
        <w:spacing w:after="0" w:line="240" w:lineRule="auto"/>
        <w:jc w:val="both"/>
        <w:rPr>
          <w:rFonts w:asciiTheme="minorHAnsi" w:hAnsiTheme="minorHAnsi"/>
        </w:rPr>
      </w:pPr>
    </w:p>
    <w:p w14:paraId="5180E602"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10.3. PT2 donosi odluku o zahtjevu iz točke 10.2. ovih Općih uvjeta u roku od 30 dana od dana njegova primitka. Ako je potrebno za donošenje odluke o zahtjevu, PT2 može zahtijevati od Korisnika dostavu dodatne dokumentacije i/ili podataka u kojem slučaju rok za donošenje odluke miruje u razdoblju od postavljanja takvog zahtjeva pa do zaprimanja traženih podataka/dokumenata te nastavlja teći protekom navedenog razdoblja. Dani protekli do mirovanja roka uračunavaju se u ukupno trajanje roka. Odluka PT- a 2 kojom se odbija zahtjev Korisnika mora biti obrazložena. </w:t>
      </w:r>
    </w:p>
    <w:p w14:paraId="5904AE6C" w14:textId="77777777" w:rsidR="008438CC" w:rsidRPr="009B709A" w:rsidRDefault="008438CC" w:rsidP="008438CC">
      <w:pPr>
        <w:spacing w:after="0" w:line="240" w:lineRule="auto"/>
        <w:jc w:val="both"/>
        <w:rPr>
          <w:rFonts w:asciiTheme="minorHAnsi" w:hAnsiTheme="minorHAnsi"/>
        </w:rPr>
      </w:pPr>
    </w:p>
    <w:p w14:paraId="23A43AF4"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lastRenderedPageBreak/>
        <w:t>10.4. Korisnik snosi punu odgovornost za pravodobno podnošenje zahtjeva za obustavu provođenja svih projektnih aktivnosti i obustavljanje ispunjavanja svih ugovornih obveza</w:t>
      </w:r>
    </w:p>
    <w:p w14:paraId="6E7674AF" w14:textId="77777777" w:rsidR="008438CC" w:rsidRPr="009B709A" w:rsidRDefault="008438CC" w:rsidP="008438CC">
      <w:pPr>
        <w:spacing w:after="0" w:line="240" w:lineRule="auto"/>
        <w:jc w:val="both"/>
        <w:rPr>
          <w:rFonts w:asciiTheme="minorHAnsi" w:hAnsiTheme="minorHAnsi" w:cs="Lucida Sans Unicode"/>
        </w:rPr>
      </w:pPr>
    </w:p>
    <w:p w14:paraId="516759CE"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10.5. Ako okolnost koja je temelj zahtijevanja obustave iz točke 10.1. ovih Općih uvjeta nije osnova za raskid Ugovora, Korisnik poduzima sve potrebne mjere u svrhu skraćenja trajanja obustave, a provedba projekta se nastavlja kad to okolnosti dopuste, o čemu Korisnik mora pravovremeno obavijestiti PT2.</w:t>
      </w:r>
    </w:p>
    <w:p w14:paraId="04ED13F9" w14:textId="77777777" w:rsidR="008438CC" w:rsidRPr="009B709A" w:rsidRDefault="008438CC" w:rsidP="008438CC">
      <w:pPr>
        <w:spacing w:after="0" w:line="240" w:lineRule="auto"/>
        <w:jc w:val="both"/>
        <w:rPr>
          <w:rFonts w:asciiTheme="minorHAnsi" w:hAnsiTheme="minorHAnsi" w:cs="Lucida Sans Unicode"/>
        </w:rPr>
      </w:pPr>
    </w:p>
    <w:p w14:paraId="1623ECA9"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10.6. PT2 od Korisnika zahtijeva odgodu provedbe projekta u cijelosti ili jednog njegovog dijela, ako okolnosti (prvenstveno viša sila) čine nastavak provedbe suviše teškim ili opasnim. Ako se Ugovor ne raskida, Korisnik poduzima sve potrebne mjere u svrhu skraćenja trajanja odgode, a provedba projekta se nastavlja kad to okolnosti dopuste, a nakon pribavljanja prethodnog pisanog odobrenja od strane PT-a 2.</w:t>
      </w:r>
    </w:p>
    <w:p w14:paraId="7B3AC185" w14:textId="77777777" w:rsidR="008438CC" w:rsidRPr="009B709A" w:rsidRDefault="008438CC" w:rsidP="008438CC">
      <w:pPr>
        <w:spacing w:after="0" w:line="240" w:lineRule="auto"/>
        <w:jc w:val="both"/>
        <w:rPr>
          <w:rFonts w:asciiTheme="minorHAnsi" w:hAnsiTheme="minorHAnsi"/>
        </w:rPr>
      </w:pPr>
    </w:p>
    <w:p w14:paraId="181EF904" w14:textId="77777777" w:rsidR="008438CC" w:rsidRPr="009B709A" w:rsidRDefault="008438CC" w:rsidP="008438CC">
      <w:pPr>
        <w:spacing w:after="0" w:line="240" w:lineRule="auto"/>
        <w:jc w:val="both"/>
        <w:rPr>
          <w:rFonts w:asciiTheme="minorHAnsi" w:hAnsiTheme="minorHAnsi"/>
        </w:rPr>
      </w:pPr>
    </w:p>
    <w:p w14:paraId="7743BEEE" w14:textId="77777777" w:rsidR="008438CC" w:rsidRPr="009B709A" w:rsidRDefault="008438CC" w:rsidP="009E1805">
      <w:pPr>
        <w:spacing w:after="0" w:line="240" w:lineRule="auto"/>
        <w:jc w:val="both"/>
        <w:rPr>
          <w:rFonts w:asciiTheme="minorHAnsi" w:hAnsiTheme="minorHAnsi"/>
          <w:b/>
          <w:bCs/>
        </w:rPr>
      </w:pPr>
      <w:r w:rsidRPr="009B709A">
        <w:rPr>
          <w:rFonts w:asciiTheme="minorHAnsi" w:hAnsiTheme="minorHAnsi"/>
          <w:b/>
          <w:bCs/>
        </w:rPr>
        <w:t>PLAĆANJA</w:t>
      </w:r>
    </w:p>
    <w:p w14:paraId="7D009E4D" w14:textId="77777777" w:rsidR="008438CC" w:rsidRPr="009B709A" w:rsidRDefault="008438CC" w:rsidP="008438CC">
      <w:pPr>
        <w:spacing w:after="0" w:line="240" w:lineRule="auto"/>
        <w:jc w:val="both"/>
        <w:rPr>
          <w:rFonts w:asciiTheme="minorHAnsi" w:hAnsiTheme="minorHAnsi"/>
          <w:b/>
        </w:rPr>
      </w:pPr>
    </w:p>
    <w:p w14:paraId="1BC5FB44"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11. PRIHVATLJIVI TROŠKOVI</w:t>
      </w:r>
    </w:p>
    <w:p w14:paraId="15452CF5" w14:textId="77777777" w:rsidR="008438CC" w:rsidRPr="009B709A" w:rsidRDefault="008438CC" w:rsidP="008438CC">
      <w:pPr>
        <w:spacing w:after="0" w:line="240" w:lineRule="auto"/>
        <w:jc w:val="both"/>
        <w:rPr>
          <w:rFonts w:asciiTheme="minorHAnsi" w:hAnsiTheme="minorHAnsi"/>
        </w:rPr>
      </w:pPr>
    </w:p>
    <w:p w14:paraId="19DA70E6"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11.1. Bespovratna sredstva navedena u Posebnim uvjetima djelomično ili u cijelosti sufinanciraju prihvatljive troškove čiju prihvatljivost je potvrdilo PT2. PT2 potvrđuje one prihvatljive troškove koji u cijelosti odgovaraju zahtjevima određenim Ugovorom i/ili primjenjivim propisima.</w:t>
      </w:r>
    </w:p>
    <w:p w14:paraId="6C29DC60" w14:textId="77777777" w:rsidR="008438CC" w:rsidRPr="009B709A" w:rsidRDefault="008438CC" w:rsidP="008438CC">
      <w:pPr>
        <w:spacing w:after="0" w:line="240" w:lineRule="auto"/>
        <w:jc w:val="both"/>
        <w:rPr>
          <w:rFonts w:asciiTheme="minorHAnsi" w:hAnsiTheme="minorHAnsi" w:cs="Lucida Sans Unicode"/>
        </w:rPr>
      </w:pPr>
    </w:p>
    <w:p w14:paraId="1CF85141"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11.2. Prihvatljivi su oni troškovi koji udovoljavaju svim sljedećim kriterijima:</w:t>
      </w:r>
    </w:p>
    <w:p w14:paraId="7D51E02F" w14:textId="77777777" w:rsidR="008438CC" w:rsidRPr="009B709A" w:rsidRDefault="008438CC" w:rsidP="008438CC">
      <w:pPr>
        <w:spacing w:after="0" w:line="240" w:lineRule="auto"/>
        <w:jc w:val="both"/>
        <w:rPr>
          <w:rFonts w:asciiTheme="minorHAnsi" w:hAnsiTheme="minorHAnsi"/>
        </w:rPr>
      </w:pPr>
    </w:p>
    <w:p w14:paraId="49126668"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cs="Lucida Sans Unicode"/>
        </w:rPr>
        <w:t>a)  izravno su povezani s aktivnostima te vode do ispunjenja ciljeva projekta i zadanih pokazatelja;</w:t>
      </w:r>
    </w:p>
    <w:p w14:paraId="61EF7D05"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cs="Lucida Sans Unicode"/>
        </w:rPr>
        <w:t xml:space="preserve">b)  navedeni su u proračunu projekta; </w:t>
      </w:r>
    </w:p>
    <w:p w14:paraId="3B9C0F78" w14:textId="77777777" w:rsidR="008438CC" w:rsidRPr="009B709A" w:rsidRDefault="008438CC" w:rsidP="009E1805">
      <w:pPr>
        <w:tabs>
          <w:tab w:val="left" w:pos="426"/>
        </w:tabs>
        <w:spacing w:after="0" w:line="240" w:lineRule="auto"/>
        <w:jc w:val="both"/>
        <w:rPr>
          <w:rFonts w:asciiTheme="minorHAnsi" w:hAnsiTheme="minorHAnsi" w:cs="Lucida Sans Unicode"/>
        </w:rPr>
      </w:pPr>
      <w:r w:rsidRPr="009B709A">
        <w:rPr>
          <w:rFonts w:asciiTheme="minorHAnsi" w:hAnsiTheme="minorHAnsi"/>
        </w:rPr>
        <w:t xml:space="preserve">c) </w:t>
      </w:r>
      <w:r w:rsidRPr="009B709A">
        <w:rPr>
          <w:rFonts w:asciiTheme="minorHAnsi" w:hAnsiTheme="minorHAnsi"/>
        </w:rPr>
        <w:tab/>
        <w:t>u skladu su s Pravilnikom o prihvatljivosti izdataka;</w:t>
      </w:r>
    </w:p>
    <w:p w14:paraId="6D0A4296" w14:textId="77777777" w:rsidR="008438CC" w:rsidRPr="009B709A" w:rsidRDefault="008438CC" w:rsidP="009E1805">
      <w:pPr>
        <w:spacing w:after="0" w:line="240" w:lineRule="auto"/>
        <w:ind w:left="426" w:hanging="426"/>
        <w:jc w:val="both"/>
        <w:rPr>
          <w:rFonts w:asciiTheme="minorHAnsi" w:hAnsiTheme="minorHAnsi" w:cs="Lucida Sans Unicode"/>
        </w:rPr>
      </w:pPr>
      <w:r w:rsidRPr="009B709A">
        <w:rPr>
          <w:rFonts w:asciiTheme="minorHAnsi" w:hAnsiTheme="minorHAnsi"/>
        </w:rPr>
        <w:t>d)</w:t>
      </w:r>
      <w:r w:rsidRPr="009B709A">
        <w:rPr>
          <w:rFonts w:asciiTheme="minorHAnsi" w:hAnsiTheme="minorHAnsi"/>
        </w:rPr>
        <w:tab/>
        <w:t>nastali su kod Korisnika ili partnera;</w:t>
      </w:r>
    </w:p>
    <w:p w14:paraId="3DA96615" w14:textId="77777777" w:rsidR="008438CC" w:rsidRPr="009B709A" w:rsidRDefault="008438CC" w:rsidP="009E1805">
      <w:pPr>
        <w:spacing w:after="0" w:line="240" w:lineRule="auto"/>
        <w:ind w:left="426" w:hanging="426"/>
        <w:jc w:val="both"/>
        <w:rPr>
          <w:rFonts w:asciiTheme="minorHAnsi" w:hAnsiTheme="minorHAnsi"/>
        </w:rPr>
      </w:pPr>
      <w:r w:rsidRPr="009B709A">
        <w:rPr>
          <w:rFonts w:asciiTheme="minorHAnsi" w:hAnsiTheme="minorHAnsi"/>
        </w:rPr>
        <w:t xml:space="preserve">e) </w:t>
      </w:r>
      <w:r w:rsidRPr="009B709A">
        <w:rPr>
          <w:rFonts w:asciiTheme="minorHAnsi" w:hAnsiTheme="minorHAnsi"/>
        </w:rPr>
        <w:tab/>
        <w:t>plaćeni su tijekom razdoblja prihvatljivosti izdataka;</w:t>
      </w:r>
    </w:p>
    <w:p w14:paraId="26BE1B8E" w14:textId="77777777" w:rsidR="008438CC" w:rsidRPr="009B709A" w:rsidRDefault="008438CC" w:rsidP="009E1805">
      <w:pPr>
        <w:spacing w:after="0" w:line="240" w:lineRule="auto"/>
        <w:ind w:left="426" w:hanging="426"/>
        <w:jc w:val="both"/>
        <w:rPr>
          <w:rFonts w:asciiTheme="minorHAnsi" w:hAnsiTheme="minorHAnsi" w:cs="Lucida Sans Unicode"/>
        </w:rPr>
      </w:pPr>
      <w:r w:rsidRPr="009B709A">
        <w:rPr>
          <w:rFonts w:asciiTheme="minorHAnsi" w:hAnsiTheme="minorHAnsi"/>
        </w:rPr>
        <w:t xml:space="preserve">f) </w:t>
      </w:r>
      <w:r w:rsidRPr="009B709A">
        <w:rPr>
          <w:rFonts w:asciiTheme="minorHAnsi" w:hAnsiTheme="minorHAnsi"/>
        </w:rPr>
        <w:tab/>
        <w:t>u skladu su s ograničenjima za posebne kategorije troškova;</w:t>
      </w:r>
    </w:p>
    <w:p w14:paraId="6633EDF3" w14:textId="77777777" w:rsidR="008438CC" w:rsidRPr="009B709A" w:rsidRDefault="008438CC" w:rsidP="009E1805">
      <w:pPr>
        <w:spacing w:after="0" w:line="240" w:lineRule="auto"/>
        <w:ind w:left="426" w:hanging="426"/>
        <w:jc w:val="both"/>
        <w:rPr>
          <w:rFonts w:asciiTheme="minorHAnsi" w:hAnsiTheme="minorHAnsi" w:cs="Lucida Sans Unicode"/>
        </w:rPr>
      </w:pPr>
      <w:r w:rsidRPr="009B709A">
        <w:rPr>
          <w:rFonts w:asciiTheme="minorHAnsi" w:hAnsiTheme="minorHAnsi"/>
        </w:rPr>
        <w:t xml:space="preserve">g) </w:t>
      </w:r>
      <w:r w:rsidRPr="009B709A">
        <w:rPr>
          <w:rFonts w:asciiTheme="minorHAnsi" w:hAnsiTheme="minorHAnsi"/>
        </w:rPr>
        <w:tab/>
        <w:t>ne premašuju odstupanje od 20% izvorno unesenog iznosa (kao što je navedeno u Prilogu I. Ugovora – Opis i proračun projekta) glavnih proračunskih elemenata projekta  za predmetne prihvatljive troškove</w:t>
      </w:r>
    </w:p>
    <w:p w14:paraId="713C7B89" w14:textId="77777777" w:rsidR="008438CC" w:rsidRPr="009B709A" w:rsidRDefault="008438CC" w:rsidP="009E1805">
      <w:pPr>
        <w:spacing w:after="0" w:line="240" w:lineRule="auto"/>
        <w:ind w:left="426"/>
        <w:jc w:val="both"/>
        <w:rPr>
          <w:rFonts w:asciiTheme="minorHAnsi" w:hAnsiTheme="minorHAnsi" w:cs="Lucida Sans Unicode"/>
        </w:rPr>
      </w:pPr>
      <w:r w:rsidRPr="009B709A">
        <w:rPr>
          <w:rFonts w:asciiTheme="minorHAnsi" w:hAnsiTheme="minorHAnsi"/>
        </w:rPr>
        <w:t xml:space="preserve">ili </w:t>
      </w:r>
    </w:p>
    <w:p w14:paraId="385C2511" w14:textId="77777777" w:rsidR="008438CC" w:rsidRPr="009B709A" w:rsidRDefault="008438CC" w:rsidP="009E1805">
      <w:pPr>
        <w:spacing w:after="0" w:line="240" w:lineRule="auto"/>
        <w:ind w:left="426"/>
        <w:jc w:val="both"/>
        <w:rPr>
          <w:rFonts w:asciiTheme="minorHAnsi" w:hAnsiTheme="minorHAnsi" w:cs="Lucida Sans Unicode"/>
        </w:rPr>
      </w:pPr>
      <w:r w:rsidRPr="009B709A">
        <w:rPr>
          <w:rFonts w:asciiTheme="minorHAnsi" w:hAnsiTheme="minorHAnsi"/>
        </w:rPr>
        <w:t xml:space="preserve">premašuju odstupanje od 20% izvorno unesenog iznosa (kao što je navedeno u Prilogu I. Ugovora - Opis i proračun projekta) glavnih proračunskih elemenata projekta za predmetne prihvatljive troškove, a za koje odstupanje je potpisan Dodatak Ugovoru; </w:t>
      </w:r>
    </w:p>
    <w:p w14:paraId="4206BF0A" w14:textId="77777777" w:rsidR="008438CC" w:rsidRPr="009B709A" w:rsidRDefault="008438CC" w:rsidP="009E1805">
      <w:pPr>
        <w:spacing w:after="0" w:line="240" w:lineRule="auto"/>
        <w:ind w:left="426" w:hanging="426"/>
        <w:jc w:val="both"/>
        <w:rPr>
          <w:rFonts w:asciiTheme="minorHAnsi" w:hAnsiTheme="minorHAnsi"/>
        </w:rPr>
      </w:pPr>
      <w:r w:rsidRPr="009B709A">
        <w:rPr>
          <w:rFonts w:asciiTheme="minorHAnsi" w:hAnsiTheme="minorHAnsi"/>
        </w:rPr>
        <w:t xml:space="preserve">h)  </w:t>
      </w:r>
      <w:r w:rsidRPr="009B709A">
        <w:rPr>
          <w:rFonts w:asciiTheme="minorHAnsi" w:hAnsiTheme="minorHAnsi"/>
        </w:rPr>
        <w:tab/>
        <w:t xml:space="preserve">izravno su povezani s aktivnostima koje se provode tijekom provedbe, a odnose se na nabavu usluga i radova. Troškovi povezani s nabavom roba su prihvatljivi kada je ista isporučena i instalirana tijekom provedbe projekta (narudžba robe, potpisivanje ugovora, ili bilo koji drugi oblik stvaranja obveze za plaćanje prema ugovarateljima tijekom provedbenog razdoblja za robu koja treba biti isporučena nakon isteka provedbenog razdoblja nije u skladu sa zahtjevima prihvatljivosti troška). Prijenos novčanih sredstva između Korisnika i partnera (ako projekt uključuje partnere) neće se smatrati troškom koji je nastao tijekom  razdoblja provedbe za projekt naveden u Posebnim uvjetima;  </w:t>
      </w:r>
    </w:p>
    <w:p w14:paraId="17DBAF83" w14:textId="77777777" w:rsidR="008438CC" w:rsidRPr="009B709A" w:rsidRDefault="008438CC" w:rsidP="009E1805">
      <w:pPr>
        <w:spacing w:after="0" w:line="240" w:lineRule="auto"/>
        <w:ind w:left="426" w:hanging="426"/>
        <w:jc w:val="both"/>
        <w:rPr>
          <w:rFonts w:asciiTheme="minorHAnsi" w:hAnsiTheme="minorHAnsi" w:cs="Lucida Sans Unicode"/>
        </w:rPr>
      </w:pPr>
      <w:r w:rsidRPr="009B709A">
        <w:rPr>
          <w:rFonts w:asciiTheme="minorHAnsi" w:hAnsiTheme="minorHAnsi"/>
        </w:rPr>
        <w:t xml:space="preserve">i) </w:t>
      </w:r>
      <w:r w:rsidRPr="009B709A">
        <w:rPr>
          <w:rFonts w:asciiTheme="minorHAnsi" w:hAnsiTheme="minorHAnsi"/>
        </w:rPr>
        <w:tab/>
        <w:t>razumni su, opravdani te udovoljavaju zahtjevima dobrog financijskog upravljanja, osobito u pogledu ekonomičnosti i učinkovitosti, te su poštivana  pravila nabave određena ovim Ugovorom;</w:t>
      </w:r>
    </w:p>
    <w:p w14:paraId="61E8F600" w14:textId="77777777" w:rsidR="008438CC" w:rsidRPr="009B709A" w:rsidRDefault="008438CC" w:rsidP="009E1805">
      <w:pPr>
        <w:spacing w:after="0" w:line="240" w:lineRule="auto"/>
        <w:ind w:left="426" w:hanging="426"/>
        <w:jc w:val="both"/>
        <w:rPr>
          <w:rFonts w:asciiTheme="minorHAnsi" w:hAnsiTheme="minorHAnsi"/>
        </w:rPr>
      </w:pPr>
      <w:r w:rsidRPr="009B709A">
        <w:rPr>
          <w:rFonts w:asciiTheme="minorHAnsi" w:hAnsiTheme="minorHAnsi"/>
        </w:rPr>
        <w:t xml:space="preserve">j) </w:t>
      </w:r>
      <w:r w:rsidRPr="009B709A">
        <w:rPr>
          <w:rFonts w:asciiTheme="minorHAnsi" w:hAnsiTheme="minorHAnsi"/>
        </w:rPr>
        <w:tab/>
        <w:t>isplaćuju se u skladu s odredbama točke 15.1. ovih Općih uvjeta.</w:t>
      </w:r>
    </w:p>
    <w:p w14:paraId="41324DCB" w14:textId="77777777" w:rsidR="008438CC" w:rsidRPr="009B709A" w:rsidRDefault="008438CC" w:rsidP="009E1805">
      <w:pPr>
        <w:spacing w:after="0" w:line="240" w:lineRule="auto"/>
        <w:ind w:left="567" w:hanging="283"/>
        <w:jc w:val="both"/>
        <w:rPr>
          <w:rFonts w:asciiTheme="minorHAnsi" w:hAnsiTheme="minorHAnsi"/>
        </w:rPr>
      </w:pPr>
      <w:r w:rsidRPr="009B709A">
        <w:rPr>
          <w:rFonts w:asciiTheme="minorHAnsi" w:hAnsiTheme="minorHAnsi"/>
        </w:rPr>
        <w:lastRenderedPageBreak/>
        <w:t xml:space="preserve">      Troškovi koje korisnik prijavljuje u Završnom zahtjevu za nadokn</w:t>
      </w:r>
      <w:r w:rsidR="00912B8E" w:rsidRPr="009B709A">
        <w:rPr>
          <w:rFonts w:asciiTheme="minorHAnsi" w:hAnsiTheme="minorHAnsi"/>
        </w:rPr>
        <w:t xml:space="preserve">adu sredstava moraju nastati do </w:t>
      </w:r>
      <w:r w:rsidRPr="009B709A">
        <w:rPr>
          <w:rFonts w:asciiTheme="minorHAnsi" w:hAnsiTheme="minorHAnsi"/>
        </w:rPr>
        <w:t>kraja u Ugovoru utvrđenog razdoblja provedbe projekta te mogu biti plaćeni najkasnije do roka za dostavu navedenog zahtjeva, utvrđenog u ovim Općim uvjetima Ugovora.</w:t>
      </w:r>
    </w:p>
    <w:p w14:paraId="41DF3EE3" w14:textId="77777777" w:rsidR="008438CC" w:rsidRPr="009B709A" w:rsidRDefault="008438CC" w:rsidP="008438CC">
      <w:pPr>
        <w:spacing w:after="0" w:line="240" w:lineRule="auto"/>
        <w:ind w:left="426" w:hanging="426"/>
        <w:jc w:val="both"/>
        <w:rPr>
          <w:rFonts w:asciiTheme="minorHAnsi" w:hAnsiTheme="minorHAnsi" w:cs="Lucida Sans Unicode"/>
        </w:rPr>
      </w:pPr>
    </w:p>
    <w:p w14:paraId="2C7C51A6"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11.3. Neprihvatljive projektne troškove snosi Korisnik, kao i one prihvatljive projektne troškove koji se ne financiraju bespovratnim sredstvima, već sredstvima Korisnika. Korisnik snosi i one projektne troškove koji su sukladno Ugovoru trebali biti financirani bespovratnim sredstvima, ali nisu potvrđeni kao prihvatljivi od strane PT2 jer nisu sukladni odredbama Ugovora i/ili primjenjivih propisa. </w:t>
      </w:r>
    </w:p>
    <w:p w14:paraId="38551636" w14:textId="77777777" w:rsidR="008438CC" w:rsidRPr="009B709A" w:rsidRDefault="008438CC" w:rsidP="008438CC">
      <w:pPr>
        <w:spacing w:after="0" w:line="240" w:lineRule="auto"/>
        <w:ind w:left="426" w:hanging="426"/>
        <w:jc w:val="both"/>
        <w:rPr>
          <w:rFonts w:asciiTheme="minorHAnsi" w:hAnsiTheme="minorHAnsi" w:cs="Lucida Sans Unicode"/>
        </w:rPr>
      </w:pPr>
    </w:p>
    <w:p w14:paraId="3341E558"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11.4. Troškovi koji su sufinancirani u okviru projekta ne mogu biti sufinancirani iz drugih javnih izvora (tj. pomoći EU-a i/ili nacionalnih javnih sredstva), i obrnuto. </w:t>
      </w:r>
    </w:p>
    <w:p w14:paraId="02081EA4" w14:textId="77777777" w:rsidR="008438CC" w:rsidRPr="009B709A" w:rsidRDefault="008438CC" w:rsidP="008438CC">
      <w:pPr>
        <w:spacing w:after="0" w:line="240" w:lineRule="auto"/>
        <w:jc w:val="both"/>
        <w:rPr>
          <w:rFonts w:asciiTheme="minorHAnsi" w:hAnsiTheme="minorHAnsi" w:cs="Lucida Sans Unicode"/>
        </w:rPr>
      </w:pPr>
    </w:p>
    <w:p w14:paraId="0C8C1980"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11.5. Za projekte koji podliježu članku 61. Uredbe (EU) br. 1303/2013, prihvatljivi troškovi moraju se izračunati uzimajući u obzir neto prihode. Ako se utvrdi da je projekt  ostvario neto prihod koji nije uzet u obzir u trenutku sklapanja Ugovora, ili gdje objektivno nije moguće procijeniti prihode unaprijed, takvi prihodi umanjuju prihvatljive troškove, čak i nakon završetka projekta, te je u skladu s time potrebno izvršiti povrat određenog iznosa bespovratnih sredstava. Korisnik mora PT-u 2, na njegov zahtjev, u za to razumno određenom roku, dostaviti sve potrebne podatke o ostvarenima prihodima u obliku izvješća. </w:t>
      </w:r>
    </w:p>
    <w:p w14:paraId="75BB0583" w14:textId="77777777" w:rsidR="008438CC" w:rsidRPr="009B709A" w:rsidRDefault="008438CC" w:rsidP="008438CC">
      <w:pPr>
        <w:spacing w:after="0" w:line="240" w:lineRule="auto"/>
        <w:jc w:val="both"/>
        <w:rPr>
          <w:rFonts w:asciiTheme="minorHAnsi" w:hAnsiTheme="minorHAnsi" w:cs="Lucida Sans Unicode"/>
        </w:rPr>
      </w:pPr>
    </w:p>
    <w:p w14:paraId="22CF6466" w14:textId="77777777" w:rsidR="008438CC" w:rsidRPr="009B709A" w:rsidRDefault="008438CC" w:rsidP="008438CC">
      <w:pPr>
        <w:spacing w:after="0" w:line="240" w:lineRule="auto"/>
        <w:jc w:val="both"/>
        <w:rPr>
          <w:rFonts w:asciiTheme="minorHAnsi" w:hAnsiTheme="minorHAnsi"/>
        </w:rPr>
      </w:pPr>
    </w:p>
    <w:p w14:paraId="094B6451"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12. IZVJEŠĆA</w:t>
      </w:r>
    </w:p>
    <w:p w14:paraId="2C5420F0" w14:textId="77777777" w:rsidR="008438CC" w:rsidRPr="009B709A" w:rsidRDefault="008438CC" w:rsidP="008438CC">
      <w:pPr>
        <w:spacing w:after="0" w:line="240" w:lineRule="auto"/>
        <w:jc w:val="both"/>
        <w:rPr>
          <w:rFonts w:asciiTheme="minorHAnsi" w:hAnsiTheme="minorHAnsi"/>
        </w:rPr>
      </w:pPr>
    </w:p>
    <w:p w14:paraId="328062CB"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12.1. Korisnik tijekom izvršavanja Ugovora podnosi PT-u 2 sljedeća izvješća: Izvješća o napretku, Završno izvješće o provedbi projekta (dalje u tekstu: Završno izvješće) te </w:t>
      </w:r>
      <w:r w:rsidRPr="009B709A">
        <w:rPr>
          <w:rFonts w:asciiTheme="minorHAnsi" w:hAnsiTheme="minorHAnsi"/>
          <w:lang w:eastAsia="en-US"/>
        </w:rPr>
        <w:t>Izvješće nakon provedbe projekta.</w:t>
      </w:r>
      <w:r w:rsidRPr="009B709A">
        <w:rPr>
          <w:rFonts w:asciiTheme="minorHAnsi" w:hAnsiTheme="minorHAnsi"/>
        </w:rPr>
        <w:t xml:space="preserve"> Izvješće o napretku dostavlja se na obrascu Zahtjeva za nadoknadom sredstava koji Korisniku nakon sklapanja Ugovora dostavlja PT-u 2. Završno izvješće i, ako je primjenjivo, Izvješće nakon provedbe projekta dostavljaju se na obrascima koji su sastavni dio Ugovora. Predmetna izvješća odnose se na ugovoreni projekt u cijelosti, neovisno o izvoru financiranja te sadržajno moraju zadovoljavati sve ugovorene uvjete. </w:t>
      </w:r>
    </w:p>
    <w:p w14:paraId="025AC3CA" w14:textId="77777777" w:rsidR="008438CC" w:rsidRPr="009B709A" w:rsidRDefault="008438CC" w:rsidP="008438CC">
      <w:pPr>
        <w:spacing w:after="0" w:line="240" w:lineRule="auto"/>
        <w:contextualSpacing/>
        <w:jc w:val="both"/>
        <w:rPr>
          <w:rFonts w:asciiTheme="minorHAnsi" w:hAnsiTheme="minorHAnsi"/>
        </w:rPr>
      </w:pPr>
    </w:p>
    <w:p w14:paraId="6F15DF24" w14:textId="77777777" w:rsidR="008438CC" w:rsidRPr="009B709A" w:rsidRDefault="008438CC" w:rsidP="009E1805">
      <w:pPr>
        <w:pStyle w:val="ListParagraph"/>
        <w:numPr>
          <w:ilvl w:val="1"/>
          <w:numId w:val="20"/>
        </w:numPr>
        <w:spacing w:after="0" w:line="240" w:lineRule="auto"/>
        <w:ind w:left="709"/>
        <w:jc w:val="both"/>
        <w:rPr>
          <w:rFonts w:asciiTheme="minorHAnsi" w:hAnsiTheme="minorHAnsi"/>
        </w:rPr>
      </w:pPr>
      <w:r w:rsidRPr="009B709A">
        <w:rPr>
          <w:rFonts w:asciiTheme="minorHAnsi" w:hAnsiTheme="minorHAnsi"/>
        </w:rPr>
        <w:t>Izvješća iz prethodne točke Korisnik je dužan podnositi u sljedećim rokovima:</w:t>
      </w:r>
    </w:p>
    <w:p w14:paraId="351E6237" w14:textId="77777777" w:rsidR="008438CC" w:rsidRPr="009B709A" w:rsidRDefault="008438CC" w:rsidP="009E1805">
      <w:pPr>
        <w:numPr>
          <w:ilvl w:val="0"/>
          <w:numId w:val="16"/>
        </w:numPr>
        <w:spacing w:after="0" w:line="240" w:lineRule="auto"/>
        <w:contextualSpacing/>
        <w:jc w:val="both"/>
        <w:rPr>
          <w:rFonts w:asciiTheme="minorHAnsi" w:hAnsiTheme="minorHAnsi" w:cs="Lucida Sans Unicode"/>
        </w:rPr>
      </w:pPr>
      <w:r w:rsidRPr="009B709A">
        <w:rPr>
          <w:rFonts w:asciiTheme="minorHAnsi" w:hAnsiTheme="minorHAnsi"/>
        </w:rPr>
        <w:t xml:space="preserve">Izvješća o napretku </w:t>
      </w:r>
      <w:r w:rsidRPr="009B709A">
        <w:rPr>
          <w:rFonts w:asciiTheme="minorHAnsi" w:hAnsiTheme="minorHAnsi" w:cs="Lucida Sans Unicode"/>
        </w:rPr>
        <w:t>podnose se u roku od 15 dana od isteka svaka tri mjeseca od sklapanja Ugovora;</w:t>
      </w:r>
    </w:p>
    <w:p w14:paraId="69AAA561" w14:textId="77777777" w:rsidR="008438CC" w:rsidRPr="009B709A" w:rsidRDefault="008438CC" w:rsidP="009E1805">
      <w:pPr>
        <w:pStyle w:val="ListParagraph"/>
        <w:numPr>
          <w:ilvl w:val="0"/>
          <w:numId w:val="16"/>
        </w:numPr>
        <w:spacing w:after="0" w:line="240" w:lineRule="auto"/>
        <w:jc w:val="both"/>
        <w:rPr>
          <w:rFonts w:asciiTheme="minorHAnsi" w:hAnsiTheme="minorHAnsi" w:cs="Lucida Sans Unicode"/>
        </w:rPr>
      </w:pPr>
      <w:r w:rsidRPr="009B709A">
        <w:rPr>
          <w:rFonts w:asciiTheme="minorHAnsi" w:hAnsiTheme="minorHAnsi" w:cs="Lucida Sans Unicode"/>
        </w:rPr>
        <w:t>Ako je na temelju Ugovora dopušteno retroaktivno potraživanje sredstava (ako razdoblje provedbe počinje prije početka primjene Ugovora), prvi Zahtjev za nadoknadom sredstava Korisnik može dostaviti danom stupanja Ugovora na snagu ili nakon isteka prva tri mjeseca od datuma potpisivanja Ugovora. Sve sljedeće Zahtjeve Korisnik dostavlja sukladno točki 12.2. a) ovih Općih uvjeta;</w:t>
      </w:r>
    </w:p>
    <w:p w14:paraId="52976C6E" w14:textId="77777777" w:rsidR="008438CC" w:rsidRPr="009B709A" w:rsidRDefault="008438CC" w:rsidP="009E1805">
      <w:pPr>
        <w:numPr>
          <w:ilvl w:val="0"/>
          <w:numId w:val="16"/>
        </w:numPr>
        <w:tabs>
          <w:tab w:val="left" w:pos="426"/>
          <w:tab w:val="left" w:pos="709"/>
          <w:tab w:val="left" w:pos="851"/>
        </w:tabs>
        <w:spacing w:after="0" w:line="240" w:lineRule="auto"/>
        <w:contextualSpacing/>
        <w:jc w:val="both"/>
        <w:rPr>
          <w:rFonts w:asciiTheme="minorHAnsi" w:hAnsiTheme="minorHAnsi" w:cs="Lucida Sans Unicode"/>
        </w:rPr>
      </w:pPr>
      <w:r w:rsidRPr="009B709A">
        <w:rPr>
          <w:rFonts w:asciiTheme="minorHAnsi" w:hAnsiTheme="minorHAnsi" w:cs="Lucida Sans Unicode"/>
        </w:rPr>
        <w:t>Završno izvješće podnosi se zajedno sa Završnim zahtjevom za nadoknadom sredstava u roku od 30 dana od isteka razdoblja provedbe projekta;</w:t>
      </w:r>
    </w:p>
    <w:p w14:paraId="16278AE9" w14:textId="77777777" w:rsidR="008438CC" w:rsidRPr="009B709A" w:rsidRDefault="008438CC" w:rsidP="009E1805">
      <w:pPr>
        <w:pStyle w:val="ListParagraph"/>
        <w:numPr>
          <w:ilvl w:val="0"/>
          <w:numId w:val="16"/>
        </w:numPr>
        <w:tabs>
          <w:tab w:val="left" w:pos="426"/>
          <w:tab w:val="left" w:pos="709"/>
          <w:tab w:val="left" w:pos="851"/>
        </w:tabs>
        <w:spacing w:after="0" w:line="240" w:lineRule="auto"/>
        <w:jc w:val="both"/>
        <w:rPr>
          <w:rFonts w:asciiTheme="minorHAnsi" w:hAnsiTheme="minorHAnsi"/>
        </w:rPr>
      </w:pPr>
      <w:r w:rsidRPr="009B709A">
        <w:rPr>
          <w:rFonts w:asciiTheme="minorHAnsi" w:hAnsiTheme="minorHAnsi"/>
        </w:rPr>
        <w:t>Korisnik je obvezan podnositi Izvješća nakon provedbe projekta, u razdoblju od pet godina nakon okončanja razdoblja provedbe projekta, osim ako u Posebnim uvjetima nije navedeno drugačije. Rok za dostavu navedenog Izvješća je 30 dana nakon isteka svake godine od datuma odobrenja prethodnog izvješća.</w:t>
      </w:r>
      <w:r w:rsidRPr="009B709A" w:rsidDel="00A249FC">
        <w:rPr>
          <w:rFonts w:asciiTheme="minorHAnsi" w:hAnsiTheme="minorHAnsi"/>
        </w:rPr>
        <w:t xml:space="preserve"> </w:t>
      </w:r>
    </w:p>
    <w:p w14:paraId="0608C30C" w14:textId="77777777" w:rsidR="008438CC" w:rsidRPr="009B709A" w:rsidRDefault="008438CC" w:rsidP="008438CC">
      <w:pPr>
        <w:pStyle w:val="ListParagraph"/>
        <w:rPr>
          <w:rFonts w:asciiTheme="minorHAnsi" w:hAnsiTheme="minorHAnsi" w:cs="Lucida Sans Unicode"/>
        </w:rPr>
      </w:pPr>
    </w:p>
    <w:p w14:paraId="192F51E4"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cs="Lucida Sans Unicode"/>
        </w:rPr>
        <w:t>12.3. Ako Korisnik ne podnese izvješća iz točke 12.2. Ovih općih uvjeta u predviđenim rokovima PT2 će mu uputiti pisano upozorenje te odrediti naknadni rok za dostavu izvješća. Ako Korisnik ne dostavi traženo izvješće ni u naknadno ostavljenom roku, PT 2 može obustaviti daljnja plaćanja sukladno članku 15. ovih Općih uvjeta i/ili se može raskinuti Ugovor sukladno članku 24. ovih Općih uvjeta te zahtijevati povrat isplaćenih sredstava.</w:t>
      </w:r>
    </w:p>
    <w:p w14:paraId="476569F3"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cs="Lucida Sans Unicode"/>
        </w:rPr>
        <w:lastRenderedPageBreak/>
        <w:t>12.4. Posebnim uvjetima mogu se odrediti kraći rokovi od onih određenih točkom 12.5. ovih Općih uvjeta, kao i zahtjevi kojima se mijenjaju ili dopunjuju zahtjevi određeni ovim člankom Općih uvjeta. U slučaju određivanja kraćih rokova, vremenski razmak između pojedinih Izvješća o napretku ne smije biti duži od 3 mjeseca.</w:t>
      </w:r>
    </w:p>
    <w:p w14:paraId="189E6C1E" w14:textId="77777777" w:rsidR="008438CC" w:rsidRPr="009B709A" w:rsidRDefault="008438CC" w:rsidP="008438CC">
      <w:pPr>
        <w:spacing w:after="0" w:line="240" w:lineRule="auto"/>
        <w:jc w:val="both"/>
        <w:rPr>
          <w:rFonts w:asciiTheme="minorHAnsi" w:hAnsiTheme="minorHAnsi" w:cs="Lucida Sans Unicode"/>
        </w:rPr>
      </w:pPr>
    </w:p>
    <w:p w14:paraId="10A67067"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cs="Lucida Sans Unicode"/>
        </w:rPr>
        <w:t>12.6. Ako su za dovršetak provjere bilo kojeg od izvješća iz točke 12.1. ovih Općih uvjeta PT-u 2 potrebne dodatne informacije, pisanim putem od korisnika zahtijeva dostavljanje istih, u za to naznačenom roku koji ne može biti kraći od 3 niti duži od 10 radnih dana, osim ako PT2 i korisnik ne dogovore drugačije.</w:t>
      </w:r>
    </w:p>
    <w:p w14:paraId="5C32C70E" w14:textId="77777777" w:rsidR="008438CC" w:rsidRPr="009B709A" w:rsidRDefault="008438CC" w:rsidP="008438CC">
      <w:pPr>
        <w:spacing w:after="0" w:line="240" w:lineRule="auto"/>
        <w:jc w:val="both"/>
        <w:rPr>
          <w:rFonts w:asciiTheme="minorHAnsi" w:hAnsiTheme="minorHAnsi" w:cs="Lucida Sans Unicode"/>
        </w:rPr>
      </w:pPr>
    </w:p>
    <w:p w14:paraId="230B414C" w14:textId="77777777" w:rsidR="008438CC" w:rsidRPr="009B709A" w:rsidRDefault="008438CC" w:rsidP="008438CC">
      <w:pPr>
        <w:spacing w:after="0" w:line="240" w:lineRule="auto"/>
        <w:jc w:val="both"/>
        <w:rPr>
          <w:rFonts w:asciiTheme="minorHAnsi" w:hAnsiTheme="minorHAnsi" w:cs="Lucida Sans Unicode"/>
        </w:rPr>
      </w:pPr>
    </w:p>
    <w:p w14:paraId="01D4D8F4"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cs="Lucida Sans Unicode"/>
        </w:rPr>
        <w:t>ČLANAK 13. - ZAHTJEV ZA NADOKNADOM SREDSTAVA</w:t>
      </w:r>
    </w:p>
    <w:p w14:paraId="5D93C209" w14:textId="77777777" w:rsidR="008438CC" w:rsidRPr="009B709A" w:rsidRDefault="008438CC" w:rsidP="008438CC">
      <w:pPr>
        <w:spacing w:after="0" w:line="240" w:lineRule="auto"/>
        <w:jc w:val="both"/>
        <w:rPr>
          <w:rFonts w:asciiTheme="minorHAnsi" w:hAnsiTheme="minorHAnsi" w:cs="Lucida Sans Unicode"/>
        </w:rPr>
      </w:pPr>
    </w:p>
    <w:p w14:paraId="0887B25C"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13.1. Korisnik je obvezan dostaviti PT-u 2 Početni plan zahtjeva za nadoknadom sredstava, u roku od 10 dana od dana zaprimanja obrasca koji mu u navedenu svrhu dostavlja PT 2. </w:t>
      </w:r>
    </w:p>
    <w:p w14:paraId="58D22ACB" w14:textId="77777777" w:rsidR="008438CC" w:rsidRPr="009B709A" w:rsidRDefault="008438CC" w:rsidP="008438CC">
      <w:pPr>
        <w:spacing w:after="0" w:line="240" w:lineRule="auto"/>
        <w:jc w:val="both"/>
        <w:rPr>
          <w:rFonts w:asciiTheme="minorHAnsi" w:hAnsiTheme="minorHAnsi" w:cs="Lucida Sans Unicode"/>
        </w:rPr>
      </w:pPr>
    </w:p>
    <w:p w14:paraId="11C09081"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rPr>
        <w:t xml:space="preserve">13.2. </w:t>
      </w:r>
      <w:r w:rsidRPr="009B709A">
        <w:rPr>
          <w:rFonts w:asciiTheme="minorHAnsi" w:hAnsiTheme="minorHAnsi" w:cs="Lucida Sans Unicode"/>
        </w:rPr>
        <w:t xml:space="preserve">Plaćanje prihvatljivih troškova iz </w:t>
      </w:r>
      <w:r w:rsidRPr="009B709A">
        <w:rPr>
          <w:rFonts w:asciiTheme="minorHAnsi" w:hAnsiTheme="minorHAnsi"/>
        </w:rPr>
        <w:t>bespovratnih sredstava</w:t>
      </w:r>
      <w:r w:rsidRPr="009B709A">
        <w:rPr>
          <w:rFonts w:asciiTheme="minorHAnsi" w:hAnsiTheme="minorHAnsi" w:cs="Lucida Sans Unicode"/>
        </w:rPr>
        <w:t xml:space="preserve"> projekta Korisnik potražuje podnošenjem Zahtjeva</w:t>
      </w:r>
      <w:r w:rsidRPr="009B709A">
        <w:rPr>
          <w:rFonts w:asciiTheme="minorHAnsi" w:hAnsiTheme="minorHAnsi"/>
        </w:rPr>
        <w:t xml:space="preserve"> za nadoknadom sredstava PT-u 2. Zahtjev podnesen sukladno Ugovoru po isteku razdoblja provedbe projekta smatra se Završnim zahtjevom za nadoknadom sredstava. </w:t>
      </w:r>
    </w:p>
    <w:p w14:paraId="237467C7" w14:textId="77777777" w:rsidR="008438CC" w:rsidRPr="009B709A" w:rsidRDefault="008438CC" w:rsidP="008438CC">
      <w:pPr>
        <w:spacing w:after="0" w:line="240" w:lineRule="auto"/>
        <w:jc w:val="both"/>
        <w:rPr>
          <w:rFonts w:asciiTheme="minorHAnsi" w:hAnsiTheme="minorHAnsi" w:cs="Lucida Sans Unicode"/>
        </w:rPr>
      </w:pPr>
    </w:p>
    <w:p w14:paraId="43BDF8A3"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13.3. Zahtjev za nadoknadom sredstava podnosi se u pisanom i elektroničkom obliku, a potpisuje ga i pečatira ovlaštena osoba Korisnika te, ako funkcionalnosti sustava PT- a 2 i korisnika to podržavaju, može sadržavati elektronski potpis.</w:t>
      </w:r>
    </w:p>
    <w:p w14:paraId="69F859A8" w14:textId="77777777" w:rsidR="008438CC" w:rsidRPr="009B709A" w:rsidRDefault="008438CC" w:rsidP="008438CC">
      <w:pPr>
        <w:spacing w:after="0" w:line="240" w:lineRule="auto"/>
        <w:jc w:val="both"/>
        <w:rPr>
          <w:rFonts w:asciiTheme="minorHAnsi" w:hAnsiTheme="minorHAnsi"/>
        </w:rPr>
      </w:pPr>
    </w:p>
    <w:p w14:paraId="77947711"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13.4. Zahtjevi za nadoknadom sredstava podnose se sukladno Ugovoru tijekom razdoblja provedbe projekta te po isteku navedenog razdoblja, u skladu s člankom 12. ovih Općih uvjeta.</w:t>
      </w:r>
    </w:p>
    <w:p w14:paraId="15A8BCBE" w14:textId="77777777" w:rsidR="008438CC" w:rsidRPr="009B709A" w:rsidRDefault="008438CC" w:rsidP="008438CC">
      <w:pPr>
        <w:spacing w:after="0" w:line="240" w:lineRule="auto"/>
        <w:jc w:val="both"/>
        <w:rPr>
          <w:rFonts w:asciiTheme="minorHAnsi" w:hAnsiTheme="minorHAnsi" w:cs="Lucida Sans Unicode"/>
        </w:rPr>
      </w:pPr>
    </w:p>
    <w:p w14:paraId="055D785A"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rPr>
        <w:t xml:space="preserve">13.5. Ako je tako utvrđeno u Posebnim uvjetima, Korisnik može dostavljati Zahtjeve za nadoknadom sredstava češće od dinamike predviđene Ugovorom. </w:t>
      </w:r>
    </w:p>
    <w:p w14:paraId="6DDED86E" w14:textId="77777777" w:rsidR="008438CC" w:rsidRPr="009B709A" w:rsidRDefault="008438CC" w:rsidP="008438CC">
      <w:pPr>
        <w:spacing w:after="0" w:line="240" w:lineRule="auto"/>
        <w:jc w:val="both"/>
        <w:rPr>
          <w:rFonts w:asciiTheme="minorHAnsi" w:hAnsiTheme="minorHAnsi"/>
        </w:rPr>
      </w:pPr>
    </w:p>
    <w:p w14:paraId="1921D598"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13.6. Zahtjevi za nadoknadom sredstava moraju biti popraćeni </w:t>
      </w:r>
      <w:r w:rsidRPr="009B709A">
        <w:rPr>
          <w:rFonts w:asciiTheme="minorHAnsi" w:hAnsiTheme="minorHAnsi" w:cs="Lucida Sans Unicode"/>
        </w:rPr>
        <w:t>odgovarajućom papirnatom dokumentacijom</w:t>
      </w:r>
      <w:r w:rsidRPr="009B709A" w:rsidDel="00B7498B">
        <w:rPr>
          <w:rFonts w:asciiTheme="minorHAnsi" w:hAnsiTheme="minorHAnsi" w:cs="Lucida Sans Unicode"/>
        </w:rPr>
        <w:t xml:space="preserve"> </w:t>
      </w:r>
      <w:r w:rsidRPr="009B709A">
        <w:rPr>
          <w:rFonts w:asciiTheme="minorHAnsi" w:hAnsiTheme="minorHAnsi" w:cs="Lucida Sans Unicode"/>
        </w:rPr>
        <w:t>o nastalim i potraživanim prihvatljivim troškovima projekta, odnosno ugovorima o nabavi</w:t>
      </w:r>
      <w:r w:rsidRPr="009B709A">
        <w:rPr>
          <w:rFonts w:asciiTheme="minorHAnsi" w:hAnsiTheme="minorHAnsi"/>
        </w:rPr>
        <w:t xml:space="preserve"> (robe, radova, usluga), računima izvođača radova i dobavljača, potvrdama o prihvatu (robe, radova, usluga), evidencijama radnog vremena i platnim listama, putnim kartama, potvrdama, popisom i preslikama ostalih popratnih dokumenata koji dokazuju prihvatljivost troškova (dokumenti nabave, izmjene ugovora o nabavi, tehnička projektna dokumentacija, građevinske dozvole, dokaz o promidžbenim aktivnostima (članci, fotografije, itd.)), popis sudionika, studije, certifikati, revizorsko izvješće (ako je primjenjivo) i drugim dokumentima koji opravdavaju nastali trošak. Korisnik navedenu dokumentaciju dostavlja PT-u 2 putem elektroničke pošte (sken), a PT 2 u svakom trenutku može zahtijevati od korisnika dostavljanje (dijela) navedene dokumentacije i u papirnatom obliku, odnosno ista mora biti u svakom trenutku dostupna PT-u 2.</w:t>
      </w:r>
    </w:p>
    <w:p w14:paraId="420BF5C5" w14:textId="77777777" w:rsidR="008438CC" w:rsidRPr="009B709A" w:rsidRDefault="008438CC" w:rsidP="008438CC">
      <w:pPr>
        <w:spacing w:after="0" w:line="240" w:lineRule="auto"/>
        <w:jc w:val="both"/>
        <w:rPr>
          <w:rFonts w:asciiTheme="minorHAnsi" w:hAnsiTheme="minorHAnsi" w:cs="Lucida Sans Unicode"/>
        </w:rPr>
      </w:pPr>
    </w:p>
    <w:p w14:paraId="5FE06054"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13.7. U slučaju da se trošak potražuje metodom nadoknade u skladu s člankom 15. ovih Općih uvjeta, uz Zahtjev za nadoknadom sredstava, osim dokumentacije navedene u točki 13.6. ovih Općih uvjeta, podnosi se dokumentarni dokaz o izvršenim uplatama za nastale troškove (nalozi za plaćanje, bankovni izvadci, potvrde o gotovinskim plaćanjima, isplatnice, potvrde o izvršenoj uplati na temelju naloga za plaćanje Državnoj riznici ili drugi odgovarajući dokaz). </w:t>
      </w:r>
    </w:p>
    <w:p w14:paraId="3DDC6795" w14:textId="77777777" w:rsidR="008438CC" w:rsidRPr="009B709A" w:rsidRDefault="008438CC" w:rsidP="008438CC">
      <w:pPr>
        <w:spacing w:after="0" w:line="240" w:lineRule="auto"/>
        <w:jc w:val="both"/>
        <w:rPr>
          <w:rFonts w:asciiTheme="minorHAnsi" w:hAnsiTheme="minorHAnsi"/>
        </w:rPr>
      </w:pPr>
    </w:p>
    <w:p w14:paraId="4B7E9CA4"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13.8. U slučaju da se trošak potražuje metodom plaćanja u skladu s člankom 15. ovih Općih uvjeta, dokumentarni dokaz o plaćanju prihvatljivih troškova mora se podnijeti PT-u 2, nakon što se izvrše isplate dobavljačima/izvođačima/pružateljima usluga, i to najkasnije u roku od 10 dana od dana primitka uplate sredstava, pod uvjetima iz točke 13.6. ovih Općih uvjeta. Ako Korisnik ne dostavi </w:t>
      </w:r>
      <w:r w:rsidRPr="009B709A">
        <w:rPr>
          <w:rFonts w:asciiTheme="minorHAnsi" w:hAnsiTheme="minorHAnsi"/>
        </w:rPr>
        <w:lastRenderedPageBreak/>
        <w:t xml:space="preserve">dokumentarni dokaz o plaćanju niti u dodatnom roku koji odredi PT 2, a koji ne može biti duži od 10 dana,  troškovi će se smatrati neprihvatljivima. </w:t>
      </w:r>
    </w:p>
    <w:p w14:paraId="534C0D6E" w14:textId="77777777" w:rsidR="008438CC" w:rsidRPr="009B709A" w:rsidRDefault="008438CC" w:rsidP="008438CC">
      <w:pPr>
        <w:spacing w:after="0" w:line="240" w:lineRule="auto"/>
        <w:jc w:val="both"/>
        <w:rPr>
          <w:rFonts w:asciiTheme="minorHAnsi" w:hAnsiTheme="minorHAnsi"/>
        </w:rPr>
      </w:pPr>
    </w:p>
    <w:p w14:paraId="27AC043D"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rPr>
        <w:t>13.9. Ako Ugovor dopušta retroaktivno potraživanje sredstava, (kada razdoblje  provedbe počinje prije  stupanja Ugovora na snagu), prvim Zahtjevom za nadoknadom sredstava Korisnik potražuje troškove nastale prije datuma sklapanja Ugovora, a unutar razdoblja provedbe, izvještavajući o svim aktivnostima koje su završile prije datuma sklapanja Ugovora ili su se počele provoditi prije datuma sklapanja Ugovora.</w:t>
      </w:r>
    </w:p>
    <w:p w14:paraId="0D2B5262"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Postupak odabira u kojemu su aktivnosti koje su završile prije datuma sklapanja Ugovora ili su se počele provoditi prije datuma potpisivanja Ugovora ocijenjene prihvatljivima ne utječe na pravo nadležnih tijela da provjeravaju  bilo koji trošak koji se odnosi na te aktivnosti, i same aktivnosti. </w:t>
      </w:r>
    </w:p>
    <w:p w14:paraId="5204323F" w14:textId="77777777" w:rsidR="008438CC" w:rsidRPr="009B709A" w:rsidRDefault="008438CC" w:rsidP="008438CC">
      <w:pPr>
        <w:spacing w:after="0" w:line="240" w:lineRule="auto"/>
        <w:jc w:val="both"/>
        <w:rPr>
          <w:rFonts w:asciiTheme="minorHAnsi" w:hAnsiTheme="minorHAnsi" w:cs="Lucida Sans Unicode"/>
        </w:rPr>
      </w:pPr>
    </w:p>
    <w:p w14:paraId="06088105"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13.10. Ako do isteka izvještajnog razdoblja u skladu s člankom 12. ovih Općih uvjeta nisu nastali troškovi u okviru projekta, Zahtjev za nadoknadom sredstava podnosi se uz navod „nula nastalih troškova“. </w:t>
      </w:r>
    </w:p>
    <w:p w14:paraId="0F4A4009" w14:textId="77777777" w:rsidR="008438CC" w:rsidRPr="009B709A" w:rsidRDefault="008438CC" w:rsidP="008438CC">
      <w:pPr>
        <w:spacing w:after="0" w:line="240" w:lineRule="auto"/>
        <w:jc w:val="both"/>
        <w:rPr>
          <w:rFonts w:asciiTheme="minorHAnsi" w:hAnsiTheme="minorHAnsi"/>
        </w:rPr>
      </w:pPr>
    </w:p>
    <w:p w14:paraId="2E875AFC"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rPr>
        <w:t xml:space="preserve">13.11. </w:t>
      </w:r>
      <w:r w:rsidRPr="009B709A">
        <w:rPr>
          <w:rFonts w:asciiTheme="minorHAnsi" w:hAnsiTheme="minorHAnsi" w:cs="Lucida Sans Unicode"/>
          <w:lang w:eastAsia="en-US"/>
        </w:rPr>
        <w:t xml:space="preserve">U slučajevima kada se u Zahtjevu za nadoknadom sredstava potražuju troškovi koji nisu u skladu s kriterijima utvrđenima u Ugovoru a navedena neusklađenost može biti riješena bez potrebe izmjena Ugovora (nepriznati troškovi), u kasnijoj fazi provjere prihvatljivosti iste stavke troškova mogu postati opravdane/prihvatljive ako ih korisnik </w:t>
      </w:r>
      <w:r w:rsidRPr="009B709A">
        <w:rPr>
          <w:rFonts w:asciiTheme="minorHAnsi" w:hAnsiTheme="minorHAnsi" w:cs="Lucida Sans Unicode"/>
        </w:rPr>
        <w:t>ponovno potražuje u narednim Zahtjevima za nadoknadom sredstava, dostavljajući odgovarajuće dokaze. Sve prethodno navedeno u ovoj točci ne odnosi se na troškove potraživane u Završnom zahtjevu za nadoknadom sredstava.</w:t>
      </w:r>
    </w:p>
    <w:p w14:paraId="19BA347D" w14:textId="77777777" w:rsidR="008438CC" w:rsidRPr="009B709A" w:rsidRDefault="008438CC" w:rsidP="008438CC">
      <w:pPr>
        <w:spacing w:after="0" w:line="240" w:lineRule="auto"/>
        <w:jc w:val="both"/>
        <w:rPr>
          <w:rFonts w:asciiTheme="minorHAnsi" w:hAnsiTheme="minorHAnsi" w:cs="Lucida Sans Unicode"/>
        </w:rPr>
      </w:pPr>
    </w:p>
    <w:p w14:paraId="177C6911" w14:textId="77777777" w:rsidR="008438CC" w:rsidRPr="009B709A" w:rsidRDefault="008438CC" w:rsidP="008438CC">
      <w:pPr>
        <w:spacing w:after="0" w:line="240" w:lineRule="auto"/>
        <w:jc w:val="both"/>
        <w:rPr>
          <w:rFonts w:asciiTheme="minorHAnsi" w:hAnsiTheme="minorHAnsi"/>
        </w:rPr>
      </w:pPr>
    </w:p>
    <w:p w14:paraId="1AD779DC"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ČLANAK 14. PREDUJAM </w:t>
      </w:r>
    </w:p>
    <w:p w14:paraId="576AA7BD" w14:textId="77777777" w:rsidR="008438CC" w:rsidRPr="009B709A" w:rsidRDefault="008438CC" w:rsidP="008438CC">
      <w:pPr>
        <w:spacing w:after="0" w:line="240" w:lineRule="auto"/>
        <w:jc w:val="both"/>
        <w:rPr>
          <w:rFonts w:asciiTheme="minorHAnsi" w:hAnsiTheme="minorHAnsi"/>
        </w:rPr>
      </w:pPr>
    </w:p>
    <w:p w14:paraId="31B1EE0E"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14.1. Mogućnost, iznosi i uvjeti za podnošenje zahtjeva za plaćanje predujma određeni su u Posebnim uvjetima. </w:t>
      </w:r>
    </w:p>
    <w:p w14:paraId="1206543F" w14:textId="77777777" w:rsidR="008438CC" w:rsidRPr="009B709A" w:rsidRDefault="008438CC" w:rsidP="008438CC">
      <w:pPr>
        <w:spacing w:after="0" w:line="240" w:lineRule="auto"/>
        <w:jc w:val="both"/>
        <w:rPr>
          <w:rFonts w:asciiTheme="minorHAnsi" w:hAnsiTheme="minorHAnsi" w:cs="Lucida Sans Unicode"/>
        </w:rPr>
      </w:pPr>
      <w:r w:rsidRPr="009B709A">
        <w:rPr>
          <w:rFonts w:asciiTheme="minorHAnsi" w:hAnsiTheme="minorHAnsi"/>
        </w:rPr>
        <w:t xml:space="preserve"> </w:t>
      </w:r>
    </w:p>
    <w:p w14:paraId="17DAC177"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14.2. Korisnik podnosi PT-u 2 zahtjev za plaćanje predujma na obrascu koji mu za navedenu svrhu dostavi PT 2, u bilo kojem trenutku tijekom razdoblja provedbe projekta, osim ako u Posebnim uvjetima nije drugačije navedeno. </w:t>
      </w:r>
    </w:p>
    <w:p w14:paraId="3E3CBE22" w14:textId="77777777" w:rsidR="008438CC" w:rsidRPr="009B709A" w:rsidRDefault="008438CC" w:rsidP="008438CC">
      <w:pPr>
        <w:spacing w:after="0" w:line="240" w:lineRule="auto"/>
        <w:jc w:val="both"/>
        <w:rPr>
          <w:rFonts w:asciiTheme="minorHAnsi" w:hAnsiTheme="minorHAnsi"/>
        </w:rPr>
      </w:pPr>
    </w:p>
    <w:p w14:paraId="3B56F844"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14.3. Iznos isplaćenog predujma i iznos ukupnih isplaćenih sredstava po zahtjevima za nadoknadom sredstava ne može biti viši od iznosa ukupno Ugovorom dodijeljenih bespovratnih sredstava.</w:t>
      </w:r>
    </w:p>
    <w:p w14:paraId="127F2159" w14:textId="77777777" w:rsidR="008438CC" w:rsidRPr="009B709A" w:rsidRDefault="008438CC" w:rsidP="008438CC">
      <w:pPr>
        <w:spacing w:after="0" w:line="240" w:lineRule="auto"/>
        <w:jc w:val="both"/>
        <w:rPr>
          <w:rFonts w:asciiTheme="minorHAnsi" w:hAnsiTheme="minorHAnsi"/>
        </w:rPr>
      </w:pPr>
    </w:p>
    <w:p w14:paraId="322F023D" w14:textId="77777777" w:rsidR="008438CC" w:rsidRPr="009B709A" w:rsidRDefault="008438CC" w:rsidP="009E1805">
      <w:pPr>
        <w:spacing w:after="0" w:line="240" w:lineRule="auto"/>
        <w:jc w:val="both"/>
        <w:rPr>
          <w:rStyle w:val="CommentReference"/>
          <w:rFonts w:asciiTheme="minorHAnsi" w:hAnsiTheme="minorHAnsi" w:cs="Lucida Sans Unicode"/>
          <w:sz w:val="22"/>
          <w:szCs w:val="22"/>
        </w:rPr>
      </w:pPr>
      <w:r w:rsidRPr="009B709A">
        <w:rPr>
          <w:rFonts w:asciiTheme="minorHAnsi" w:hAnsiTheme="minorHAnsi"/>
        </w:rPr>
        <w:t xml:space="preserve">14.4. </w:t>
      </w:r>
      <w:r w:rsidRPr="009B709A">
        <w:rPr>
          <w:rFonts w:asciiTheme="minorHAnsi" w:hAnsiTheme="minorHAnsi" w:cs="Lucida Sans Unicode"/>
        </w:rPr>
        <w:t>PT2 provjerava zahtjev za plaćanje predujma te</w:t>
      </w:r>
      <w:r w:rsidRPr="009B709A">
        <w:rPr>
          <w:rStyle w:val="CommentReference"/>
          <w:rFonts w:asciiTheme="minorHAnsi" w:hAnsiTheme="minorHAnsi" w:cs="Lucida Sans Unicode"/>
          <w:sz w:val="22"/>
          <w:szCs w:val="22"/>
        </w:rPr>
        <w:t xml:space="preserve"> u pisanom obliku donosi odluku o odobravanju ili odbijanju istog</w:t>
      </w:r>
      <w:r w:rsidRPr="009B709A">
        <w:rPr>
          <w:rFonts w:asciiTheme="minorHAnsi" w:hAnsiTheme="minorHAnsi" w:cs="Lucida Sans Unicode"/>
        </w:rPr>
        <w:t xml:space="preserve">, </w:t>
      </w:r>
      <w:r w:rsidRPr="009B709A">
        <w:rPr>
          <w:rStyle w:val="CommentReference"/>
          <w:rFonts w:asciiTheme="minorHAnsi" w:hAnsiTheme="minorHAnsi" w:cs="Lucida Sans Unicode"/>
          <w:sz w:val="22"/>
          <w:szCs w:val="22"/>
        </w:rPr>
        <w:t>u roku od 10 radnih dana od dana primitka zahtjeva.</w:t>
      </w:r>
      <w:r w:rsidRPr="009B709A">
        <w:rPr>
          <w:rFonts w:asciiTheme="minorHAnsi" w:hAnsiTheme="minorHAnsi"/>
        </w:rPr>
        <w:t xml:space="preserve"> </w:t>
      </w:r>
      <w:r w:rsidRPr="009B709A">
        <w:rPr>
          <w:rStyle w:val="CommentReference"/>
          <w:rFonts w:asciiTheme="minorHAnsi" w:hAnsiTheme="minorHAnsi" w:cs="Lucida Sans Unicode"/>
          <w:sz w:val="22"/>
          <w:szCs w:val="22"/>
        </w:rPr>
        <w:t>U slučaju kada su u svrhu provođenja provjere u odnosu na podnesene informacije potrebni dodatni podaci, zahtjev za takvim podacima korisniku upućuje PT2 unutar prethodno navedenog roka. Navedeni rok može se produžiti, ovisno o datumu primitka takvih dodatnih podataka ili proporcionalno roku kojeg PT2 odredi za dostavu dodatnih podataka. Rok kojeg PT2 određuje za dostavljanje dodatnih podataka ne smije biti kraći od 3 niti duži od 10 radnih dana, osim ako se korisnik i PT2 ne usuglase drugačije.</w:t>
      </w:r>
    </w:p>
    <w:p w14:paraId="5075ACC2" w14:textId="77777777" w:rsidR="008438CC" w:rsidRPr="009B709A" w:rsidRDefault="008438CC" w:rsidP="008438CC">
      <w:pPr>
        <w:spacing w:after="0" w:line="240" w:lineRule="auto"/>
        <w:jc w:val="both"/>
        <w:rPr>
          <w:rFonts w:asciiTheme="minorHAnsi" w:hAnsiTheme="minorHAnsi"/>
        </w:rPr>
      </w:pPr>
    </w:p>
    <w:p w14:paraId="4D717D12"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14.5. Ako PT2 utvrdi da se predujam za projekt ne koristi namjenski, može u svakom trenutku zatražiti od Korisnika vraćanje isplaćenog iznosa predujma, ili njegovog dijela, pokretanjem procedure povrata sukladno članku 18. ovih Općih uvjeta, a može ga i prebiti sa dospjelim potraživanim iznosom prihvatljivih troškova.  </w:t>
      </w:r>
    </w:p>
    <w:p w14:paraId="15D7F947" w14:textId="77777777" w:rsidR="008438CC" w:rsidRPr="009B709A" w:rsidRDefault="008438CC" w:rsidP="008438CC">
      <w:pPr>
        <w:spacing w:after="0" w:line="240" w:lineRule="auto"/>
        <w:jc w:val="both"/>
        <w:rPr>
          <w:rFonts w:asciiTheme="minorHAnsi" w:hAnsiTheme="minorHAnsi"/>
        </w:rPr>
      </w:pPr>
    </w:p>
    <w:p w14:paraId="1982D530" w14:textId="77777777" w:rsidR="008438CC" w:rsidRPr="009B709A" w:rsidRDefault="008438CC" w:rsidP="009E1805">
      <w:pPr>
        <w:spacing w:after="0" w:line="240" w:lineRule="auto"/>
        <w:jc w:val="both"/>
        <w:rPr>
          <w:rFonts w:asciiTheme="minorHAnsi" w:hAnsiTheme="minorHAnsi" w:cs="Lucida Sans Unicode"/>
          <w:u w:val="single"/>
          <w:lang w:eastAsia="en-US"/>
        </w:rPr>
      </w:pPr>
      <w:r w:rsidRPr="009B709A">
        <w:rPr>
          <w:rFonts w:asciiTheme="minorHAnsi" w:hAnsiTheme="minorHAnsi" w:cs="Lucida Sans Unicode"/>
          <w:lang w:eastAsia="en-US"/>
        </w:rPr>
        <w:t>14.6. Ako se predujam zahtijeva u prvom tromjesečju provedbe projekta, a Korisnik ne započne s provedbom projekta i u roku od 90 dana od dana primitka predujma ne nastanu nikakvi troškovi povezani s provedbom projekta, PT 2 bez odgode pokreće postupak za njegov povrat.</w:t>
      </w:r>
      <w:r w:rsidRPr="009B709A">
        <w:rPr>
          <w:rFonts w:asciiTheme="minorHAnsi" w:hAnsiTheme="minorHAnsi" w:cs="Lucida Sans Unicode"/>
          <w:u w:val="single"/>
          <w:lang w:eastAsia="en-US"/>
        </w:rPr>
        <w:t xml:space="preserve"> </w:t>
      </w:r>
    </w:p>
    <w:p w14:paraId="4B395559" w14:textId="77777777" w:rsidR="008438CC" w:rsidRPr="009B709A" w:rsidRDefault="008438CC" w:rsidP="008438CC">
      <w:pPr>
        <w:spacing w:after="0" w:line="240" w:lineRule="auto"/>
        <w:jc w:val="both"/>
        <w:rPr>
          <w:rFonts w:asciiTheme="minorHAnsi" w:hAnsiTheme="minorHAnsi" w:cs="Lucida Sans Unicode"/>
          <w:u w:val="single"/>
          <w:lang w:eastAsia="en-US"/>
        </w:rPr>
      </w:pPr>
    </w:p>
    <w:p w14:paraId="718C1909"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ČLANAK 15. - PLAĆANJA </w:t>
      </w:r>
    </w:p>
    <w:p w14:paraId="26A96914" w14:textId="77777777" w:rsidR="00912B8E" w:rsidRPr="009B709A" w:rsidRDefault="00912B8E" w:rsidP="008438CC">
      <w:pPr>
        <w:spacing w:after="0" w:line="240" w:lineRule="auto"/>
        <w:jc w:val="both"/>
        <w:rPr>
          <w:rFonts w:asciiTheme="minorHAnsi" w:hAnsiTheme="minorHAnsi"/>
        </w:rPr>
      </w:pPr>
    </w:p>
    <w:p w14:paraId="4C30F304"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15.1. Prihvatljivi troškovi mogu biti plaćeni iz bespovratnih sredstava u sljedećim slučajevima:</w:t>
      </w:r>
    </w:p>
    <w:p w14:paraId="0CE7B6A0" w14:textId="77777777" w:rsidR="008438CC" w:rsidRPr="009B709A" w:rsidRDefault="008438CC" w:rsidP="008438CC">
      <w:pPr>
        <w:spacing w:after="0" w:line="240" w:lineRule="auto"/>
        <w:jc w:val="both"/>
        <w:rPr>
          <w:rFonts w:asciiTheme="minorHAnsi" w:hAnsiTheme="minorHAnsi" w:cs="Lucida Sans Unicode"/>
        </w:rPr>
      </w:pPr>
    </w:p>
    <w:p w14:paraId="3055C742" w14:textId="77777777" w:rsidR="008438CC" w:rsidRPr="009B709A" w:rsidRDefault="008438CC" w:rsidP="009E1805">
      <w:pPr>
        <w:pStyle w:val="ListParagraph"/>
        <w:numPr>
          <w:ilvl w:val="0"/>
          <w:numId w:val="26"/>
        </w:numPr>
        <w:spacing w:after="0" w:line="240" w:lineRule="auto"/>
        <w:jc w:val="both"/>
        <w:rPr>
          <w:rFonts w:asciiTheme="minorHAnsi" w:hAnsiTheme="minorHAnsi" w:cs="Lucida Sans Unicode"/>
        </w:rPr>
      </w:pPr>
      <w:r w:rsidRPr="009B709A">
        <w:rPr>
          <w:rFonts w:asciiTheme="minorHAnsi" w:hAnsiTheme="minorHAnsi"/>
        </w:rPr>
        <w:t xml:space="preserve">nakon što ih je Korisnik ili partner isplatio (u daljnjem tekstu: metoda nadoknade), ili </w:t>
      </w:r>
    </w:p>
    <w:p w14:paraId="65C9EC1E" w14:textId="77777777" w:rsidR="008438CC" w:rsidRPr="009B709A" w:rsidRDefault="008438CC" w:rsidP="009E1805">
      <w:pPr>
        <w:pStyle w:val="ListParagraph"/>
        <w:numPr>
          <w:ilvl w:val="0"/>
          <w:numId w:val="26"/>
        </w:numPr>
        <w:spacing w:after="0" w:line="240" w:lineRule="auto"/>
        <w:jc w:val="both"/>
        <w:rPr>
          <w:rFonts w:asciiTheme="minorHAnsi" w:hAnsiTheme="minorHAnsi"/>
        </w:rPr>
      </w:pPr>
      <w:r w:rsidRPr="009B709A">
        <w:rPr>
          <w:rFonts w:asciiTheme="minorHAnsi" w:hAnsiTheme="minorHAnsi"/>
        </w:rPr>
        <w:t>prije no što će biti isplaćeni od strane Korisnika ili partnera (u daljnjem tekstu: metoda plaćanja).</w:t>
      </w:r>
    </w:p>
    <w:p w14:paraId="0E741D22" w14:textId="77777777" w:rsidR="008438CC" w:rsidRPr="009B709A" w:rsidRDefault="008438CC" w:rsidP="008438CC">
      <w:pPr>
        <w:spacing w:after="0" w:line="240" w:lineRule="auto"/>
        <w:jc w:val="both"/>
        <w:rPr>
          <w:rFonts w:asciiTheme="minorHAnsi" w:hAnsiTheme="minorHAnsi"/>
        </w:rPr>
      </w:pPr>
    </w:p>
    <w:p w14:paraId="178E59DA"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rPr>
        <w:t>15.2. Ako drugačije nije određeno Posebnim uvjetima,  Korisnik ima pravo izabrati hoće li Zahtjevom za nadoknadom sredstava potraživati troškove po metodi nadoknade, metodi plaćanja ili kombinacijom navedenih metoda.  Plaće, ostali troškovi osoblja i dnevnice mogu se potraživati samo po metodi nadoknade.</w:t>
      </w:r>
    </w:p>
    <w:p w14:paraId="4B19B206"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rPr>
        <w:t xml:space="preserve">Jedna stavka troška može se potraživati u dijelovima po obje metode. Ako je Korisniku odobrena isplata predujma, do trenutka poravnavanja iznosa isplaćenog predujma s nastalim troškovima, Korisnik troškove može potraživati samo putem metode nadoknade, a </w:t>
      </w:r>
      <w:r w:rsidRPr="009B709A">
        <w:rPr>
          <w:rFonts w:asciiTheme="minorHAnsi" w:hAnsiTheme="minorHAnsi" w:cs="Lucida Sans Unicode"/>
        </w:rPr>
        <w:t>od Korisnika se zahtijeva da predujam opravdava u prvim Zahtjevima za nadoknadom sredstava koje podnosi.</w:t>
      </w:r>
    </w:p>
    <w:p w14:paraId="33CF6201" w14:textId="77777777" w:rsidR="008438CC" w:rsidRPr="009B709A" w:rsidRDefault="008438CC" w:rsidP="008438CC">
      <w:pPr>
        <w:spacing w:after="0" w:line="240" w:lineRule="auto"/>
        <w:jc w:val="both"/>
        <w:rPr>
          <w:rFonts w:asciiTheme="minorHAnsi" w:hAnsiTheme="minorHAnsi" w:cs="Lucida Sans Unicode"/>
        </w:rPr>
      </w:pPr>
    </w:p>
    <w:p w14:paraId="35EF8154"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15.3. Troškove navedene u Zahtjevima za naknadom sredstava provjerava i potvrđuje PT2 u roku od 30 dana od primitka istog. PT2 može zatražiti dodatne informacije, dokumentaciju ili pojašnjenja od Korisnika</w:t>
      </w:r>
      <w:r w:rsidRPr="009B709A">
        <w:rPr>
          <w:rFonts w:asciiTheme="minorHAnsi" w:hAnsiTheme="minorHAnsi" w:cs="Lucida Sans Unicode"/>
        </w:rPr>
        <w:t xml:space="preserve"> u roku koji ne može biti kraći od 3 niti duži od 10 radnih dana, osim ako PT2 i korisnik ne dogovore drugačije</w:t>
      </w:r>
      <w:r w:rsidRPr="009B709A">
        <w:rPr>
          <w:rFonts w:asciiTheme="minorHAnsi" w:hAnsiTheme="minorHAnsi"/>
        </w:rPr>
        <w:t>. Vrijeme potrebno za dostavu dodatnih informacija, dokumentacije ili pojašnjenje od Korisnika ne utječe na tijek roka unutar kojeg PT2 provjerava Zahtjev za nadoknadom sredstava. Za slučaj da Korisnik ne dostavi tražene dokumente/podatke u roku koji je odredilo PT2, PT2 neće potvrditi predmetne troškove.  U odnosu na troškove  u pogledu kojih  PT 2 nije od Korisnika zahtijevao informacije, dokumentaciju ili pojašnjenja u roku od 30 dana od dana primitka Zahtjevima za naknadom sredstava, isti se smatraju potvrđenima.</w:t>
      </w:r>
    </w:p>
    <w:p w14:paraId="40413980" w14:textId="77777777" w:rsidR="008438CC" w:rsidRPr="009B709A" w:rsidRDefault="008438CC" w:rsidP="008438CC">
      <w:pPr>
        <w:spacing w:after="0" w:line="240" w:lineRule="auto"/>
        <w:jc w:val="both"/>
        <w:rPr>
          <w:rFonts w:asciiTheme="minorHAnsi" w:hAnsiTheme="minorHAnsi" w:cs="Lucida Sans Unicode"/>
        </w:rPr>
      </w:pPr>
    </w:p>
    <w:p w14:paraId="2147B001"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15.4. Troškovi u jednom Zahtjevu za nadoknadom sredstava podnesenom tijekom provedbe projekta koje PT2 nije potvrdilo zbog nedostatka informacija, dokumentacije ili pojašnjenja, mogu se uključiti u sljedeći Zahtjev za nadoknadom sredstava. </w:t>
      </w:r>
    </w:p>
    <w:p w14:paraId="5637DB4C" w14:textId="77777777" w:rsidR="008438CC" w:rsidRPr="009B709A" w:rsidRDefault="008438CC" w:rsidP="008438CC">
      <w:pPr>
        <w:spacing w:after="0" w:line="240" w:lineRule="auto"/>
        <w:jc w:val="both"/>
        <w:rPr>
          <w:rFonts w:asciiTheme="minorHAnsi" w:hAnsiTheme="minorHAnsi" w:cs="Lucida Sans Unicode"/>
        </w:rPr>
      </w:pPr>
    </w:p>
    <w:p w14:paraId="37E4D0A5"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15.5. Troškove navedene u Završnom zahtjevu za nadoknadom sredstava provjerava i potvrđuje PT2 u roku od 60 dana od dana primitka , PT2 može zatražiti dodatne informacije, dokumentaciju ili pojašnjenja od Korisnika</w:t>
      </w:r>
      <w:r w:rsidRPr="009B709A">
        <w:rPr>
          <w:rFonts w:asciiTheme="minorHAnsi" w:hAnsiTheme="minorHAnsi" w:cs="Lucida Sans Unicode"/>
        </w:rPr>
        <w:t xml:space="preserve"> u roku koji ne može biti kraći od 3 niti duži od 10 radnih dana, osim ako PT2 i korisnik ne dogovore drugačije</w:t>
      </w:r>
      <w:r w:rsidRPr="009B709A">
        <w:rPr>
          <w:rFonts w:asciiTheme="minorHAnsi" w:hAnsiTheme="minorHAnsi"/>
        </w:rPr>
        <w:t xml:space="preserve">. Rok za provjeru i potvrdu Završnog zahtjeva za nadoknadom sredstava miruje u razdoblju od postavljanja takvog zahtjeva pa do zaprimanja traženih podataka/dokumenata te nastavlja teći protekom navedenog razdoblja. Dani protekli do mirovanja roka uračunavaju se u ukupno trajanja roka. </w:t>
      </w:r>
    </w:p>
    <w:p w14:paraId="60252235" w14:textId="77777777" w:rsidR="008438CC" w:rsidRPr="009B709A" w:rsidRDefault="008438CC" w:rsidP="008438CC">
      <w:pPr>
        <w:spacing w:after="0" w:line="240" w:lineRule="auto"/>
        <w:jc w:val="both"/>
        <w:rPr>
          <w:rFonts w:asciiTheme="minorHAnsi" w:hAnsiTheme="minorHAnsi" w:cs="Lucida Sans Unicode"/>
        </w:rPr>
      </w:pPr>
    </w:p>
    <w:p w14:paraId="0B9E240C"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15.6. Troškovi u Završnom zahtjevu za nadoknadom sredstava, koje PT2  ne može potvrditi jer korisnik nije dostavio odgovarajuće informacije, dokumentaciju ili pojašnjenja, ili to nije napravio u za to utvrđenom roku, smatraju se neprihvatljivima.</w:t>
      </w:r>
    </w:p>
    <w:p w14:paraId="4CD99D33" w14:textId="77777777" w:rsidR="008438CC" w:rsidRPr="009B709A" w:rsidRDefault="008438CC" w:rsidP="008438CC">
      <w:pPr>
        <w:spacing w:after="0" w:line="240" w:lineRule="auto"/>
        <w:jc w:val="both"/>
        <w:rPr>
          <w:rFonts w:asciiTheme="minorHAnsi" w:hAnsiTheme="minorHAnsi"/>
        </w:rPr>
      </w:pPr>
    </w:p>
    <w:p w14:paraId="53709A3F"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15.7. Provjera i odobravanje Završnog izvješća preduvjet su za konačno plaćanje sredstava</w:t>
      </w:r>
      <w:r w:rsidRPr="009B709A" w:rsidDel="0027343E">
        <w:rPr>
          <w:rFonts w:asciiTheme="minorHAnsi" w:hAnsiTheme="minorHAnsi"/>
        </w:rPr>
        <w:t xml:space="preserve"> </w:t>
      </w:r>
      <w:r w:rsidRPr="009B709A">
        <w:rPr>
          <w:rFonts w:asciiTheme="minorHAnsi" w:hAnsiTheme="minorHAnsi"/>
        </w:rPr>
        <w:t>potraživanih Završnim zahtjevom za nadoknadom sredstava, osim kada Završni zahtjev za nadoknadom sredstava obuhvaća troškove koji se potražuju prema metodi plaćanja iz točke 15.1. b) ovih Općih uvjeta. U tom slučaju završno plaćanje se vrši na temelju privremenog odobrenja Završnog izvješća od strane PT-a 2. Izvještaj se konačno odobrava po primitku dokumenata, kako je opisano u točki 13.8. ovih Općih uvjeta.</w:t>
      </w:r>
    </w:p>
    <w:p w14:paraId="21DA523B" w14:textId="77777777" w:rsidR="008438CC" w:rsidRPr="009B709A" w:rsidRDefault="008438CC" w:rsidP="008438CC">
      <w:pPr>
        <w:spacing w:after="0" w:line="240" w:lineRule="auto"/>
        <w:jc w:val="both"/>
        <w:rPr>
          <w:rFonts w:asciiTheme="minorHAnsi" w:hAnsiTheme="minorHAnsi"/>
        </w:rPr>
      </w:pPr>
    </w:p>
    <w:p w14:paraId="4F917820"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cs="Lucida Sans Unicode"/>
        </w:rPr>
        <w:lastRenderedPageBreak/>
        <w:t>15.8. Provjeru Izvješća nakon provedbe projekta PT2 dovršava u roku od 30 radnih dana od dana njegova primitka. Ako su za dovršetak provjere PT-u 2 potrebne dodatne informacije, pisanim putem od Korisnika zahtijeva dostavljanje istih, u za to naznačenom roku koji ne može biti kraći od 3 niti duži od 10 radnih dana, osim ako PT2 i Korisnik ne dogovore drugačije.</w:t>
      </w:r>
    </w:p>
    <w:p w14:paraId="1ABA4389" w14:textId="77777777" w:rsidR="008438CC" w:rsidRPr="009B709A" w:rsidRDefault="008438CC" w:rsidP="008438CC">
      <w:pPr>
        <w:spacing w:after="0" w:line="240" w:lineRule="auto"/>
        <w:jc w:val="both"/>
        <w:rPr>
          <w:rFonts w:asciiTheme="minorHAnsi" w:hAnsiTheme="minorHAnsi"/>
        </w:rPr>
      </w:pPr>
    </w:p>
    <w:p w14:paraId="76BDA56D"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15.9. Revizorsko izvješće neovisnog ovlaštenog revizora nije obvezno, osim ako to nije navedeno u Posebnim uvjetima.  Ako je takva obveza utvrđena revizijsko izvješće sadržava najmanje:</w:t>
      </w:r>
    </w:p>
    <w:p w14:paraId="64802B73" w14:textId="77777777" w:rsidR="008438CC" w:rsidRPr="009B709A" w:rsidRDefault="008438CC" w:rsidP="009E1805">
      <w:pPr>
        <w:pStyle w:val="ListParagraph"/>
        <w:numPr>
          <w:ilvl w:val="0"/>
          <w:numId w:val="40"/>
        </w:numPr>
        <w:spacing w:after="0" w:line="240" w:lineRule="auto"/>
        <w:jc w:val="both"/>
        <w:rPr>
          <w:rFonts w:asciiTheme="minorHAnsi" w:hAnsiTheme="minorHAnsi"/>
        </w:rPr>
      </w:pPr>
      <w:r w:rsidRPr="009B709A">
        <w:rPr>
          <w:rFonts w:asciiTheme="minorHAnsi" w:hAnsiTheme="minorHAnsi"/>
        </w:rPr>
        <w:t>jamstvo da su izdaci plaćeni u razdoblju prihvatljivosti</w:t>
      </w:r>
    </w:p>
    <w:p w14:paraId="240FC780" w14:textId="77777777" w:rsidR="008438CC" w:rsidRPr="009B709A" w:rsidRDefault="008438CC" w:rsidP="009E1805">
      <w:pPr>
        <w:pStyle w:val="ListParagraph"/>
        <w:numPr>
          <w:ilvl w:val="0"/>
          <w:numId w:val="40"/>
        </w:numPr>
        <w:spacing w:after="0" w:line="240" w:lineRule="auto"/>
        <w:jc w:val="both"/>
        <w:rPr>
          <w:rFonts w:asciiTheme="minorHAnsi" w:hAnsiTheme="minorHAnsi"/>
        </w:rPr>
      </w:pPr>
      <w:r w:rsidRPr="009B709A">
        <w:rPr>
          <w:rFonts w:asciiTheme="minorHAnsi" w:hAnsiTheme="minorHAnsi"/>
        </w:rPr>
        <w:t>da se izdaci odnose na stavke odobrene ugovorom o dodjeli bespovratnih sredstava</w:t>
      </w:r>
    </w:p>
    <w:p w14:paraId="0C65427C" w14:textId="77777777" w:rsidR="008438CC" w:rsidRPr="009B709A" w:rsidRDefault="008438CC" w:rsidP="009E1805">
      <w:pPr>
        <w:pStyle w:val="ListParagraph"/>
        <w:numPr>
          <w:ilvl w:val="0"/>
          <w:numId w:val="40"/>
        </w:numPr>
        <w:spacing w:after="0" w:line="240" w:lineRule="auto"/>
        <w:jc w:val="both"/>
        <w:rPr>
          <w:rFonts w:asciiTheme="minorHAnsi" w:hAnsiTheme="minorHAnsi"/>
        </w:rPr>
      </w:pPr>
      <w:r w:rsidRPr="009B709A">
        <w:rPr>
          <w:rFonts w:asciiTheme="minorHAnsi" w:hAnsiTheme="minorHAnsi"/>
        </w:rPr>
        <w:t xml:space="preserve">da su se poštivale ugovorne odredbe </w:t>
      </w:r>
    </w:p>
    <w:p w14:paraId="23B43F61" w14:textId="77777777" w:rsidR="008438CC" w:rsidRPr="009B709A" w:rsidRDefault="008438CC" w:rsidP="009E1805">
      <w:pPr>
        <w:pStyle w:val="ListParagraph"/>
        <w:numPr>
          <w:ilvl w:val="0"/>
          <w:numId w:val="40"/>
        </w:numPr>
        <w:spacing w:after="0" w:line="240" w:lineRule="auto"/>
        <w:jc w:val="both"/>
        <w:rPr>
          <w:rFonts w:asciiTheme="minorHAnsi" w:hAnsiTheme="minorHAnsi"/>
        </w:rPr>
      </w:pPr>
      <w:r w:rsidRPr="009B709A">
        <w:rPr>
          <w:rFonts w:asciiTheme="minorHAnsi" w:hAnsiTheme="minorHAnsi"/>
        </w:rPr>
        <w:t xml:space="preserve">da se navedeno može potvrditi odgovarajućom dokumentacijom te računovodstvenim sustavom bilježenja podataka. </w:t>
      </w:r>
    </w:p>
    <w:p w14:paraId="54F025C8"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Revizijsko izvješće mora biti opisnog karaktera te iz njega mora biti jasno vidljivo koje su sve radnje provedene, kao i rezultati navedenih radnji.</w:t>
      </w:r>
    </w:p>
    <w:p w14:paraId="1BE656AE" w14:textId="77777777" w:rsidR="008438CC" w:rsidRPr="009B709A" w:rsidRDefault="008438CC" w:rsidP="008438CC">
      <w:pPr>
        <w:spacing w:after="0" w:line="240" w:lineRule="auto"/>
        <w:jc w:val="both"/>
        <w:rPr>
          <w:rFonts w:asciiTheme="minorHAnsi" w:hAnsiTheme="minorHAnsi" w:cs="Lucida Sans Unicode"/>
        </w:rPr>
      </w:pPr>
    </w:p>
    <w:p w14:paraId="6E980FB3"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15.10. Isplate Korisniku vrše se u kunama.  </w:t>
      </w:r>
    </w:p>
    <w:p w14:paraId="5A9F3299" w14:textId="77777777" w:rsidR="008438CC" w:rsidRPr="009B709A" w:rsidRDefault="008438CC" w:rsidP="008438CC">
      <w:pPr>
        <w:spacing w:after="0" w:line="240" w:lineRule="auto"/>
        <w:jc w:val="both"/>
        <w:rPr>
          <w:rFonts w:asciiTheme="minorHAnsi" w:hAnsiTheme="minorHAnsi"/>
        </w:rPr>
      </w:pPr>
    </w:p>
    <w:p w14:paraId="2864F911"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rPr>
        <w:t xml:space="preserve">15.11. </w:t>
      </w:r>
      <w:r w:rsidRPr="009B709A">
        <w:rPr>
          <w:rFonts w:asciiTheme="minorHAnsi" w:hAnsiTheme="minorHAnsi" w:cs="Lucida Sans Unicode"/>
        </w:rPr>
        <w:t>Rok za izvršenje plaćanja Korisniku je 30 dana od dana isteka roka za pregled predmeta obveze, odnosno 30 dana od dana isteka roka za provjeru Zahtjeva za predujam/Zahtjeva za nadoknadom sredstava/Završnog zahtjeva za nadoknadom sredstava.</w:t>
      </w:r>
    </w:p>
    <w:p w14:paraId="44B3C0B7" w14:textId="77777777" w:rsidR="008438CC" w:rsidRPr="009B709A" w:rsidRDefault="008438CC" w:rsidP="008438CC">
      <w:pPr>
        <w:spacing w:after="0" w:line="240" w:lineRule="auto"/>
        <w:jc w:val="both"/>
        <w:rPr>
          <w:rFonts w:asciiTheme="minorHAnsi" w:hAnsiTheme="minorHAnsi" w:cs="Lucida Sans Unicode"/>
        </w:rPr>
      </w:pPr>
    </w:p>
    <w:p w14:paraId="3EF50785"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15.12. Ako postoji opravdana sumnja ili je utvrđeno da je Korisnik ugrozio izvršavanje Ugovora značajnim pogreškama ili nepravilnostima ili prijevarom, PT1 može obustaviti plaćanja odnosno ako je navedeno utvrđeno, obustaviti plaćanja ili zahtijevati povrat plaćenih iznosa razmjerno težini utvrđenih pogrešaka, nepravilnosti i prijevara. PT1 također može obustaviti plaćanja u slučajevima gdje postoji sumnja na ili je utvrđeno postojanje pogreški, nepravilnosti ili prijevara počinjenih od strane Korisnika u provedbi drugih ugovora koji se financiraju iz Općeg proračuna Europske unije ili Državnog proračuna, a za koje je vjerojatno da će utjecati na izvršenje Ugovora. Isplata se obustavlja danom slanja obavijesti o obustavi plaćanja Korisniku od strane PT-a 1 i/ili PT-a 2.</w:t>
      </w:r>
    </w:p>
    <w:p w14:paraId="592E4764" w14:textId="77777777" w:rsidR="008438CC" w:rsidRPr="009B709A" w:rsidRDefault="008438CC" w:rsidP="008438CC">
      <w:pPr>
        <w:spacing w:after="0" w:line="240" w:lineRule="auto"/>
        <w:jc w:val="both"/>
        <w:rPr>
          <w:rFonts w:asciiTheme="minorHAnsi" w:hAnsiTheme="minorHAnsi" w:cs="Lucida Sans Unicode"/>
        </w:rPr>
      </w:pPr>
    </w:p>
    <w:p w14:paraId="5F75AB81"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15.13. Po isteku 18 mjeseci od datuma završetka razdoblja provedbe projekta, i u svakom slučaju nakon isteka općeg razdoblja prihvatljivosti operativnog programa iz kojeg se Ugovor financira, prema Korisniku se neće vršiti nikakva plaćanja.</w:t>
      </w:r>
    </w:p>
    <w:p w14:paraId="40416E72" w14:textId="77777777" w:rsidR="008438CC" w:rsidRPr="009B709A" w:rsidRDefault="008438CC" w:rsidP="008438CC">
      <w:pPr>
        <w:spacing w:after="0" w:line="240" w:lineRule="auto"/>
        <w:jc w:val="both"/>
        <w:rPr>
          <w:rFonts w:asciiTheme="minorHAnsi" w:hAnsiTheme="minorHAnsi" w:cs="Lucida Sans Unicode"/>
        </w:rPr>
      </w:pPr>
    </w:p>
    <w:p w14:paraId="2936EB8C" w14:textId="77777777" w:rsidR="008438CC" w:rsidRPr="009B709A" w:rsidRDefault="008438CC" w:rsidP="008438CC">
      <w:pPr>
        <w:spacing w:after="0" w:line="240" w:lineRule="auto"/>
        <w:jc w:val="both"/>
        <w:rPr>
          <w:rFonts w:asciiTheme="minorHAnsi" w:hAnsiTheme="minorHAnsi" w:cs="Lucida Sans Unicode"/>
        </w:rPr>
      </w:pPr>
    </w:p>
    <w:p w14:paraId="3AF7356C"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16. – RAČUNOVODSTVENO EVIDENTIRANJE, TEHNIČKE I FINANCIJSKE PROVJERE</w:t>
      </w:r>
    </w:p>
    <w:p w14:paraId="38C948BA" w14:textId="77777777" w:rsidR="008438CC" w:rsidRPr="009B709A" w:rsidRDefault="008438CC" w:rsidP="008438CC">
      <w:pPr>
        <w:spacing w:after="0" w:line="240" w:lineRule="auto"/>
        <w:jc w:val="both"/>
        <w:rPr>
          <w:rFonts w:asciiTheme="minorHAnsi" w:hAnsiTheme="minorHAnsi"/>
        </w:rPr>
      </w:pPr>
    </w:p>
    <w:p w14:paraId="1CF7CEE8"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16.1. Troškovi uključeni u Zahtjev za nadoknadom sredstava moraju biti utvrdivi i provjerljivi (praćenje projektnih troškova/izdataka i prihoda korištenjem posebnih šifri projekta/mjesta troška/organizacijske jedinice/ posebne analitike konta ili slično), i zabilježeni u računovodstvenim evidencijama Korisnika (ili partnera), a utvrđuju se u skladu s primjenjivim računovodstvenim standardima, te u skladu s uobičajenom računovodstvenom praksom. Ovaj se zahtjev također primjenjuje na partnere, i kada su troškovi nastali od strane treće osobe u skladu s člankom 13. Uredbe (EU) br. 1304/2013.</w:t>
      </w:r>
    </w:p>
    <w:p w14:paraId="69C94AC2" w14:textId="77777777" w:rsidR="008438CC" w:rsidRPr="009B709A" w:rsidRDefault="008438CC" w:rsidP="008438CC">
      <w:pPr>
        <w:spacing w:after="0" w:line="240" w:lineRule="auto"/>
        <w:jc w:val="both"/>
        <w:rPr>
          <w:rFonts w:asciiTheme="minorHAnsi" w:hAnsiTheme="minorHAnsi" w:cs="Lucida Sans Unicode"/>
        </w:rPr>
      </w:pPr>
    </w:p>
    <w:p w14:paraId="6A45E252"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16.2. Korisnik je obvezan osigurati da se Zahtjevi za nadoknadnom sredstava (tijekom provedbe i završni) i drugi financijski podatci povezani s projektom mogu lako i točno uskladiti s njegovim računovodstvenim evidencijama. U tu svrhu Korisnik mora pripremiti i čuvati odgovarajući trag poravnanja, prateće rasporede, analize i raščlambe za potrebe kontrole od strane nadležnih tijela te radi osiguranja jasnog revizorskog traga.</w:t>
      </w:r>
    </w:p>
    <w:p w14:paraId="16084892" w14:textId="77777777" w:rsidR="008438CC" w:rsidRPr="009B709A" w:rsidRDefault="008438CC" w:rsidP="008438CC">
      <w:pPr>
        <w:spacing w:after="0" w:line="240" w:lineRule="auto"/>
        <w:jc w:val="both"/>
        <w:rPr>
          <w:rFonts w:asciiTheme="minorHAnsi" w:hAnsiTheme="minorHAnsi" w:cs="Lucida Sans Unicode"/>
        </w:rPr>
      </w:pPr>
    </w:p>
    <w:p w14:paraId="56D4C847"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rPr>
        <w:lastRenderedPageBreak/>
        <w:t>16.3. Korisnik mora omogućiti PT-ovima, UT, TO, TR, EK, Uredu Europske komisije za suzbijanje prijevara (OLAF), Europskom revizorskom sudu (ERS) i bilo kojim drugim revizorima ili vanjskim osobama ovlaštenima od strane PT-a 2, provođenje potrebnih provjera, pregledavanjem dokumenata, pravljenjem preslika tih dokumenata ili vršenjem provjera na licu mjesta (sa ili bez prethodne najave), praćenje provedbe projekta i vršenje postupka pune revizije, ako je potrebno, na temelju popratnih dokumenata za račune, računovodstvene dokumentacije i bilo kojih drugih dokumenata relevantnih za financiranje projekta. Ove provjere mogu se vršiti do 5 godina nakon zatvaranja operativnog programa pod kojim se projekt sufinancira, osim ako u Posebnim uvjetima Ugovora nije drugačije određeno.</w:t>
      </w:r>
    </w:p>
    <w:p w14:paraId="3C143152"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rPr>
        <w:t xml:space="preserve">Nadalje, Korisnik mora omogućiti da PT-ovi, UT, TO, TR, OLAF i bilo koji vanjski revizor ovlašten od strane PT-a 2 obavi provjere i provjere na licu mjesta (sa ili bez prethodne najave), u skladu s procedurama definiranima propisima Europske unije za zaštitu financijskih interesa Europske unije od prijevara i ostalih nepravilnosti. U tu svrhu, Korisnik se obvezuje omogućiti odgovarajući pristup osoblju ili predstavnicima EK, OLAF-a i ERS-a, kao i bilo kojem vanjskom revizoru koje je ovlastilo PT2 te njihovu posjetu sjedištu i mjestu na kojem se projekt provodi, uključujući i njegove informacijske sustave, kao i sve dokumente i baze podataka koji se odnose na tehničko i financijsko upravljanje projektom, te poduzeti sve potrebne korake kako bi olakšao njihov rad. Predstavnicima PT-ova, UT, TR, EK, OLAF-a i ERS-a i bilo kojem drugom vanjskom revizoru ovlaštenom od strane PT-a 2  omogućava se pristup na temelju  uzajamne povjerenja i zaštite povjerljivosti informacija, dokumentacije i podataka u odnosu na treće osobe. </w:t>
      </w:r>
    </w:p>
    <w:p w14:paraId="6DB4F559"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rPr>
        <w:t>Dokumenti moraju biti lako dostupni i spremljeni tako da olakšaju provjeru, a Korisnik mora obavijestiti PT-ove o točnom mjestu na kojem se čuvaju.</w:t>
      </w:r>
    </w:p>
    <w:p w14:paraId="52353A03"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Korisnik jamči da su prava PT-ova, UT, TR, EK, OLAF-a i ERS-a, kao i bilo kojeg vanjskog revizora ovlaštenog od PT-a 2 za obavljanje revizija, kontrola i provjera jednako primjenjiva i na Korisnikove partnere, pod istim uvjetima i prema istim pravilima iz ovog članka.</w:t>
      </w:r>
    </w:p>
    <w:p w14:paraId="5EFF6778" w14:textId="77777777" w:rsidR="008438CC" w:rsidRPr="009B709A" w:rsidRDefault="008438CC" w:rsidP="008438CC">
      <w:pPr>
        <w:spacing w:after="0" w:line="240" w:lineRule="auto"/>
        <w:jc w:val="both"/>
        <w:rPr>
          <w:rFonts w:asciiTheme="minorHAnsi" w:hAnsiTheme="minorHAnsi"/>
        </w:rPr>
      </w:pPr>
    </w:p>
    <w:p w14:paraId="07315365"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16.4. Pored izvješća iz članka 12. ovih Općih uvjeta, pravo tijela/institucija navedenih u točki 16.3. ovih Općih uvjeta vršiti provjere odnosi se posebice na: </w:t>
      </w:r>
    </w:p>
    <w:p w14:paraId="0A58F348" w14:textId="77777777" w:rsidR="008438CC" w:rsidRPr="009B709A" w:rsidRDefault="008438CC" w:rsidP="009E1805">
      <w:pPr>
        <w:spacing w:after="0" w:line="240" w:lineRule="auto"/>
        <w:ind w:left="284" w:hanging="284"/>
        <w:jc w:val="both"/>
        <w:rPr>
          <w:rFonts w:asciiTheme="minorHAnsi" w:hAnsiTheme="minorHAnsi" w:cs="Lucida Sans Unicode"/>
        </w:rPr>
      </w:pPr>
      <w:r w:rsidRPr="009B709A">
        <w:rPr>
          <w:rFonts w:asciiTheme="minorHAnsi" w:hAnsiTheme="minorHAnsi"/>
        </w:rPr>
        <w:t>–  evidencije iz računovodstvenog sustava koji Korisnik koristi za potrebe poslovanja (kao što su glavna knjiga, analitičke evidencije, evidencije dugotrajne/kratkotrajne imovine; sitnog inventara, dnevnici knjiženja).</w:t>
      </w:r>
    </w:p>
    <w:p w14:paraId="1179BD5E" w14:textId="77777777" w:rsidR="008438CC" w:rsidRPr="009B709A" w:rsidRDefault="008438CC" w:rsidP="009E1805">
      <w:pPr>
        <w:spacing w:after="0" w:line="240" w:lineRule="auto"/>
        <w:ind w:left="284" w:hanging="284"/>
        <w:jc w:val="both"/>
        <w:rPr>
          <w:rFonts w:asciiTheme="minorHAnsi" w:hAnsiTheme="minorHAnsi"/>
        </w:rPr>
      </w:pPr>
      <w:r w:rsidRPr="009B709A">
        <w:rPr>
          <w:rFonts w:asciiTheme="minorHAnsi" w:hAnsiTheme="minorHAnsi"/>
        </w:rPr>
        <w:t>–</w:t>
      </w:r>
      <w:r w:rsidRPr="009B709A">
        <w:rPr>
          <w:rFonts w:asciiTheme="minorHAnsi" w:hAnsiTheme="minorHAnsi"/>
        </w:rPr>
        <w:tab/>
        <w:t>dokumentacija vezana uz provođenje postupaka nabave, kao što su objave natječaja, natječajne dokumentacije, ponude ponuditelja i evaluacijska izvješća;</w:t>
      </w:r>
    </w:p>
    <w:p w14:paraId="06627912" w14:textId="77777777" w:rsidR="008438CC" w:rsidRPr="009B709A" w:rsidRDefault="008438CC" w:rsidP="009E1805">
      <w:pPr>
        <w:spacing w:after="0" w:line="240" w:lineRule="auto"/>
        <w:ind w:left="284" w:hanging="284"/>
        <w:jc w:val="both"/>
        <w:rPr>
          <w:rFonts w:asciiTheme="minorHAnsi" w:hAnsiTheme="minorHAnsi"/>
        </w:rPr>
      </w:pPr>
      <w:r w:rsidRPr="009B709A">
        <w:rPr>
          <w:rFonts w:asciiTheme="minorHAnsi" w:hAnsiTheme="minorHAnsi"/>
        </w:rPr>
        <w:t>–  uvid u preuzete obveze na temelju sklopljenih ugovora/narudžbenica;</w:t>
      </w:r>
    </w:p>
    <w:p w14:paraId="0ACB6AAE" w14:textId="77777777" w:rsidR="008438CC" w:rsidRPr="009B709A" w:rsidRDefault="008438CC" w:rsidP="009E1805">
      <w:pPr>
        <w:spacing w:after="0" w:line="240" w:lineRule="auto"/>
        <w:ind w:left="284" w:hanging="284"/>
        <w:jc w:val="both"/>
        <w:rPr>
          <w:rFonts w:asciiTheme="minorHAnsi" w:hAnsiTheme="minorHAnsi"/>
        </w:rPr>
      </w:pPr>
      <w:r w:rsidRPr="009B709A">
        <w:rPr>
          <w:rFonts w:asciiTheme="minorHAnsi" w:hAnsiTheme="minorHAnsi"/>
        </w:rPr>
        <w:t>– dokaz o pružanju usluga, kao što su odobrena izvješća, priručnici, evidencije radnog vremena, prijevozne karte, dokazi o pohađanju seminara, konferencija i tečajeva te relevantna dokumentacija i dobiveni materijali, kao što su liste sudionika, prezentacije, radni listovi, certifikati i slično;</w:t>
      </w:r>
    </w:p>
    <w:p w14:paraId="38C83F19" w14:textId="77777777" w:rsidR="008438CC" w:rsidRPr="009B709A" w:rsidRDefault="008438CC" w:rsidP="009E1805">
      <w:pPr>
        <w:spacing w:after="0" w:line="240" w:lineRule="auto"/>
        <w:ind w:left="284" w:hanging="284"/>
        <w:jc w:val="both"/>
        <w:rPr>
          <w:rFonts w:asciiTheme="minorHAnsi" w:hAnsiTheme="minorHAnsi"/>
        </w:rPr>
      </w:pPr>
      <w:r w:rsidRPr="009B709A">
        <w:rPr>
          <w:rFonts w:asciiTheme="minorHAnsi" w:hAnsiTheme="minorHAnsi"/>
        </w:rPr>
        <w:t xml:space="preserve">– </w:t>
      </w:r>
      <w:r w:rsidRPr="009B709A">
        <w:rPr>
          <w:rFonts w:asciiTheme="minorHAnsi" w:hAnsiTheme="minorHAnsi"/>
        </w:rPr>
        <w:tab/>
        <w:t>dokaz o primitku robe, kao što su primjerice potvrde o isporuci od dobavljača uz potvrde o prihvatu, privremene potvrde o prihvatu i konačne potvrde o prihvatu;</w:t>
      </w:r>
    </w:p>
    <w:p w14:paraId="75296A29" w14:textId="77777777" w:rsidR="008438CC" w:rsidRPr="009B709A" w:rsidRDefault="008438CC" w:rsidP="009E1805">
      <w:pPr>
        <w:spacing w:after="0" w:line="240" w:lineRule="auto"/>
        <w:ind w:left="284" w:hanging="284"/>
        <w:jc w:val="both"/>
        <w:rPr>
          <w:rFonts w:asciiTheme="minorHAnsi" w:hAnsiTheme="minorHAnsi"/>
        </w:rPr>
      </w:pPr>
      <w:r w:rsidRPr="009B709A">
        <w:rPr>
          <w:rFonts w:asciiTheme="minorHAnsi" w:hAnsiTheme="minorHAnsi"/>
        </w:rPr>
        <w:t xml:space="preserve">– </w:t>
      </w:r>
      <w:r w:rsidRPr="009B709A">
        <w:rPr>
          <w:rFonts w:asciiTheme="minorHAnsi" w:hAnsiTheme="minorHAnsi"/>
        </w:rPr>
        <w:tab/>
        <w:t>dokaz o završetku radova, poput potvrde o prihvatu, potvrde o preuzimanju, uporabne dozvole i potvrde o izvedbi;</w:t>
      </w:r>
    </w:p>
    <w:p w14:paraId="50DA9D0E" w14:textId="77777777" w:rsidR="008438CC" w:rsidRPr="009B709A" w:rsidRDefault="008438CC" w:rsidP="009E1805">
      <w:pPr>
        <w:spacing w:after="0" w:line="240" w:lineRule="auto"/>
        <w:ind w:left="284" w:hanging="284"/>
        <w:jc w:val="both"/>
        <w:rPr>
          <w:rFonts w:asciiTheme="minorHAnsi" w:hAnsiTheme="minorHAnsi"/>
        </w:rPr>
      </w:pPr>
      <w:r w:rsidRPr="009B709A">
        <w:rPr>
          <w:rFonts w:asciiTheme="minorHAnsi" w:hAnsiTheme="minorHAnsi"/>
        </w:rPr>
        <w:t xml:space="preserve">– </w:t>
      </w:r>
      <w:r w:rsidRPr="009B709A">
        <w:rPr>
          <w:rFonts w:asciiTheme="minorHAnsi" w:hAnsiTheme="minorHAnsi"/>
        </w:rPr>
        <w:tab/>
        <w:t>dokaz o kupnji, kao što su računi i priznanice.</w:t>
      </w:r>
    </w:p>
    <w:p w14:paraId="6DC80D28" w14:textId="77777777" w:rsidR="008438CC" w:rsidRPr="009B709A" w:rsidRDefault="008438CC" w:rsidP="009E1805">
      <w:pPr>
        <w:tabs>
          <w:tab w:val="left" w:pos="284"/>
        </w:tabs>
        <w:spacing w:after="0" w:line="240" w:lineRule="auto"/>
        <w:ind w:left="284" w:hanging="284"/>
        <w:jc w:val="both"/>
        <w:rPr>
          <w:rFonts w:asciiTheme="minorHAnsi" w:hAnsiTheme="minorHAnsi"/>
        </w:rPr>
      </w:pPr>
      <w:r w:rsidRPr="009B709A">
        <w:rPr>
          <w:rFonts w:asciiTheme="minorHAnsi" w:hAnsiTheme="minorHAnsi"/>
        </w:rPr>
        <w:t xml:space="preserve">– </w:t>
      </w:r>
      <w:r w:rsidRPr="009B709A">
        <w:rPr>
          <w:rFonts w:asciiTheme="minorHAnsi" w:hAnsiTheme="minorHAnsi"/>
        </w:rPr>
        <w:tab/>
        <w:t>dokaz o plaćanju kao što su bankovni izvodi, knjižne obavijesti, dokazi o podmirenju od izvođača;</w:t>
      </w:r>
    </w:p>
    <w:p w14:paraId="2EADA707" w14:textId="77777777" w:rsidR="008438CC" w:rsidRPr="009B709A" w:rsidRDefault="008438CC" w:rsidP="009E1805">
      <w:pPr>
        <w:spacing w:after="0" w:line="240" w:lineRule="auto"/>
        <w:ind w:left="284" w:hanging="284"/>
        <w:jc w:val="both"/>
        <w:rPr>
          <w:rFonts w:asciiTheme="minorHAnsi" w:hAnsiTheme="minorHAnsi"/>
        </w:rPr>
      </w:pPr>
      <w:r w:rsidRPr="009B709A">
        <w:rPr>
          <w:rFonts w:asciiTheme="minorHAnsi" w:hAnsiTheme="minorHAnsi"/>
        </w:rPr>
        <w:t xml:space="preserve">– </w:t>
      </w:r>
      <w:r w:rsidRPr="009B709A">
        <w:rPr>
          <w:rFonts w:asciiTheme="minorHAnsi" w:hAnsiTheme="minorHAnsi"/>
        </w:rPr>
        <w:tab/>
        <w:t>dokaz da su porezi i/ili PDV plaćeni i da za njih nije moguće ostvariti povrat;</w:t>
      </w:r>
    </w:p>
    <w:p w14:paraId="56ED75CF" w14:textId="77777777" w:rsidR="008438CC" w:rsidRPr="009B709A" w:rsidRDefault="008438CC" w:rsidP="009E1805">
      <w:pPr>
        <w:spacing w:after="0" w:line="240" w:lineRule="auto"/>
        <w:ind w:left="284" w:hanging="284"/>
        <w:jc w:val="both"/>
        <w:rPr>
          <w:rFonts w:asciiTheme="minorHAnsi" w:hAnsiTheme="minorHAnsi"/>
        </w:rPr>
      </w:pPr>
      <w:r w:rsidRPr="009B709A">
        <w:rPr>
          <w:rFonts w:asciiTheme="minorHAnsi" w:hAnsiTheme="minorHAnsi"/>
        </w:rPr>
        <w:t>-</w:t>
      </w:r>
      <w:r w:rsidRPr="009B709A">
        <w:rPr>
          <w:rFonts w:asciiTheme="minorHAnsi" w:hAnsiTheme="minorHAnsi"/>
        </w:rPr>
        <w:tab/>
        <w:t>dokaz o putovanju kao što je putni nalog i putni račun, izvještaj s puta, prijevozne karte i ukrcajne propusnice;</w:t>
      </w:r>
    </w:p>
    <w:p w14:paraId="6ECD5DDD" w14:textId="77777777" w:rsidR="008438CC" w:rsidRPr="009B709A" w:rsidRDefault="008438CC" w:rsidP="009E1805">
      <w:pPr>
        <w:spacing w:after="0" w:line="240" w:lineRule="auto"/>
        <w:ind w:left="284" w:hanging="284"/>
        <w:jc w:val="both"/>
        <w:rPr>
          <w:rFonts w:asciiTheme="minorHAnsi" w:hAnsiTheme="minorHAnsi"/>
        </w:rPr>
      </w:pPr>
      <w:r w:rsidRPr="009B709A">
        <w:rPr>
          <w:rFonts w:asciiTheme="minorHAnsi" w:hAnsiTheme="minorHAnsi"/>
        </w:rPr>
        <w:t xml:space="preserve">– </w:t>
      </w:r>
      <w:r w:rsidRPr="009B709A">
        <w:rPr>
          <w:rFonts w:asciiTheme="minorHAnsi" w:hAnsiTheme="minorHAnsi"/>
        </w:rPr>
        <w:tab/>
        <w:t>za troškove goriva, priložene sažete popise prijeđene kilometraže, podatke o prosječnoj potrošnji korištenih vozila, službeni dnevnik vozila, podatke o troškovima goriva i održavanja;</w:t>
      </w:r>
    </w:p>
    <w:p w14:paraId="5796D50E" w14:textId="77777777" w:rsidR="008438CC" w:rsidRPr="009B709A" w:rsidRDefault="008438CC" w:rsidP="009E1805">
      <w:pPr>
        <w:spacing w:after="0" w:line="240" w:lineRule="auto"/>
        <w:ind w:left="284" w:hanging="284"/>
        <w:jc w:val="both"/>
        <w:rPr>
          <w:rFonts w:asciiTheme="minorHAnsi" w:hAnsiTheme="minorHAnsi"/>
        </w:rPr>
      </w:pPr>
      <w:r w:rsidRPr="009B709A">
        <w:rPr>
          <w:rFonts w:asciiTheme="minorHAnsi" w:hAnsiTheme="minorHAnsi"/>
        </w:rPr>
        <w:t xml:space="preserve">– </w:t>
      </w:r>
      <w:r w:rsidRPr="009B709A">
        <w:rPr>
          <w:rFonts w:asciiTheme="minorHAnsi" w:hAnsiTheme="minorHAnsi"/>
        </w:rPr>
        <w:tab/>
        <w:t xml:space="preserve">evidencije zaposlenika, platne liste, ugovore o radu odnosno rješenja o prijemu i rasporedu na radno mjesto (ako je primjenjivo), popis zaposlenika i iznos isplaćene plaće  i doprinosa na određeni dan ovjeren i potpisan od strane voditelja računovodstva, evidencije radnog vremena i </w:t>
      </w:r>
      <w:r w:rsidRPr="009B709A">
        <w:rPr>
          <w:rFonts w:asciiTheme="minorHAnsi" w:hAnsiTheme="minorHAnsi"/>
        </w:rPr>
        <w:lastRenderedPageBreak/>
        <w:t>slično. Za lokalno osoblje zaposleno na određeno vrijeme, pojedinosti o naknadi koja se isplaćuje, potvrđene od strane lokalno nadležne službene osobe, a raščlanjena na bruto plaću, doprinose za zdravstveno i mirovinsko osiguranje i neto plaću.</w:t>
      </w:r>
    </w:p>
    <w:p w14:paraId="507857F8" w14:textId="77777777" w:rsidR="008438CC" w:rsidRPr="009B709A" w:rsidRDefault="008438CC" w:rsidP="008438CC">
      <w:pPr>
        <w:spacing w:after="0" w:line="240" w:lineRule="auto"/>
        <w:ind w:left="284" w:hanging="284"/>
        <w:jc w:val="both"/>
        <w:rPr>
          <w:rFonts w:asciiTheme="minorHAnsi" w:hAnsiTheme="minorHAnsi"/>
        </w:rPr>
      </w:pPr>
    </w:p>
    <w:p w14:paraId="33D3B5C9"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16.5. Korisnik mora surađivati s institucijama/tijelima navedenima u točki 16.3. ovih Općih uvjeta drugim nacionalnim i europskim institucijama i tijelima koja vrše revizije i provjere povezane s projektom. Korisnik mora osigurati navedenim institucijama dostupnost svih dokumenata, podataka i evidencija povezanih s projektom ili potrebnih za potvrdu ispravnosti projekta i projektnih izdataka, te osigurati pristup svim prostorijama i mjestima u kojima se projekt provodi, isporučevinama, rezultatima i neposrednim rezultatima projekta, u razdoblju od pet godina nakon zatvaranja operativnog programa, osim ako Posebnim uvjetima Ugovora nije drugačije određeno.</w:t>
      </w:r>
    </w:p>
    <w:p w14:paraId="5BF1C10D" w14:textId="77777777" w:rsidR="008438CC" w:rsidRPr="009B709A" w:rsidRDefault="008438CC" w:rsidP="008438CC">
      <w:pPr>
        <w:spacing w:after="0" w:line="240" w:lineRule="auto"/>
        <w:jc w:val="both"/>
        <w:rPr>
          <w:rFonts w:asciiTheme="minorHAnsi" w:hAnsiTheme="minorHAnsi"/>
        </w:rPr>
      </w:pPr>
    </w:p>
    <w:p w14:paraId="6487F22D"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16.6. Korisnik mora osigurati pohranu dokumenata navedenih u točki 16.4. ovih Općih uvjeta najmanje pet godina nakon zatvaranja operativnog programa. Ako nakon završene provedbe projekta Korisnik iz bilo kojeg razloga prestaje biti nositelj relevantnih dokumenata i informacija, mora, prije no što to stanje nastupi, obavijestiti PT1 i PT2 o novom nositelju relevantnih dokumenata i informacija te dati njegove kontakt podatke (ime, adresu, broj telefona i faksa, adresu e-pošte). </w:t>
      </w:r>
    </w:p>
    <w:p w14:paraId="4E629C1C" w14:textId="77777777" w:rsidR="008438CC" w:rsidRPr="009B709A" w:rsidRDefault="008438CC" w:rsidP="008438CC">
      <w:pPr>
        <w:spacing w:after="0" w:line="240" w:lineRule="auto"/>
        <w:jc w:val="both"/>
        <w:rPr>
          <w:rFonts w:asciiTheme="minorHAnsi" w:hAnsiTheme="minorHAnsi"/>
        </w:rPr>
      </w:pPr>
    </w:p>
    <w:p w14:paraId="380BD05D"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16.7. PT2 provodi provjeru u roku od 5 radnih dana od primitka dokumentacije. </w:t>
      </w:r>
    </w:p>
    <w:p w14:paraId="384552BB"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U slučaju kada su u svrhu provođenja provjere dostavljenih informacija potrebni dodatni podaci, zahtjev za takvim podacima korisniku upućuje PT2 unutar prethodno navedenog roka. Navedeni rok može se produžiti, ovisno o datumu primitka takvih dodatnih detalja ili proporcionalno roku kojeg PT2 odredi za dostavu dodatnih podataka. Rok kojeg PT2 određuje za dostavljanje dodatnih podataka ne može biti kraći od 3 niti duži od 5 radnih dana, osim ako se korisnik i PT2 ne usuglase drugačije.</w:t>
      </w:r>
    </w:p>
    <w:p w14:paraId="5683ACB2" w14:textId="77777777" w:rsidR="008438CC" w:rsidRPr="009B709A" w:rsidRDefault="008438CC" w:rsidP="008438CC">
      <w:pPr>
        <w:spacing w:after="0" w:line="240" w:lineRule="auto"/>
        <w:jc w:val="both"/>
        <w:rPr>
          <w:rFonts w:asciiTheme="minorHAnsi" w:hAnsiTheme="minorHAnsi" w:cs="Lucida Sans Unicode"/>
        </w:rPr>
      </w:pPr>
    </w:p>
    <w:p w14:paraId="1484FD90"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16.8. Odredbe ovog članka primjenjuju se jednako na Korisnika i na partnere navedene u Posebnim uvjetima.</w:t>
      </w:r>
    </w:p>
    <w:p w14:paraId="4D002912" w14:textId="77777777" w:rsidR="008438CC" w:rsidRPr="009B709A" w:rsidRDefault="008438CC" w:rsidP="008438CC">
      <w:pPr>
        <w:spacing w:after="0" w:line="240" w:lineRule="auto"/>
        <w:jc w:val="both"/>
        <w:rPr>
          <w:rFonts w:asciiTheme="minorHAnsi" w:hAnsiTheme="minorHAnsi" w:cs="Lucida Sans Unicode"/>
        </w:rPr>
      </w:pPr>
    </w:p>
    <w:p w14:paraId="1A347461" w14:textId="77777777" w:rsidR="008438CC" w:rsidRPr="009B709A" w:rsidRDefault="008438CC" w:rsidP="008438CC">
      <w:pPr>
        <w:spacing w:after="0" w:line="240" w:lineRule="auto"/>
        <w:jc w:val="both"/>
        <w:rPr>
          <w:rFonts w:asciiTheme="minorHAnsi" w:hAnsiTheme="minorHAnsi" w:cs="Lucida Sans Unicode"/>
        </w:rPr>
      </w:pPr>
      <w:r w:rsidRPr="009B709A">
        <w:rPr>
          <w:rFonts w:asciiTheme="minorHAnsi" w:hAnsiTheme="minorHAnsi"/>
        </w:rPr>
        <w:t xml:space="preserve"> </w:t>
      </w:r>
    </w:p>
    <w:p w14:paraId="696162BC"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ČLANAK 17. - KONAČNI IZNOS FINANCIRANJA </w:t>
      </w:r>
    </w:p>
    <w:p w14:paraId="5815BAA9" w14:textId="77777777" w:rsidR="008438CC" w:rsidRPr="009B709A" w:rsidRDefault="008438CC" w:rsidP="008438CC">
      <w:pPr>
        <w:spacing w:after="0" w:line="240" w:lineRule="auto"/>
        <w:jc w:val="both"/>
        <w:rPr>
          <w:rFonts w:asciiTheme="minorHAnsi" w:hAnsiTheme="minorHAnsi" w:cs="Lucida Sans Unicode"/>
        </w:rPr>
      </w:pPr>
    </w:p>
    <w:p w14:paraId="54A6C29B" w14:textId="77777777" w:rsidR="008438CC" w:rsidRPr="009B709A" w:rsidRDefault="008438CC">
      <w:pPr>
        <w:jc w:val="both"/>
        <w:rPr>
          <w:rFonts w:asciiTheme="minorHAnsi" w:hAnsiTheme="minorHAnsi" w:cs="Lucida Sans Unicode"/>
        </w:rPr>
      </w:pPr>
      <w:r w:rsidRPr="009B709A">
        <w:rPr>
          <w:rFonts w:asciiTheme="minorHAnsi" w:hAnsiTheme="minorHAnsi"/>
        </w:rPr>
        <w:t xml:space="preserve">17.1. Ukupan iznos isplata Korisniku ne smije prelaziti najviši iznos bespovratnih sredstava određen u Posebnim uvjetima u apsolutnom iznosu. Iznos za plaćanje po pojedinom Zahtjevu za nadoknadom sredstava/završnom Zahtjevu za nadoknadom sredstava utvrđuje se primjenom točnog omjera između najvišeg iznosa bespovratnih sredstava utvrđenih ugovorom i ukupnog iznosa prihvatljivih izdataka predviđenog u izvorima financiranja proračuna Ugovora, i to, ako je primjenjivo, po pojedinoj financijskoj kategoriji proračuna Ugovora, a u odnosu na iznos provjerenih prihvatljivih izdataka, odobrenih u svakom Zahtjevu za nadoknadom sredstava ili Završnome zahtjevu za nadoknadom sredstava. </w:t>
      </w:r>
      <w:r w:rsidRPr="009B709A">
        <w:rPr>
          <w:rFonts w:asciiTheme="minorHAnsi" w:hAnsiTheme="minorHAnsi" w:cs="Lucida Sans Unicode"/>
        </w:rPr>
        <w:t xml:space="preserve">U slučaju Ugovora o dodjeli bespovratnih sredstava na koje se primjenjuju odredbe Programa dodjele (državnih) potpora / potpora male vrijednosti, Iznos za plaćanje po pojedinom Zahtjevu za nadoknadom sredstava/završnom Zahtjevu za nadoknadom sredstava utvrđuje se u Posebnim uvjetima. </w:t>
      </w:r>
    </w:p>
    <w:p w14:paraId="1C848CA7"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17.2. Ako su ukupni prihvatljivi troškovi projekta na kraju projekta manji od procijenjenih ukupnih prihvatljivih troškova navedenih u proračunu Ugovora, iznos bespovratnih sredstava mora biti ograničen na iznos dobiven primjenom omjera iz prethodne točke ovih Općih uvjeta na ukupne prihvatljive troškove Projekta koje je provjerilo PT2.</w:t>
      </w:r>
    </w:p>
    <w:p w14:paraId="24149C11" w14:textId="77777777" w:rsidR="008438CC" w:rsidRPr="009B709A" w:rsidRDefault="008438CC" w:rsidP="008438CC">
      <w:pPr>
        <w:spacing w:after="0" w:line="240" w:lineRule="auto"/>
        <w:jc w:val="both"/>
        <w:rPr>
          <w:rFonts w:asciiTheme="minorHAnsi" w:hAnsiTheme="minorHAnsi" w:cs="Lucida Sans Unicode"/>
        </w:rPr>
      </w:pPr>
    </w:p>
    <w:p w14:paraId="45B3F0E5"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 xml:space="preserve">17.3. Ne dovodeći u pitanje pravo raskida Ugovora u skladu s člankom 24. ovih Općih uvjeta, PT2 može, na temelju obrazložene odluke, ako se projekt ne provodi, djelomično se provodi ili se provodi </w:t>
      </w:r>
      <w:r w:rsidRPr="009B709A">
        <w:rPr>
          <w:rFonts w:asciiTheme="minorHAnsi" w:hAnsiTheme="minorHAnsi"/>
        </w:rPr>
        <w:lastRenderedPageBreak/>
        <w:t>s kašnjenjima, smanjiti iznos prvotno dodijeljenih bespovratnih sredstava prema stvarnom napretku u provedbi projekta, na temelju uvjeta utvrđenih u ovim Općim uvjetima.</w:t>
      </w:r>
    </w:p>
    <w:p w14:paraId="232D6E4A" w14:textId="77777777" w:rsidR="008438CC" w:rsidRPr="009B709A" w:rsidRDefault="008438CC" w:rsidP="008438CC">
      <w:pPr>
        <w:spacing w:after="0" w:line="240" w:lineRule="auto"/>
        <w:jc w:val="both"/>
        <w:rPr>
          <w:rFonts w:asciiTheme="minorHAnsi" w:hAnsiTheme="minorHAnsi"/>
        </w:rPr>
      </w:pPr>
    </w:p>
    <w:p w14:paraId="20ECD258" w14:textId="77777777" w:rsidR="008438CC" w:rsidRPr="009B709A" w:rsidRDefault="008438CC" w:rsidP="008438CC">
      <w:pPr>
        <w:spacing w:after="0" w:line="240" w:lineRule="auto"/>
        <w:jc w:val="both"/>
        <w:rPr>
          <w:rFonts w:asciiTheme="minorHAnsi" w:hAnsiTheme="minorHAnsi" w:cs="Lucida Sans Unicode"/>
        </w:rPr>
      </w:pPr>
    </w:p>
    <w:p w14:paraId="384E3C0E"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18. – POVRATI</w:t>
      </w:r>
    </w:p>
    <w:p w14:paraId="2C62C6DE" w14:textId="77777777" w:rsidR="008438CC" w:rsidRPr="009B709A" w:rsidRDefault="008438CC" w:rsidP="008438CC">
      <w:pPr>
        <w:spacing w:after="0" w:line="240" w:lineRule="auto"/>
        <w:jc w:val="both"/>
        <w:rPr>
          <w:rFonts w:asciiTheme="minorHAnsi" w:hAnsiTheme="minorHAnsi" w:cs="Lucida Sans Unicode"/>
        </w:rPr>
      </w:pPr>
    </w:p>
    <w:p w14:paraId="64740E0F"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rPr>
        <w:t xml:space="preserve">18.1. Korisnik se obvezuje vratiti </w:t>
      </w:r>
      <w:r w:rsidRPr="009B709A">
        <w:rPr>
          <w:rFonts w:asciiTheme="minorHAnsi" w:hAnsiTheme="minorHAnsi" w:cs="Lucida Sans Unicode"/>
        </w:rPr>
        <w:t>sve preplaćene iznose u roku od 60 dana od dana primitka Odluke o povratu, odnosno od dana dostave obavijesti kojom PT1 zahtijeva od Korisnika plaćanje dugovanog iznosa.</w:t>
      </w:r>
    </w:p>
    <w:p w14:paraId="534C465E" w14:textId="77777777" w:rsidR="008438CC" w:rsidRPr="009B709A" w:rsidRDefault="008438CC" w:rsidP="008438CC">
      <w:pPr>
        <w:spacing w:after="0" w:line="240" w:lineRule="auto"/>
        <w:jc w:val="both"/>
        <w:rPr>
          <w:rFonts w:asciiTheme="minorHAnsi" w:hAnsiTheme="minorHAnsi" w:cs="Lucida Sans Unicode"/>
        </w:rPr>
      </w:pPr>
    </w:p>
    <w:p w14:paraId="303453B9"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18.2. Uz iznimku navedenu u točki 18.6. ovih Općih uvjeta, ako Korisnik ne izvrši uplatu u roku navedenom u Odluci o povratu, zatezna kamata ostvaruje se tijekom vremena koje protekne u razdoblju od dana dostave obavijesti iz točke 18.1. ovih Općih uvjeta i datuma kad je predmetna uplata izvršena. Sve djelomične uplate prvo nadoknađuju trošak kamate.</w:t>
      </w:r>
    </w:p>
    <w:p w14:paraId="627CB64C" w14:textId="77777777" w:rsidR="008438CC" w:rsidRPr="009B709A" w:rsidRDefault="008438CC" w:rsidP="008438CC">
      <w:pPr>
        <w:spacing w:after="0" w:line="240" w:lineRule="auto"/>
        <w:jc w:val="both"/>
        <w:rPr>
          <w:rFonts w:asciiTheme="minorHAnsi" w:hAnsiTheme="minorHAnsi"/>
        </w:rPr>
      </w:pPr>
    </w:p>
    <w:p w14:paraId="656A767F"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18.3. Iznosi koje Korisnik treba vratiti PT 1 može prebiti s iznosima dugovanja prema Korisniku.</w:t>
      </w:r>
    </w:p>
    <w:p w14:paraId="4050CDC3" w14:textId="77777777" w:rsidR="008438CC" w:rsidRPr="009B709A" w:rsidRDefault="008438CC" w:rsidP="008438CC">
      <w:pPr>
        <w:spacing w:after="0" w:line="240" w:lineRule="auto"/>
        <w:jc w:val="both"/>
        <w:rPr>
          <w:rFonts w:asciiTheme="minorHAnsi" w:hAnsiTheme="minorHAnsi"/>
        </w:rPr>
      </w:pPr>
    </w:p>
    <w:p w14:paraId="76F293B1"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18.4. Ugovorne strane mogu dogovoriti obročno plaćanje.</w:t>
      </w:r>
    </w:p>
    <w:p w14:paraId="5318F60B" w14:textId="77777777" w:rsidR="008438CC" w:rsidRPr="009B709A" w:rsidRDefault="008438CC" w:rsidP="008438CC">
      <w:pPr>
        <w:spacing w:after="0" w:line="240" w:lineRule="auto"/>
        <w:jc w:val="both"/>
        <w:rPr>
          <w:rFonts w:asciiTheme="minorHAnsi" w:hAnsiTheme="minorHAnsi" w:cs="Lucida Sans Unicode"/>
        </w:rPr>
      </w:pPr>
    </w:p>
    <w:p w14:paraId="7FA3F0DD"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18.5. Bankovne naknade nastale izvršavanjem povrata sredstava po Ugovoru snosi Korisnik.</w:t>
      </w:r>
    </w:p>
    <w:p w14:paraId="4F5C4B91" w14:textId="77777777" w:rsidR="008438CC" w:rsidRPr="009B709A" w:rsidRDefault="008438CC" w:rsidP="008438CC">
      <w:pPr>
        <w:spacing w:after="0" w:line="240" w:lineRule="auto"/>
        <w:jc w:val="both"/>
        <w:rPr>
          <w:rFonts w:asciiTheme="minorHAnsi" w:hAnsiTheme="minorHAnsi" w:cs="Lucida Sans Unicode"/>
        </w:rPr>
      </w:pPr>
    </w:p>
    <w:p w14:paraId="22CBC821"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18.6. U slučaju povrata nezakonitih državnih potpora, kamata se obračunava u skladu sa zahtjevima utvrđenim u pravilima o državnim potporama kojima se utvrđuju detaljna pravila za primjenu članka 107. UFEU-a.</w:t>
      </w:r>
    </w:p>
    <w:p w14:paraId="7EC95447" w14:textId="77777777" w:rsidR="008438CC" w:rsidRPr="009B709A" w:rsidRDefault="008438CC" w:rsidP="008438CC">
      <w:pPr>
        <w:spacing w:after="0" w:line="240" w:lineRule="auto"/>
        <w:jc w:val="both"/>
        <w:rPr>
          <w:rFonts w:asciiTheme="minorHAnsi" w:hAnsiTheme="minorHAnsi"/>
        </w:rPr>
      </w:pPr>
    </w:p>
    <w:p w14:paraId="0CB33423"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18.7. U slučaju pogrešaka, nepravilnosti i prijevara utvrđenih u Korisnikovu postupanju, Korisnik pristaje da mu PT 2 odredi financijske korekcije ili, ako je primjenjivo, ekstrapolirane financijske korekcije, primjenjujući pri tome propise, upute i smjernice Europske komisije koje se u pogledu određivanja financijskih korekcija primjenjuju na države članice Europske unije, ili nacionalne akte kojima se uređuje navedeno područje.</w:t>
      </w:r>
    </w:p>
    <w:p w14:paraId="51E3DE6F" w14:textId="77777777" w:rsidR="008438CC" w:rsidRPr="009B709A" w:rsidRDefault="008438CC" w:rsidP="008438CC">
      <w:pPr>
        <w:spacing w:after="0" w:line="240" w:lineRule="auto"/>
        <w:jc w:val="both"/>
        <w:rPr>
          <w:rFonts w:asciiTheme="minorHAnsi" w:hAnsiTheme="minorHAnsi"/>
        </w:rPr>
      </w:pPr>
    </w:p>
    <w:p w14:paraId="2DD91940"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18.8. Prilikom određivanja financijskih korekcija ili, ako je primjenjivo, ekstrapoliranih financijskih korekcija u skladu točkom 18.7. ovih Općih uvjeta, PT 2 je obvezan navesti propis, uputu ili smjernicu na temelju koje je financijska korekcija ili ekstrapolirana financijska korekcija određena, dajući odgovarajuća obrazloženja Korisniku.</w:t>
      </w:r>
    </w:p>
    <w:p w14:paraId="7CAA6651" w14:textId="77777777" w:rsidR="008438CC" w:rsidRPr="009B709A" w:rsidRDefault="008438CC" w:rsidP="008438CC">
      <w:pPr>
        <w:spacing w:after="0" w:line="240" w:lineRule="auto"/>
        <w:jc w:val="both"/>
        <w:rPr>
          <w:rFonts w:asciiTheme="minorHAnsi" w:hAnsiTheme="minorHAnsi"/>
        </w:rPr>
      </w:pPr>
    </w:p>
    <w:p w14:paraId="302428DD" w14:textId="77777777" w:rsidR="008438CC" w:rsidRPr="009B709A" w:rsidRDefault="008438CC" w:rsidP="008438CC">
      <w:pPr>
        <w:spacing w:after="0" w:line="240" w:lineRule="auto"/>
        <w:jc w:val="both"/>
        <w:rPr>
          <w:rFonts w:asciiTheme="minorHAnsi" w:hAnsiTheme="minorHAnsi"/>
        </w:rPr>
      </w:pPr>
    </w:p>
    <w:p w14:paraId="76406E70" w14:textId="77777777" w:rsidR="008438CC" w:rsidRPr="009B709A" w:rsidRDefault="008438CC">
      <w:pPr>
        <w:jc w:val="both"/>
        <w:rPr>
          <w:rFonts w:asciiTheme="minorHAnsi" w:hAnsiTheme="minorHAnsi"/>
          <w:b/>
          <w:bCs/>
        </w:rPr>
      </w:pPr>
      <w:r w:rsidRPr="009B709A">
        <w:rPr>
          <w:rFonts w:asciiTheme="minorHAnsi" w:hAnsiTheme="minorHAnsi"/>
          <w:b/>
          <w:bCs/>
        </w:rPr>
        <w:t>IZMJENE I PRIJENOS UGOVORA</w:t>
      </w:r>
    </w:p>
    <w:p w14:paraId="20D9BBD2"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19. - ZAJEDNIČKE ODREDBE</w:t>
      </w:r>
    </w:p>
    <w:p w14:paraId="5C0727F3" w14:textId="77777777" w:rsidR="008438CC" w:rsidRPr="009B709A" w:rsidRDefault="008438CC" w:rsidP="008438CC">
      <w:pPr>
        <w:spacing w:after="0" w:line="240" w:lineRule="auto"/>
        <w:jc w:val="both"/>
        <w:rPr>
          <w:rFonts w:asciiTheme="minorHAnsi" w:hAnsiTheme="minorHAnsi" w:cs="Lucida Sans Unicode"/>
        </w:rPr>
      </w:pPr>
    </w:p>
    <w:p w14:paraId="19948C1E" w14:textId="77777777" w:rsidR="008438CC" w:rsidRPr="009B709A" w:rsidRDefault="008438CC" w:rsidP="009E1805">
      <w:pPr>
        <w:autoSpaceDE w:val="0"/>
        <w:autoSpaceDN w:val="0"/>
        <w:adjustRightInd w:val="0"/>
        <w:spacing w:after="0" w:line="240" w:lineRule="auto"/>
        <w:jc w:val="both"/>
        <w:rPr>
          <w:rFonts w:asciiTheme="minorHAnsi" w:hAnsiTheme="minorHAnsi" w:cs="Lucida Sans Unicode"/>
        </w:rPr>
      </w:pPr>
      <w:r w:rsidRPr="009B709A">
        <w:rPr>
          <w:rFonts w:asciiTheme="minorHAnsi" w:hAnsiTheme="minorHAnsi" w:cs="Lucida Sans Unicode"/>
        </w:rPr>
        <w:t xml:space="preserve">19.1. Ugovor se ne može izmijeniti u svrhu ili s učinkom koji bi doveo u pitanje zaključke postupka dodjele bespovratnih sredstava odnosno ocjenu prihvatljivosti i kvalitete iz postupka dodjele ili postupanje u skladu s načelom jednakog postupanja. </w:t>
      </w:r>
    </w:p>
    <w:p w14:paraId="72D01185" w14:textId="77777777" w:rsidR="008438CC" w:rsidRPr="009B709A" w:rsidRDefault="008438CC" w:rsidP="008438CC">
      <w:pPr>
        <w:autoSpaceDE w:val="0"/>
        <w:autoSpaceDN w:val="0"/>
        <w:adjustRightInd w:val="0"/>
        <w:spacing w:after="0" w:line="240" w:lineRule="auto"/>
        <w:jc w:val="both"/>
        <w:rPr>
          <w:rFonts w:asciiTheme="minorHAnsi" w:hAnsiTheme="minorHAnsi" w:cs="Lucida Sans Unicode"/>
        </w:rPr>
      </w:pPr>
    </w:p>
    <w:p w14:paraId="333D051E" w14:textId="77777777" w:rsidR="008438CC" w:rsidRPr="009B709A" w:rsidRDefault="008438CC" w:rsidP="009E1805">
      <w:pPr>
        <w:autoSpaceDE w:val="0"/>
        <w:autoSpaceDN w:val="0"/>
        <w:adjustRightInd w:val="0"/>
        <w:spacing w:after="0" w:line="240" w:lineRule="auto"/>
        <w:jc w:val="both"/>
        <w:rPr>
          <w:rFonts w:asciiTheme="minorHAnsi" w:hAnsiTheme="minorHAnsi" w:cs="Lucida Sans Unicode"/>
        </w:rPr>
      </w:pPr>
      <w:r w:rsidRPr="009B709A">
        <w:rPr>
          <w:rFonts w:asciiTheme="minorHAnsi" w:hAnsiTheme="minorHAnsi" w:cs="Lucida Sans Unicode"/>
        </w:rPr>
        <w:t>19.2. Izmjene Ugovora kojima se uvode nove i/ili mijenjaju postojeće aktivnosti te s njima povezani prihvatljivi troškovi koje je moguće nadoknaditi sukladno odredbama Ugovora moguće su samo u slučaju kada su kumulativno ispunjeni sljedeći uvjeti:</w:t>
      </w:r>
    </w:p>
    <w:p w14:paraId="46FA15A8" w14:textId="77777777" w:rsidR="008438CC" w:rsidRPr="009B709A" w:rsidRDefault="008438CC" w:rsidP="009E1805">
      <w:pPr>
        <w:pStyle w:val="ListParagraph"/>
        <w:numPr>
          <w:ilvl w:val="0"/>
          <w:numId w:val="22"/>
        </w:numPr>
        <w:autoSpaceDE w:val="0"/>
        <w:autoSpaceDN w:val="0"/>
        <w:adjustRightInd w:val="0"/>
        <w:spacing w:after="0" w:line="240" w:lineRule="auto"/>
        <w:jc w:val="both"/>
        <w:rPr>
          <w:rFonts w:asciiTheme="minorHAnsi" w:hAnsiTheme="minorHAnsi" w:cs="Lucida Sans Unicode"/>
        </w:rPr>
      </w:pPr>
      <w:r w:rsidRPr="009B709A">
        <w:rPr>
          <w:rFonts w:asciiTheme="minorHAnsi" w:hAnsiTheme="minorHAnsi" w:cs="Lucida Sans Unicode"/>
        </w:rPr>
        <w:t xml:space="preserve">izmjene su nastale zbog nepredvidljivih okolnosti koje su nastupile nakon predaje projektne prijave na temelju koje je sklopljen Ugovor, </w:t>
      </w:r>
    </w:p>
    <w:p w14:paraId="031DABFF" w14:textId="77777777" w:rsidR="008438CC" w:rsidRPr="009B709A" w:rsidRDefault="008438CC" w:rsidP="009E1805">
      <w:pPr>
        <w:pStyle w:val="ListParagraph"/>
        <w:numPr>
          <w:ilvl w:val="0"/>
          <w:numId w:val="22"/>
        </w:numPr>
        <w:autoSpaceDE w:val="0"/>
        <w:autoSpaceDN w:val="0"/>
        <w:adjustRightInd w:val="0"/>
        <w:spacing w:after="0" w:line="240" w:lineRule="auto"/>
        <w:jc w:val="both"/>
        <w:rPr>
          <w:rFonts w:asciiTheme="minorHAnsi" w:hAnsiTheme="minorHAnsi" w:cs="Lucida Sans Unicode"/>
        </w:rPr>
      </w:pPr>
      <w:r w:rsidRPr="009B709A">
        <w:rPr>
          <w:rFonts w:asciiTheme="minorHAnsi" w:hAnsiTheme="minorHAnsi" w:cs="Lucida Sans Unicode"/>
        </w:rPr>
        <w:t xml:space="preserve">izmjene su nužne za uredno izvršenje Ugovora, </w:t>
      </w:r>
    </w:p>
    <w:p w14:paraId="245C0093" w14:textId="77777777" w:rsidR="008438CC" w:rsidRPr="009B709A" w:rsidRDefault="008438CC" w:rsidP="009E1805">
      <w:pPr>
        <w:pStyle w:val="ListParagraph"/>
        <w:numPr>
          <w:ilvl w:val="0"/>
          <w:numId w:val="22"/>
        </w:numPr>
        <w:autoSpaceDE w:val="0"/>
        <w:autoSpaceDN w:val="0"/>
        <w:adjustRightInd w:val="0"/>
        <w:spacing w:after="0" w:line="240" w:lineRule="auto"/>
        <w:jc w:val="both"/>
        <w:rPr>
          <w:rFonts w:asciiTheme="minorHAnsi" w:hAnsiTheme="minorHAnsi" w:cs="Lucida Sans Unicode"/>
        </w:rPr>
      </w:pPr>
      <w:r w:rsidRPr="009B709A">
        <w:rPr>
          <w:rFonts w:asciiTheme="minorHAnsi" w:hAnsiTheme="minorHAnsi" w:cs="Lucida Sans Unicode"/>
        </w:rPr>
        <w:lastRenderedPageBreak/>
        <w:t>povezani troškovi ne smiju prijeći ukupne prihvatljive troškove navedene u točki 3.2. Posebnih uvjeta,</w:t>
      </w:r>
    </w:p>
    <w:p w14:paraId="788EBDF3" w14:textId="77777777" w:rsidR="008438CC" w:rsidRPr="009B709A" w:rsidRDefault="008438CC" w:rsidP="009E1805">
      <w:pPr>
        <w:pStyle w:val="ListParagraph"/>
        <w:numPr>
          <w:ilvl w:val="0"/>
          <w:numId w:val="22"/>
        </w:numPr>
        <w:autoSpaceDE w:val="0"/>
        <w:autoSpaceDN w:val="0"/>
        <w:adjustRightInd w:val="0"/>
        <w:spacing w:after="0" w:line="240" w:lineRule="auto"/>
        <w:jc w:val="both"/>
        <w:rPr>
          <w:rFonts w:asciiTheme="minorHAnsi" w:hAnsiTheme="minorHAnsi" w:cs="Lucida Sans Unicode"/>
        </w:rPr>
      </w:pPr>
      <w:r w:rsidRPr="009B709A">
        <w:rPr>
          <w:rFonts w:asciiTheme="minorHAnsi" w:hAnsiTheme="minorHAnsi" w:cs="Lucida Sans Unicode"/>
        </w:rPr>
        <w:t>za nastanak okolnosti koje su dovele do potrebe za uvođenjem izmjene nije odgovorna niti jedna strana.</w:t>
      </w:r>
    </w:p>
    <w:p w14:paraId="171A0D1D" w14:textId="77777777" w:rsidR="008438CC" w:rsidRPr="009B709A" w:rsidRDefault="008438CC" w:rsidP="008438CC">
      <w:pPr>
        <w:pStyle w:val="ListParagraph"/>
        <w:autoSpaceDE w:val="0"/>
        <w:autoSpaceDN w:val="0"/>
        <w:adjustRightInd w:val="0"/>
        <w:spacing w:after="0" w:line="240" w:lineRule="auto"/>
        <w:jc w:val="both"/>
        <w:rPr>
          <w:rFonts w:asciiTheme="minorHAnsi" w:hAnsiTheme="minorHAnsi" w:cs="Lucida Sans Unicode"/>
        </w:rPr>
      </w:pPr>
    </w:p>
    <w:p w14:paraId="5D75D27F" w14:textId="77777777" w:rsidR="008438CC" w:rsidRPr="009B709A" w:rsidRDefault="008438CC" w:rsidP="009E1805">
      <w:pPr>
        <w:autoSpaceDE w:val="0"/>
        <w:autoSpaceDN w:val="0"/>
        <w:adjustRightInd w:val="0"/>
        <w:spacing w:after="0" w:line="240" w:lineRule="auto"/>
        <w:jc w:val="both"/>
        <w:rPr>
          <w:rFonts w:asciiTheme="minorHAnsi" w:hAnsiTheme="minorHAnsi" w:cs="Lucida Sans Unicode"/>
        </w:rPr>
      </w:pPr>
      <w:r w:rsidRPr="009B709A">
        <w:rPr>
          <w:rFonts w:asciiTheme="minorHAnsi" w:hAnsiTheme="minorHAnsi" w:cs="Lucida Sans Unicode"/>
        </w:rPr>
        <w:t xml:space="preserve">19.3. Sve izmjene koje su nužne za izvršenje Ugovora, i kojima se uvode nove i/ili mijenjaju postojeće aktivnosti, a ne ispunjavaju kumulativno uvjete iz prethodne točke, dopuštene su pod uvjetom da troškove povezane s izmjenom snosi Korisnik. </w:t>
      </w:r>
    </w:p>
    <w:p w14:paraId="0C193E7D" w14:textId="77777777" w:rsidR="008438CC" w:rsidRPr="009B709A" w:rsidRDefault="008438CC" w:rsidP="008438CC">
      <w:pPr>
        <w:autoSpaceDE w:val="0"/>
        <w:autoSpaceDN w:val="0"/>
        <w:adjustRightInd w:val="0"/>
        <w:spacing w:after="0" w:line="240" w:lineRule="auto"/>
        <w:jc w:val="both"/>
        <w:rPr>
          <w:rFonts w:asciiTheme="minorHAnsi" w:hAnsiTheme="minorHAnsi" w:cs="Lucida Sans Unicode"/>
        </w:rPr>
      </w:pPr>
    </w:p>
    <w:p w14:paraId="3F7EE78D" w14:textId="77777777" w:rsidR="008438CC" w:rsidRPr="009B709A" w:rsidRDefault="008438CC" w:rsidP="009E1805">
      <w:pPr>
        <w:autoSpaceDE w:val="0"/>
        <w:autoSpaceDN w:val="0"/>
        <w:adjustRightInd w:val="0"/>
        <w:spacing w:after="0" w:line="240" w:lineRule="auto"/>
        <w:jc w:val="both"/>
        <w:rPr>
          <w:rFonts w:asciiTheme="minorHAnsi" w:hAnsiTheme="minorHAnsi" w:cs="Lucida Sans Unicode"/>
        </w:rPr>
      </w:pPr>
      <w:r w:rsidRPr="009B709A">
        <w:rPr>
          <w:rFonts w:asciiTheme="minorHAnsi" w:hAnsiTheme="minorHAnsi" w:cs="Lucida Sans Unicode"/>
        </w:rPr>
        <w:t>ČLANAK 20. -  IZMJENE UGOVORA NA TEMELJU ZAHTJEVA UGOVORNE STRANE</w:t>
      </w:r>
    </w:p>
    <w:p w14:paraId="0285D129" w14:textId="77777777" w:rsidR="008438CC" w:rsidRPr="009B709A" w:rsidRDefault="008438CC" w:rsidP="008438CC">
      <w:pPr>
        <w:spacing w:after="0" w:line="240" w:lineRule="auto"/>
        <w:jc w:val="both"/>
        <w:rPr>
          <w:rFonts w:asciiTheme="minorHAnsi" w:hAnsiTheme="minorHAnsi"/>
        </w:rPr>
      </w:pPr>
    </w:p>
    <w:p w14:paraId="62B5C991"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rPr>
        <w:t xml:space="preserve">20.1. </w:t>
      </w:r>
      <w:r w:rsidRPr="009B709A">
        <w:rPr>
          <w:rFonts w:asciiTheme="minorHAnsi" w:hAnsiTheme="minorHAnsi" w:cs="Lucida Sans Unicode"/>
        </w:rPr>
        <w:t>Svaka od ugovornih strana može zahtijevati da se Ugovor izmjeni Dodatkom Ugovoru ako za izmjenu postoji opravdan razlog. U slučaju da izmjene Ugovora predloži Korisnik, isti snosi rizik neprihvatljivih troškova, rizik obustavljanja isplata, odnosno rizik raskida Ugovora prije odobravanja predložene izmjene ili u slučaju njezina neodobravanja. Korisnik podnosi PT-u 2 zahtjev za izmjenama Ugovora. PT2, po stupanju na snagu Dodatka ugovora, može Korisniku (regresno) odobriti troškove koji su nastali prije toga datuma, a koji se Dodatkom ugovora uvode kao prihvatljivi.</w:t>
      </w:r>
    </w:p>
    <w:p w14:paraId="730297F1" w14:textId="77777777" w:rsidR="008438CC" w:rsidRPr="009B709A" w:rsidRDefault="008438CC" w:rsidP="008438CC">
      <w:pPr>
        <w:spacing w:after="0" w:line="240" w:lineRule="auto"/>
        <w:jc w:val="both"/>
        <w:rPr>
          <w:rFonts w:asciiTheme="minorHAnsi" w:hAnsiTheme="minorHAnsi" w:cs="Lucida Sans Unicode"/>
        </w:rPr>
      </w:pPr>
    </w:p>
    <w:p w14:paraId="458BE858"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cs="Lucida Sans Unicode"/>
        </w:rPr>
        <w:t>20.2. O izmjenama Ugovora, o kojima su se usuglasile sve ugovorne strane, sastavlja se Dodatak Ugovoru koji moraju potpisati sve strane u Ugovoru, uvijek ako se iste odnose na:</w:t>
      </w:r>
    </w:p>
    <w:p w14:paraId="235D521C" w14:textId="77777777" w:rsidR="008438CC" w:rsidRPr="009B709A" w:rsidRDefault="008438CC" w:rsidP="009E1805">
      <w:pPr>
        <w:numPr>
          <w:ilvl w:val="0"/>
          <w:numId w:val="18"/>
        </w:numPr>
        <w:spacing w:after="0" w:line="240" w:lineRule="auto"/>
        <w:contextualSpacing/>
        <w:jc w:val="both"/>
        <w:rPr>
          <w:rFonts w:asciiTheme="minorHAnsi" w:hAnsiTheme="minorHAnsi" w:cs="Lucida Sans Unicode"/>
        </w:rPr>
      </w:pPr>
      <w:r w:rsidRPr="009B709A">
        <w:rPr>
          <w:rFonts w:asciiTheme="minorHAnsi" w:hAnsiTheme="minorHAnsi"/>
        </w:rPr>
        <w:t>uvjete vlasništva nad projektom; i/ili</w:t>
      </w:r>
    </w:p>
    <w:p w14:paraId="4E23C35A" w14:textId="77777777" w:rsidR="008438CC" w:rsidRPr="009B709A" w:rsidRDefault="008438CC" w:rsidP="009E1805">
      <w:pPr>
        <w:numPr>
          <w:ilvl w:val="0"/>
          <w:numId w:val="18"/>
        </w:numPr>
        <w:spacing w:after="0" w:line="240" w:lineRule="auto"/>
        <w:contextualSpacing/>
        <w:jc w:val="both"/>
        <w:rPr>
          <w:rFonts w:asciiTheme="minorHAnsi" w:hAnsiTheme="minorHAnsi" w:cs="Lucida Sans Unicode"/>
        </w:rPr>
      </w:pPr>
      <w:r w:rsidRPr="009B709A">
        <w:rPr>
          <w:rFonts w:asciiTheme="minorHAnsi" w:hAnsiTheme="minorHAnsi"/>
        </w:rPr>
        <w:t xml:space="preserve">odobreni financijski iznos i/ili iznos postotka Korisnikovog sufinanciranja projekta s time da se iznos bespovratnih sredstava kako je naveden u relevantnoj odluci o financiranju ne može povećati; i/ili </w:t>
      </w:r>
    </w:p>
    <w:p w14:paraId="4D0A42F7" w14:textId="77777777" w:rsidR="008438CC" w:rsidRPr="009B709A" w:rsidRDefault="008438CC" w:rsidP="009E1805">
      <w:pPr>
        <w:numPr>
          <w:ilvl w:val="0"/>
          <w:numId w:val="18"/>
        </w:numPr>
        <w:autoSpaceDE w:val="0"/>
        <w:autoSpaceDN w:val="0"/>
        <w:adjustRightInd w:val="0"/>
        <w:spacing w:after="0" w:line="240" w:lineRule="auto"/>
        <w:contextualSpacing/>
        <w:jc w:val="both"/>
        <w:rPr>
          <w:rFonts w:asciiTheme="minorHAnsi" w:hAnsiTheme="minorHAnsi" w:cs="Lucida Sans Unicode"/>
        </w:rPr>
      </w:pPr>
      <w:r w:rsidRPr="009B709A">
        <w:rPr>
          <w:rFonts w:asciiTheme="minorHAnsi" w:hAnsiTheme="minorHAnsi"/>
        </w:rPr>
        <w:t>preraspodjelu između glavnih proračunskih elemenata projekta koja uključuje odstupanje veće od 20% izvorno unesenog (ili eventualno izmjenama Ugovora</w:t>
      </w:r>
      <w:r w:rsidRPr="009B709A" w:rsidDel="00F46DEE">
        <w:rPr>
          <w:rFonts w:asciiTheme="minorHAnsi" w:hAnsiTheme="minorHAnsi"/>
        </w:rPr>
        <w:t xml:space="preserve"> </w:t>
      </w:r>
      <w:r w:rsidRPr="009B709A">
        <w:rPr>
          <w:rFonts w:asciiTheme="minorHAnsi" w:hAnsiTheme="minorHAnsi"/>
        </w:rPr>
        <w:t>promijenjenog) iznosa glavnih proračunskih elemenata projekta za predmetne prihvatljive troškove; i/ili</w:t>
      </w:r>
    </w:p>
    <w:p w14:paraId="1DB7CD75" w14:textId="77777777" w:rsidR="008438CC" w:rsidRPr="009B709A" w:rsidRDefault="008438CC" w:rsidP="009E1805">
      <w:pPr>
        <w:numPr>
          <w:ilvl w:val="0"/>
          <w:numId w:val="18"/>
        </w:numPr>
        <w:tabs>
          <w:tab w:val="left" w:pos="426"/>
        </w:tabs>
        <w:spacing w:after="0" w:line="240" w:lineRule="auto"/>
        <w:contextualSpacing/>
        <w:jc w:val="both"/>
        <w:rPr>
          <w:rFonts w:asciiTheme="minorHAnsi" w:hAnsiTheme="minorHAnsi" w:cs="Lucida Sans Unicode"/>
        </w:rPr>
      </w:pPr>
      <w:r w:rsidRPr="009B709A">
        <w:rPr>
          <w:rFonts w:asciiTheme="minorHAnsi" w:hAnsiTheme="minorHAnsi"/>
        </w:rPr>
        <w:t>neostvarenja ciljanih vrijednosti pokazatelja (bilo pokazatelja OP-a, bilo pokazatelja zadanih pozivom, bilo pokazatelja koje Korisnik određuje za projekt) koji uključuju varijacije od preko 15% od vrijednosti navedene u Prilogu  I. Ugovora - Opis i proračun projekta; i/ili</w:t>
      </w:r>
    </w:p>
    <w:p w14:paraId="2F51BF2C" w14:textId="77777777" w:rsidR="008438CC" w:rsidRPr="009B709A" w:rsidRDefault="008438CC" w:rsidP="009E1805">
      <w:pPr>
        <w:numPr>
          <w:ilvl w:val="0"/>
          <w:numId w:val="18"/>
        </w:numPr>
        <w:tabs>
          <w:tab w:val="left" w:pos="426"/>
        </w:tabs>
        <w:autoSpaceDE w:val="0"/>
        <w:autoSpaceDN w:val="0"/>
        <w:adjustRightInd w:val="0"/>
        <w:spacing w:after="0" w:line="240" w:lineRule="auto"/>
        <w:jc w:val="both"/>
        <w:rPr>
          <w:rFonts w:asciiTheme="minorHAnsi" w:hAnsiTheme="minorHAnsi" w:cs="Lucida Sans Unicode"/>
        </w:rPr>
      </w:pPr>
      <w:r w:rsidRPr="009B709A" w:rsidDel="005876EA">
        <w:rPr>
          <w:rFonts w:asciiTheme="minorHAnsi" w:hAnsiTheme="minorHAnsi"/>
        </w:rPr>
        <w:t>druge aspekte Ugovora sa značajnim utjecajem</w:t>
      </w:r>
      <w:r w:rsidRPr="009B709A">
        <w:rPr>
          <w:rFonts w:asciiTheme="minorHAnsi" w:hAnsiTheme="minorHAnsi"/>
        </w:rPr>
        <w:t xml:space="preserve"> na promjene koje utječu na opseg projekta i njegove ciljeve (kao što su primjerice: promjene projektnih aktivnosti, fizičke osobine i/ili funkcionalne namjene projekta, razdoblja provedbe, rezultata projekta).</w:t>
      </w:r>
    </w:p>
    <w:p w14:paraId="6E1FC144" w14:textId="77777777" w:rsidR="008438CC" w:rsidRPr="009B709A" w:rsidRDefault="008438CC" w:rsidP="008438CC">
      <w:pPr>
        <w:tabs>
          <w:tab w:val="left" w:pos="426"/>
        </w:tabs>
        <w:autoSpaceDE w:val="0"/>
        <w:autoSpaceDN w:val="0"/>
        <w:adjustRightInd w:val="0"/>
        <w:spacing w:after="0" w:line="240" w:lineRule="auto"/>
        <w:ind w:left="720"/>
        <w:jc w:val="both"/>
        <w:rPr>
          <w:rFonts w:asciiTheme="minorHAnsi" w:hAnsiTheme="minorHAnsi" w:cs="Lucida Sans Unicode"/>
        </w:rPr>
      </w:pPr>
    </w:p>
    <w:p w14:paraId="53463614" w14:textId="77777777" w:rsidR="008438CC" w:rsidRPr="009B709A" w:rsidRDefault="008438CC" w:rsidP="009E1805">
      <w:pPr>
        <w:autoSpaceDE w:val="0"/>
        <w:autoSpaceDN w:val="0"/>
        <w:adjustRightInd w:val="0"/>
        <w:spacing w:after="0" w:line="240" w:lineRule="auto"/>
        <w:ind w:left="-360"/>
        <w:jc w:val="both"/>
        <w:rPr>
          <w:rFonts w:asciiTheme="minorHAnsi" w:hAnsiTheme="minorHAnsi" w:cs="Lucida Sans Unicode"/>
        </w:rPr>
      </w:pPr>
      <w:r w:rsidRPr="009B709A">
        <w:rPr>
          <w:rFonts w:asciiTheme="minorHAnsi" w:hAnsiTheme="minorHAnsi"/>
        </w:rPr>
        <w:t>20.3. U slučajevima navedenima u prethodnoj točki, Ugovor se</w:t>
      </w:r>
      <w:r w:rsidRPr="009B709A">
        <w:rPr>
          <w:rFonts w:asciiTheme="minorHAnsi" w:hAnsiTheme="minorHAnsi" w:cs="Lucida Sans Unicode"/>
        </w:rPr>
        <w:t xml:space="preserve"> može mijenjati samo tijekom razdoblja provedbe projekta te za vrijeme financiranja utvrđenima  Ugovorom.</w:t>
      </w:r>
    </w:p>
    <w:p w14:paraId="47957827" w14:textId="77777777" w:rsidR="008438CC" w:rsidRPr="009B709A" w:rsidRDefault="008438CC" w:rsidP="008438CC">
      <w:pPr>
        <w:autoSpaceDE w:val="0"/>
        <w:autoSpaceDN w:val="0"/>
        <w:adjustRightInd w:val="0"/>
        <w:spacing w:after="0" w:line="240" w:lineRule="auto"/>
        <w:jc w:val="both"/>
        <w:rPr>
          <w:rFonts w:asciiTheme="minorHAnsi" w:hAnsiTheme="minorHAnsi" w:cs="Lucida Sans Unicode"/>
        </w:rPr>
      </w:pPr>
    </w:p>
    <w:p w14:paraId="4C2F56AB"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 xml:space="preserve">20.4. U slučaju izmjena Ugovora u skladu s točkom 20.2. ovih Općih uvjeta koje je predložio Korisnik, isti mora poslati PT-u 2 zahtjev za izmjenama u pisanom obliku s popratnom dokumentacijom kojom dokazuje navode iz zahtjeva. PT2 donosi odluku o predloženim izmjenama u roku od 20 dana od primitka zahtjeva. Ako je potrebno PT2 može zahtijevati od Korisnika dostavu dodatne dokumentacije i/ili podataka u kojem slučaju rok za donošenje odluke miruje u razdoblju od postavljanja takvog zahtjeva pa do zaprimanja traženih podataka/dokumenata te nastavlja teći protekom navedenog razdoblja. Dani protekli do mirovanja roka uračunavaju se u ukupno trajanje roka. </w:t>
      </w:r>
    </w:p>
    <w:p w14:paraId="4F1CCA8B"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PT2 obavještava PT1 o svojoj odluci u roku od 5 dana od dana njezina donošenja i dostavlja PT-u 1 sve relevantne podatke o predloženim izmjenama Ugovora. PT1 donosi odluku o predloženim izmjenama Ugovora u roku od 20 dana od primitka odluke koju je o predmetnim izmjenama donijelo PT 2 i o navedenom obavještava PT2 u roku od 5 dana od dana njezina donošenja.</w:t>
      </w:r>
    </w:p>
    <w:p w14:paraId="1E9309F8"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U slučaju pozitivne odluke PT1 dostavlja potpisani Dodatak Ugovoru (koji mu je prethodno potpisanog dostavio PT 2) na potpis Korisniku. Korisnik potpisuje Dodatak ugovoru bez odgađanja, a najkasnije u roku od 10 dana od dana njegova primitka te dostavlja PT-u 1 i PT-u 2 potpisani Dodatak Ugovoru u izvorniku u roku od 5 dana od dana njegova potpisivanja.</w:t>
      </w:r>
    </w:p>
    <w:p w14:paraId="09F22FE9"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lastRenderedPageBreak/>
        <w:t xml:space="preserve">U slučaju donošenja negativne odluke o Korisnikovom zahtjevu za izmjenama, PT2 o navedenom, u roku od 15 dana od dana donošenja takve odluke obavještava korisnika pisanim putem, obrazlažući razloge za navedeno. </w:t>
      </w:r>
    </w:p>
    <w:p w14:paraId="2B24B5B1"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 xml:space="preserve">Ako je negativnu odluku donio PT1, isti u roku od 5 dana od dana njezina donošenja vraća primljeni Dodatak Ugovoru PT-u 2,  s obrazloženjem odluke.  </w:t>
      </w:r>
    </w:p>
    <w:p w14:paraId="3A5B1C0C"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U slučajevima u kojima se odluke PT1 i PT2 ne podudaraju, predloženi Dodatak Ugovoru prilagodit će se uvjetima one strane koja predlaže izmjenu manjeg opsega.</w:t>
      </w:r>
    </w:p>
    <w:p w14:paraId="544FBC8B"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Ako se Korisnik ne složi prihvaćenom izmjenom manjeg opsega (u odnosu na prijedlog izmjene), Ugovor se neće izmijeniti.</w:t>
      </w:r>
    </w:p>
    <w:p w14:paraId="12010594"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Ako postoji različit stav PT- a 1 i PT- a 2 u pogledu prihvaćanja predloženih izmjena, odluku o njihovu (ne)prihvaćanju donosi UT, u roku od 20 dana od primitka potrebne dokumentacije koju mu bez odgađanja dostavljaju PT1 i PT2.</w:t>
      </w:r>
    </w:p>
    <w:p w14:paraId="4C3FB384" w14:textId="77777777" w:rsidR="008438CC" w:rsidRPr="009B709A" w:rsidRDefault="008438CC" w:rsidP="008438CC">
      <w:pPr>
        <w:spacing w:after="0"/>
        <w:ind w:right="74"/>
        <w:jc w:val="both"/>
        <w:rPr>
          <w:rFonts w:asciiTheme="minorHAnsi" w:hAnsiTheme="minorHAnsi"/>
        </w:rPr>
      </w:pPr>
    </w:p>
    <w:p w14:paraId="42D6A3FF"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20.5. Odluka PT-a o djelomičnom ili potpunom odbijanju Korisnikova zahtjeva za izmjenom Ugovora mora biti obrazložena i dostavljena Korisniku.</w:t>
      </w:r>
    </w:p>
    <w:p w14:paraId="3F5E4DB2"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Korisnik snosi punu odgovornost za pravodobno podnošenje zahtjeva kako bi PT-ovi obavili sve potrebne radnje u svrhu stupanja izmjena na snagu.</w:t>
      </w:r>
    </w:p>
    <w:p w14:paraId="1FD77A43" w14:textId="77777777" w:rsidR="008438CC" w:rsidRPr="009B709A" w:rsidRDefault="008438CC" w:rsidP="008438CC">
      <w:pPr>
        <w:autoSpaceDE w:val="0"/>
        <w:autoSpaceDN w:val="0"/>
        <w:adjustRightInd w:val="0"/>
        <w:spacing w:after="0" w:line="240" w:lineRule="auto"/>
        <w:ind w:left="-360"/>
        <w:jc w:val="both"/>
        <w:rPr>
          <w:rFonts w:asciiTheme="minorHAnsi" w:hAnsiTheme="minorHAnsi"/>
        </w:rPr>
      </w:pPr>
    </w:p>
    <w:p w14:paraId="287A1297"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 xml:space="preserve">20.6. Izmjena ugovora na temelju zahtjeva ugovorne strane stupa na snagu onoga dana kada Dodatak ugovoru potpiše posljednja strana. </w:t>
      </w:r>
    </w:p>
    <w:p w14:paraId="6E27F1CF" w14:textId="77777777" w:rsidR="008438CC" w:rsidRPr="009B709A" w:rsidRDefault="008438CC" w:rsidP="008438CC">
      <w:pPr>
        <w:autoSpaceDE w:val="0"/>
        <w:autoSpaceDN w:val="0"/>
        <w:adjustRightInd w:val="0"/>
        <w:spacing w:after="0" w:line="240" w:lineRule="auto"/>
        <w:ind w:left="-360"/>
        <w:jc w:val="both"/>
        <w:rPr>
          <w:rFonts w:asciiTheme="minorHAnsi" w:hAnsiTheme="minorHAnsi"/>
        </w:rPr>
      </w:pPr>
    </w:p>
    <w:p w14:paraId="0D7492EE" w14:textId="77777777" w:rsidR="008438CC" w:rsidRPr="009B709A" w:rsidRDefault="008438CC" w:rsidP="008438CC">
      <w:pPr>
        <w:autoSpaceDE w:val="0"/>
        <w:autoSpaceDN w:val="0"/>
        <w:adjustRightInd w:val="0"/>
        <w:spacing w:after="0" w:line="240" w:lineRule="auto"/>
        <w:ind w:left="-360"/>
        <w:jc w:val="both"/>
        <w:rPr>
          <w:rFonts w:asciiTheme="minorHAnsi" w:hAnsiTheme="minorHAnsi"/>
        </w:rPr>
      </w:pPr>
    </w:p>
    <w:p w14:paraId="4C356A55" w14:textId="77777777" w:rsidR="008438CC" w:rsidRPr="009B709A" w:rsidRDefault="008438CC" w:rsidP="009E1805">
      <w:pPr>
        <w:autoSpaceDE w:val="0"/>
        <w:autoSpaceDN w:val="0"/>
        <w:adjustRightInd w:val="0"/>
        <w:spacing w:after="0" w:line="240" w:lineRule="auto"/>
        <w:jc w:val="both"/>
        <w:rPr>
          <w:rFonts w:asciiTheme="minorHAnsi" w:hAnsiTheme="minorHAnsi" w:cs="Lucida Sans Unicode"/>
        </w:rPr>
      </w:pPr>
      <w:r w:rsidRPr="009B709A">
        <w:rPr>
          <w:rFonts w:asciiTheme="minorHAnsi" w:hAnsiTheme="minorHAnsi" w:cs="Lucida Sans Unicode"/>
        </w:rPr>
        <w:t>ČLANAK 21. – IZMJENE UGOVORA NA TEMELJU ODLUKE PT–a 2</w:t>
      </w:r>
    </w:p>
    <w:p w14:paraId="383D2FB9" w14:textId="77777777" w:rsidR="008438CC" w:rsidRPr="009B709A" w:rsidRDefault="008438CC" w:rsidP="008438CC">
      <w:pPr>
        <w:autoSpaceDE w:val="0"/>
        <w:autoSpaceDN w:val="0"/>
        <w:adjustRightInd w:val="0"/>
        <w:spacing w:after="0" w:line="240" w:lineRule="auto"/>
        <w:jc w:val="both"/>
        <w:rPr>
          <w:rFonts w:asciiTheme="minorHAnsi" w:hAnsiTheme="minorHAnsi"/>
        </w:rPr>
      </w:pPr>
    </w:p>
    <w:p w14:paraId="1E5C94D1"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21.1.  Korisnik pristaje na to da se Ugovor može izmijeniti, bez potpisivanja Dodatka Ugovoru, i to samo u sljedećim slučajevima, u kojima mu PT 2 dostavlja obrazloženu obavijest o izmijenjenom ugovoru s tekstom izmijenjenog ugovora:</w:t>
      </w:r>
    </w:p>
    <w:p w14:paraId="60C5C9C6" w14:textId="77777777" w:rsidR="008438CC" w:rsidRPr="009B709A" w:rsidRDefault="008438CC" w:rsidP="009E1805">
      <w:pPr>
        <w:spacing w:after="0" w:line="240" w:lineRule="auto"/>
        <w:ind w:left="426" w:hanging="426"/>
        <w:jc w:val="both"/>
        <w:rPr>
          <w:rFonts w:asciiTheme="minorHAnsi" w:hAnsiTheme="minorHAnsi"/>
        </w:rPr>
      </w:pPr>
      <w:r w:rsidRPr="009B709A">
        <w:rPr>
          <w:rFonts w:asciiTheme="minorHAnsi" w:hAnsiTheme="minorHAnsi"/>
        </w:rPr>
        <w:t xml:space="preserve"> a) iznos odobrenih bespovratnih sredstava iz Posebnih uvjeta se smanjuje zbog otkrivenih i nedvojbeno utvrđenih težih pogrešaka ili nepravilnosti uslijed kojih su prihvatljivi troškovi proglašeni neprihvatljivima; </w:t>
      </w:r>
    </w:p>
    <w:p w14:paraId="1EDAA572" w14:textId="77777777" w:rsidR="008438CC" w:rsidRPr="009B709A" w:rsidRDefault="008438CC" w:rsidP="009E1805">
      <w:pPr>
        <w:spacing w:after="0" w:line="240" w:lineRule="auto"/>
        <w:ind w:left="426" w:hanging="426"/>
        <w:jc w:val="both"/>
        <w:rPr>
          <w:rFonts w:asciiTheme="minorHAnsi" w:hAnsiTheme="minorHAnsi" w:cs="Lucida Sans Unicode"/>
        </w:rPr>
      </w:pPr>
      <w:r w:rsidRPr="009B709A">
        <w:rPr>
          <w:rFonts w:asciiTheme="minorHAnsi" w:hAnsiTheme="minorHAnsi"/>
        </w:rPr>
        <w:t xml:space="preserve">b)  iznos odobrenih bespovratnih sredstava iz Posebnih uvjeta se smanjuje zbog otkrivenih i nedvojbeno utvrđenih nepravilnosti u smislu neostvarenja ciljanih vrijednosti pokazatelja i/ili rezultata Projekta te na temelju zahtjeva za financijsku korekciju koji je uputio PT1 ili PT2, pri čemu je financijska </w:t>
      </w:r>
      <w:r w:rsidRPr="009B709A">
        <w:rPr>
          <w:rFonts w:asciiTheme="minorHAnsi" w:hAnsiTheme="minorHAnsi" w:cs="Lucida Sans Unicode"/>
        </w:rPr>
        <w:t>korekcija određena razmjerno opsegu, vrsti i broju neostvarenih pokazatelja;</w:t>
      </w:r>
    </w:p>
    <w:p w14:paraId="4509CB33" w14:textId="77777777" w:rsidR="008438CC" w:rsidRPr="009B709A" w:rsidRDefault="008438CC" w:rsidP="009E1805">
      <w:pPr>
        <w:spacing w:after="0" w:line="240" w:lineRule="auto"/>
        <w:ind w:left="426" w:hanging="426"/>
        <w:jc w:val="both"/>
        <w:rPr>
          <w:rFonts w:asciiTheme="minorHAnsi" w:hAnsiTheme="minorHAnsi"/>
        </w:rPr>
      </w:pPr>
      <w:r w:rsidRPr="009B709A">
        <w:rPr>
          <w:rFonts w:asciiTheme="minorHAnsi" w:hAnsiTheme="minorHAnsi"/>
        </w:rPr>
        <w:t>c)  iznos bespovratnih sredstva iz Posebnih uvjeta mora se smanjiti zbog odbitka prihvatljivih troškova izračunatih u skladu s člankom 61. Uredbe (EU) br. 1303/2013 i člankom 15. Delegirane uredbe Komisije (EU) br. 480/2014, kada PT2 donese odluku o potrebi financijskog ispravka Ugovora bez njegova mijenjanja.</w:t>
      </w:r>
    </w:p>
    <w:p w14:paraId="23C533A1" w14:textId="77777777" w:rsidR="008438CC" w:rsidRPr="009B709A" w:rsidRDefault="008438CC" w:rsidP="009E1805">
      <w:pPr>
        <w:spacing w:after="0" w:line="240" w:lineRule="auto"/>
        <w:ind w:left="426" w:hanging="426"/>
        <w:jc w:val="both"/>
        <w:rPr>
          <w:rFonts w:asciiTheme="minorHAnsi" w:hAnsiTheme="minorHAnsi" w:cs="Lucida Sans Unicode"/>
        </w:rPr>
      </w:pPr>
      <w:r w:rsidRPr="009B709A">
        <w:rPr>
          <w:rFonts w:asciiTheme="minorHAnsi" w:hAnsiTheme="minorHAnsi"/>
        </w:rPr>
        <w:t xml:space="preserve">d)   došlo je do izmjena propisa u nacionalnom zakonodavstvu ili zakonodavstvu EU zbog kojih je Ugovor nedvojbeno u suprotnosti s odredbama istih; </w:t>
      </w:r>
    </w:p>
    <w:p w14:paraId="5F5A61A2" w14:textId="77777777" w:rsidR="008438CC" w:rsidRPr="009B709A" w:rsidRDefault="008438CC" w:rsidP="009E1805">
      <w:pPr>
        <w:spacing w:after="0" w:line="240" w:lineRule="auto"/>
        <w:ind w:left="426" w:hanging="426"/>
        <w:jc w:val="both"/>
        <w:rPr>
          <w:rFonts w:asciiTheme="minorHAnsi" w:hAnsiTheme="minorHAnsi"/>
        </w:rPr>
      </w:pPr>
      <w:r w:rsidRPr="009B709A">
        <w:rPr>
          <w:rFonts w:asciiTheme="minorHAnsi" w:hAnsiTheme="minorHAnsi"/>
        </w:rPr>
        <w:t>e)  ako se nedvojbeno utvrdi da postoje očite uštede u projektu u usporedbi s odobrenim bespovratnim sredstvima i ostvarenim ili planiranim troškovima.</w:t>
      </w:r>
    </w:p>
    <w:p w14:paraId="29605BE5" w14:textId="77777777" w:rsidR="008438CC" w:rsidRPr="009B709A" w:rsidRDefault="008438CC" w:rsidP="008438CC">
      <w:pPr>
        <w:spacing w:after="0" w:line="240" w:lineRule="auto"/>
        <w:ind w:left="426" w:hanging="426"/>
        <w:jc w:val="both"/>
        <w:rPr>
          <w:rFonts w:asciiTheme="minorHAnsi" w:hAnsiTheme="minorHAnsi" w:cs="Lucida Sans Unicode"/>
        </w:rPr>
      </w:pPr>
    </w:p>
    <w:p w14:paraId="70B22413"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 xml:space="preserve">21.2. U slučajevima navedenim u prethodnoj točki, Ugovor se može izmijeniti tijekom cijelog razdoblja njegova izvršavanja. PT2 dostavlja odluku o izmjeni drugim stranama u roku od 5 dana od dana njezinog donošenja, a odluka proizvodi učinak od dana kada je ista dostavljena posljednjoj ugovornoj strani. </w:t>
      </w:r>
    </w:p>
    <w:p w14:paraId="7D1EDC78" w14:textId="77777777" w:rsidR="008438CC" w:rsidRPr="009B709A" w:rsidRDefault="008438CC" w:rsidP="008438CC">
      <w:pPr>
        <w:spacing w:after="0" w:line="240" w:lineRule="auto"/>
        <w:jc w:val="both"/>
        <w:rPr>
          <w:rFonts w:asciiTheme="minorHAnsi" w:hAnsiTheme="minorHAnsi"/>
        </w:rPr>
      </w:pPr>
    </w:p>
    <w:p w14:paraId="23FCD345"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cs="Lucida Sans Unicode"/>
        </w:rPr>
        <w:t>ČLANAK 22. – IZMJENE MANJEG ZNAČAJA</w:t>
      </w:r>
    </w:p>
    <w:p w14:paraId="3541B24B" w14:textId="77777777" w:rsidR="008438CC" w:rsidRPr="009B709A" w:rsidRDefault="008438CC" w:rsidP="008438CC">
      <w:pPr>
        <w:spacing w:after="0" w:line="240" w:lineRule="auto"/>
        <w:jc w:val="both"/>
        <w:rPr>
          <w:rFonts w:asciiTheme="minorHAnsi" w:hAnsiTheme="minorHAnsi" w:cs="Lucida Sans Unicode"/>
        </w:rPr>
      </w:pPr>
    </w:p>
    <w:p w14:paraId="3461B1E0"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 xml:space="preserve">22.1. U odnosu na izmjene manjeg značaja odnosno promjenu naziva/imena ugovorne strane, adrese, bankovnog računa ili podataka koji se odnose na kontakte, nije potrebno sklapati pisani Dodatak Ugovoru </w:t>
      </w:r>
      <w:r w:rsidRPr="009B709A">
        <w:rPr>
          <w:rFonts w:asciiTheme="minorHAnsi" w:hAnsiTheme="minorHAnsi"/>
        </w:rPr>
        <w:lastRenderedPageBreak/>
        <w:t>već strana u odnosu na koju je nastala takva promjena pisanim putem, bez odgađanja, o navedenom obavještava PT 2.</w:t>
      </w:r>
    </w:p>
    <w:p w14:paraId="22F1B4EB"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PT 2 će bez odgode obavijestiti Korisnika o izmjenama manjeg značaja, u pogledu forme obrazaca i pripadajućeg postupanja putem kojih Korisnik, u skladu s ovim Općim uvjetima te Posebnim uvjetima Ugovora, istome dostavlja relevantne podatke i informacije. Riječ je o izmjenama koje ne utječu na već Ugovorom utvrđena prava i obveze Korisnika te u odnosu na iste nije potrebno sklapati Dodatak Ugovoru.</w:t>
      </w:r>
    </w:p>
    <w:p w14:paraId="2DB66D58" w14:textId="77777777" w:rsidR="008438CC" w:rsidRPr="009B709A" w:rsidRDefault="008438CC" w:rsidP="008438CC">
      <w:pPr>
        <w:autoSpaceDE w:val="0"/>
        <w:autoSpaceDN w:val="0"/>
        <w:adjustRightInd w:val="0"/>
        <w:spacing w:after="0" w:line="240" w:lineRule="auto"/>
        <w:ind w:left="-360"/>
        <w:jc w:val="both"/>
        <w:rPr>
          <w:rFonts w:asciiTheme="minorHAnsi" w:hAnsiTheme="minorHAnsi"/>
        </w:rPr>
      </w:pPr>
    </w:p>
    <w:p w14:paraId="4A8D97DE"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 xml:space="preserve">22.2.  Izmjene manjeg značaja iz točke 22.1. ovih Općih uvjeta te druge manje izmjene, koje ne utječu na svrhu i opseg projekta i njegove ciljeve i koje se ne odnose na izmjene iz točke 20.2. ovih Općih uvjeta, Korisnik može uvesti na vlastitu odgovornost obavještavajući PT2 o istima pisanim putem bez odgode, od trenutka saznanja za okolnosti koje su uvjetovale takvu vrstu izmjena, a najkasnije do dostave Zahtjeva za nadoknadom sredstava u kojima se potražuje nadoknada troška vezana uz relevantnu izmjenu. U navedenom slučaju, PT2 zadržava pravo istražiti je li riječ o izmjenama iz članka 19. i članka 20. ovih Općih uvjeta te dovode li iste u pitanje daljnju provedbu Ugovora na temelju novonastalih okolnosti. U tu svrhu PT2 ima pravo zahtijevati od Korisnika dostavljanje dodatnih informacija, dokumentacije ili drugog obrazloženja te ne prihvatiti predloženu izmjenu u skladu s utvrđenim činjeničnim stanjem. U slučaju da PT2 utvrdi da se radi o nedopuštenoj izmjeni, troškovi aktivnosti koje se odnose na predmetnu izmjenu bit će neprihvatljivi te se Ugovor može raskinuti u skladu s člankom 24.  ovih Općih uvjeta. </w:t>
      </w:r>
    </w:p>
    <w:p w14:paraId="350803C1"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Iznimno, ako je riječ o izmjeni koja se odnosi na preraspodjelu između glavnih proračunskih elemenata projekta koja uključuje odstupanje do 20% (uključujući 20%), izvorno unesenog (ili eventualno izmjenama Ugovora</w:t>
      </w:r>
      <w:r w:rsidRPr="009B709A" w:rsidDel="00F46DEE">
        <w:rPr>
          <w:rFonts w:asciiTheme="minorHAnsi" w:hAnsiTheme="minorHAnsi"/>
        </w:rPr>
        <w:t xml:space="preserve"> </w:t>
      </w:r>
      <w:r w:rsidRPr="009B709A">
        <w:rPr>
          <w:rFonts w:asciiTheme="minorHAnsi" w:hAnsiTheme="minorHAnsi"/>
        </w:rPr>
        <w:t xml:space="preserve">promijenjenog) iznosa glavnih proračunskih elemenata projekta za predmetne prihvatljive troškove, Korisnik o istoj obavještava PT 2 najkasnije s prvim idućim Zahtjevom za nadoknadom sredstava kojega podnosi nakon nastale izmjene, bez obzira potražuje li već u tom Zahtjevu za nadoknadom sredstava troškove koji su vezani uz predmetnu preraspodjelu. </w:t>
      </w:r>
    </w:p>
    <w:p w14:paraId="0F84D05E" w14:textId="77777777" w:rsidR="008438CC" w:rsidRPr="009B709A" w:rsidRDefault="008438CC" w:rsidP="008438CC">
      <w:pPr>
        <w:autoSpaceDE w:val="0"/>
        <w:autoSpaceDN w:val="0"/>
        <w:adjustRightInd w:val="0"/>
        <w:spacing w:after="0" w:line="240" w:lineRule="auto"/>
        <w:ind w:left="-360"/>
        <w:jc w:val="both"/>
        <w:rPr>
          <w:rFonts w:asciiTheme="minorHAnsi" w:hAnsiTheme="minorHAnsi"/>
        </w:rPr>
      </w:pPr>
    </w:p>
    <w:p w14:paraId="753A6409"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22.3 Korisnik o preraspodjelama sredstava između proračunskih stavki unutar glavnih proračunskih elemenata te o preraspodjeli sredstava između glavnih proračunskih elemenata obavještava PT2 u skladu s točkom 22.2. ovih Općih uvjeta. U slučaju preraspodjele sredstava između glavnih proračunskih elemenata izmjene proračuna se uzimaju u obzir kumulativno. Stoga, ako bi se na takav način ukupna vrijednost glavnih proračunskih elemenata izmijenila, na način opisan u točki 20.2. c) ovih Općih uvjeta, sklapa se Dodatak Ugovoru.</w:t>
      </w:r>
    </w:p>
    <w:p w14:paraId="5C1CAED2" w14:textId="77777777" w:rsidR="008438CC" w:rsidRPr="009B709A" w:rsidRDefault="008438CC" w:rsidP="008438CC">
      <w:pPr>
        <w:jc w:val="both"/>
        <w:rPr>
          <w:rFonts w:asciiTheme="minorHAnsi" w:hAnsiTheme="minorHAnsi"/>
          <w:b/>
        </w:rPr>
      </w:pPr>
    </w:p>
    <w:p w14:paraId="536B8A60" w14:textId="77777777" w:rsidR="008438CC" w:rsidRPr="009B709A" w:rsidRDefault="008438CC">
      <w:pPr>
        <w:jc w:val="both"/>
        <w:rPr>
          <w:rFonts w:asciiTheme="minorHAnsi" w:hAnsiTheme="minorHAnsi"/>
          <w:b/>
          <w:bCs/>
        </w:rPr>
      </w:pPr>
      <w:r w:rsidRPr="009B709A">
        <w:rPr>
          <w:rFonts w:asciiTheme="minorHAnsi" w:hAnsiTheme="minorHAnsi"/>
          <w:b/>
          <w:bCs/>
        </w:rPr>
        <w:t>ODGOVORNOST ZA ŠTETU, RASKID UGOVORA I VIŠA SILA</w:t>
      </w:r>
    </w:p>
    <w:p w14:paraId="5FA867C7"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23. – ODGOVORNOST ZA ŠTETU</w:t>
      </w:r>
    </w:p>
    <w:p w14:paraId="5AA23481" w14:textId="77777777" w:rsidR="008438CC" w:rsidRPr="009B709A" w:rsidRDefault="008438CC" w:rsidP="008438CC">
      <w:pPr>
        <w:spacing w:after="0" w:line="240" w:lineRule="auto"/>
        <w:jc w:val="both"/>
        <w:rPr>
          <w:rFonts w:asciiTheme="minorHAnsi" w:hAnsiTheme="minorHAnsi" w:cs="Lucida Sans Unicode"/>
        </w:rPr>
      </w:pPr>
    </w:p>
    <w:p w14:paraId="1BC51255"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 xml:space="preserve">23.1. PT-ovi nisu odgovorni za štetu koju su pretrpjeli Korisnik i/ili partner(i) te treće osobe tijekom provedbe ugovorenog projekta ili zbog njegove provedbe, osim ako je nastala šteta posljedica namjernog postupanja ili krajnje nepažnje PT-ova ili osoba za koje oni odgovaraju. </w:t>
      </w:r>
    </w:p>
    <w:p w14:paraId="725CF5B5" w14:textId="77777777" w:rsidR="008438CC" w:rsidRPr="009B709A" w:rsidRDefault="008438CC" w:rsidP="008438CC">
      <w:pPr>
        <w:autoSpaceDE w:val="0"/>
        <w:autoSpaceDN w:val="0"/>
        <w:adjustRightInd w:val="0"/>
        <w:spacing w:after="0" w:line="240" w:lineRule="auto"/>
        <w:ind w:left="-360"/>
        <w:jc w:val="both"/>
        <w:rPr>
          <w:rFonts w:asciiTheme="minorHAnsi" w:hAnsiTheme="minorHAnsi"/>
        </w:rPr>
      </w:pPr>
    </w:p>
    <w:p w14:paraId="734B0EBF"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 xml:space="preserve">23.2. Korisnik odgovara za štetu koju je nanio trećim osobama tijekom ili zbog provedbe ugovorenog projekta i/ili povrede Ugovora i/ili važećih propisa, kao i za štetu koju su u navedenom pogledu trećim osobama nanijeli njegovi partneri i/ili osobe za koje isti odgovara. </w:t>
      </w:r>
    </w:p>
    <w:p w14:paraId="2181A81B"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 xml:space="preserve">PT-ovi i njihovi zaposlenici u navedenu svrhu smatraju se trećim osobama. </w:t>
      </w:r>
    </w:p>
    <w:p w14:paraId="061ACAE2" w14:textId="77777777" w:rsidR="008438CC" w:rsidRPr="009B709A" w:rsidRDefault="008438CC" w:rsidP="008438CC">
      <w:pPr>
        <w:autoSpaceDE w:val="0"/>
        <w:autoSpaceDN w:val="0"/>
        <w:adjustRightInd w:val="0"/>
        <w:spacing w:after="0" w:line="240" w:lineRule="auto"/>
        <w:ind w:left="-360"/>
        <w:jc w:val="both"/>
        <w:rPr>
          <w:rFonts w:asciiTheme="minorHAnsi" w:hAnsiTheme="minorHAnsi"/>
        </w:rPr>
      </w:pPr>
    </w:p>
    <w:p w14:paraId="4CE606FC"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 xml:space="preserve">23.3. Korisnik se obvezuje preuzeti u cijelosti obvezu naknaditi štetu koju (uključujući sudskim putem) treće osobe potražuju od PT-a 1 i/ili PT-a 2, povezanu s provedbom ugovorenog projekta i/ili kršenjem Ugovora i/ili važećih propisa od strane Korisnika i/ili partnera i/ili osoba za koje Korisnik odgovara. Ako PT1 i/ili PT2 naknadi opisanu štetu nastalu trećim osobama, ima pravo (regresno) potraživati iznos isplaćen po osnovi naknade štete od Korisnika te ga prebiti s dospjelim iznosima koji se duguju Korisniku. </w:t>
      </w:r>
    </w:p>
    <w:p w14:paraId="2FA6C4F2" w14:textId="77777777" w:rsidR="008438CC" w:rsidRPr="009B709A" w:rsidRDefault="008438CC" w:rsidP="008438CC">
      <w:pPr>
        <w:autoSpaceDE w:val="0"/>
        <w:autoSpaceDN w:val="0"/>
        <w:adjustRightInd w:val="0"/>
        <w:spacing w:after="0" w:line="240" w:lineRule="auto"/>
        <w:ind w:left="-360"/>
        <w:jc w:val="both"/>
        <w:rPr>
          <w:rFonts w:asciiTheme="minorHAnsi" w:hAnsiTheme="minorHAnsi"/>
        </w:rPr>
      </w:pPr>
    </w:p>
    <w:p w14:paraId="2BDE31C3"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 xml:space="preserve">23.4. Odredbe ovog članka na odgovarajući se način primjenjuju i na zahtjeve nositelja prava intelektualnog vlasništva koji su povezani s provedbom ugovorenog projekta. </w:t>
      </w:r>
    </w:p>
    <w:p w14:paraId="0627C203" w14:textId="77777777" w:rsidR="008438CC" w:rsidRPr="009B709A" w:rsidRDefault="008438CC" w:rsidP="008438CC">
      <w:pPr>
        <w:autoSpaceDE w:val="0"/>
        <w:autoSpaceDN w:val="0"/>
        <w:adjustRightInd w:val="0"/>
        <w:spacing w:after="0" w:line="240" w:lineRule="auto"/>
        <w:ind w:left="-360"/>
        <w:jc w:val="both"/>
        <w:rPr>
          <w:rFonts w:asciiTheme="minorHAnsi" w:hAnsiTheme="minorHAnsi"/>
        </w:rPr>
      </w:pPr>
    </w:p>
    <w:p w14:paraId="3E4A9B19"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24. - RASKID UGOVORA OD STRANE POSREDNIČKIH TIJELA</w:t>
      </w:r>
    </w:p>
    <w:p w14:paraId="4F2CD5CA" w14:textId="77777777" w:rsidR="008438CC" w:rsidRPr="009B709A" w:rsidRDefault="008438CC" w:rsidP="008438CC">
      <w:pPr>
        <w:spacing w:after="0" w:line="240" w:lineRule="auto"/>
        <w:jc w:val="both"/>
        <w:rPr>
          <w:rFonts w:asciiTheme="minorHAnsi" w:hAnsiTheme="minorHAnsi" w:cs="Lucida Sans Unicode"/>
        </w:rPr>
      </w:pPr>
    </w:p>
    <w:p w14:paraId="061279B5"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24.1. PT2 može jednostranom izjavom raskinuti Ugovor, o kojoj namjeri mora obavijestiti ostale strane Ugovora najmanje sedam dana unaprijed, u slučajevima kada:</w:t>
      </w:r>
    </w:p>
    <w:p w14:paraId="0DD3C7A2" w14:textId="77777777" w:rsidR="008438CC" w:rsidRPr="009B709A" w:rsidRDefault="008438CC" w:rsidP="008438CC">
      <w:pPr>
        <w:spacing w:after="0" w:line="240" w:lineRule="auto"/>
        <w:jc w:val="both"/>
        <w:rPr>
          <w:rFonts w:asciiTheme="minorHAnsi" w:hAnsiTheme="minorHAnsi" w:cs="Lucida Sans Unicode"/>
        </w:rPr>
      </w:pPr>
    </w:p>
    <w:p w14:paraId="109E5225" w14:textId="77777777" w:rsidR="008438CC" w:rsidRPr="009B709A" w:rsidRDefault="008438CC" w:rsidP="009E1805">
      <w:pPr>
        <w:pStyle w:val="ListParagraph"/>
        <w:numPr>
          <w:ilvl w:val="0"/>
          <w:numId w:val="23"/>
        </w:numPr>
        <w:tabs>
          <w:tab w:val="left" w:pos="426"/>
          <w:tab w:val="left" w:pos="709"/>
        </w:tabs>
        <w:spacing w:after="0" w:line="240" w:lineRule="auto"/>
        <w:jc w:val="both"/>
        <w:rPr>
          <w:rFonts w:asciiTheme="minorHAnsi" w:hAnsiTheme="minorHAnsi" w:cs="Lucida Sans Unicode"/>
        </w:rPr>
      </w:pPr>
      <w:r w:rsidRPr="009B709A">
        <w:rPr>
          <w:rFonts w:asciiTheme="minorHAnsi" w:hAnsiTheme="minorHAnsi" w:cs="Lucida Sans Unicode"/>
        </w:rPr>
        <w:t xml:space="preserve">Korisnik bez opravdanog razloga ne ispuni, djelomično ispuni ili zakasni s ispunjenjem ugovorne obveze te usprkos primitku pisanog upozorenja od strane PT2 istu ne ispuni u roku od 30 dana od primitka upozorenja ili u za to dužem određenom roku ili u navedenom roku ne opravda svoj propust; </w:t>
      </w:r>
    </w:p>
    <w:p w14:paraId="24C20313" w14:textId="77777777" w:rsidR="008438CC" w:rsidRPr="009B709A" w:rsidRDefault="008438CC" w:rsidP="009E1805">
      <w:pPr>
        <w:pStyle w:val="ListParagraph"/>
        <w:numPr>
          <w:ilvl w:val="0"/>
          <w:numId w:val="23"/>
        </w:numPr>
        <w:tabs>
          <w:tab w:val="left" w:pos="426"/>
          <w:tab w:val="left" w:pos="709"/>
        </w:tabs>
        <w:spacing w:after="0" w:line="240" w:lineRule="auto"/>
        <w:jc w:val="both"/>
        <w:rPr>
          <w:rFonts w:asciiTheme="minorHAnsi" w:hAnsiTheme="minorHAnsi" w:cs="Lucida Sans Unicode"/>
        </w:rPr>
      </w:pPr>
      <w:r w:rsidRPr="009B709A">
        <w:rPr>
          <w:rFonts w:asciiTheme="minorHAnsi" w:hAnsiTheme="minorHAnsi" w:cs="Lucida Sans Unicode"/>
        </w:rPr>
        <w:t>Korisnik izvrši prijenos Ugovora ili dijela Ugovora ili cesiju protivno ugovornim odredbama;</w:t>
      </w:r>
    </w:p>
    <w:p w14:paraId="41FCBB21" w14:textId="77777777" w:rsidR="008438CC" w:rsidRPr="009B709A" w:rsidRDefault="008438CC" w:rsidP="009E1805">
      <w:pPr>
        <w:pStyle w:val="ListParagraph"/>
        <w:numPr>
          <w:ilvl w:val="0"/>
          <w:numId w:val="23"/>
        </w:numPr>
        <w:tabs>
          <w:tab w:val="left" w:pos="426"/>
          <w:tab w:val="left" w:pos="709"/>
        </w:tabs>
        <w:spacing w:after="0" w:line="240" w:lineRule="auto"/>
        <w:jc w:val="both"/>
        <w:rPr>
          <w:rFonts w:asciiTheme="minorHAnsi" w:hAnsiTheme="minorHAnsi" w:cs="Lucida Sans Unicode"/>
        </w:rPr>
      </w:pPr>
      <w:r w:rsidRPr="009B709A">
        <w:rPr>
          <w:rFonts w:asciiTheme="minorHAnsi" w:hAnsiTheme="minorHAnsi" w:cs="Lucida Sans Unicode"/>
        </w:rPr>
        <w:t xml:space="preserve">Korisnik izvrši statusne promjene, uključujući promjenu pravne osobnosti, a koje utječu na kriterije iz poziva za dodjelu bespovratnih sredstava na temelju kojih su dodijeljena bespovratna sredstva te nije moguća izmjena Ugovora; </w:t>
      </w:r>
    </w:p>
    <w:p w14:paraId="17A3C8EB" w14:textId="77777777" w:rsidR="008438CC" w:rsidRPr="009B709A" w:rsidRDefault="008438CC" w:rsidP="009E1805">
      <w:pPr>
        <w:pStyle w:val="ListParagraph"/>
        <w:numPr>
          <w:ilvl w:val="0"/>
          <w:numId w:val="23"/>
        </w:numPr>
        <w:tabs>
          <w:tab w:val="left" w:pos="426"/>
          <w:tab w:val="left" w:pos="709"/>
        </w:tabs>
        <w:spacing w:after="0" w:line="240" w:lineRule="auto"/>
        <w:jc w:val="both"/>
        <w:rPr>
          <w:rFonts w:asciiTheme="minorHAnsi" w:hAnsiTheme="minorHAnsi" w:cs="Lucida Sans Unicode"/>
        </w:rPr>
      </w:pPr>
      <w:r w:rsidRPr="009B709A">
        <w:rPr>
          <w:rFonts w:asciiTheme="minorHAnsi" w:hAnsiTheme="minorHAnsi" w:cs="Lucida Sans Unicode"/>
        </w:rPr>
        <w:t xml:space="preserve"> je tijekom razdoblja  izvršenja Ugovora nad Korisnikom otvoren stečaj ili se isti nalazi se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015F9061" w14:textId="77777777" w:rsidR="008438CC" w:rsidRPr="009B709A" w:rsidRDefault="008438CC" w:rsidP="009E1805">
      <w:pPr>
        <w:pStyle w:val="ListParagraph"/>
        <w:numPr>
          <w:ilvl w:val="0"/>
          <w:numId w:val="23"/>
        </w:numPr>
        <w:tabs>
          <w:tab w:val="left" w:pos="426"/>
          <w:tab w:val="left" w:pos="709"/>
        </w:tabs>
        <w:spacing w:after="0" w:line="240" w:lineRule="auto"/>
        <w:jc w:val="both"/>
        <w:rPr>
          <w:rFonts w:asciiTheme="minorHAnsi" w:hAnsiTheme="minorHAnsi" w:cs="Lucida Sans Unicode"/>
        </w:rPr>
      </w:pPr>
      <w:r w:rsidRPr="009B709A">
        <w:rPr>
          <w:rFonts w:asciiTheme="minorHAnsi" w:hAnsiTheme="minorHAnsi" w:cs="Lucida Sans Unicode"/>
        </w:rPr>
        <w:t>tijekom razdoblja  izvršenja Ugovora Korisnik nije ispunio obvezu plaćanja dospjelih poreznih obveza i obveza za mirovinsko i zdravstveno osiguranje, osim ako mu je sukladno s posebnim propisima odobrena odgoda plaćanja navedenih obveza;</w:t>
      </w:r>
    </w:p>
    <w:p w14:paraId="4A3284C5" w14:textId="77777777" w:rsidR="008438CC" w:rsidRPr="009B709A" w:rsidRDefault="008438CC" w:rsidP="009E1805">
      <w:pPr>
        <w:pStyle w:val="ListParagraph"/>
        <w:numPr>
          <w:ilvl w:val="0"/>
          <w:numId w:val="23"/>
        </w:numPr>
        <w:tabs>
          <w:tab w:val="left" w:pos="426"/>
          <w:tab w:val="left" w:pos="709"/>
        </w:tabs>
        <w:spacing w:after="0" w:line="240" w:lineRule="auto"/>
        <w:jc w:val="both"/>
        <w:rPr>
          <w:rFonts w:asciiTheme="minorHAnsi" w:hAnsiTheme="minorHAnsi" w:cs="Lucida Sans Unicode"/>
        </w:rPr>
      </w:pPr>
      <w:r w:rsidRPr="009B709A">
        <w:rPr>
          <w:rFonts w:asciiTheme="minorHAnsi" w:hAnsiTheme="minorHAnsi" w:cs="Lucida Sans Unicode"/>
        </w:rPr>
        <w:t>Korisnik dostavi lažne i/ili nepotpune podatke/izvješća/izjave s ciljem prikrivanja stvarnog stanja, odnosno dobivanja bespovratnih sredstava;</w:t>
      </w:r>
    </w:p>
    <w:p w14:paraId="0F1C67DE" w14:textId="77777777" w:rsidR="008438CC" w:rsidRPr="009B709A" w:rsidRDefault="008438CC">
      <w:pPr>
        <w:pStyle w:val="ListParagraph"/>
        <w:numPr>
          <w:ilvl w:val="0"/>
          <w:numId w:val="23"/>
        </w:numPr>
        <w:jc w:val="both"/>
        <w:rPr>
          <w:rFonts w:asciiTheme="minorHAnsi" w:hAnsiTheme="minorHAnsi" w:cs="Lucida Sans Unicode"/>
        </w:rPr>
      </w:pPr>
      <w:r w:rsidRPr="009B709A">
        <w:rPr>
          <w:rFonts w:asciiTheme="minorHAnsi" w:hAnsiTheme="minorHAnsi" w:cs="Lucida Sans Unicode"/>
        </w:rPr>
        <w:t xml:space="preserve"> je Korisnik ili osoba ovlaštena po zakonu za zastupanje Korisnika pravomoćno osuđena za bilo koje od sljedećih kaznenih djela odnosno za odgovarajuća kaznena djela prema propisima države sjedišta Korisnika ili države čiji je državljanin osoba ovlaštena po zakonu za zastupanje Korisnika:</w:t>
      </w:r>
    </w:p>
    <w:p w14:paraId="4FC9569C" w14:textId="77777777" w:rsidR="008438CC" w:rsidRPr="009B709A" w:rsidRDefault="008438CC">
      <w:pPr>
        <w:ind w:left="360"/>
        <w:jc w:val="both"/>
        <w:rPr>
          <w:rFonts w:asciiTheme="minorHAnsi" w:hAnsiTheme="minorHAnsi" w:cs="Lucida Sans Unicode"/>
        </w:rPr>
      </w:pPr>
      <w:r w:rsidRPr="009B709A">
        <w:rPr>
          <w:rFonts w:asciiTheme="minorHAnsi" w:hAnsiTheme="minorHAnsi" w:cs="Lucida Sans Unicode"/>
        </w:rPr>
        <w:t xml:space="preserve">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p>
    <w:p w14:paraId="7A0C89E4" w14:textId="77777777" w:rsidR="008438CC" w:rsidRPr="009B709A" w:rsidRDefault="008438CC">
      <w:pPr>
        <w:ind w:left="360"/>
        <w:jc w:val="both"/>
        <w:rPr>
          <w:rFonts w:asciiTheme="minorHAnsi" w:hAnsiTheme="minorHAnsi" w:cs="Lucida Sans Unicode"/>
        </w:rPr>
      </w:pPr>
      <w:r w:rsidRPr="009B709A">
        <w:rPr>
          <w:rFonts w:asciiTheme="minorHAnsi" w:hAnsiTheme="minorHAnsi" w:cs="Lucida Sans Unicode"/>
        </w:rPr>
        <w:t>te</w:t>
      </w:r>
    </w:p>
    <w:p w14:paraId="4E12ED42" w14:textId="77777777" w:rsidR="008438CC" w:rsidRPr="009B709A" w:rsidRDefault="008438CC">
      <w:pPr>
        <w:ind w:left="360"/>
        <w:jc w:val="both"/>
        <w:rPr>
          <w:rFonts w:asciiTheme="minorHAnsi" w:hAnsiTheme="minorHAnsi" w:cs="Lucida Sans Unicode"/>
        </w:rPr>
      </w:pPr>
      <w:r w:rsidRPr="009B709A">
        <w:rPr>
          <w:rFonts w:asciiTheme="minorHAnsi" w:hAnsiTheme="minorHAnsi" w:cs="Lucida Sans Unicode"/>
        </w:rPr>
        <w:t xml:space="preserve">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w:t>
      </w:r>
      <w:r w:rsidRPr="009B709A">
        <w:rPr>
          <w:rFonts w:asciiTheme="minorHAnsi" w:hAnsiTheme="minorHAnsi" w:cs="Lucida Sans Unicode"/>
        </w:rPr>
        <w:lastRenderedPageBreak/>
        <w:t>protuzakonito posredovanje (članak 343.), primanje mita (članak 347.) i davanje mita (članak 348.) iz Kaznenog zakona (Narodne novine, br. 110/97., 27/98., 50/00., 129/00., 51/01., 111/03., 190/03., 105/04., 84/05., 71/06., 110/07., 152/08., 57/11., 77/11. i 143/12.)</w:t>
      </w:r>
    </w:p>
    <w:p w14:paraId="4724D983" w14:textId="77777777" w:rsidR="008438CC" w:rsidRPr="009B709A" w:rsidRDefault="008438CC">
      <w:pPr>
        <w:ind w:left="360"/>
        <w:jc w:val="both"/>
        <w:rPr>
          <w:rFonts w:asciiTheme="minorHAnsi" w:hAnsiTheme="minorHAnsi" w:cs="Lucida Sans Unicode"/>
        </w:rPr>
      </w:pPr>
      <w:r w:rsidRPr="009B709A">
        <w:rPr>
          <w:rFonts w:asciiTheme="minorHAnsi" w:hAnsiTheme="minorHAnsi" w:cs="Lucida Sans Unicode"/>
        </w:rPr>
        <w:t>ili je Korisnik ili osoba ovlaštena po zakonu za zastupanje Korisnika pravomoćno osuđena za počinjenje prekršaja koji se odnosi na zlorabu dužnosti i djelatnosti, prekršaja u obavljanju poslova i djelatnosti pravnih osoba te odgovornih osoba u pravnim osobama te prekršaja počinjenog u vezi s Korisnikovom djelatnošću.</w:t>
      </w:r>
    </w:p>
    <w:p w14:paraId="6BB95CF1" w14:textId="77777777" w:rsidR="008438CC" w:rsidRPr="009B709A" w:rsidRDefault="008438CC" w:rsidP="009E1805">
      <w:pPr>
        <w:pStyle w:val="ListParagraph"/>
        <w:numPr>
          <w:ilvl w:val="0"/>
          <w:numId w:val="23"/>
        </w:numPr>
        <w:tabs>
          <w:tab w:val="left" w:pos="426"/>
          <w:tab w:val="left" w:pos="709"/>
        </w:tabs>
        <w:spacing w:after="0" w:line="240" w:lineRule="auto"/>
        <w:jc w:val="both"/>
        <w:rPr>
          <w:rFonts w:asciiTheme="minorHAnsi" w:hAnsiTheme="minorHAnsi" w:cs="Lucida Sans Unicode"/>
        </w:rPr>
      </w:pPr>
      <w:r w:rsidRPr="009B709A">
        <w:rPr>
          <w:rFonts w:asciiTheme="minorHAnsi" w:hAnsiTheme="minorHAnsi" w:cs="Lucida Sans Unicode"/>
        </w:rPr>
        <w:t>PT1i/ili PT2 ima dokaze koji se tiču Korisnika ili bilo kojeg drugog s njime povezanog subjekta, osobe, ili njegovih partnera o bilo kojoj drugoj aktivnosti štetnoj za nacionalne financijske interese i financijske interese Europske unije;</w:t>
      </w:r>
    </w:p>
    <w:p w14:paraId="412F6809" w14:textId="77777777" w:rsidR="008438CC" w:rsidRPr="009B709A" w:rsidRDefault="008438CC" w:rsidP="008438CC">
      <w:pPr>
        <w:tabs>
          <w:tab w:val="left" w:pos="709"/>
        </w:tabs>
        <w:spacing w:after="0" w:line="240" w:lineRule="auto"/>
        <w:ind w:left="426" w:hanging="426"/>
        <w:jc w:val="both"/>
        <w:rPr>
          <w:rFonts w:asciiTheme="minorHAnsi" w:hAnsiTheme="minorHAnsi" w:cs="Lucida Sans Unicode"/>
        </w:rPr>
      </w:pPr>
    </w:p>
    <w:p w14:paraId="52B6FD0E"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24.2. PT2 može raskinuti Ugovor u skladu s točkom 24.1. ovih Općih uvjeta i u svim drugim slučajevima u kojima je raskid predviđen odredbama ovog Ugovora. U navedenim situacijama ugovor se smatra raskinutim u odnosu na sve ugovorne strane.</w:t>
      </w:r>
    </w:p>
    <w:p w14:paraId="5116EF7B" w14:textId="77777777" w:rsidR="008438CC" w:rsidRPr="009B709A" w:rsidRDefault="008438CC" w:rsidP="008438CC">
      <w:pPr>
        <w:autoSpaceDE w:val="0"/>
        <w:autoSpaceDN w:val="0"/>
        <w:adjustRightInd w:val="0"/>
        <w:spacing w:after="0" w:line="240" w:lineRule="auto"/>
        <w:ind w:left="-360"/>
        <w:jc w:val="both"/>
        <w:rPr>
          <w:rFonts w:asciiTheme="minorHAnsi" w:hAnsiTheme="minorHAnsi"/>
        </w:rPr>
      </w:pPr>
    </w:p>
    <w:p w14:paraId="77EE2303" w14:textId="77777777" w:rsidR="008438CC" w:rsidRPr="009B709A" w:rsidRDefault="008438CC" w:rsidP="009E1805">
      <w:pPr>
        <w:autoSpaceDE w:val="0"/>
        <w:autoSpaceDN w:val="0"/>
        <w:adjustRightInd w:val="0"/>
        <w:spacing w:after="0" w:line="240" w:lineRule="auto"/>
        <w:ind w:left="-360"/>
        <w:jc w:val="both"/>
        <w:rPr>
          <w:rFonts w:asciiTheme="minorHAnsi" w:hAnsiTheme="minorHAnsi" w:cs="Lucida Sans Unicode"/>
        </w:rPr>
      </w:pPr>
      <w:r w:rsidRPr="009B709A">
        <w:rPr>
          <w:rFonts w:asciiTheme="minorHAnsi" w:hAnsiTheme="minorHAnsi"/>
        </w:rPr>
        <w:t>24.3. Radi provjere i utvrđivanja okolnosti navedenih u  točki 24.1. ovih Općih uvjeta PT1 i/ili PT2 mogu u odnosu na Korisnika, partnera ili osobu ovlaštenu po zakonu za zastupanje Korisnika/partnera,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od</w:t>
      </w:r>
      <w:r w:rsidRPr="009B709A">
        <w:rPr>
          <w:rFonts w:asciiTheme="minorHAnsi" w:hAnsiTheme="minorHAnsi" w:cs="Lucida Sans Unicode"/>
        </w:rPr>
        <w:t xml:space="preserve"> strane PT1 i/ili PT2 u pozivu na dostavljanje, računajući od dana kada je </w:t>
      </w:r>
      <w:r w:rsidRPr="009B709A">
        <w:rPr>
          <w:rFonts w:asciiTheme="minorHAnsi" w:hAnsiTheme="minorHAnsi"/>
        </w:rPr>
        <w:t>Korisnik</w:t>
      </w:r>
      <w:r w:rsidRPr="009B709A">
        <w:rPr>
          <w:rFonts w:asciiTheme="minorHAnsi" w:hAnsiTheme="minorHAnsi" w:cs="Lucida Sans Unicode"/>
        </w:rPr>
        <w:t xml:space="preserve"> odnosno osoba ovlaštena po zakonu za zastupanje </w:t>
      </w:r>
      <w:r w:rsidRPr="009B709A">
        <w:rPr>
          <w:rFonts w:asciiTheme="minorHAnsi" w:hAnsiTheme="minorHAnsi"/>
        </w:rPr>
        <w:t>Korisnika</w:t>
      </w:r>
      <w:r w:rsidRPr="009B709A">
        <w:rPr>
          <w:rFonts w:asciiTheme="minorHAnsi" w:hAnsiTheme="minorHAnsi" w:cs="Lucida Sans Unicode"/>
        </w:rPr>
        <w:t xml:space="preserve"> primila predmetni poziv.</w:t>
      </w:r>
    </w:p>
    <w:p w14:paraId="05C2286C" w14:textId="77777777" w:rsidR="008438CC" w:rsidRPr="009B709A" w:rsidRDefault="008438CC" w:rsidP="008438CC">
      <w:pPr>
        <w:autoSpaceDE w:val="0"/>
        <w:autoSpaceDN w:val="0"/>
        <w:adjustRightInd w:val="0"/>
        <w:spacing w:after="0" w:line="240" w:lineRule="auto"/>
        <w:ind w:left="-360"/>
        <w:jc w:val="both"/>
        <w:rPr>
          <w:rFonts w:asciiTheme="minorHAnsi" w:hAnsiTheme="minorHAnsi" w:cs="Lucida Sans Unicode"/>
        </w:rPr>
      </w:pPr>
    </w:p>
    <w:p w14:paraId="0495744E" w14:textId="77777777" w:rsidR="008438CC" w:rsidRPr="009B709A" w:rsidRDefault="008438CC" w:rsidP="009E1805">
      <w:pPr>
        <w:autoSpaceDE w:val="0"/>
        <w:autoSpaceDN w:val="0"/>
        <w:adjustRightInd w:val="0"/>
        <w:spacing w:after="0" w:line="240" w:lineRule="auto"/>
        <w:ind w:left="-360"/>
        <w:jc w:val="both"/>
        <w:rPr>
          <w:rFonts w:asciiTheme="minorHAnsi" w:hAnsiTheme="minorHAnsi" w:cs="Lucida Sans Unicode"/>
        </w:rPr>
      </w:pPr>
      <w:r w:rsidRPr="009B709A">
        <w:rPr>
          <w:rFonts w:asciiTheme="minorHAnsi" w:hAnsiTheme="minorHAnsi" w:cs="Lucida Sans Unicode"/>
        </w:rPr>
        <w:t xml:space="preserve">24.4. </w:t>
      </w:r>
      <w:r w:rsidRPr="009B709A">
        <w:rPr>
          <w:rFonts w:asciiTheme="minorHAnsi" w:hAnsiTheme="minorHAnsi"/>
        </w:rPr>
        <w:t>U slučajevima iz točke 24.1.h) ovih Općih uvjeta, "s njime povezana osoba" označava svaku fizičku osobu s ovlastima zastupanja, odlučivanja ili kontrole u odnosu na Korisnika. „Povezani subjekt“ označava posebno svaki subjekt koji ispunjava kriterije propisane u članku 22. Sedme Direktive Vijeća broj 2013/34/EU od 26. lipnja 2013.</w:t>
      </w:r>
    </w:p>
    <w:p w14:paraId="749B893C" w14:textId="77777777" w:rsidR="008438CC" w:rsidRPr="009B709A" w:rsidRDefault="008438CC" w:rsidP="008438CC">
      <w:pPr>
        <w:autoSpaceDE w:val="0"/>
        <w:autoSpaceDN w:val="0"/>
        <w:adjustRightInd w:val="0"/>
        <w:spacing w:after="0" w:line="240" w:lineRule="auto"/>
        <w:ind w:left="-360"/>
        <w:jc w:val="both"/>
        <w:rPr>
          <w:rFonts w:asciiTheme="minorHAnsi" w:hAnsiTheme="minorHAnsi"/>
        </w:rPr>
      </w:pPr>
    </w:p>
    <w:p w14:paraId="0DECA5C8"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24.5. Korisnik koji je dao lažne izjave, napravio značajne pogreške ili počinio nepravilnosti i prijevaru, ili je zatečen u ozbiljnoj povredi svojih ugovornih obveza te u slučajevima iz točke 24. 1. f)-h) može biti isključen iz svih ugovora koji se financiraju iz proračuna Europske unije i/ili Držanog proračuna tijekom najviše pet godina od dana kada je takvo počinjenje utvrđeno u sudskom postupku s Korisnikom. Ovaj se rok može produljiti na do 10 godina u slučaju ponovljenog počinjenja unutar razdoblja od 5 godina od dana kada je takvo počinjenje utvrđeno u sudskom postupku s Korisnikom.</w:t>
      </w:r>
    </w:p>
    <w:p w14:paraId="4AA09B2F" w14:textId="77777777" w:rsidR="008438CC" w:rsidRPr="009B709A" w:rsidRDefault="008438CC" w:rsidP="008438CC">
      <w:pPr>
        <w:autoSpaceDE w:val="0"/>
        <w:autoSpaceDN w:val="0"/>
        <w:adjustRightInd w:val="0"/>
        <w:spacing w:after="0" w:line="240" w:lineRule="auto"/>
        <w:ind w:left="-360"/>
        <w:jc w:val="both"/>
        <w:rPr>
          <w:rFonts w:asciiTheme="minorHAnsi" w:hAnsiTheme="minorHAnsi"/>
        </w:rPr>
      </w:pPr>
    </w:p>
    <w:p w14:paraId="0E6E3664"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24.6. U slučaju raskida Ugovora, Korisnik nema pravo na naknadu štete niti na daljnju isplatu bespovratnih sredstava te pristaje da mu PT 2 odredi financijske korekcije u skladu s točkom 18.7 ovih Općih uvjeta i nakon raskida Ugovora</w:t>
      </w:r>
    </w:p>
    <w:p w14:paraId="3529456A" w14:textId="77777777" w:rsidR="008438CC" w:rsidRPr="009B709A" w:rsidRDefault="008438CC" w:rsidP="008438CC">
      <w:pPr>
        <w:autoSpaceDE w:val="0"/>
        <w:autoSpaceDN w:val="0"/>
        <w:adjustRightInd w:val="0"/>
        <w:spacing w:after="0" w:line="240" w:lineRule="auto"/>
        <w:ind w:left="-360"/>
        <w:jc w:val="both"/>
        <w:rPr>
          <w:rFonts w:asciiTheme="minorHAnsi" w:hAnsiTheme="minorHAnsi"/>
        </w:rPr>
      </w:pPr>
    </w:p>
    <w:p w14:paraId="0B58B7FF"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24.7. Prije raskida Ugovora kao što je predviđeno u ovom članku, ili umjesto raskida Ugovora, PT1 može obustaviti plaćanja kao mjeru predostrožnosti bez slanja prethodne obavijesti Korisniku.</w:t>
      </w:r>
    </w:p>
    <w:p w14:paraId="659765DC" w14:textId="77777777" w:rsidR="008438CC" w:rsidRPr="009B709A" w:rsidRDefault="008438CC" w:rsidP="008438CC">
      <w:pPr>
        <w:autoSpaceDE w:val="0"/>
        <w:autoSpaceDN w:val="0"/>
        <w:adjustRightInd w:val="0"/>
        <w:spacing w:after="0" w:line="240" w:lineRule="auto"/>
        <w:ind w:left="-360"/>
        <w:jc w:val="both"/>
        <w:rPr>
          <w:rFonts w:asciiTheme="minorHAnsi" w:hAnsiTheme="minorHAnsi"/>
        </w:rPr>
      </w:pPr>
    </w:p>
    <w:p w14:paraId="7C2B99E9"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24.8. Ugovor se smatra raskinutim ako Korisnikovo postupanje odnosno propuštanje postupanja nije dalo povoda za vršenje isplata na temelju Ugovora, bilo na temelju metode plaćanja ili metode nadoknade sredstava (ne odnosi se na plaćanje predujma)  i to u roku od dvije godine od dana njegova stupanja na snagu.</w:t>
      </w:r>
    </w:p>
    <w:p w14:paraId="2FBC7C8D" w14:textId="77777777" w:rsidR="008438CC" w:rsidRPr="009B709A" w:rsidRDefault="008438CC" w:rsidP="009E1805">
      <w:pPr>
        <w:spacing w:after="0" w:line="240" w:lineRule="auto"/>
        <w:jc w:val="both"/>
        <w:rPr>
          <w:rFonts w:asciiTheme="minorHAnsi" w:hAnsiTheme="minorHAnsi" w:cs="Lucida Sans Unicode"/>
        </w:rPr>
      </w:pPr>
      <w:r w:rsidRPr="009B709A">
        <w:rPr>
          <w:rFonts w:asciiTheme="minorHAnsi" w:hAnsiTheme="minorHAnsi" w:cs="Lucida Sans Unicode"/>
        </w:rPr>
        <w:lastRenderedPageBreak/>
        <w:t>ČLANAK 25. RASKID UGOVORA OD STRANE KORISNIKA I SPORAZUMNI RASKID UGOVORA</w:t>
      </w:r>
    </w:p>
    <w:p w14:paraId="6D02FF44" w14:textId="77777777" w:rsidR="008438CC" w:rsidRPr="009B709A" w:rsidRDefault="008438CC" w:rsidP="008438CC">
      <w:pPr>
        <w:spacing w:after="0" w:line="240" w:lineRule="auto"/>
        <w:jc w:val="both"/>
        <w:rPr>
          <w:rFonts w:asciiTheme="minorHAnsi" w:hAnsiTheme="minorHAnsi" w:cs="Lucida Sans Unicode"/>
        </w:rPr>
      </w:pPr>
    </w:p>
    <w:p w14:paraId="2707CFF0"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25.1. Korisnik ima pravo raskinuti Ugovor u bilo kojem trenutku o čemu mora pisanim putem obavijestiti PT 2 najmanje 7 dana unaprijed. Raskid proizvodi učinak od dana kada je strana kojoj je upućena obavijest o raskidu istu zaprimila, u odnosu na sve ugovorne strane. Za navedeno vrijeme Korisnik neće poduzimati aktivnosti koje uzrokuju bilo kakav trošak. U slučaju raskida Ugovora Korisnik je dužan u cijelosti vratiti sredstva plaćena na temelju Ugovora.</w:t>
      </w:r>
    </w:p>
    <w:p w14:paraId="71C0E3F4" w14:textId="77777777" w:rsidR="008438CC" w:rsidRPr="009B709A" w:rsidRDefault="008438CC" w:rsidP="008438CC">
      <w:pPr>
        <w:autoSpaceDE w:val="0"/>
        <w:autoSpaceDN w:val="0"/>
        <w:adjustRightInd w:val="0"/>
        <w:spacing w:after="0" w:line="240" w:lineRule="auto"/>
        <w:ind w:left="-360"/>
        <w:jc w:val="both"/>
        <w:rPr>
          <w:rFonts w:asciiTheme="minorHAnsi" w:hAnsiTheme="minorHAnsi"/>
        </w:rPr>
      </w:pPr>
    </w:p>
    <w:p w14:paraId="0FF60992"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 xml:space="preserve">25.2. Ugovorne strane mogu sporazumno raskinuti Ugovor, o čemu mora biti sačinjen pisani Sporazum o raskidu Ugovora u kojem će biti navedeno i postupanje u pogledu sredstava koja se plaćena na temelju Ugovora.  </w:t>
      </w:r>
    </w:p>
    <w:p w14:paraId="6CD9D850" w14:textId="77777777" w:rsidR="008438CC" w:rsidRPr="009B709A" w:rsidRDefault="008438CC" w:rsidP="008438CC">
      <w:pPr>
        <w:spacing w:after="0"/>
        <w:rPr>
          <w:rFonts w:asciiTheme="minorHAnsi" w:hAnsiTheme="minorHAnsi"/>
        </w:rPr>
      </w:pPr>
    </w:p>
    <w:p w14:paraId="7C4C70B1" w14:textId="77777777" w:rsidR="008438CC" w:rsidRPr="009B709A" w:rsidRDefault="008438CC" w:rsidP="009E1805">
      <w:pPr>
        <w:spacing w:after="0"/>
        <w:rPr>
          <w:rFonts w:asciiTheme="minorHAnsi" w:hAnsiTheme="minorHAnsi"/>
        </w:rPr>
      </w:pPr>
      <w:r w:rsidRPr="009B709A">
        <w:rPr>
          <w:rFonts w:asciiTheme="minorHAnsi" w:hAnsiTheme="minorHAnsi"/>
        </w:rPr>
        <w:t>ČLANAK 26. – VIŠA SILA</w:t>
      </w:r>
    </w:p>
    <w:p w14:paraId="1B8C2B6B" w14:textId="77777777" w:rsidR="008438CC" w:rsidRPr="009B709A" w:rsidRDefault="008438CC" w:rsidP="008438CC">
      <w:pPr>
        <w:autoSpaceDE w:val="0"/>
        <w:autoSpaceDN w:val="0"/>
        <w:adjustRightInd w:val="0"/>
        <w:spacing w:after="0" w:line="240" w:lineRule="auto"/>
        <w:ind w:left="-360"/>
        <w:jc w:val="both"/>
        <w:rPr>
          <w:rFonts w:asciiTheme="minorHAnsi" w:hAnsiTheme="minorHAnsi"/>
        </w:rPr>
      </w:pPr>
    </w:p>
    <w:p w14:paraId="6B6A57BF"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26.1. Smatrat će se da ugovorna strana nije povrijedila ugovornu obvezu ako je u ispunjenju te obveze spriječena višom silom ili događajem koji ima značenje više sile. Okolnost više sile mora nastupiti nakon sklapanja Ugovora, a prije dospjelosti obveze.</w:t>
      </w:r>
    </w:p>
    <w:p w14:paraId="69B53D36" w14:textId="77777777" w:rsidR="008438CC" w:rsidRPr="009B709A" w:rsidRDefault="008438CC" w:rsidP="008438CC">
      <w:pPr>
        <w:spacing w:after="0"/>
        <w:jc w:val="both"/>
        <w:rPr>
          <w:rFonts w:asciiTheme="minorHAnsi" w:hAnsiTheme="minorHAnsi"/>
        </w:rPr>
      </w:pPr>
    </w:p>
    <w:p w14:paraId="68FA2026"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26.2. Ako ugovorna strana smatra da su nastupile okolnosti više sile koje mogu biti od utjecaja na ispunjenje njezine ugovorne obveze, obvezna je što je prije moguće, a najkasnije u roku od 10 dana od saznanja za navedene okolnosti, pisanim putem o tome obavijestiti drugu ugovornu stranu. U predmetnoj obavijesti navode se pojedinosti o prirodi, mogućem trajanju i vjerojatnim posljedicama tog događaja te će se iznijeti dokazi iz kojih se može utvrditi nastupanje ovakvog događaja. Ugovorna strana koja ne postupi sukladno navedenom, odgovorna je drugoj ugovornoj strani za štetu koju ova pretrpi zbog propuštanja davanja ovakve obavijesti. U slučaju više sile svaka ugovorna strana nastavit će izvršavati svoje ugovorne obveze do mjere do koje je to razumno moguće.</w:t>
      </w:r>
    </w:p>
    <w:p w14:paraId="5EB04258" w14:textId="77777777" w:rsidR="008438CC" w:rsidRPr="009B709A" w:rsidRDefault="008438CC" w:rsidP="008438CC">
      <w:pPr>
        <w:autoSpaceDE w:val="0"/>
        <w:autoSpaceDN w:val="0"/>
        <w:adjustRightInd w:val="0"/>
        <w:spacing w:after="0" w:line="240" w:lineRule="auto"/>
        <w:ind w:left="-360"/>
        <w:jc w:val="both"/>
        <w:rPr>
          <w:rFonts w:asciiTheme="minorHAnsi" w:hAnsiTheme="minorHAnsi"/>
        </w:rPr>
      </w:pPr>
    </w:p>
    <w:p w14:paraId="2AEE236E" w14:textId="77777777" w:rsidR="008438CC" w:rsidRPr="009B709A" w:rsidRDefault="008438CC" w:rsidP="008438CC">
      <w:pPr>
        <w:spacing w:after="0" w:line="240" w:lineRule="auto"/>
        <w:jc w:val="both"/>
        <w:rPr>
          <w:rFonts w:asciiTheme="minorHAnsi" w:hAnsiTheme="minorHAnsi"/>
          <w:b/>
        </w:rPr>
      </w:pPr>
    </w:p>
    <w:p w14:paraId="0CD1F74D" w14:textId="77777777" w:rsidR="008438CC" w:rsidRPr="009B709A" w:rsidRDefault="008438CC">
      <w:pPr>
        <w:jc w:val="both"/>
        <w:rPr>
          <w:rFonts w:asciiTheme="minorHAnsi" w:hAnsiTheme="minorHAnsi"/>
          <w:b/>
          <w:bCs/>
        </w:rPr>
      </w:pPr>
      <w:r w:rsidRPr="009B709A">
        <w:rPr>
          <w:rFonts w:asciiTheme="minorHAnsi" w:hAnsiTheme="minorHAnsi"/>
          <w:b/>
          <w:bCs/>
        </w:rPr>
        <w:t>ZAVRŠNE ODREDBE</w:t>
      </w:r>
    </w:p>
    <w:p w14:paraId="6E08EB42"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27. - PRIMJENJIVO PRAVO I JEZIK UGOVORA</w:t>
      </w:r>
    </w:p>
    <w:p w14:paraId="67363C35" w14:textId="77777777" w:rsidR="008438CC" w:rsidRPr="009B709A" w:rsidRDefault="008438CC" w:rsidP="008438CC">
      <w:pPr>
        <w:spacing w:after="0" w:line="240" w:lineRule="auto"/>
        <w:jc w:val="both"/>
        <w:rPr>
          <w:rFonts w:asciiTheme="minorHAnsi" w:hAnsiTheme="minorHAnsi" w:cs="Lucida Sans Unicode"/>
        </w:rPr>
      </w:pPr>
    </w:p>
    <w:p w14:paraId="26B0B990"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27.1. Na ovaj se Ugovor primjenjuje pravo Republike Hrvatske.</w:t>
      </w:r>
    </w:p>
    <w:p w14:paraId="64CB89E6" w14:textId="77777777" w:rsidR="008438CC" w:rsidRPr="009B709A" w:rsidRDefault="008438CC" w:rsidP="008438CC">
      <w:pPr>
        <w:autoSpaceDE w:val="0"/>
        <w:autoSpaceDN w:val="0"/>
        <w:adjustRightInd w:val="0"/>
        <w:spacing w:after="0" w:line="240" w:lineRule="auto"/>
        <w:ind w:left="-360"/>
        <w:jc w:val="both"/>
        <w:rPr>
          <w:rFonts w:asciiTheme="minorHAnsi" w:hAnsiTheme="minorHAnsi"/>
        </w:rPr>
      </w:pPr>
    </w:p>
    <w:p w14:paraId="6F762C6C"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27.2. Jezik Ugovora je hrvatski jezik i sva komunikacija ugovornih strana se odvija na hrvatskom jeziku.</w:t>
      </w:r>
    </w:p>
    <w:p w14:paraId="23930C58" w14:textId="77777777" w:rsidR="008438CC" w:rsidRPr="009B709A" w:rsidRDefault="008438CC" w:rsidP="008438CC">
      <w:pPr>
        <w:autoSpaceDE w:val="0"/>
        <w:autoSpaceDN w:val="0"/>
        <w:adjustRightInd w:val="0"/>
        <w:spacing w:after="0" w:line="240" w:lineRule="auto"/>
        <w:ind w:left="-360"/>
        <w:jc w:val="both"/>
        <w:rPr>
          <w:rFonts w:asciiTheme="minorHAnsi" w:hAnsiTheme="minorHAnsi"/>
        </w:rPr>
      </w:pPr>
    </w:p>
    <w:p w14:paraId="5B4D4F07" w14:textId="77777777" w:rsidR="008438CC" w:rsidRPr="009B709A" w:rsidRDefault="008438CC" w:rsidP="008438CC">
      <w:pPr>
        <w:spacing w:after="0" w:line="240" w:lineRule="auto"/>
        <w:jc w:val="both"/>
        <w:rPr>
          <w:rFonts w:asciiTheme="minorHAnsi" w:hAnsiTheme="minorHAnsi"/>
        </w:rPr>
      </w:pPr>
    </w:p>
    <w:p w14:paraId="3FDDAF30"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ČLANAK 28. RJEŠAVANJE SPOROVA</w:t>
      </w:r>
    </w:p>
    <w:p w14:paraId="369690A4" w14:textId="77777777" w:rsidR="008438CC" w:rsidRPr="009B709A" w:rsidRDefault="008438CC" w:rsidP="008438CC">
      <w:pPr>
        <w:spacing w:after="0" w:line="240" w:lineRule="auto"/>
        <w:jc w:val="both"/>
        <w:rPr>
          <w:rFonts w:asciiTheme="minorHAnsi" w:hAnsiTheme="minorHAnsi" w:cs="Lucida Sans Unicode"/>
        </w:rPr>
      </w:pPr>
    </w:p>
    <w:p w14:paraId="4937B300"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 xml:space="preserve">28.1. Strane moraju učiniti sve što je u njihovoj moći kako bi se eventualni sporovi riješili mirnim putem. </w:t>
      </w:r>
    </w:p>
    <w:p w14:paraId="78DAF584" w14:textId="77777777" w:rsidR="008438CC" w:rsidRPr="009B709A" w:rsidRDefault="008438CC" w:rsidP="008438CC">
      <w:pPr>
        <w:autoSpaceDE w:val="0"/>
        <w:autoSpaceDN w:val="0"/>
        <w:adjustRightInd w:val="0"/>
        <w:spacing w:after="0" w:line="240" w:lineRule="auto"/>
        <w:ind w:left="-360"/>
        <w:jc w:val="both"/>
        <w:rPr>
          <w:rFonts w:asciiTheme="minorHAnsi" w:hAnsiTheme="minorHAnsi"/>
        </w:rPr>
      </w:pPr>
    </w:p>
    <w:p w14:paraId="0309C616"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28.2. Komunikacija vezana uz postupak mirenja odvija se pisanim putem, a u slučaju održavanja sastanaka u svrhu postizanja mirnog rješenja spora sastavlja se zapisnik. Postupak mirnog rješavanja spora može pokrenuti bilo koja strana dostavljanjem zahtjeva za mirno rješavanje spora ostalim stranama. U zahtjevu strana obrazlaže svoje stajalište vezano uz spor, a druge strane na zahtjev odgovaraju u roku od 15 dana od dana njegova primitka.  Ako jedna od strana ne odgovori, ili ne pristane na prijedlog mirnog rješavanja spora u navedenom roku, ili ako sporazum nije postignut u roku od 30 dana od dana podnošenja zahtjeva za mirnim rješenjem spora, smatra se da postupak sporazumnog rješavanja spora nije uspio, o čemu svaka strana drugim stranama može uputiti pisanu obavijest.</w:t>
      </w:r>
    </w:p>
    <w:p w14:paraId="2900FAA8" w14:textId="77777777" w:rsidR="008438CC" w:rsidRPr="009B709A" w:rsidRDefault="008438CC" w:rsidP="008438CC">
      <w:pPr>
        <w:autoSpaceDE w:val="0"/>
        <w:autoSpaceDN w:val="0"/>
        <w:adjustRightInd w:val="0"/>
        <w:spacing w:after="0" w:line="240" w:lineRule="auto"/>
        <w:ind w:left="-360"/>
        <w:jc w:val="both"/>
        <w:rPr>
          <w:rFonts w:asciiTheme="minorHAnsi" w:hAnsiTheme="minorHAnsi"/>
        </w:rPr>
      </w:pPr>
    </w:p>
    <w:p w14:paraId="259CCF82"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lastRenderedPageBreak/>
        <w:t>28.3. U slučaju neuspjeha gore navedenih postupaka, svaka strana može pokrenuti spor pred nadležnim sudom u Republici Hrvatskoj.</w:t>
      </w:r>
    </w:p>
    <w:p w14:paraId="0BD17BDB" w14:textId="77777777" w:rsidR="008438CC" w:rsidRPr="009B709A" w:rsidRDefault="008438CC" w:rsidP="008438CC">
      <w:pPr>
        <w:spacing w:after="0" w:line="240" w:lineRule="auto"/>
        <w:jc w:val="both"/>
        <w:rPr>
          <w:rFonts w:asciiTheme="minorHAnsi" w:hAnsiTheme="minorHAnsi" w:cs="Lucida Sans Unicode"/>
        </w:rPr>
      </w:pPr>
      <w:r w:rsidRPr="009B709A">
        <w:rPr>
          <w:rFonts w:asciiTheme="minorHAnsi" w:hAnsiTheme="minorHAnsi"/>
        </w:rPr>
        <w:t xml:space="preserve"> </w:t>
      </w:r>
    </w:p>
    <w:p w14:paraId="7E893AED" w14:textId="77777777" w:rsidR="008438CC" w:rsidRPr="009B709A" w:rsidRDefault="008438CC" w:rsidP="008438CC">
      <w:pPr>
        <w:spacing w:after="0" w:line="240" w:lineRule="auto"/>
        <w:jc w:val="both"/>
        <w:rPr>
          <w:rFonts w:asciiTheme="minorHAnsi" w:hAnsiTheme="minorHAnsi"/>
        </w:rPr>
      </w:pPr>
    </w:p>
    <w:p w14:paraId="71A6830A" w14:textId="77777777" w:rsidR="008438CC" w:rsidRPr="009B709A" w:rsidRDefault="008438CC" w:rsidP="009E1805">
      <w:pPr>
        <w:spacing w:after="0" w:line="240" w:lineRule="auto"/>
        <w:jc w:val="both"/>
        <w:rPr>
          <w:rFonts w:asciiTheme="minorHAnsi" w:hAnsiTheme="minorHAnsi"/>
        </w:rPr>
      </w:pPr>
      <w:r w:rsidRPr="009B709A">
        <w:rPr>
          <w:rFonts w:asciiTheme="minorHAnsi" w:hAnsiTheme="minorHAnsi"/>
        </w:rPr>
        <w:t>29. DODATNE ODREDBE U ODNOSU NA SUFINANCIRANJE PROJEKATA SREDSTVIMA EUROPSKE INVESTICIJSKE BANKE</w:t>
      </w:r>
    </w:p>
    <w:p w14:paraId="1BFE1B09" w14:textId="77777777" w:rsidR="008438CC" w:rsidRPr="009B709A" w:rsidRDefault="008438CC" w:rsidP="008438CC">
      <w:pPr>
        <w:spacing w:after="0" w:line="240" w:lineRule="auto"/>
        <w:jc w:val="both"/>
        <w:rPr>
          <w:rFonts w:asciiTheme="minorHAnsi" w:hAnsiTheme="minorHAnsi" w:cs="Lucida Sans Unicode"/>
        </w:rPr>
      </w:pPr>
    </w:p>
    <w:p w14:paraId="7E5FDA3E"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29.1. Ove odredbe primjenjuju se na Korisnika bespovratnih sredstava koji je ujedno i korisnik kredita/zajma EIB-a.</w:t>
      </w:r>
    </w:p>
    <w:p w14:paraId="3E4482A5" w14:textId="77777777" w:rsidR="008438CC" w:rsidRPr="009B709A" w:rsidRDefault="008438CC" w:rsidP="008438CC">
      <w:pPr>
        <w:autoSpaceDE w:val="0"/>
        <w:autoSpaceDN w:val="0"/>
        <w:adjustRightInd w:val="0"/>
        <w:spacing w:after="0" w:line="240" w:lineRule="auto"/>
        <w:ind w:left="-360"/>
        <w:jc w:val="both"/>
        <w:rPr>
          <w:rFonts w:asciiTheme="minorHAnsi" w:hAnsiTheme="minorHAnsi"/>
        </w:rPr>
      </w:pPr>
    </w:p>
    <w:p w14:paraId="6554D32C"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29.2. Korisnik je obvezan:</w:t>
      </w:r>
    </w:p>
    <w:p w14:paraId="02363A05" w14:textId="77777777" w:rsidR="008438CC" w:rsidRPr="009B709A" w:rsidRDefault="008438CC" w:rsidP="009E1805">
      <w:pPr>
        <w:pStyle w:val="ListParagraph"/>
        <w:numPr>
          <w:ilvl w:val="1"/>
          <w:numId w:val="33"/>
        </w:numPr>
        <w:spacing w:after="0" w:line="240" w:lineRule="auto"/>
        <w:jc w:val="both"/>
        <w:rPr>
          <w:rFonts w:asciiTheme="minorHAnsi" w:hAnsiTheme="minorHAnsi" w:cs="Lucida Sans Unicode"/>
        </w:rPr>
      </w:pPr>
      <w:r w:rsidRPr="009B709A">
        <w:rPr>
          <w:rFonts w:asciiTheme="minorHAnsi" w:hAnsiTheme="minorHAnsi" w:cs="Lucida Sans Unicode"/>
        </w:rPr>
        <w:t>održavati imovinu čija nabava i uporaba se financira za potrebe provedbe projekta, u onoj mjeri kako bi se ista održavala u dobrom (funkcionalnom) stanju;</w:t>
      </w:r>
    </w:p>
    <w:p w14:paraId="755C8F08" w14:textId="77777777" w:rsidR="008438CC" w:rsidRPr="009B709A" w:rsidRDefault="008438CC" w:rsidP="009E1805">
      <w:pPr>
        <w:pStyle w:val="ListParagraph"/>
        <w:numPr>
          <w:ilvl w:val="1"/>
          <w:numId w:val="33"/>
        </w:numPr>
        <w:spacing w:after="0" w:line="240" w:lineRule="auto"/>
        <w:jc w:val="both"/>
        <w:rPr>
          <w:rFonts w:asciiTheme="minorHAnsi" w:hAnsiTheme="minorHAnsi" w:cs="Lucida Sans Unicode"/>
        </w:rPr>
      </w:pPr>
      <w:r w:rsidRPr="009B709A">
        <w:rPr>
          <w:rFonts w:asciiTheme="minorHAnsi" w:hAnsiTheme="minorHAnsi" w:cs="Lucida Sans Unicode"/>
        </w:rPr>
        <w:t>osigurati radove i imovinu čija nabava i uporaba se financira za potrebe provedbe projekta u skladu s uobičajenom praksom u sličnim poslovima od javnog interesa u Hrvatskoj;</w:t>
      </w:r>
    </w:p>
    <w:p w14:paraId="7AE80F1B" w14:textId="77777777" w:rsidR="008438CC" w:rsidRPr="009B709A" w:rsidRDefault="008438CC" w:rsidP="009E1805">
      <w:pPr>
        <w:pStyle w:val="ListParagraph"/>
        <w:numPr>
          <w:ilvl w:val="1"/>
          <w:numId w:val="33"/>
        </w:numPr>
        <w:spacing w:after="0" w:line="240" w:lineRule="auto"/>
        <w:jc w:val="both"/>
        <w:rPr>
          <w:rFonts w:asciiTheme="minorHAnsi" w:hAnsiTheme="minorHAnsi" w:cs="Lucida Sans Unicode"/>
        </w:rPr>
      </w:pPr>
      <w:r w:rsidRPr="009B709A">
        <w:rPr>
          <w:rFonts w:asciiTheme="minorHAnsi" w:hAnsiTheme="minorHAnsi" w:cs="Lucida Sans Unicode"/>
        </w:rPr>
        <w:t xml:space="preserve">održavati sva prava služnosti ili uporabe te sva odobrenja potrebna za izvršenje i provedbu projekta; </w:t>
      </w:r>
    </w:p>
    <w:p w14:paraId="339870A0" w14:textId="77777777" w:rsidR="008438CC" w:rsidRPr="009B709A" w:rsidRDefault="008438CC" w:rsidP="009E1805">
      <w:pPr>
        <w:pStyle w:val="ListParagraph"/>
        <w:numPr>
          <w:ilvl w:val="1"/>
          <w:numId w:val="33"/>
        </w:numPr>
        <w:spacing w:after="0" w:line="240" w:lineRule="auto"/>
        <w:jc w:val="both"/>
        <w:rPr>
          <w:rFonts w:asciiTheme="minorHAnsi" w:hAnsiTheme="minorHAnsi" w:cs="Lucida Sans Unicode"/>
        </w:rPr>
      </w:pPr>
      <w:r w:rsidRPr="009B709A">
        <w:rPr>
          <w:rFonts w:asciiTheme="minorHAnsi" w:hAnsiTheme="minorHAnsi" w:cs="Lucida Sans Unicode"/>
        </w:rPr>
        <w:t>u odnosu na okoliš:</w:t>
      </w:r>
    </w:p>
    <w:p w14:paraId="7A2580AA" w14:textId="77777777" w:rsidR="008438CC" w:rsidRPr="009B709A" w:rsidRDefault="008438CC" w:rsidP="009E1805">
      <w:pPr>
        <w:pStyle w:val="ListParagraph"/>
        <w:numPr>
          <w:ilvl w:val="2"/>
          <w:numId w:val="31"/>
        </w:numPr>
        <w:spacing w:after="0" w:line="240" w:lineRule="auto"/>
        <w:ind w:left="1843" w:hanging="283"/>
        <w:jc w:val="both"/>
        <w:rPr>
          <w:rFonts w:asciiTheme="minorHAnsi" w:hAnsiTheme="minorHAnsi" w:cs="Lucida Sans Unicode"/>
        </w:rPr>
      </w:pPr>
      <w:r w:rsidRPr="009B709A">
        <w:rPr>
          <w:rFonts w:asciiTheme="minorHAnsi" w:hAnsiTheme="minorHAnsi" w:cs="Lucida Sans Unicode"/>
        </w:rPr>
        <w:t>provoditi i upravljati projektom u skladu s relevantnim propisima o očuvanju okoliša;</w:t>
      </w:r>
    </w:p>
    <w:p w14:paraId="0BC5F219" w14:textId="77777777" w:rsidR="008438CC" w:rsidRPr="009B709A" w:rsidRDefault="008438CC" w:rsidP="009E1805">
      <w:pPr>
        <w:pStyle w:val="ListParagraph"/>
        <w:numPr>
          <w:ilvl w:val="2"/>
          <w:numId w:val="31"/>
        </w:numPr>
        <w:spacing w:after="0" w:line="240" w:lineRule="auto"/>
        <w:ind w:left="1843" w:hanging="283"/>
        <w:jc w:val="both"/>
        <w:rPr>
          <w:rFonts w:asciiTheme="minorHAnsi" w:hAnsiTheme="minorHAnsi" w:cs="Lucida Sans Unicode"/>
        </w:rPr>
      </w:pPr>
      <w:r w:rsidRPr="009B709A">
        <w:rPr>
          <w:rFonts w:asciiTheme="minorHAnsi" w:hAnsiTheme="minorHAnsi" w:cs="Lucida Sans Unicode"/>
        </w:rPr>
        <w:t>ishoditi i održati na snazi za projekt potrebna odobrenja koja se odnose na  zaštitu okoliša; i</w:t>
      </w:r>
    </w:p>
    <w:p w14:paraId="43E551C5" w14:textId="77777777" w:rsidR="008438CC" w:rsidRPr="009B709A" w:rsidRDefault="008438CC" w:rsidP="009E1805">
      <w:pPr>
        <w:pStyle w:val="ListParagraph"/>
        <w:numPr>
          <w:ilvl w:val="2"/>
          <w:numId w:val="31"/>
        </w:numPr>
        <w:spacing w:after="0" w:line="240" w:lineRule="auto"/>
        <w:ind w:left="1843" w:hanging="283"/>
        <w:jc w:val="both"/>
        <w:rPr>
          <w:rFonts w:asciiTheme="minorHAnsi" w:hAnsiTheme="minorHAnsi" w:cs="Lucida Sans Unicode"/>
        </w:rPr>
      </w:pPr>
      <w:r w:rsidRPr="009B709A">
        <w:rPr>
          <w:rFonts w:asciiTheme="minorHAnsi" w:hAnsiTheme="minorHAnsi" w:cs="Lucida Sans Unicode"/>
        </w:rPr>
        <w:t>postići usklađenje s bilo kojim zahtjevom povezanim uz očuvanje okoliša.</w:t>
      </w:r>
    </w:p>
    <w:p w14:paraId="4F7EBE3E" w14:textId="77777777" w:rsidR="008438CC" w:rsidRPr="009B709A" w:rsidRDefault="008438CC" w:rsidP="009E1805">
      <w:pPr>
        <w:pStyle w:val="ListParagraph"/>
        <w:numPr>
          <w:ilvl w:val="1"/>
          <w:numId w:val="33"/>
        </w:numPr>
        <w:spacing w:after="0" w:line="240" w:lineRule="auto"/>
        <w:jc w:val="both"/>
        <w:rPr>
          <w:rFonts w:asciiTheme="minorHAnsi" w:hAnsiTheme="minorHAnsi" w:cs="Lucida Sans Unicode"/>
        </w:rPr>
      </w:pPr>
      <w:r w:rsidRPr="009B709A">
        <w:rPr>
          <w:rFonts w:asciiTheme="minorHAnsi" w:hAnsiTheme="minorHAnsi" w:cs="Lucida Sans Unicode"/>
        </w:rPr>
        <w:t>isključiti iz svoje djelatnosti osobu koja je pravomoćno osuđena zbog počinjenja kaznenog djela za vrijeme obavljanja profesionalne dužnosti te o navedenom obavijestiti nadležna tijela.</w:t>
      </w:r>
    </w:p>
    <w:p w14:paraId="4C553BE5" w14:textId="77777777" w:rsidR="008438CC" w:rsidRPr="009B709A" w:rsidRDefault="008438CC" w:rsidP="009E1805">
      <w:pPr>
        <w:pStyle w:val="ListParagraph"/>
        <w:numPr>
          <w:ilvl w:val="1"/>
          <w:numId w:val="33"/>
        </w:numPr>
        <w:spacing w:after="0" w:line="240" w:lineRule="auto"/>
        <w:jc w:val="both"/>
        <w:rPr>
          <w:rFonts w:asciiTheme="minorHAnsi" w:hAnsiTheme="minorHAnsi" w:cs="Lucida Sans Unicode"/>
        </w:rPr>
      </w:pPr>
      <w:r w:rsidRPr="009B709A">
        <w:rPr>
          <w:rFonts w:asciiTheme="minorHAnsi" w:hAnsiTheme="minorHAnsi" w:cs="Lucida Sans Unicode"/>
        </w:rPr>
        <w:t>izjaviti da u projekt nisu uložena sredstva nezakonitog podrijetla te o saznanju navedenih činjenica  obavijestiti  bez odgađanja nadležna tijela.</w:t>
      </w:r>
    </w:p>
    <w:p w14:paraId="7CE7A531" w14:textId="77777777" w:rsidR="008438CC" w:rsidRPr="009B709A" w:rsidRDefault="008438CC" w:rsidP="008438CC">
      <w:pPr>
        <w:spacing w:after="0" w:line="240" w:lineRule="auto"/>
        <w:jc w:val="both"/>
        <w:rPr>
          <w:rFonts w:asciiTheme="minorHAnsi" w:hAnsiTheme="minorHAnsi"/>
        </w:rPr>
      </w:pPr>
    </w:p>
    <w:p w14:paraId="5DB9434F"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29.3. Korisnik je obvezan osigurati pristup ovlaštenim osobama EIB-a svim potrebnim informacijama i dokumentaciji vezanoj uz projekt odnosno omogućiti kontakt sa svim fizičkim osobama uključenima u projekt.</w:t>
      </w:r>
    </w:p>
    <w:p w14:paraId="275806F1" w14:textId="77777777" w:rsidR="008438CC" w:rsidRPr="009B709A" w:rsidRDefault="008438CC" w:rsidP="008438CC">
      <w:pPr>
        <w:autoSpaceDE w:val="0"/>
        <w:autoSpaceDN w:val="0"/>
        <w:adjustRightInd w:val="0"/>
        <w:spacing w:after="0" w:line="240" w:lineRule="auto"/>
        <w:ind w:left="-360"/>
        <w:jc w:val="both"/>
        <w:rPr>
          <w:rFonts w:asciiTheme="minorHAnsi" w:hAnsiTheme="minorHAnsi"/>
        </w:rPr>
      </w:pPr>
    </w:p>
    <w:p w14:paraId="770F0BD6"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 xml:space="preserve">29.4. Korisnik provodi postupke nabave i u skladu sa zahtjevima EIB-a. </w:t>
      </w:r>
    </w:p>
    <w:p w14:paraId="17460B1A" w14:textId="77777777" w:rsidR="008438CC" w:rsidRPr="009B709A" w:rsidRDefault="008438CC" w:rsidP="008438CC">
      <w:pPr>
        <w:autoSpaceDE w:val="0"/>
        <w:autoSpaceDN w:val="0"/>
        <w:adjustRightInd w:val="0"/>
        <w:spacing w:after="0" w:line="240" w:lineRule="auto"/>
        <w:ind w:left="-360"/>
        <w:jc w:val="both"/>
        <w:rPr>
          <w:rFonts w:asciiTheme="minorHAnsi" w:hAnsiTheme="minorHAnsi"/>
        </w:rPr>
      </w:pPr>
    </w:p>
    <w:p w14:paraId="7524AFBF"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29.5. Eventualne izmjene i/ili dopune opisa projekta odobrava i EIB.</w:t>
      </w:r>
    </w:p>
    <w:p w14:paraId="1B772148" w14:textId="77777777" w:rsidR="008438CC" w:rsidRPr="009B709A" w:rsidRDefault="008438CC" w:rsidP="008438CC">
      <w:pPr>
        <w:autoSpaceDE w:val="0"/>
        <w:autoSpaceDN w:val="0"/>
        <w:adjustRightInd w:val="0"/>
        <w:spacing w:after="0" w:line="240" w:lineRule="auto"/>
        <w:ind w:left="-360"/>
        <w:jc w:val="both"/>
        <w:rPr>
          <w:rFonts w:asciiTheme="minorHAnsi" w:hAnsiTheme="minorHAnsi"/>
        </w:rPr>
      </w:pPr>
    </w:p>
    <w:p w14:paraId="44449A67" w14:textId="77777777" w:rsidR="008438CC" w:rsidRPr="009B709A" w:rsidRDefault="008438CC" w:rsidP="008438CC">
      <w:pPr>
        <w:autoSpaceDE w:val="0"/>
        <w:autoSpaceDN w:val="0"/>
        <w:adjustRightInd w:val="0"/>
        <w:spacing w:after="0" w:line="240" w:lineRule="auto"/>
        <w:ind w:left="-360"/>
        <w:jc w:val="both"/>
        <w:rPr>
          <w:rFonts w:asciiTheme="minorHAnsi" w:hAnsiTheme="minorHAnsi"/>
        </w:rPr>
      </w:pPr>
    </w:p>
    <w:p w14:paraId="16E433B1"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ČLANAK 30.</w:t>
      </w:r>
      <w:r w:rsidRPr="009B709A">
        <w:rPr>
          <w:rFonts w:asciiTheme="minorHAnsi" w:hAnsiTheme="minorHAnsi" w:cs="Lucida Sans Unicode"/>
        </w:rPr>
        <w:t xml:space="preserve"> ISPLATA BESPOVRATNIH SREDSTAVA U KORIST PARTIJE KREDITA KORISNIKA</w:t>
      </w:r>
    </w:p>
    <w:p w14:paraId="4B9FD1B6" w14:textId="77777777" w:rsidR="008438CC" w:rsidRPr="009B709A" w:rsidRDefault="008438CC" w:rsidP="008438CC">
      <w:pPr>
        <w:autoSpaceDE w:val="0"/>
        <w:autoSpaceDN w:val="0"/>
        <w:adjustRightInd w:val="0"/>
        <w:spacing w:after="0" w:line="240" w:lineRule="auto"/>
        <w:ind w:left="-360"/>
        <w:jc w:val="both"/>
        <w:rPr>
          <w:rFonts w:asciiTheme="minorHAnsi" w:hAnsiTheme="minorHAnsi"/>
        </w:rPr>
      </w:pPr>
    </w:p>
    <w:p w14:paraId="4D3D06BD"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30.1 Ove odredbe primjenjuju se na Korisnika bespovratnih sredstava koji je ujedno i korisnik kredita/zajma financijske institucije.</w:t>
      </w:r>
    </w:p>
    <w:p w14:paraId="39384F69"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30.2. Korisniku iz točke 30.1. ovih Općih uvjeta bespovratna sredstva se mogu isplaćivati na partiju kredita kada se njime pokriva učešće kod financijske institucije.</w:t>
      </w:r>
    </w:p>
    <w:p w14:paraId="404B4550" w14:textId="77777777" w:rsidR="008438CC" w:rsidRPr="009B709A" w:rsidRDefault="008438CC"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30.3. Iznos odnosno postotak bespovratnih sredstava koja će se isplatiti na partiju kredita  Korisnika utvrđuje se u Posebnim uvjetima.</w:t>
      </w:r>
    </w:p>
    <w:p w14:paraId="3EC32E96" w14:textId="77777777" w:rsidR="00DA2ECD" w:rsidRPr="009B709A" w:rsidRDefault="00DA2ECD" w:rsidP="009E1805">
      <w:pPr>
        <w:autoSpaceDE w:val="0"/>
        <w:autoSpaceDN w:val="0"/>
        <w:adjustRightInd w:val="0"/>
        <w:spacing w:after="0" w:line="240" w:lineRule="auto"/>
        <w:jc w:val="both"/>
        <w:rPr>
          <w:rFonts w:asciiTheme="minorHAnsi" w:hAnsiTheme="minorHAnsi"/>
        </w:rPr>
      </w:pPr>
    </w:p>
    <w:p w14:paraId="685CC7E2" w14:textId="77777777" w:rsidR="00DA2ECD" w:rsidRPr="009B709A" w:rsidRDefault="00DA2ECD" w:rsidP="00805D53">
      <w:pPr>
        <w:autoSpaceDE w:val="0"/>
        <w:autoSpaceDN w:val="0"/>
        <w:adjustRightInd w:val="0"/>
        <w:spacing w:after="0" w:line="240" w:lineRule="auto"/>
        <w:jc w:val="both"/>
        <w:rPr>
          <w:rFonts w:asciiTheme="minorHAnsi" w:hAnsiTheme="minorHAnsi"/>
        </w:rPr>
      </w:pPr>
    </w:p>
    <w:p w14:paraId="4A6D2149" w14:textId="77777777" w:rsidR="00DA2ECD" w:rsidRPr="009B709A" w:rsidRDefault="00DA2ECD"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ČLANAK 31. KORIŠTENJE PLATFORME eFondovi</w:t>
      </w:r>
    </w:p>
    <w:p w14:paraId="57A2D4D8" w14:textId="77777777" w:rsidR="00DA2ECD" w:rsidRPr="009B709A" w:rsidRDefault="00DA2ECD" w:rsidP="00DA2ECD">
      <w:pPr>
        <w:autoSpaceDE w:val="0"/>
        <w:autoSpaceDN w:val="0"/>
        <w:adjustRightInd w:val="0"/>
        <w:spacing w:after="0" w:line="240" w:lineRule="auto"/>
        <w:ind w:left="-360"/>
        <w:jc w:val="both"/>
        <w:rPr>
          <w:rFonts w:asciiTheme="minorHAnsi" w:hAnsiTheme="minorHAnsi"/>
        </w:rPr>
      </w:pPr>
    </w:p>
    <w:p w14:paraId="1CCC4ED1" w14:textId="77777777" w:rsidR="00DA2ECD" w:rsidRPr="009B709A" w:rsidRDefault="00DA2ECD"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lastRenderedPageBreak/>
        <w:t>31.1. Ako je kao kanal komunikacije između strana ovoga ugovora određen MIS (Managing Information System), pa je u tom smislu između strana Ugovora o dodjeli bespovratnih sredstava sklopljen Ugovor o korištenju Sustava eFondovi:</w:t>
      </w:r>
    </w:p>
    <w:p w14:paraId="64F8746D" w14:textId="77777777" w:rsidR="00DA2ECD" w:rsidRPr="009B709A" w:rsidRDefault="00DA2ECD" w:rsidP="009E1805">
      <w:pPr>
        <w:autoSpaceDE w:val="0"/>
        <w:autoSpaceDN w:val="0"/>
        <w:adjustRightInd w:val="0"/>
        <w:spacing w:after="0" w:line="240" w:lineRule="auto"/>
        <w:ind w:left="708"/>
        <w:jc w:val="both"/>
        <w:rPr>
          <w:rFonts w:asciiTheme="minorHAnsi" w:hAnsiTheme="minorHAnsi"/>
        </w:rPr>
      </w:pPr>
      <w:r w:rsidRPr="009B709A">
        <w:rPr>
          <w:rFonts w:asciiTheme="minorHAnsi" w:hAnsiTheme="minorHAnsi"/>
        </w:rPr>
        <w:t xml:space="preserve">a) Korisnik i Posrednička tijela razine 1 i Posrednička tijela razine 2, kao i Upravljačko tijelo su dužni koristiti sve funkcionalnosti Sustava eFondovi i svu dokumentaciju, očitovanja i sve podatke (u okviru u kojem Sustav eFondovi to u konkretnom trenutku dozvoljava svojim operativno-tehničkim mogućnostima) slati i primati putem Sustava eFondovi; </w:t>
      </w:r>
    </w:p>
    <w:p w14:paraId="2A9764E6" w14:textId="77777777" w:rsidR="00DA2ECD" w:rsidRPr="009B709A" w:rsidRDefault="00DA2ECD" w:rsidP="009E1805">
      <w:pPr>
        <w:autoSpaceDE w:val="0"/>
        <w:autoSpaceDN w:val="0"/>
        <w:adjustRightInd w:val="0"/>
        <w:spacing w:after="0" w:line="240" w:lineRule="auto"/>
        <w:ind w:left="708"/>
        <w:jc w:val="both"/>
        <w:rPr>
          <w:rFonts w:asciiTheme="minorHAnsi" w:hAnsiTheme="minorHAnsi"/>
        </w:rPr>
      </w:pPr>
      <w:r w:rsidRPr="009B709A">
        <w:rPr>
          <w:rFonts w:asciiTheme="minorHAnsi" w:hAnsiTheme="minorHAnsi"/>
        </w:rPr>
        <w:t>b) strana ugovora ima pravo komunikaciju bilo koje vrste, učinjenu putem nekog drugog kanala (osim Sustava eFondovi) ne uzeti u obzir;</w:t>
      </w:r>
    </w:p>
    <w:p w14:paraId="0D06833B" w14:textId="77777777" w:rsidR="00DA2ECD" w:rsidRPr="009B709A" w:rsidRDefault="00DA2ECD" w:rsidP="009E1805">
      <w:pPr>
        <w:autoSpaceDE w:val="0"/>
        <w:autoSpaceDN w:val="0"/>
        <w:adjustRightInd w:val="0"/>
        <w:spacing w:after="0" w:line="240" w:lineRule="auto"/>
        <w:ind w:left="708"/>
        <w:jc w:val="both"/>
        <w:rPr>
          <w:rFonts w:asciiTheme="minorHAnsi" w:hAnsiTheme="minorHAnsi"/>
        </w:rPr>
      </w:pPr>
      <w:r w:rsidRPr="009B709A">
        <w:rPr>
          <w:rFonts w:asciiTheme="minorHAnsi" w:hAnsiTheme="minorHAnsi"/>
        </w:rPr>
        <w:t xml:space="preserve">c) dostava, kako u pogledu slanja, tako i primanja, se smatra izvršenom u skladu sa utvrđenjima Ugovora o korištenju Sustava eFondovi, </w:t>
      </w:r>
    </w:p>
    <w:p w14:paraId="4DE52056" w14:textId="77777777" w:rsidR="00DA2ECD" w:rsidRPr="009B709A" w:rsidRDefault="00DA2ECD"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31.2.Ovlaštene osobe za zastupanje i Povezane osobe Korisnika, koje su ovlaštene za slanje i primanje svih podataka, kao i opseg njihovih ovlasti, posljedice očitovanja (slanja i primanja očitovanja, podataka i dokumenata) učinjenih od neovlaštenih osoba, odredbe o odgovornosti za štetu u pogledu korištenja i zlouporabe Sustava eFondovi, posljedice nepoštivanja Ugovora o korištenju Sustava eFondovi, koji su od utjecaja na izvršenje ovog Ugovora i svi aspekti vezani uz uporabu Sustava eFondovi regulirani su Ugovorom o korištenju Sustava eFondovi i Općim uvjetima korištenja tog Sustava.</w:t>
      </w:r>
    </w:p>
    <w:p w14:paraId="6A165C08" w14:textId="77777777" w:rsidR="00DA2ECD" w:rsidRPr="009E1805" w:rsidRDefault="00DA2ECD" w:rsidP="009E1805">
      <w:pPr>
        <w:autoSpaceDE w:val="0"/>
        <w:autoSpaceDN w:val="0"/>
        <w:adjustRightInd w:val="0"/>
        <w:spacing w:after="0" w:line="240" w:lineRule="auto"/>
        <w:ind w:left="-360"/>
        <w:jc w:val="both"/>
        <w:rPr>
          <w:rFonts w:asciiTheme="minorHAnsi" w:hAnsiTheme="minorHAnsi"/>
        </w:rPr>
      </w:pPr>
      <w:r w:rsidRPr="009B709A">
        <w:rPr>
          <w:rFonts w:asciiTheme="minorHAnsi" w:hAnsiTheme="minorHAnsi"/>
        </w:rPr>
        <w:t>31.3.U slučaju objektivne nemogućnosti obavljanja komunikacije putem platforme eFondovi, komunikacija među stranama se obavlja na način definiran u članku 2. ovih Općih uvjeta, odnosno na način definiran u Posebnim uvjetima ugovora.</w:t>
      </w:r>
      <w:bookmarkStart w:id="0" w:name="_GoBack"/>
      <w:bookmarkEnd w:id="0"/>
    </w:p>
    <w:p w14:paraId="76D5821C" w14:textId="77777777" w:rsidR="003C2AB3" w:rsidRPr="00912B8E" w:rsidRDefault="003C2AB3" w:rsidP="00370F61">
      <w:pPr>
        <w:autoSpaceDE w:val="0"/>
        <w:autoSpaceDN w:val="0"/>
        <w:adjustRightInd w:val="0"/>
        <w:spacing w:after="0" w:line="240" w:lineRule="auto"/>
        <w:ind w:left="-360"/>
        <w:jc w:val="both"/>
        <w:rPr>
          <w:rFonts w:asciiTheme="minorHAnsi" w:hAnsiTheme="minorHAnsi"/>
        </w:rPr>
      </w:pPr>
    </w:p>
    <w:sectPr w:rsidR="003C2AB3" w:rsidRPr="00912B8E" w:rsidSect="009E1805">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6C2E5" w14:textId="77777777" w:rsidR="00717128" w:rsidRDefault="00717128" w:rsidP="00FC7D48">
      <w:pPr>
        <w:spacing w:after="0" w:line="240" w:lineRule="auto"/>
      </w:pPr>
      <w:r>
        <w:separator/>
      </w:r>
    </w:p>
  </w:endnote>
  <w:endnote w:type="continuationSeparator" w:id="0">
    <w:p w14:paraId="4F65BE84" w14:textId="77777777" w:rsidR="00717128" w:rsidRDefault="00717128" w:rsidP="00FC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B9203" w14:textId="27C4FF4F" w:rsidR="005C2F24" w:rsidRPr="009E1805" w:rsidRDefault="005C2F24">
    <w:pPr>
      <w:pStyle w:val="Footer"/>
      <w:jc w:val="center"/>
      <w:rPr>
        <w:rFonts w:asciiTheme="minorHAnsi" w:hAnsiTheme="minorHAnsi" w:cs="Lucida Sans Unicode"/>
      </w:rPr>
    </w:pPr>
    <w:r w:rsidRPr="58F3AB96">
      <w:rPr>
        <w:rFonts w:asciiTheme="minorHAnsi" w:hAnsiTheme="minorHAnsi" w:cs="Lucida Sans Unicode"/>
      </w:rPr>
      <w:t xml:space="preserve">Stranica </w:t>
    </w:r>
    <w:r w:rsidRPr="009E1805">
      <w:rPr>
        <w:rFonts w:asciiTheme="minorHAnsi" w:hAnsiTheme="minorHAnsi" w:cs="Lucida Sans Unicode"/>
        <w:noProof/>
      </w:rPr>
      <w:fldChar w:fldCharType="begin"/>
    </w:r>
    <w:r w:rsidRPr="00912B8E">
      <w:rPr>
        <w:rFonts w:asciiTheme="minorHAnsi" w:hAnsiTheme="minorHAnsi" w:cs="Lucida Sans Unicode"/>
        <w:bCs/>
      </w:rPr>
      <w:instrText xml:space="preserve"> PAGE </w:instrText>
    </w:r>
    <w:r w:rsidRPr="009E1805">
      <w:rPr>
        <w:rFonts w:asciiTheme="minorHAnsi" w:hAnsiTheme="minorHAnsi" w:cs="Lucida Sans Unicode"/>
        <w:bCs/>
      </w:rPr>
      <w:fldChar w:fldCharType="separate"/>
    </w:r>
    <w:r w:rsidR="009B709A">
      <w:rPr>
        <w:rFonts w:asciiTheme="minorHAnsi" w:hAnsiTheme="minorHAnsi" w:cs="Lucida Sans Unicode"/>
        <w:bCs/>
        <w:noProof/>
      </w:rPr>
      <w:t>27</w:t>
    </w:r>
    <w:r w:rsidRPr="009E1805">
      <w:rPr>
        <w:rFonts w:asciiTheme="minorHAnsi" w:hAnsiTheme="minorHAnsi" w:cs="Lucida Sans Unicode"/>
        <w:noProof/>
      </w:rPr>
      <w:fldChar w:fldCharType="end"/>
    </w:r>
    <w:r w:rsidRPr="58F3AB96">
      <w:rPr>
        <w:rFonts w:asciiTheme="minorHAnsi" w:hAnsiTheme="minorHAnsi" w:cs="Lucida Sans Unicode"/>
      </w:rPr>
      <w:t xml:space="preserve"> od </w:t>
    </w:r>
    <w:r w:rsidRPr="009E1805">
      <w:rPr>
        <w:rFonts w:asciiTheme="minorHAnsi" w:hAnsiTheme="minorHAnsi" w:cs="Lucida Sans Unicode"/>
        <w:noProof/>
      </w:rPr>
      <w:fldChar w:fldCharType="begin"/>
    </w:r>
    <w:r w:rsidRPr="00912B8E">
      <w:rPr>
        <w:rFonts w:asciiTheme="minorHAnsi" w:hAnsiTheme="minorHAnsi" w:cs="Lucida Sans Unicode"/>
        <w:bCs/>
      </w:rPr>
      <w:instrText xml:space="preserve"> NUMPAGES  </w:instrText>
    </w:r>
    <w:r w:rsidRPr="009E1805">
      <w:rPr>
        <w:rFonts w:asciiTheme="minorHAnsi" w:hAnsiTheme="minorHAnsi" w:cs="Lucida Sans Unicode"/>
        <w:bCs/>
      </w:rPr>
      <w:fldChar w:fldCharType="separate"/>
    </w:r>
    <w:r w:rsidR="009B709A">
      <w:rPr>
        <w:rFonts w:asciiTheme="minorHAnsi" w:hAnsiTheme="minorHAnsi" w:cs="Lucida Sans Unicode"/>
        <w:bCs/>
        <w:noProof/>
      </w:rPr>
      <w:t>28</w:t>
    </w:r>
    <w:r w:rsidRPr="009E1805">
      <w:rPr>
        <w:rFonts w:asciiTheme="minorHAnsi" w:hAnsiTheme="minorHAnsi" w:cs="Lucida Sans Unicode"/>
        <w:noProof/>
      </w:rPr>
      <w:fldChar w:fldCharType="end"/>
    </w:r>
  </w:p>
  <w:p w14:paraId="6ADD5AAC" w14:textId="77777777" w:rsidR="005C2F24" w:rsidRDefault="005C2F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21AF8" w14:textId="77777777" w:rsidR="00717128" w:rsidRDefault="00717128" w:rsidP="00FC7D48">
      <w:pPr>
        <w:spacing w:after="0" w:line="240" w:lineRule="auto"/>
      </w:pPr>
      <w:r>
        <w:separator/>
      </w:r>
    </w:p>
  </w:footnote>
  <w:footnote w:type="continuationSeparator" w:id="0">
    <w:p w14:paraId="2B9D2277" w14:textId="77777777" w:rsidR="00717128" w:rsidRDefault="00717128" w:rsidP="00FC7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7FEB"/>
    <w:multiLevelType w:val="hybridMultilevel"/>
    <w:tmpl w:val="AFCEE478"/>
    <w:lvl w:ilvl="0" w:tplc="66D2EF7E">
      <w:start w:val="1"/>
      <w:numFmt w:val="lowerLetter"/>
      <w:lvlText w:val="%1)"/>
      <w:lvlJc w:val="left"/>
      <w:pPr>
        <w:ind w:left="1440" w:hanging="360"/>
      </w:pPr>
      <w:rPr>
        <w:rFonts w:ascii="Lucida Sans Unicode" w:eastAsia="Calibri" w:hAnsi="Lucida Sans Unicode" w:cs="Lucida Sans Unicode"/>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06E23620"/>
    <w:multiLevelType w:val="multilevel"/>
    <w:tmpl w:val="38A6C938"/>
    <w:lvl w:ilvl="0">
      <w:start w:val="15"/>
      <w:numFmt w:val="decimal"/>
      <w:lvlText w:val="%1."/>
      <w:lvlJc w:val="left"/>
      <w:pPr>
        <w:ind w:left="600" w:hanging="6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2A4A89"/>
    <w:multiLevelType w:val="hybridMultilevel"/>
    <w:tmpl w:val="37B0C6BC"/>
    <w:lvl w:ilvl="0" w:tplc="5A0A8CBA">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DA44D8"/>
    <w:multiLevelType w:val="multilevel"/>
    <w:tmpl w:val="B1966906"/>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0CA382E"/>
    <w:multiLevelType w:val="hybridMultilevel"/>
    <w:tmpl w:val="85E8A888"/>
    <w:lvl w:ilvl="0" w:tplc="2DBC14BA">
      <w:start w:val="1"/>
      <w:numFmt w:val="lowerLetter"/>
      <w:lvlText w:val="%1)"/>
      <w:lvlJc w:val="left"/>
      <w:pPr>
        <w:ind w:left="881" w:hanging="405"/>
      </w:pPr>
      <w:rPr>
        <w:rFonts w:hint="default"/>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5" w15:restartNumberingAfterBreak="0">
    <w:nsid w:val="139C713F"/>
    <w:multiLevelType w:val="hybridMultilevel"/>
    <w:tmpl w:val="973A1EC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03601B"/>
    <w:multiLevelType w:val="hybridMultilevel"/>
    <w:tmpl w:val="8EDE82FC"/>
    <w:lvl w:ilvl="0" w:tplc="0BECABAA">
      <w:start w:val="1"/>
      <w:numFmt w:val="bullet"/>
      <w:lvlText w:val=""/>
      <w:lvlJc w:val="left"/>
      <w:pPr>
        <w:ind w:left="720" w:hanging="360"/>
      </w:pPr>
      <w:rPr>
        <w:rFonts w:ascii="Symbol" w:hAnsi="Symbol" w:hint="default"/>
      </w:rPr>
    </w:lvl>
    <w:lvl w:ilvl="1" w:tplc="6034068A">
      <w:start w:val="1"/>
      <w:numFmt w:val="bullet"/>
      <w:lvlText w:val="-"/>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414F56"/>
    <w:multiLevelType w:val="multilevel"/>
    <w:tmpl w:val="D58AC046"/>
    <w:lvl w:ilvl="0">
      <w:start w:val="12"/>
      <w:numFmt w:val="decimal"/>
      <w:lvlText w:val="%1."/>
      <w:lvlJc w:val="left"/>
      <w:pPr>
        <w:ind w:left="600" w:hanging="60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6302B45"/>
    <w:multiLevelType w:val="multilevel"/>
    <w:tmpl w:val="4838DFC8"/>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25057D6"/>
    <w:multiLevelType w:val="multilevel"/>
    <w:tmpl w:val="C8200FD6"/>
    <w:lvl w:ilvl="0">
      <w:start w:val="22"/>
      <w:numFmt w:val="decimal"/>
      <w:lvlText w:val="%1."/>
      <w:lvlJc w:val="left"/>
      <w:pPr>
        <w:ind w:left="600" w:hanging="60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33F628AD"/>
    <w:multiLevelType w:val="hybridMultilevel"/>
    <w:tmpl w:val="41F23DEA"/>
    <w:lvl w:ilvl="0" w:tplc="040E0001">
      <w:start w:val="1"/>
      <w:numFmt w:val="bullet"/>
      <w:lvlText w:val=""/>
      <w:lvlJc w:val="left"/>
      <w:pPr>
        <w:ind w:left="770" w:hanging="360"/>
      </w:pPr>
      <w:rPr>
        <w:rFonts w:ascii="Symbol" w:hAnsi="Symbol" w:hint="default"/>
      </w:rPr>
    </w:lvl>
    <w:lvl w:ilvl="1" w:tplc="040E0003">
      <w:start w:val="1"/>
      <w:numFmt w:val="bullet"/>
      <w:lvlText w:val="o"/>
      <w:lvlJc w:val="left"/>
      <w:pPr>
        <w:ind w:left="1490" w:hanging="360"/>
      </w:pPr>
      <w:rPr>
        <w:rFonts w:ascii="Courier New" w:hAnsi="Courier New" w:cs="Courier New" w:hint="default"/>
      </w:rPr>
    </w:lvl>
    <w:lvl w:ilvl="2" w:tplc="040E0005" w:tentative="1">
      <w:start w:val="1"/>
      <w:numFmt w:val="bullet"/>
      <w:lvlText w:val=""/>
      <w:lvlJc w:val="left"/>
      <w:pPr>
        <w:ind w:left="2210" w:hanging="360"/>
      </w:pPr>
      <w:rPr>
        <w:rFonts w:ascii="Wingdings" w:hAnsi="Wingdings" w:hint="default"/>
      </w:rPr>
    </w:lvl>
    <w:lvl w:ilvl="3" w:tplc="040E0001" w:tentative="1">
      <w:start w:val="1"/>
      <w:numFmt w:val="bullet"/>
      <w:lvlText w:val=""/>
      <w:lvlJc w:val="left"/>
      <w:pPr>
        <w:ind w:left="2930" w:hanging="360"/>
      </w:pPr>
      <w:rPr>
        <w:rFonts w:ascii="Symbol" w:hAnsi="Symbol" w:hint="default"/>
      </w:rPr>
    </w:lvl>
    <w:lvl w:ilvl="4" w:tplc="040E0003" w:tentative="1">
      <w:start w:val="1"/>
      <w:numFmt w:val="bullet"/>
      <w:lvlText w:val="o"/>
      <w:lvlJc w:val="left"/>
      <w:pPr>
        <w:ind w:left="3650" w:hanging="360"/>
      </w:pPr>
      <w:rPr>
        <w:rFonts w:ascii="Courier New" w:hAnsi="Courier New" w:cs="Courier New" w:hint="default"/>
      </w:rPr>
    </w:lvl>
    <w:lvl w:ilvl="5" w:tplc="040E0005" w:tentative="1">
      <w:start w:val="1"/>
      <w:numFmt w:val="bullet"/>
      <w:lvlText w:val=""/>
      <w:lvlJc w:val="left"/>
      <w:pPr>
        <w:ind w:left="4370" w:hanging="360"/>
      </w:pPr>
      <w:rPr>
        <w:rFonts w:ascii="Wingdings" w:hAnsi="Wingdings" w:hint="default"/>
      </w:rPr>
    </w:lvl>
    <w:lvl w:ilvl="6" w:tplc="040E0001" w:tentative="1">
      <w:start w:val="1"/>
      <w:numFmt w:val="bullet"/>
      <w:lvlText w:val=""/>
      <w:lvlJc w:val="left"/>
      <w:pPr>
        <w:ind w:left="5090" w:hanging="360"/>
      </w:pPr>
      <w:rPr>
        <w:rFonts w:ascii="Symbol" w:hAnsi="Symbol" w:hint="default"/>
      </w:rPr>
    </w:lvl>
    <w:lvl w:ilvl="7" w:tplc="040E0003" w:tentative="1">
      <w:start w:val="1"/>
      <w:numFmt w:val="bullet"/>
      <w:lvlText w:val="o"/>
      <w:lvlJc w:val="left"/>
      <w:pPr>
        <w:ind w:left="5810" w:hanging="360"/>
      </w:pPr>
      <w:rPr>
        <w:rFonts w:ascii="Courier New" w:hAnsi="Courier New" w:cs="Courier New" w:hint="default"/>
      </w:rPr>
    </w:lvl>
    <w:lvl w:ilvl="8" w:tplc="040E0005" w:tentative="1">
      <w:start w:val="1"/>
      <w:numFmt w:val="bullet"/>
      <w:lvlText w:val=""/>
      <w:lvlJc w:val="left"/>
      <w:pPr>
        <w:ind w:left="6530" w:hanging="360"/>
      </w:pPr>
      <w:rPr>
        <w:rFonts w:ascii="Wingdings" w:hAnsi="Wingdings" w:hint="default"/>
      </w:rPr>
    </w:lvl>
  </w:abstractNum>
  <w:abstractNum w:abstractNumId="12" w15:restartNumberingAfterBreak="0">
    <w:nsid w:val="3DBE66BE"/>
    <w:multiLevelType w:val="hybridMultilevel"/>
    <w:tmpl w:val="CABE5F3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24621D"/>
    <w:multiLevelType w:val="hybridMultilevel"/>
    <w:tmpl w:val="59CA1710"/>
    <w:lvl w:ilvl="0" w:tplc="8884BDF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0BF2AB2"/>
    <w:multiLevelType w:val="hybridMultilevel"/>
    <w:tmpl w:val="3698B822"/>
    <w:lvl w:ilvl="0" w:tplc="6034068A">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98951FF"/>
    <w:multiLevelType w:val="hybridMultilevel"/>
    <w:tmpl w:val="290E4C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9BD1C6A"/>
    <w:multiLevelType w:val="hybridMultilevel"/>
    <w:tmpl w:val="9AC64902"/>
    <w:lvl w:ilvl="0" w:tplc="041A0017">
      <w:start w:val="1"/>
      <w:numFmt w:val="lowerLetter"/>
      <w:lvlText w:val="%1)"/>
      <w:lvlJc w:val="left"/>
      <w:pPr>
        <w:ind w:left="1440" w:hanging="360"/>
      </w:pPr>
      <w:rPr>
        <w:rFonts w:cs="Times New Roman"/>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17" w15:restartNumberingAfterBreak="0">
    <w:nsid w:val="4B775109"/>
    <w:multiLevelType w:val="hybridMultilevel"/>
    <w:tmpl w:val="1DFEFDF6"/>
    <w:lvl w:ilvl="0" w:tplc="0BECABA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B9271BE"/>
    <w:multiLevelType w:val="hybridMultilevel"/>
    <w:tmpl w:val="0CC89C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4E5B401F"/>
    <w:multiLevelType w:val="hybridMultilevel"/>
    <w:tmpl w:val="35125170"/>
    <w:lvl w:ilvl="0" w:tplc="6034068A">
      <w:start w:val="1"/>
      <w:numFmt w:val="bullet"/>
      <w:lvlText w:val="-"/>
      <w:lvlJc w:val="left"/>
      <w:pPr>
        <w:ind w:left="144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06D2B67"/>
    <w:multiLevelType w:val="multilevel"/>
    <w:tmpl w:val="4CEC7D7A"/>
    <w:lvl w:ilvl="0">
      <w:start w:val="1"/>
      <w:numFmt w:val="lowerLetter"/>
      <w:lvlText w:val="%1)"/>
      <w:lvlJc w:val="left"/>
      <w:pPr>
        <w:ind w:left="1440" w:hanging="360"/>
      </w:pPr>
      <w:rPr>
        <w:rFonts w:ascii="Lucida Sans Unicode" w:eastAsia="Calibri" w:hAnsi="Lucida Sans Unicode" w:cs="Times New Roman"/>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54EB70C2"/>
    <w:multiLevelType w:val="hybridMultilevel"/>
    <w:tmpl w:val="2CEE20E4"/>
    <w:lvl w:ilvl="0" w:tplc="041A0001">
      <w:start w:val="1"/>
      <w:numFmt w:val="bullet"/>
      <w:lvlText w:val=""/>
      <w:lvlJc w:val="left"/>
      <w:pPr>
        <w:ind w:left="2088" w:hanging="360"/>
      </w:pPr>
      <w:rPr>
        <w:rFonts w:ascii="Symbol" w:hAnsi="Symbol" w:hint="default"/>
      </w:rPr>
    </w:lvl>
    <w:lvl w:ilvl="1" w:tplc="041A0003">
      <w:start w:val="1"/>
      <w:numFmt w:val="bullet"/>
      <w:lvlText w:val="o"/>
      <w:lvlJc w:val="left"/>
      <w:pPr>
        <w:ind w:left="2808" w:hanging="360"/>
      </w:pPr>
      <w:rPr>
        <w:rFonts w:ascii="Courier New" w:hAnsi="Courier New" w:hint="default"/>
      </w:rPr>
    </w:lvl>
    <w:lvl w:ilvl="2" w:tplc="041A0005" w:tentative="1">
      <w:start w:val="1"/>
      <w:numFmt w:val="bullet"/>
      <w:lvlText w:val=""/>
      <w:lvlJc w:val="left"/>
      <w:pPr>
        <w:ind w:left="3528" w:hanging="360"/>
      </w:pPr>
      <w:rPr>
        <w:rFonts w:ascii="Wingdings" w:hAnsi="Wingdings" w:hint="default"/>
      </w:rPr>
    </w:lvl>
    <w:lvl w:ilvl="3" w:tplc="041A0001" w:tentative="1">
      <w:start w:val="1"/>
      <w:numFmt w:val="bullet"/>
      <w:lvlText w:val=""/>
      <w:lvlJc w:val="left"/>
      <w:pPr>
        <w:ind w:left="4248" w:hanging="360"/>
      </w:pPr>
      <w:rPr>
        <w:rFonts w:ascii="Symbol" w:hAnsi="Symbol" w:hint="default"/>
      </w:rPr>
    </w:lvl>
    <w:lvl w:ilvl="4" w:tplc="041A0003" w:tentative="1">
      <w:start w:val="1"/>
      <w:numFmt w:val="bullet"/>
      <w:lvlText w:val="o"/>
      <w:lvlJc w:val="left"/>
      <w:pPr>
        <w:ind w:left="4968" w:hanging="360"/>
      </w:pPr>
      <w:rPr>
        <w:rFonts w:ascii="Courier New" w:hAnsi="Courier New" w:hint="default"/>
      </w:rPr>
    </w:lvl>
    <w:lvl w:ilvl="5" w:tplc="041A0005" w:tentative="1">
      <w:start w:val="1"/>
      <w:numFmt w:val="bullet"/>
      <w:lvlText w:val=""/>
      <w:lvlJc w:val="left"/>
      <w:pPr>
        <w:ind w:left="5688" w:hanging="360"/>
      </w:pPr>
      <w:rPr>
        <w:rFonts w:ascii="Wingdings" w:hAnsi="Wingdings" w:hint="default"/>
      </w:rPr>
    </w:lvl>
    <w:lvl w:ilvl="6" w:tplc="041A0001" w:tentative="1">
      <w:start w:val="1"/>
      <w:numFmt w:val="bullet"/>
      <w:lvlText w:val=""/>
      <w:lvlJc w:val="left"/>
      <w:pPr>
        <w:ind w:left="6408" w:hanging="360"/>
      </w:pPr>
      <w:rPr>
        <w:rFonts w:ascii="Symbol" w:hAnsi="Symbol" w:hint="default"/>
      </w:rPr>
    </w:lvl>
    <w:lvl w:ilvl="7" w:tplc="041A0003" w:tentative="1">
      <w:start w:val="1"/>
      <w:numFmt w:val="bullet"/>
      <w:lvlText w:val="o"/>
      <w:lvlJc w:val="left"/>
      <w:pPr>
        <w:ind w:left="7128" w:hanging="360"/>
      </w:pPr>
      <w:rPr>
        <w:rFonts w:ascii="Courier New" w:hAnsi="Courier New" w:hint="default"/>
      </w:rPr>
    </w:lvl>
    <w:lvl w:ilvl="8" w:tplc="041A0005" w:tentative="1">
      <w:start w:val="1"/>
      <w:numFmt w:val="bullet"/>
      <w:lvlText w:val=""/>
      <w:lvlJc w:val="left"/>
      <w:pPr>
        <w:ind w:left="7848" w:hanging="360"/>
      </w:pPr>
      <w:rPr>
        <w:rFonts w:ascii="Wingdings" w:hAnsi="Wingdings" w:hint="default"/>
      </w:rPr>
    </w:lvl>
  </w:abstractNum>
  <w:abstractNum w:abstractNumId="22" w15:restartNumberingAfterBreak="0">
    <w:nsid w:val="55BA04FC"/>
    <w:multiLevelType w:val="multilevel"/>
    <w:tmpl w:val="96C468B2"/>
    <w:lvl w:ilvl="0">
      <w:start w:val="1"/>
      <w:numFmt w:val="decimal"/>
      <w:lvlText w:val="%1."/>
      <w:lvlJc w:val="left"/>
      <w:rPr>
        <w:rFonts w:cs="Times New Roman" w:hint="default"/>
        <w:b/>
      </w:rPr>
    </w:lvl>
    <w:lvl w:ilvl="1">
      <w:start w:val="1"/>
      <w:numFmt w:val="decimal"/>
      <w:lvlText w:val="%1.%2."/>
      <w:lvlJc w:val="left"/>
      <w:rPr>
        <w:rFonts w:cs="Times New Roman" w:hint="default"/>
        <w:b/>
      </w:rPr>
    </w:lvl>
    <w:lvl w:ilvl="2">
      <w:start w:val="1"/>
      <w:numFmt w:val="decimal"/>
      <w:lvlText w:val="%1.%2.%3."/>
      <w:lvlJc w:val="left"/>
      <w:pPr>
        <w:ind w:left="0"/>
      </w:pPr>
      <w:rPr>
        <w:rFonts w:ascii="Lucida Sans Unicode" w:hAnsi="Lucida Sans Unicode" w:cs="Lucida Sans Unicode"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1134"/>
      </w:pPr>
      <w:rPr>
        <w:rFonts w:cs="Times New Roman" w:hint="default"/>
      </w:rPr>
    </w:lvl>
    <w:lvl w:ilvl="4">
      <w:start w:val="1"/>
      <w:numFmt w:val="decimal"/>
      <w:lvlText w:val="%1.%2.%3.%4.%5."/>
      <w:lvlJc w:val="left"/>
      <w:pPr>
        <w:ind w:left="1134"/>
      </w:pPr>
      <w:rPr>
        <w:rFonts w:cs="Times New Roman" w:hint="default"/>
      </w:rPr>
    </w:lvl>
    <w:lvl w:ilvl="5">
      <w:start w:val="1"/>
      <w:numFmt w:val="decimal"/>
      <w:lvlText w:val="%1.%2.%3.%4.%5.%6."/>
      <w:lvlJc w:val="left"/>
      <w:pPr>
        <w:ind w:left="1134"/>
      </w:pPr>
      <w:rPr>
        <w:rFonts w:cs="Times New Roman" w:hint="default"/>
      </w:rPr>
    </w:lvl>
    <w:lvl w:ilvl="6">
      <w:start w:val="1"/>
      <w:numFmt w:val="decimal"/>
      <w:lvlText w:val="%1.%2.%3.%4.%5.%6.%7."/>
      <w:lvlJc w:val="left"/>
      <w:pPr>
        <w:ind w:left="1134"/>
      </w:pPr>
      <w:rPr>
        <w:rFonts w:cs="Times New Roman" w:hint="default"/>
      </w:rPr>
    </w:lvl>
    <w:lvl w:ilvl="7">
      <w:start w:val="1"/>
      <w:numFmt w:val="decimal"/>
      <w:lvlText w:val="%1.%2.%3.%4.%5.%6.%7.%8."/>
      <w:lvlJc w:val="left"/>
      <w:pPr>
        <w:ind w:left="1134"/>
      </w:pPr>
      <w:rPr>
        <w:rFonts w:cs="Times New Roman" w:hint="default"/>
      </w:rPr>
    </w:lvl>
    <w:lvl w:ilvl="8">
      <w:start w:val="1"/>
      <w:numFmt w:val="decimal"/>
      <w:lvlText w:val="%1.%2.%3.%4.%5.%6.%7.%8.%9."/>
      <w:lvlJc w:val="left"/>
      <w:pPr>
        <w:ind w:left="1134"/>
      </w:pPr>
      <w:rPr>
        <w:rFonts w:cs="Times New Roman" w:hint="default"/>
      </w:rPr>
    </w:lvl>
  </w:abstractNum>
  <w:abstractNum w:abstractNumId="23" w15:restartNumberingAfterBreak="0">
    <w:nsid w:val="56C1773D"/>
    <w:multiLevelType w:val="hybridMultilevel"/>
    <w:tmpl w:val="5B8EDA1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83356A3"/>
    <w:multiLevelType w:val="hybridMultilevel"/>
    <w:tmpl w:val="F2C05CB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D7A5CE5"/>
    <w:multiLevelType w:val="hybridMultilevel"/>
    <w:tmpl w:val="FCAE26A6"/>
    <w:lvl w:ilvl="0" w:tplc="041A0017">
      <w:start w:val="1"/>
      <w:numFmt w:val="lowerLetter"/>
      <w:lvlText w:val="%1)"/>
      <w:lvlJc w:val="left"/>
      <w:pPr>
        <w:ind w:left="720" w:hanging="360"/>
      </w:pPr>
      <w:rPr>
        <w:rFonts w:hint="default"/>
      </w:rPr>
    </w:lvl>
    <w:lvl w:ilvl="1" w:tplc="79D8D5DC">
      <w:numFmt w:val="bullet"/>
      <w:lvlText w:val="-"/>
      <w:lvlJc w:val="left"/>
      <w:pPr>
        <w:ind w:left="1440" w:hanging="360"/>
      </w:pPr>
      <w:rPr>
        <w:rFonts w:ascii="Lucida Sans Unicode" w:eastAsia="Calibri" w:hAnsi="Lucida Sans Unicode" w:cs="Lucida Sans Unicode" w:hint="default"/>
      </w:rPr>
    </w:lvl>
    <w:lvl w:ilvl="2" w:tplc="31E82034">
      <w:start w:val="1"/>
      <w:numFmt w:val="lowerRoman"/>
      <w:lvlText w:val="(%3)"/>
      <w:lvlJc w:val="left"/>
      <w:pPr>
        <w:ind w:left="2520" w:hanging="72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E843D6F"/>
    <w:multiLevelType w:val="hybridMultilevel"/>
    <w:tmpl w:val="120C95A6"/>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EEE240D"/>
    <w:multiLevelType w:val="hybridMultilevel"/>
    <w:tmpl w:val="02E6AB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FB86F60"/>
    <w:multiLevelType w:val="hybridMultilevel"/>
    <w:tmpl w:val="208275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554235E"/>
    <w:multiLevelType w:val="multilevel"/>
    <w:tmpl w:val="153C1096"/>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676C70AE"/>
    <w:multiLevelType w:val="hybridMultilevel"/>
    <w:tmpl w:val="414086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9801291"/>
    <w:multiLevelType w:val="hybridMultilevel"/>
    <w:tmpl w:val="9F0AC0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B1D7D37"/>
    <w:multiLevelType w:val="multilevel"/>
    <w:tmpl w:val="F428597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E7E1B8E"/>
    <w:multiLevelType w:val="multilevel"/>
    <w:tmpl w:val="6E7E1B8E"/>
    <w:lvl w:ilvl="0">
      <w:start w:val="1"/>
      <w:numFmt w:val="decimal"/>
      <w:lvlText w:val="%1."/>
      <w:lvlJc w:val="left"/>
      <w:pPr>
        <w:ind w:left="720" w:hanging="360"/>
      </w:pPr>
      <w:rPr>
        <w:rFonts w:cs="Times New Roman"/>
        <w:color w:val="auto"/>
      </w:rPr>
    </w:lvl>
    <w:lvl w:ilvl="1">
      <w:numFmt w:val="bullet"/>
      <w:lvlText w:val="-"/>
      <w:lvlJc w:val="left"/>
      <w:pPr>
        <w:ind w:left="1440" w:hanging="360"/>
      </w:pPr>
      <w:rPr>
        <w:rFonts w:ascii="Lucida Sans Unicode" w:eastAsia="Calibri" w:hAnsi="Lucida Sans Unicode" w:cs="Lucida Sans Unicode"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19D7760"/>
    <w:multiLevelType w:val="multilevel"/>
    <w:tmpl w:val="ECE6C5CA"/>
    <w:lvl w:ilvl="0">
      <w:start w:val="12"/>
      <w:numFmt w:val="decimal"/>
      <w:lvlText w:val="%1."/>
      <w:lvlJc w:val="left"/>
      <w:pPr>
        <w:ind w:left="600" w:hanging="60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24E7CC0"/>
    <w:multiLevelType w:val="hybridMultilevel"/>
    <w:tmpl w:val="029EBC70"/>
    <w:lvl w:ilvl="0" w:tplc="041A0005">
      <w:start w:val="1"/>
      <w:numFmt w:val="bullet"/>
      <w:lvlText w:val=""/>
      <w:lvlJc w:val="left"/>
      <w:pPr>
        <w:ind w:left="787" w:hanging="360"/>
      </w:pPr>
      <w:rPr>
        <w:rFonts w:ascii="Wingdings" w:hAnsi="Wingdings" w:hint="default"/>
      </w:rPr>
    </w:lvl>
    <w:lvl w:ilvl="1" w:tplc="041A0003" w:tentative="1">
      <w:start w:val="1"/>
      <w:numFmt w:val="bullet"/>
      <w:lvlText w:val="o"/>
      <w:lvlJc w:val="left"/>
      <w:pPr>
        <w:ind w:left="1507" w:hanging="360"/>
      </w:pPr>
      <w:rPr>
        <w:rFonts w:ascii="Courier New" w:hAnsi="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36" w15:restartNumberingAfterBreak="0">
    <w:nsid w:val="7434463F"/>
    <w:multiLevelType w:val="multilevel"/>
    <w:tmpl w:val="22C07D90"/>
    <w:lvl w:ilvl="0">
      <w:start w:val="6"/>
      <w:numFmt w:val="decimal"/>
      <w:lvlText w:val="%1."/>
      <w:lvlJc w:val="left"/>
      <w:pPr>
        <w:ind w:left="675" w:hanging="675"/>
      </w:pPr>
      <w:rPr>
        <w:rFonts w:cs="Times New Roman" w:hint="default"/>
      </w:rPr>
    </w:lvl>
    <w:lvl w:ilvl="1">
      <w:start w:val="2"/>
      <w:numFmt w:val="decimal"/>
      <w:lvlText w:val="%1.%2."/>
      <w:lvlJc w:val="left"/>
      <w:pPr>
        <w:ind w:left="1894" w:hanging="720"/>
      </w:pPr>
      <w:rPr>
        <w:rFonts w:cs="Times New Roman" w:hint="default"/>
      </w:rPr>
    </w:lvl>
    <w:lvl w:ilvl="2">
      <w:start w:val="1"/>
      <w:numFmt w:val="decimal"/>
      <w:lvlText w:val="%1.%2.%3."/>
      <w:lvlJc w:val="left"/>
      <w:pPr>
        <w:ind w:left="3068" w:hanging="720"/>
      </w:pPr>
      <w:rPr>
        <w:rFonts w:cs="Times New Roman" w:hint="default"/>
      </w:rPr>
    </w:lvl>
    <w:lvl w:ilvl="3">
      <w:start w:val="1"/>
      <w:numFmt w:val="decimal"/>
      <w:lvlText w:val="%1.%2.%3.%4."/>
      <w:lvlJc w:val="left"/>
      <w:pPr>
        <w:ind w:left="4602" w:hanging="1080"/>
      </w:pPr>
      <w:rPr>
        <w:rFonts w:cs="Times New Roman" w:hint="default"/>
      </w:rPr>
    </w:lvl>
    <w:lvl w:ilvl="4">
      <w:start w:val="1"/>
      <w:numFmt w:val="decimal"/>
      <w:lvlText w:val="%1.%2.%3.%4.%5."/>
      <w:lvlJc w:val="left"/>
      <w:pPr>
        <w:ind w:left="5776" w:hanging="1080"/>
      </w:pPr>
      <w:rPr>
        <w:rFonts w:cs="Times New Roman" w:hint="default"/>
      </w:rPr>
    </w:lvl>
    <w:lvl w:ilvl="5">
      <w:start w:val="1"/>
      <w:numFmt w:val="decimal"/>
      <w:lvlText w:val="%1.%2.%3.%4.%5.%6."/>
      <w:lvlJc w:val="left"/>
      <w:pPr>
        <w:ind w:left="7310" w:hanging="1440"/>
      </w:pPr>
      <w:rPr>
        <w:rFonts w:cs="Times New Roman" w:hint="default"/>
      </w:rPr>
    </w:lvl>
    <w:lvl w:ilvl="6">
      <w:start w:val="1"/>
      <w:numFmt w:val="decimal"/>
      <w:lvlText w:val="%1.%2.%3.%4.%5.%6.%7."/>
      <w:lvlJc w:val="left"/>
      <w:pPr>
        <w:ind w:left="8844" w:hanging="1800"/>
      </w:pPr>
      <w:rPr>
        <w:rFonts w:cs="Times New Roman" w:hint="default"/>
      </w:rPr>
    </w:lvl>
    <w:lvl w:ilvl="7">
      <w:start w:val="1"/>
      <w:numFmt w:val="decimal"/>
      <w:lvlText w:val="%1.%2.%3.%4.%5.%6.%7.%8."/>
      <w:lvlJc w:val="left"/>
      <w:pPr>
        <w:ind w:left="10018" w:hanging="1800"/>
      </w:pPr>
      <w:rPr>
        <w:rFonts w:cs="Times New Roman" w:hint="default"/>
      </w:rPr>
    </w:lvl>
    <w:lvl w:ilvl="8">
      <w:start w:val="1"/>
      <w:numFmt w:val="decimal"/>
      <w:lvlText w:val="%1.%2.%3.%4.%5.%6.%7.%8.%9."/>
      <w:lvlJc w:val="left"/>
      <w:pPr>
        <w:ind w:left="11552" w:hanging="2160"/>
      </w:pPr>
      <w:rPr>
        <w:rFonts w:cs="Times New Roman" w:hint="default"/>
      </w:rPr>
    </w:lvl>
  </w:abstractNum>
  <w:abstractNum w:abstractNumId="37" w15:restartNumberingAfterBreak="0">
    <w:nsid w:val="7A6A7FCB"/>
    <w:multiLevelType w:val="hybridMultilevel"/>
    <w:tmpl w:val="A820695C"/>
    <w:lvl w:ilvl="0" w:tplc="2A846F4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7AC7001D"/>
    <w:multiLevelType w:val="multilevel"/>
    <w:tmpl w:val="72640A90"/>
    <w:lvl w:ilvl="0">
      <w:start w:val="1"/>
      <w:numFmt w:val="decimal"/>
      <w:pStyle w:val="Heading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abstractNum w:abstractNumId="39" w15:restartNumberingAfterBreak="0">
    <w:nsid w:val="7B0C609F"/>
    <w:multiLevelType w:val="hybridMultilevel"/>
    <w:tmpl w:val="61E645B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1"/>
  </w:num>
  <w:num w:numId="2">
    <w:abstractNumId w:val="37"/>
  </w:num>
  <w:num w:numId="3">
    <w:abstractNumId w:val="20"/>
  </w:num>
  <w:num w:numId="4">
    <w:abstractNumId w:val="16"/>
  </w:num>
  <w:num w:numId="5">
    <w:abstractNumId w:val="8"/>
  </w:num>
  <w:num w:numId="6">
    <w:abstractNumId w:val="38"/>
  </w:num>
  <w:num w:numId="7">
    <w:abstractNumId w:val="36"/>
  </w:num>
  <w:num w:numId="8">
    <w:abstractNumId w:val="11"/>
  </w:num>
  <w:num w:numId="9">
    <w:abstractNumId w:val="18"/>
  </w:num>
  <w:num w:numId="10">
    <w:abstractNumId w:val="4"/>
  </w:num>
  <w:num w:numId="11">
    <w:abstractNumId w:val="15"/>
  </w:num>
  <w:num w:numId="12">
    <w:abstractNumId w:val="5"/>
  </w:num>
  <w:num w:numId="13">
    <w:abstractNumId w:val="12"/>
  </w:num>
  <w:num w:numId="14">
    <w:abstractNumId w:val="30"/>
  </w:num>
  <w:num w:numId="15">
    <w:abstractNumId w:val="31"/>
  </w:num>
  <w:num w:numId="16">
    <w:abstractNumId w:val="25"/>
  </w:num>
  <w:num w:numId="17">
    <w:abstractNumId w:val="27"/>
  </w:num>
  <w:num w:numId="18">
    <w:abstractNumId w:val="23"/>
  </w:num>
  <w:num w:numId="19">
    <w:abstractNumId w:val="34"/>
  </w:num>
  <w:num w:numId="20">
    <w:abstractNumId w:val="7"/>
  </w:num>
  <w:num w:numId="21">
    <w:abstractNumId w:val="10"/>
  </w:num>
  <w:num w:numId="22">
    <w:abstractNumId w:val="28"/>
  </w:num>
  <w:num w:numId="23">
    <w:abstractNumId w:val="39"/>
  </w:num>
  <w:num w:numId="24">
    <w:abstractNumId w:val="3"/>
  </w:num>
  <w:num w:numId="25">
    <w:abstractNumId w:val="32"/>
  </w:num>
  <w:num w:numId="26">
    <w:abstractNumId w:val="24"/>
  </w:num>
  <w:num w:numId="27">
    <w:abstractNumId w:val="2"/>
  </w:num>
  <w:num w:numId="28">
    <w:abstractNumId w:val="0"/>
  </w:num>
  <w:num w:numId="29">
    <w:abstractNumId w:val="29"/>
  </w:num>
  <w:num w:numId="30">
    <w:abstractNumId w:val="13"/>
  </w:num>
  <w:num w:numId="31">
    <w:abstractNumId w:val="26"/>
  </w:num>
  <w:num w:numId="32">
    <w:abstractNumId w:val="17"/>
  </w:num>
  <w:num w:numId="33">
    <w:abstractNumId w:val="6"/>
  </w:num>
  <w:num w:numId="34">
    <w:abstractNumId w:val="19"/>
  </w:num>
  <w:num w:numId="35">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2"/>
  </w:num>
  <w:num w:numId="38">
    <w:abstractNumId w:val="35"/>
  </w:num>
  <w:num w:numId="39">
    <w:abstractNumId w:val="9"/>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48"/>
    <w:rsid w:val="00000063"/>
    <w:rsid w:val="00003109"/>
    <w:rsid w:val="00003AE9"/>
    <w:rsid w:val="00003BBC"/>
    <w:rsid w:val="00003CB3"/>
    <w:rsid w:val="000040AA"/>
    <w:rsid w:val="000050FC"/>
    <w:rsid w:val="000058AD"/>
    <w:rsid w:val="00005E27"/>
    <w:rsid w:val="000074EB"/>
    <w:rsid w:val="00011337"/>
    <w:rsid w:val="000119C1"/>
    <w:rsid w:val="000126FA"/>
    <w:rsid w:val="00013E2E"/>
    <w:rsid w:val="00013E93"/>
    <w:rsid w:val="00017D61"/>
    <w:rsid w:val="00020E3A"/>
    <w:rsid w:val="0002267D"/>
    <w:rsid w:val="000229BC"/>
    <w:rsid w:val="00024231"/>
    <w:rsid w:val="0002542E"/>
    <w:rsid w:val="00025E3A"/>
    <w:rsid w:val="00025F5B"/>
    <w:rsid w:val="00026834"/>
    <w:rsid w:val="00027D8E"/>
    <w:rsid w:val="00027FAF"/>
    <w:rsid w:val="00030040"/>
    <w:rsid w:val="00030404"/>
    <w:rsid w:val="00032594"/>
    <w:rsid w:val="00033BA9"/>
    <w:rsid w:val="000356C3"/>
    <w:rsid w:val="00036F98"/>
    <w:rsid w:val="00040811"/>
    <w:rsid w:val="000437BD"/>
    <w:rsid w:val="0004719C"/>
    <w:rsid w:val="0004743C"/>
    <w:rsid w:val="000532AD"/>
    <w:rsid w:val="00055F5C"/>
    <w:rsid w:val="000570FD"/>
    <w:rsid w:val="00057855"/>
    <w:rsid w:val="000601CA"/>
    <w:rsid w:val="000602B1"/>
    <w:rsid w:val="000631F6"/>
    <w:rsid w:val="000635DB"/>
    <w:rsid w:val="00064700"/>
    <w:rsid w:val="00064ED5"/>
    <w:rsid w:val="000658EF"/>
    <w:rsid w:val="000663D8"/>
    <w:rsid w:val="00066900"/>
    <w:rsid w:val="00066DDF"/>
    <w:rsid w:val="00067DFD"/>
    <w:rsid w:val="000732F2"/>
    <w:rsid w:val="00076B2A"/>
    <w:rsid w:val="0007718A"/>
    <w:rsid w:val="000808D0"/>
    <w:rsid w:val="00086084"/>
    <w:rsid w:val="00086284"/>
    <w:rsid w:val="00093FC7"/>
    <w:rsid w:val="000948AC"/>
    <w:rsid w:val="00095805"/>
    <w:rsid w:val="0009755D"/>
    <w:rsid w:val="000A4117"/>
    <w:rsid w:val="000A4C7C"/>
    <w:rsid w:val="000A6772"/>
    <w:rsid w:val="000A6B57"/>
    <w:rsid w:val="000A71F0"/>
    <w:rsid w:val="000B473D"/>
    <w:rsid w:val="000B497B"/>
    <w:rsid w:val="000B69FD"/>
    <w:rsid w:val="000C1683"/>
    <w:rsid w:val="000C194D"/>
    <w:rsid w:val="000C2582"/>
    <w:rsid w:val="000C483D"/>
    <w:rsid w:val="000C56F9"/>
    <w:rsid w:val="000C66AA"/>
    <w:rsid w:val="000C67C1"/>
    <w:rsid w:val="000D1E7C"/>
    <w:rsid w:val="000D3185"/>
    <w:rsid w:val="000D3261"/>
    <w:rsid w:val="000D3380"/>
    <w:rsid w:val="000D3B3D"/>
    <w:rsid w:val="000D42C5"/>
    <w:rsid w:val="000D57EF"/>
    <w:rsid w:val="000D5C6D"/>
    <w:rsid w:val="000D7940"/>
    <w:rsid w:val="000E0F9B"/>
    <w:rsid w:val="000E11B6"/>
    <w:rsid w:val="000E2ED9"/>
    <w:rsid w:val="000E38C0"/>
    <w:rsid w:val="000E4F50"/>
    <w:rsid w:val="000E615C"/>
    <w:rsid w:val="000F08A8"/>
    <w:rsid w:val="000F093A"/>
    <w:rsid w:val="000F0FD4"/>
    <w:rsid w:val="000F1152"/>
    <w:rsid w:val="000F24B6"/>
    <w:rsid w:val="000F5326"/>
    <w:rsid w:val="000F5EDD"/>
    <w:rsid w:val="000F6E7E"/>
    <w:rsid w:val="000F7B83"/>
    <w:rsid w:val="000F7E96"/>
    <w:rsid w:val="00100D29"/>
    <w:rsid w:val="00104C41"/>
    <w:rsid w:val="00106585"/>
    <w:rsid w:val="00107273"/>
    <w:rsid w:val="0011301B"/>
    <w:rsid w:val="001139E7"/>
    <w:rsid w:val="00113B8A"/>
    <w:rsid w:val="001169A2"/>
    <w:rsid w:val="00116AE1"/>
    <w:rsid w:val="001201EF"/>
    <w:rsid w:val="00121041"/>
    <w:rsid w:val="00121DAA"/>
    <w:rsid w:val="0012264F"/>
    <w:rsid w:val="001231B0"/>
    <w:rsid w:val="0012615D"/>
    <w:rsid w:val="00127142"/>
    <w:rsid w:val="0013034B"/>
    <w:rsid w:val="001315F5"/>
    <w:rsid w:val="00134AA6"/>
    <w:rsid w:val="001351F4"/>
    <w:rsid w:val="00135700"/>
    <w:rsid w:val="001357CB"/>
    <w:rsid w:val="00136B27"/>
    <w:rsid w:val="00137914"/>
    <w:rsid w:val="001404AA"/>
    <w:rsid w:val="00141753"/>
    <w:rsid w:val="0014280D"/>
    <w:rsid w:val="00143B03"/>
    <w:rsid w:val="00143DB2"/>
    <w:rsid w:val="00145648"/>
    <w:rsid w:val="001467ED"/>
    <w:rsid w:val="00150E16"/>
    <w:rsid w:val="00152530"/>
    <w:rsid w:val="00152CAB"/>
    <w:rsid w:val="00154BAC"/>
    <w:rsid w:val="001554B2"/>
    <w:rsid w:val="00155802"/>
    <w:rsid w:val="00155EA8"/>
    <w:rsid w:val="00156E38"/>
    <w:rsid w:val="001621AF"/>
    <w:rsid w:val="00162EC7"/>
    <w:rsid w:val="001646A5"/>
    <w:rsid w:val="001704FA"/>
    <w:rsid w:val="001715F5"/>
    <w:rsid w:val="00171B02"/>
    <w:rsid w:val="0017201D"/>
    <w:rsid w:val="001736D4"/>
    <w:rsid w:val="00173C12"/>
    <w:rsid w:val="00173EA9"/>
    <w:rsid w:val="00174DC3"/>
    <w:rsid w:val="001752EA"/>
    <w:rsid w:val="0017530F"/>
    <w:rsid w:val="0017531D"/>
    <w:rsid w:val="00175764"/>
    <w:rsid w:val="00176B56"/>
    <w:rsid w:val="00176DBC"/>
    <w:rsid w:val="001771F4"/>
    <w:rsid w:val="00180949"/>
    <w:rsid w:val="001817EE"/>
    <w:rsid w:val="001824EB"/>
    <w:rsid w:val="00182D32"/>
    <w:rsid w:val="00183756"/>
    <w:rsid w:val="0018439F"/>
    <w:rsid w:val="00187923"/>
    <w:rsid w:val="00190276"/>
    <w:rsid w:val="001903C5"/>
    <w:rsid w:val="00191B60"/>
    <w:rsid w:val="00193EEC"/>
    <w:rsid w:val="00194F29"/>
    <w:rsid w:val="00195BC8"/>
    <w:rsid w:val="001A1424"/>
    <w:rsid w:val="001A4181"/>
    <w:rsid w:val="001A558F"/>
    <w:rsid w:val="001A64F1"/>
    <w:rsid w:val="001A65EC"/>
    <w:rsid w:val="001B0879"/>
    <w:rsid w:val="001B2938"/>
    <w:rsid w:val="001B3369"/>
    <w:rsid w:val="001B651A"/>
    <w:rsid w:val="001C04A2"/>
    <w:rsid w:val="001C0601"/>
    <w:rsid w:val="001C0DD1"/>
    <w:rsid w:val="001C18D9"/>
    <w:rsid w:val="001C38E8"/>
    <w:rsid w:val="001C4009"/>
    <w:rsid w:val="001C4694"/>
    <w:rsid w:val="001C4BD4"/>
    <w:rsid w:val="001C5560"/>
    <w:rsid w:val="001C7A7D"/>
    <w:rsid w:val="001C7ADF"/>
    <w:rsid w:val="001D0E09"/>
    <w:rsid w:val="001D24F9"/>
    <w:rsid w:val="001D4CA5"/>
    <w:rsid w:val="001D7D39"/>
    <w:rsid w:val="001E2669"/>
    <w:rsid w:val="001E2947"/>
    <w:rsid w:val="001E32C5"/>
    <w:rsid w:val="001E3D19"/>
    <w:rsid w:val="001E3E34"/>
    <w:rsid w:val="001E5AFF"/>
    <w:rsid w:val="001E6270"/>
    <w:rsid w:val="001E7509"/>
    <w:rsid w:val="001F0499"/>
    <w:rsid w:val="001F2AC2"/>
    <w:rsid w:val="001F3205"/>
    <w:rsid w:val="001F3FC1"/>
    <w:rsid w:val="001F4073"/>
    <w:rsid w:val="001F5B21"/>
    <w:rsid w:val="001F6BE4"/>
    <w:rsid w:val="001F777E"/>
    <w:rsid w:val="002010C2"/>
    <w:rsid w:val="0020128A"/>
    <w:rsid w:val="002062B6"/>
    <w:rsid w:val="00207C53"/>
    <w:rsid w:val="0021349E"/>
    <w:rsid w:val="00214FE1"/>
    <w:rsid w:val="00215912"/>
    <w:rsid w:val="00220FC6"/>
    <w:rsid w:val="00221AE2"/>
    <w:rsid w:val="00221CB7"/>
    <w:rsid w:val="0022233D"/>
    <w:rsid w:val="00222384"/>
    <w:rsid w:val="00222F10"/>
    <w:rsid w:val="0022324A"/>
    <w:rsid w:val="00224BD1"/>
    <w:rsid w:val="00227244"/>
    <w:rsid w:val="002319FA"/>
    <w:rsid w:val="002320E9"/>
    <w:rsid w:val="00232633"/>
    <w:rsid w:val="0023324C"/>
    <w:rsid w:val="00233B3A"/>
    <w:rsid w:val="002343D0"/>
    <w:rsid w:val="00234F3A"/>
    <w:rsid w:val="002353CA"/>
    <w:rsid w:val="0024036E"/>
    <w:rsid w:val="00241B16"/>
    <w:rsid w:val="002428DD"/>
    <w:rsid w:val="00242D72"/>
    <w:rsid w:val="00244074"/>
    <w:rsid w:val="00244CFC"/>
    <w:rsid w:val="00244E42"/>
    <w:rsid w:val="00247738"/>
    <w:rsid w:val="002519E3"/>
    <w:rsid w:val="00256FCD"/>
    <w:rsid w:val="002576C9"/>
    <w:rsid w:val="00257C17"/>
    <w:rsid w:val="0026279B"/>
    <w:rsid w:val="002627C1"/>
    <w:rsid w:val="00263548"/>
    <w:rsid w:val="002635B3"/>
    <w:rsid w:val="00266971"/>
    <w:rsid w:val="0027018E"/>
    <w:rsid w:val="0027086D"/>
    <w:rsid w:val="00271F5F"/>
    <w:rsid w:val="0027343E"/>
    <w:rsid w:val="002737B5"/>
    <w:rsid w:val="00273E63"/>
    <w:rsid w:val="00274786"/>
    <w:rsid w:val="0027509A"/>
    <w:rsid w:val="002753E7"/>
    <w:rsid w:val="00275968"/>
    <w:rsid w:val="00276685"/>
    <w:rsid w:val="002769BF"/>
    <w:rsid w:val="00277C1F"/>
    <w:rsid w:val="00281FEF"/>
    <w:rsid w:val="00283B6D"/>
    <w:rsid w:val="00287437"/>
    <w:rsid w:val="00291775"/>
    <w:rsid w:val="00291A80"/>
    <w:rsid w:val="00294CFE"/>
    <w:rsid w:val="00296CD9"/>
    <w:rsid w:val="00296D85"/>
    <w:rsid w:val="00297A7A"/>
    <w:rsid w:val="002A0A47"/>
    <w:rsid w:val="002A0A96"/>
    <w:rsid w:val="002A144F"/>
    <w:rsid w:val="002A1C78"/>
    <w:rsid w:val="002A4B14"/>
    <w:rsid w:val="002B0066"/>
    <w:rsid w:val="002B0D18"/>
    <w:rsid w:val="002B1502"/>
    <w:rsid w:val="002B1BFD"/>
    <w:rsid w:val="002B2E9A"/>
    <w:rsid w:val="002B3013"/>
    <w:rsid w:val="002C20C9"/>
    <w:rsid w:val="002C21E7"/>
    <w:rsid w:val="002C2803"/>
    <w:rsid w:val="002C379B"/>
    <w:rsid w:val="002C4E41"/>
    <w:rsid w:val="002C5389"/>
    <w:rsid w:val="002C606C"/>
    <w:rsid w:val="002C722F"/>
    <w:rsid w:val="002C77CE"/>
    <w:rsid w:val="002C7C96"/>
    <w:rsid w:val="002D0845"/>
    <w:rsid w:val="002D34A6"/>
    <w:rsid w:val="002D3A8C"/>
    <w:rsid w:val="002D6E9C"/>
    <w:rsid w:val="002D7174"/>
    <w:rsid w:val="002D73A1"/>
    <w:rsid w:val="002D73DF"/>
    <w:rsid w:val="002D7E00"/>
    <w:rsid w:val="002E0D91"/>
    <w:rsid w:val="002E1C95"/>
    <w:rsid w:val="002E41D0"/>
    <w:rsid w:val="002E48DD"/>
    <w:rsid w:val="002E56EF"/>
    <w:rsid w:val="002E7B65"/>
    <w:rsid w:val="002F13F4"/>
    <w:rsid w:val="002F1F62"/>
    <w:rsid w:val="002F234B"/>
    <w:rsid w:val="002F6169"/>
    <w:rsid w:val="002F66BA"/>
    <w:rsid w:val="002F6817"/>
    <w:rsid w:val="002F7ABE"/>
    <w:rsid w:val="00300455"/>
    <w:rsid w:val="003018A8"/>
    <w:rsid w:val="003037FF"/>
    <w:rsid w:val="00303A18"/>
    <w:rsid w:val="003052A1"/>
    <w:rsid w:val="0030668B"/>
    <w:rsid w:val="00310093"/>
    <w:rsid w:val="0031172D"/>
    <w:rsid w:val="00311A4E"/>
    <w:rsid w:val="00312E6F"/>
    <w:rsid w:val="003159AA"/>
    <w:rsid w:val="00316928"/>
    <w:rsid w:val="00316A24"/>
    <w:rsid w:val="00317134"/>
    <w:rsid w:val="003173A2"/>
    <w:rsid w:val="00320915"/>
    <w:rsid w:val="003217BE"/>
    <w:rsid w:val="00323A95"/>
    <w:rsid w:val="003258E3"/>
    <w:rsid w:val="00326C07"/>
    <w:rsid w:val="00326EE8"/>
    <w:rsid w:val="00327153"/>
    <w:rsid w:val="0032743C"/>
    <w:rsid w:val="003278CB"/>
    <w:rsid w:val="0033146F"/>
    <w:rsid w:val="00333CDB"/>
    <w:rsid w:val="003340ED"/>
    <w:rsid w:val="003341CC"/>
    <w:rsid w:val="003440E6"/>
    <w:rsid w:val="00344EDF"/>
    <w:rsid w:val="003463D3"/>
    <w:rsid w:val="00347DC7"/>
    <w:rsid w:val="00351059"/>
    <w:rsid w:val="00355D3C"/>
    <w:rsid w:val="00356DFD"/>
    <w:rsid w:val="00360325"/>
    <w:rsid w:val="0036177F"/>
    <w:rsid w:val="0036278F"/>
    <w:rsid w:val="00363541"/>
    <w:rsid w:val="00364DB0"/>
    <w:rsid w:val="00366B8C"/>
    <w:rsid w:val="003670BB"/>
    <w:rsid w:val="00367209"/>
    <w:rsid w:val="00367ECA"/>
    <w:rsid w:val="00370534"/>
    <w:rsid w:val="00370F61"/>
    <w:rsid w:val="00371810"/>
    <w:rsid w:val="00372C91"/>
    <w:rsid w:val="00373FF2"/>
    <w:rsid w:val="00374EA0"/>
    <w:rsid w:val="00376E13"/>
    <w:rsid w:val="00380168"/>
    <w:rsid w:val="0038072A"/>
    <w:rsid w:val="00380784"/>
    <w:rsid w:val="00381555"/>
    <w:rsid w:val="0038236C"/>
    <w:rsid w:val="00383780"/>
    <w:rsid w:val="00383FA9"/>
    <w:rsid w:val="00385A3B"/>
    <w:rsid w:val="00385E3F"/>
    <w:rsid w:val="00387B0D"/>
    <w:rsid w:val="003915F2"/>
    <w:rsid w:val="0039295B"/>
    <w:rsid w:val="00393C10"/>
    <w:rsid w:val="00395EF2"/>
    <w:rsid w:val="003A0910"/>
    <w:rsid w:val="003A131E"/>
    <w:rsid w:val="003A1B8D"/>
    <w:rsid w:val="003A1B9D"/>
    <w:rsid w:val="003A227B"/>
    <w:rsid w:val="003A3695"/>
    <w:rsid w:val="003A38CF"/>
    <w:rsid w:val="003A6C4E"/>
    <w:rsid w:val="003A6C7C"/>
    <w:rsid w:val="003B0269"/>
    <w:rsid w:val="003B421B"/>
    <w:rsid w:val="003B636A"/>
    <w:rsid w:val="003B6A86"/>
    <w:rsid w:val="003C19A4"/>
    <w:rsid w:val="003C1B11"/>
    <w:rsid w:val="003C2AB3"/>
    <w:rsid w:val="003C3DD6"/>
    <w:rsid w:val="003D19E8"/>
    <w:rsid w:val="003D3C8C"/>
    <w:rsid w:val="003D6154"/>
    <w:rsid w:val="003D61E9"/>
    <w:rsid w:val="003D67B2"/>
    <w:rsid w:val="003D71F3"/>
    <w:rsid w:val="003E12A2"/>
    <w:rsid w:val="003E4141"/>
    <w:rsid w:val="003E4580"/>
    <w:rsid w:val="003E4696"/>
    <w:rsid w:val="003E76B3"/>
    <w:rsid w:val="003E7DCD"/>
    <w:rsid w:val="003F0580"/>
    <w:rsid w:val="003F10F3"/>
    <w:rsid w:val="003F1B05"/>
    <w:rsid w:val="003F2BC6"/>
    <w:rsid w:val="003F4B50"/>
    <w:rsid w:val="003F57E3"/>
    <w:rsid w:val="003F5DB4"/>
    <w:rsid w:val="003F5E9A"/>
    <w:rsid w:val="003F7E25"/>
    <w:rsid w:val="0040015D"/>
    <w:rsid w:val="0040095B"/>
    <w:rsid w:val="00405CFD"/>
    <w:rsid w:val="00407261"/>
    <w:rsid w:val="00415895"/>
    <w:rsid w:val="00415A8B"/>
    <w:rsid w:val="00416DF2"/>
    <w:rsid w:val="00421565"/>
    <w:rsid w:val="00422734"/>
    <w:rsid w:val="0042336C"/>
    <w:rsid w:val="00423802"/>
    <w:rsid w:val="00423CF5"/>
    <w:rsid w:val="00423E3F"/>
    <w:rsid w:val="0042503F"/>
    <w:rsid w:val="00426095"/>
    <w:rsid w:val="00427C8C"/>
    <w:rsid w:val="00431217"/>
    <w:rsid w:val="0043195F"/>
    <w:rsid w:val="00431A16"/>
    <w:rsid w:val="00433344"/>
    <w:rsid w:val="00435D27"/>
    <w:rsid w:val="0043642C"/>
    <w:rsid w:val="00437138"/>
    <w:rsid w:val="00442D74"/>
    <w:rsid w:val="00446DB8"/>
    <w:rsid w:val="004500BB"/>
    <w:rsid w:val="00451114"/>
    <w:rsid w:val="0045634A"/>
    <w:rsid w:val="00457081"/>
    <w:rsid w:val="00460897"/>
    <w:rsid w:val="00461274"/>
    <w:rsid w:val="0046324F"/>
    <w:rsid w:val="00463261"/>
    <w:rsid w:val="00463801"/>
    <w:rsid w:val="00464451"/>
    <w:rsid w:val="00464669"/>
    <w:rsid w:val="004647E1"/>
    <w:rsid w:val="00465E31"/>
    <w:rsid w:val="00466858"/>
    <w:rsid w:val="00467548"/>
    <w:rsid w:val="00471523"/>
    <w:rsid w:val="0047176F"/>
    <w:rsid w:val="00472385"/>
    <w:rsid w:val="00474F98"/>
    <w:rsid w:val="00475F95"/>
    <w:rsid w:val="00476713"/>
    <w:rsid w:val="00476AB7"/>
    <w:rsid w:val="00477A48"/>
    <w:rsid w:val="00481723"/>
    <w:rsid w:val="004925FE"/>
    <w:rsid w:val="004929D2"/>
    <w:rsid w:val="00492F87"/>
    <w:rsid w:val="00493B90"/>
    <w:rsid w:val="00493BC2"/>
    <w:rsid w:val="00495487"/>
    <w:rsid w:val="004976E5"/>
    <w:rsid w:val="004A31F2"/>
    <w:rsid w:val="004A34D4"/>
    <w:rsid w:val="004A356C"/>
    <w:rsid w:val="004A6A3D"/>
    <w:rsid w:val="004B20CC"/>
    <w:rsid w:val="004B2E0A"/>
    <w:rsid w:val="004B40F4"/>
    <w:rsid w:val="004C3C6A"/>
    <w:rsid w:val="004C6342"/>
    <w:rsid w:val="004C64A7"/>
    <w:rsid w:val="004C7CBD"/>
    <w:rsid w:val="004C7DB3"/>
    <w:rsid w:val="004D02F6"/>
    <w:rsid w:val="004D1F2A"/>
    <w:rsid w:val="004D21A3"/>
    <w:rsid w:val="004D427D"/>
    <w:rsid w:val="004E02CE"/>
    <w:rsid w:val="004E245E"/>
    <w:rsid w:val="004E2601"/>
    <w:rsid w:val="004E2BC2"/>
    <w:rsid w:val="004E50ED"/>
    <w:rsid w:val="004F0578"/>
    <w:rsid w:val="004F2F44"/>
    <w:rsid w:val="004F3962"/>
    <w:rsid w:val="004F62B9"/>
    <w:rsid w:val="004F62F1"/>
    <w:rsid w:val="00500B28"/>
    <w:rsid w:val="00500DC5"/>
    <w:rsid w:val="0050140E"/>
    <w:rsid w:val="00501516"/>
    <w:rsid w:val="005019CF"/>
    <w:rsid w:val="005107C9"/>
    <w:rsid w:val="0051189B"/>
    <w:rsid w:val="00516B63"/>
    <w:rsid w:val="00517204"/>
    <w:rsid w:val="00517D80"/>
    <w:rsid w:val="00520522"/>
    <w:rsid w:val="0052177A"/>
    <w:rsid w:val="00522AFA"/>
    <w:rsid w:val="00523C84"/>
    <w:rsid w:val="00523DAB"/>
    <w:rsid w:val="00524FAE"/>
    <w:rsid w:val="0052614C"/>
    <w:rsid w:val="00526D59"/>
    <w:rsid w:val="005277F8"/>
    <w:rsid w:val="00527A40"/>
    <w:rsid w:val="00527ED3"/>
    <w:rsid w:val="005306DF"/>
    <w:rsid w:val="00534649"/>
    <w:rsid w:val="00535AE6"/>
    <w:rsid w:val="00535CA5"/>
    <w:rsid w:val="005363B8"/>
    <w:rsid w:val="00537AB4"/>
    <w:rsid w:val="005411F7"/>
    <w:rsid w:val="0054514B"/>
    <w:rsid w:val="00546470"/>
    <w:rsid w:val="005476BF"/>
    <w:rsid w:val="005504D5"/>
    <w:rsid w:val="00554C7B"/>
    <w:rsid w:val="00555B87"/>
    <w:rsid w:val="00556D79"/>
    <w:rsid w:val="00556EF5"/>
    <w:rsid w:val="00561542"/>
    <w:rsid w:val="005648FA"/>
    <w:rsid w:val="00566984"/>
    <w:rsid w:val="00567F1C"/>
    <w:rsid w:val="00571175"/>
    <w:rsid w:val="005715D2"/>
    <w:rsid w:val="005721F9"/>
    <w:rsid w:val="005731CF"/>
    <w:rsid w:val="00575F47"/>
    <w:rsid w:val="005760F2"/>
    <w:rsid w:val="00576122"/>
    <w:rsid w:val="005776FE"/>
    <w:rsid w:val="00581B54"/>
    <w:rsid w:val="00584D27"/>
    <w:rsid w:val="00586614"/>
    <w:rsid w:val="00586C91"/>
    <w:rsid w:val="005873BC"/>
    <w:rsid w:val="00587747"/>
    <w:rsid w:val="00590695"/>
    <w:rsid w:val="005925C7"/>
    <w:rsid w:val="00592C21"/>
    <w:rsid w:val="00594DC5"/>
    <w:rsid w:val="005A060F"/>
    <w:rsid w:val="005A22B4"/>
    <w:rsid w:val="005A2DDC"/>
    <w:rsid w:val="005A353B"/>
    <w:rsid w:val="005A3764"/>
    <w:rsid w:val="005A3FD9"/>
    <w:rsid w:val="005A50B1"/>
    <w:rsid w:val="005A7740"/>
    <w:rsid w:val="005B08D5"/>
    <w:rsid w:val="005B0B7C"/>
    <w:rsid w:val="005B1482"/>
    <w:rsid w:val="005B492D"/>
    <w:rsid w:val="005B4D47"/>
    <w:rsid w:val="005B5E32"/>
    <w:rsid w:val="005B6366"/>
    <w:rsid w:val="005B7C32"/>
    <w:rsid w:val="005C04F6"/>
    <w:rsid w:val="005C2F24"/>
    <w:rsid w:val="005C5898"/>
    <w:rsid w:val="005D010F"/>
    <w:rsid w:val="005D0E0B"/>
    <w:rsid w:val="005D195C"/>
    <w:rsid w:val="005D53FA"/>
    <w:rsid w:val="005D6F5D"/>
    <w:rsid w:val="005E011D"/>
    <w:rsid w:val="005E7D2A"/>
    <w:rsid w:val="005F26E6"/>
    <w:rsid w:val="005F37FC"/>
    <w:rsid w:val="005F4805"/>
    <w:rsid w:val="005F745A"/>
    <w:rsid w:val="0060175C"/>
    <w:rsid w:val="006022E4"/>
    <w:rsid w:val="00602D8C"/>
    <w:rsid w:val="006076A7"/>
    <w:rsid w:val="00610868"/>
    <w:rsid w:val="00611BC7"/>
    <w:rsid w:val="00615C9A"/>
    <w:rsid w:val="00615DDC"/>
    <w:rsid w:val="00620DB5"/>
    <w:rsid w:val="00624190"/>
    <w:rsid w:val="0062474A"/>
    <w:rsid w:val="00624FDA"/>
    <w:rsid w:val="006251DB"/>
    <w:rsid w:val="0062709B"/>
    <w:rsid w:val="00631E44"/>
    <w:rsid w:val="00632BA3"/>
    <w:rsid w:val="0063302F"/>
    <w:rsid w:val="006330EB"/>
    <w:rsid w:val="00633E8D"/>
    <w:rsid w:val="00635932"/>
    <w:rsid w:val="0063661D"/>
    <w:rsid w:val="0063677B"/>
    <w:rsid w:val="00636C66"/>
    <w:rsid w:val="006379A5"/>
    <w:rsid w:val="00640477"/>
    <w:rsid w:val="00641E45"/>
    <w:rsid w:val="0064273B"/>
    <w:rsid w:val="006427E0"/>
    <w:rsid w:val="006451FA"/>
    <w:rsid w:val="00645AB7"/>
    <w:rsid w:val="00647542"/>
    <w:rsid w:val="00651405"/>
    <w:rsid w:val="006516E6"/>
    <w:rsid w:val="006558BA"/>
    <w:rsid w:val="00656906"/>
    <w:rsid w:val="0065744D"/>
    <w:rsid w:val="00660099"/>
    <w:rsid w:val="006612E8"/>
    <w:rsid w:val="0066142E"/>
    <w:rsid w:val="00664A2E"/>
    <w:rsid w:val="00664FD1"/>
    <w:rsid w:val="0066509B"/>
    <w:rsid w:val="006679F3"/>
    <w:rsid w:val="00672A5B"/>
    <w:rsid w:val="00672D3E"/>
    <w:rsid w:val="00673B60"/>
    <w:rsid w:val="00673F8E"/>
    <w:rsid w:val="00674990"/>
    <w:rsid w:val="0067584F"/>
    <w:rsid w:val="006763E1"/>
    <w:rsid w:val="00677B25"/>
    <w:rsid w:val="0068027C"/>
    <w:rsid w:val="00680B00"/>
    <w:rsid w:val="00684670"/>
    <w:rsid w:val="00685BE2"/>
    <w:rsid w:val="00686F68"/>
    <w:rsid w:val="00690163"/>
    <w:rsid w:val="00694138"/>
    <w:rsid w:val="0069637E"/>
    <w:rsid w:val="00697526"/>
    <w:rsid w:val="006A2658"/>
    <w:rsid w:val="006A48C2"/>
    <w:rsid w:val="006A6888"/>
    <w:rsid w:val="006A6B90"/>
    <w:rsid w:val="006B1645"/>
    <w:rsid w:val="006B2DB9"/>
    <w:rsid w:val="006B2E34"/>
    <w:rsid w:val="006B356C"/>
    <w:rsid w:val="006B6A67"/>
    <w:rsid w:val="006B6A6E"/>
    <w:rsid w:val="006B71A1"/>
    <w:rsid w:val="006B76D8"/>
    <w:rsid w:val="006B7C76"/>
    <w:rsid w:val="006C4499"/>
    <w:rsid w:val="006C4526"/>
    <w:rsid w:val="006C51A4"/>
    <w:rsid w:val="006C5349"/>
    <w:rsid w:val="006C60AE"/>
    <w:rsid w:val="006D00DF"/>
    <w:rsid w:val="006D0379"/>
    <w:rsid w:val="006D3C42"/>
    <w:rsid w:val="006E0236"/>
    <w:rsid w:val="006E4B46"/>
    <w:rsid w:val="006E500B"/>
    <w:rsid w:val="006E7311"/>
    <w:rsid w:val="006F01A9"/>
    <w:rsid w:val="006F127A"/>
    <w:rsid w:val="006F14F9"/>
    <w:rsid w:val="006F4EE3"/>
    <w:rsid w:val="006F50ED"/>
    <w:rsid w:val="006F53DC"/>
    <w:rsid w:val="006F5D8A"/>
    <w:rsid w:val="006F768E"/>
    <w:rsid w:val="00705C39"/>
    <w:rsid w:val="0070655A"/>
    <w:rsid w:val="007071F4"/>
    <w:rsid w:val="007079C7"/>
    <w:rsid w:val="00710F23"/>
    <w:rsid w:val="0071190D"/>
    <w:rsid w:val="00714B32"/>
    <w:rsid w:val="0071620B"/>
    <w:rsid w:val="00717128"/>
    <w:rsid w:val="007174DC"/>
    <w:rsid w:val="00720880"/>
    <w:rsid w:val="0072251E"/>
    <w:rsid w:val="007232D3"/>
    <w:rsid w:val="007243B6"/>
    <w:rsid w:val="00730687"/>
    <w:rsid w:val="00732A6C"/>
    <w:rsid w:val="007330C1"/>
    <w:rsid w:val="007333B8"/>
    <w:rsid w:val="00734D13"/>
    <w:rsid w:val="007351B4"/>
    <w:rsid w:val="00735B96"/>
    <w:rsid w:val="00735CBA"/>
    <w:rsid w:val="00735E93"/>
    <w:rsid w:val="00737179"/>
    <w:rsid w:val="00741599"/>
    <w:rsid w:val="00743358"/>
    <w:rsid w:val="00744159"/>
    <w:rsid w:val="007455DB"/>
    <w:rsid w:val="00746900"/>
    <w:rsid w:val="0074710B"/>
    <w:rsid w:val="00747C07"/>
    <w:rsid w:val="00751A16"/>
    <w:rsid w:val="0075306B"/>
    <w:rsid w:val="00754BD1"/>
    <w:rsid w:val="007566AA"/>
    <w:rsid w:val="00762513"/>
    <w:rsid w:val="00762AE6"/>
    <w:rsid w:val="00762D25"/>
    <w:rsid w:val="007642DE"/>
    <w:rsid w:val="00765195"/>
    <w:rsid w:val="007666EC"/>
    <w:rsid w:val="007675A4"/>
    <w:rsid w:val="00770C85"/>
    <w:rsid w:val="00770F35"/>
    <w:rsid w:val="00771917"/>
    <w:rsid w:val="00774240"/>
    <w:rsid w:val="007756F4"/>
    <w:rsid w:val="0078009B"/>
    <w:rsid w:val="007817F9"/>
    <w:rsid w:val="00783B26"/>
    <w:rsid w:val="00784A0A"/>
    <w:rsid w:val="007858D3"/>
    <w:rsid w:val="00787A1D"/>
    <w:rsid w:val="00787B5D"/>
    <w:rsid w:val="00791D2F"/>
    <w:rsid w:val="00792221"/>
    <w:rsid w:val="00792302"/>
    <w:rsid w:val="00792E86"/>
    <w:rsid w:val="00793674"/>
    <w:rsid w:val="00794BFA"/>
    <w:rsid w:val="00794D40"/>
    <w:rsid w:val="00796155"/>
    <w:rsid w:val="007A09CE"/>
    <w:rsid w:val="007A639E"/>
    <w:rsid w:val="007A63CE"/>
    <w:rsid w:val="007A6719"/>
    <w:rsid w:val="007A679C"/>
    <w:rsid w:val="007A7D9D"/>
    <w:rsid w:val="007B377C"/>
    <w:rsid w:val="007B6ABF"/>
    <w:rsid w:val="007B7DDD"/>
    <w:rsid w:val="007C1D71"/>
    <w:rsid w:val="007C3A37"/>
    <w:rsid w:val="007C614E"/>
    <w:rsid w:val="007C64DB"/>
    <w:rsid w:val="007C6773"/>
    <w:rsid w:val="007D01D2"/>
    <w:rsid w:val="007D331B"/>
    <w:rsid w:val="007D5E7B"/>
    <w:rsid w:val="007D7F35"/>
    <w:rsid w:val="007E3B30"/>
    <w:rsid w:val="007E760F"/>
    <w:rsid w:val="007E76FE"/>
    <w:rsid w:val="007E7DF6"/>
    <w:rsid w:val="007E7E9F"/>
    <w:rsid w:val="007F1451"/>
    <w:rsid w:val="007F149E"/>
    <w:rsid w:val="007F217F"/>
    <w:rsid w:val="007F4ECB"/>
    <w:rsid w:val="007F6521"/>
    <w:rsid w:val="007F6F74"/>
    <w:rsid w:val="007F76FF"/>
    <w:rsid w:val="00800977"/>
    <w:rsid w:val="00803C2D"/>
    <w:rsid w:val="00805D53"/>
    <w:rsid w:val="00806ADB"/>
    <w:rsid w:val="00810125"/>
    <w:rsid w:val="008119B0"/>
    <w:rsid w:val="0081333E"/>
    <w:rsid w:val="008145DB"/>
    <w:rsid w:val="0081700D"/>
    <w:rsid w:val="00820DAD"/>
    <w:rsid w:val="008230EE"/>
    <w:rsid w:val="00824A3D"/>
    <w:rsid w:val="008269A6"/>
    <w:rsid w:val="0082745E"/>
    <w:rsid w:val="00827549"/>
    <w:rsid w:val="00831325"/>
    <w:rsid w:val="00834625"/>
    <w:rsid w:val="00834D33"/>
    <w:rsid w:val="008363A3"/>
    <w:rsid w:val="00836E62"/>
    <w:rsid w:val="00840D9A"/>
    <w:rsid w:val="00841CFD"/>
    <w:rsid w:val="00841F27"/>
    <w:rsid w:val="008431AD"/>
    <w:rsid w:val="008438CC"/>
    <w:rsid w:val="00844D08"/>
    <w:rsid w:val="0084684C"/>
    <w:rsid w:val="00846F6E"/>
    <w:rsid w:val="00851AF5"/>
    <w:rsid w:val="00851F3F"/>
    <w:rsid w:val="008528E0"/>
    <w:rsid w:val="0085624A"/>
    <w:rsid w:val="0085750E"/>
    <w:rsid w:val="008612AC"/>
    <w:rsid w:val="0086250A"/>
    <w:rsid w:val="0086570B"/>
    <w:rsid w:val="00871965"/>
    <w:rsid w:val="008743E1"/>
    <w:rsid w:val="0087510E"/>
    <w:rsid w:val="00875A11"/>
    <w:rsid w:val="00875B58"/>
    <w:rsid w:val="00875B81"/>
    <w:rsid w:val="00875C10"/>
    <w:rsid w:val="00877AA4"/>
    <w:rsid w:val="0088468A"/>
    <w:rsid w:val="00886BDF"/>
    <w:rsid w:val="008872B9"/>
    <w:rsid w:val="00893E56"/>
    <w:rsid w:val="00894362"/>
    <w:rsid w:val="00895200"/>
    <w:rsid w:val="00895475"/>
    <w:rsid w:val="008961C9"/>
    <w:rsid w:val="008A4A9E"/>
    <w:rsid w:val="008A4AD6"/>
    <w:rsid w:val="008A4B39"/>
    <w:rsid w:val="008A6A2E"/>
    <w:rsid w:val="008B2853"/>
    <w:rsid w:val="008B2E08"/>
    <w:rsid w:val="008B2F12"/>
    <w:rsid w:val="008B4598"/>
    <w:rsid w:val="008B45A7"/>
    <w:rsid w:val="008B5581"/>
    <w:rsid w:val="008B67F0"/>
    <w:rsid w:val="008B69C9"/>
    <w:rsid w:val="008B736F"/>
    <w:rsid w:val="008B76F0"/>
    <w:rsid w:val="008B7E14"/>
    <w:rsid w:val="008C0788"/>
    <w:rsid w:val="008C0CB8"/>
    <w:rsid w:val="008C0CD2"/>
    <w:rsid w:val="008C0D95"/>
    <w:rsid w:val="008C4298"/>
    <w:rsid w:val="008C48B2"/>
    <w:rsid w:val="008C5B7E"/>
    <w:rsid w:val="008C5D7F"/>
    <w:rsid w:val="008D2E18"/>
    <w:rsid w:val="008D34D9"/>
    <w:rsid w:val="008E1313"/>
    <w:rsid w:val="008E48BF"/>
    <w:rsid w:val="008E4923"/>
    <w:rsid w:val="008E5F25"/>
    <w:rsid w:val="008F029F"/>
    <w:rsid w:val="008F089B"/>
    <w:rsid w:val="008F5340"/>
    <w:rsid w:val="008F662A"/>
    <w:rsid w:val="008F707F"/>
    <w:rsid w:val="009003F8"/>
    <w:rsid w:val="00900EBD"/>
    <w:rsid w:val="00901E2B"/>
    <w:rsid w:val="00903412"/>
    <w:rsid w:val="00911355"/>
    <w:rsid w:val="00912B8E"/>
    <w:rsid w:val="009157E3"/>
    <w:rsid w:val="00915969"/>
    <w:rsid w:val="00920964"/>
    <w:rsid w:val="00921404"/>
    <w:rsid w:val="00922329"/>
    <w:rsid w:val="00922F89"/>
    <w:rsid w:val="009235D0"/>
    <w:rsid w:val="00923A24"/>
    <w:rsid w:val="00924948"/>
    <w:rsid w:val="00924AB9"/>
    <w:rsid w:val="0092716E"/>
    <w:rsid w:val="009272B0"/>
    <w:rsid w:val="0092743F"/>
    <w:rsid w:val="00927473"/>
    <w:rsid w:val="009327EE"/>
    <w:rsid w:val="00933489"/>
    <w:rsid w:val="009343BF"/>
    <w:rsid w:val="00940A87"/>
    <w:rsid w:val="009426E7"/>
    <w:rsid w:val="0094483F"/>
    <w:rsid w:val="00945160"/>
    <w:rsid w:val="00946E5A"/>
    <w:rsid w:val="00947706"/>
    <w:rsid w:val="009535DA"/>
    <w:rsid w:val="00953632"/>
    <w:rsid w:val="009558A0"/>
    <w:rsid w:val="009558C4"/>
    <w:rsid w:val="0095597E"/>
    <w:rsid w:val="0095672E"/>
    <w:rsid w:val="00960093"/>
    <w:rsid w:val="00962DB6"/>
    <w:rsid w:val="00964004"/>
    <w:rsid w:val="009646C2"/>
    <w:rsid w:val="00964D79"/>
    <w:rsid w:val="009666DB"/>
    <w:rsid w:val="009667FC"/>
    <w:rsid w:val="009709B7"/>
    <w:rsid w:val="00971162"/>
    <w:rsid w:val="00971B81"/>
    <w:rsid w:val="00972B51"/>
    <w:rsid w:val="00975110"/>
    <w:rsid w:val="0097584D"/>
    <w:rsid w:val="00975FB6"/>
    <w:rsid w:val="00976201"/>
    <w:rsid w:val="009805F5"/>
    <w:rsid w:val="00980622"/>
    <w:rsid w:val="00984C26"/>
    <w:rsid w:val="00986AF0"/>
    <w:rsid w:val="00992DE8"/>
    <w:rsid w:val="00994A37"/>
    <w:rsid w:val="00995195"/>
    <w:rsid w:val="00995F41"/>
    <w:rsid w:val="00997F09"/>
    <w:rsid w:val="009A011F"/>
    <w:rsid w:val="009A35B0"/>
    <w:rsid w:val="009A3759"/>
    <w:rsid w:val="009A56CC"/>
    <w:rsid w:val="009A5EF7"/>
    <w:rsid w:val="009A67FC"/>
    <w:rsid w:val="009A6D3F"/>
    <w:rsid w:val="009B11F6"/>
    <w:rsid w:val="009B1265"/>
    <w:rsid w:val="009B1EA4"/>
    <w:rsid w:val="009B40CA"/>
    <w:rsid w:val="009B579E"/>
    <w:rsid w:val="009B588A"/>
    <w:rsid w:val="009B709A"/>
    <w:rsid w:val="009C009B"/>
    <w:rsid w:val="009C08C2"/>
    <w:rsid w:val="009C09F7"/>
    <w:rsid w:val="009C16D9"/>
    <w:rsid w:val="009C28A7"/>
    <w:rsid w:val="009C31AD"/>
    <w:rsid w:val="009C42A5"/>
    <w:rsid w:val="009D3540"/>
    <w:rsid w:val="009D4226"/>
    <w:rsid w:val="009D53DF"/>
    <w:rsid w:val="009D71BF"/>
    <w:rsid w:val="009D7E27"/>
    <w:rsid w:val="009E0A5B"/>
    <w:rsid w:val="009E0C5A"/>
    <w:rsid w:val="009E1805"/>
    <w:rsid w:val="009E3CE1"/>
    <w:rsid w:val="009E4111"/>
    <w:rsid w:val="009E4E15"/>
    <w:rsid w:val="009E6926"/>
    <w:rsid w:val="009F07DC"/>
    <w:rsid w:val="009F0A4F"/>
    <w:rsid w:val="009F2077"/>
    <w:rsid w:val="009F2B3A"/>
    <w:rsid w:val="009F2C74"/>
    <w:rsid w:val="009F2F69"/>
    <w:rsid w:val="009F51D4"/>
    <w:rsid w:val="009F524B"/>
    <w:rsid w:val="009F6F26"/>
    <w:rsid w:val="00A00633"/>
    <w:rsid w:val="00A0088F"/>
    <w:rsid w:val="00A0187A"/>
    <w:rsid w:val="00A019CA"/>
    <w:rsid w:val="00A02E09"/>
    <w:rsid w:val="00A02E5C"/>
    <w:rsid w:val="00A02F46"/>
    <w:rsid w:val="00A05AEE"/>
    <w:rsid w:val="00A05FBC"/>
    <w:rsid w:val="00A07C73"/>
    <w:rsid w:val="00A107BA"/>
    <w:rsid w:val="00A109F7"/>
    <w:rsid w:val="00A11162"/>
    <w:rsid w:val="00A12063"/>
    <w:rsid w:val="00A152CA"/>
    <w:rsid w:val="00A157AC"/>
    <w:rsid w:val="00A1794C"/>
    <w:rsid w:val="00A20AB1"/>
    <w:rsid w:val="00A21E3B"/>
    <w:rsid w:val="00A23901"/>
    <w:rsid w:val="00A2487D"/>
    <w:rsid w:val="00A249FC"/>
    <w:rsid w:val="00A25D28"/>
    <w:rsid w:val="00A26918"/>
    <w:rsid w:val="00A279E9"/>
    <w:rsid w:val="00A27EE2"/>
    <w:rsid w:val="00A313F9"/>
    <w:rsid w:val="00A34232"/>
    <w:rsid w:val="00A3424B"/>
    <w:rsid w:val="00A350B5"/>
    <w:rsid w:val="00A35F78"/>
    <w:rsid w:val="00A37306"/>
    <w:rsid w:val="00A40AC6"/>
    <w:rsid w:val="00A434A5"/>
    <w:rsid w:val="00A44BB3"/>
    <w:rsid w:val="00A4660C"/>
    <w:rsid w:val="00A46960"/>
    <w:rsid w:val="00A50581"/>
    <w:rsid w:val="00A50807"/>
    <w:rsid w:val="00A51435"/>
    <w:rsid w:val="00A52B8C"/>
    <w:rsid w:val="00A5380B"/>
    <w:rsid w:val="00A53FA4"/>
    <w:rsid w:val="00A574DB"/>
    <w:rsid w:val="00A57B38"/>
    <w:rsid w:val="00A61234"/>
    <w:rsid w:val="00A614F4"/>
    <w:rsid w:val="00A6183D"/>
    <w:rsid w:val="00A64DFC"/>
    <w:rsid w:val="00A66B24"/>
    <w:rsid w:val="00A674AA"/>
    <w:rsid w:val="00A719D4"/>
    <w:rsid w:val="00A74CAD"/>
    <w:rsid w:val="00A75BB7"/>
    <w:rsid w:val="00A805D0"/>
    <w:rsid w:val="00A81635"/>
    <w:rsid w:val="00A81E87"/>
    <w:rsid w:val="00A820CA"/>
    <w:rsid w:val="00A82176"/>
    <w:rsid w:val="00A8348E"/>
    <w:rsid w:val="00A836E8"/>
    <w:rsid w:val="00A83749"/>
    <w:rsid w:val="00A85271"/>
    <w:rsid w:val="00A85277"/>
    <w:rsid w:val="00A91507"/>
    <w:rsid w:val="00A92999"/>
    <w:rsid w:val="00A936B9"/>
    <w:rsid w:val="00A93B21"/>
    <w:rsid w:val="00A9455A"/>
    <w:rsid w:val="00A946DE"/>
    <w:rsid w:val="00A956F3"/>
    <w:rsid w:val="00A9583B"/>
    <w:rsid w:val="00A97D38"/>
    <w:rsid w:val="00AA219E"/>
    <w:rsid w:val="00AA2BB3"/>
    <w:rsid w:val="00AA31B3"/>
    <w:rsid w:val="00AA40F3"/>
    <w:rsid w:val="00AA5995"/>
    <w:rsid w:val="00AA7FD4"/>
    <w:rsid w:val="00AB2CFE"/>
    <w:rsid w:val="00AB3E65"/>
    <w:rsid w:val="00AB473F"/>
    <w:rsid w:val="00AB5123"/>
    <w:rsid w:val="00AB561C"/>
    <w:rsid w:val="00AB6F72"/>
    <w:rsid w:val="00AB6FBA"/>
    <w:rsid w:val="00AC1668"/>
    <w:rsid w:val="00AC215E"/>
    <w:rsid w:val="00AC2670"/>
    <w:rsid w:val="00AC28E2"/>
    <w:rsid w:val="00AC3361"/>
    <w:rsid w:val="00AC581A"/>
    <w:rsid w:val="00AC597F"/>
    <w:rsid w:val="00AC6D65"/>
    <w:rsid w:val="00AC6FDC"/>
    <w:rsid w:val="00AD0303"/>
    <w:rsid w:val="00AD08A7"/>
    <w:rsid w:val="00AD114D"/>
    <w:rsid w:val="00AD19D4"/>
    <w:rsid w:val="00AD27BB"/>
    <w:rsid w:val="00AD2B78"/>
    <w:rsid w:val="00AD2DBE"/>
    <w:rsid w:val="00AD68C9"/>
    <w:rsid w:val="00AD6C9B"/>
    <w:rsid w:val="00AD6DFB"/>
    <w:rsid w:val="00AD7CD0"/>
    <w:rsid w:val="00AE4981"/>
    <w:rsid w:val="00AE631D"/>
    <w:rsid w:val="00AF0659"/>
    <w:rsid w:val="00AF2C9D"/>
    <w:rsid w:val="00AF4A9A"/>
    <w:rsid w:val="00AF652E"/>
    <w:rsid w:val="00AF6D05"/>
    <w:rsid w:val="00AF6E6E"/>
    <w:rsid w:val="00AF70E5"/>
    <w:rsid w:val="00B004FC"/>
    <w:rsid w:val="00B007A5"/>
    <w:rsid w:val="00B0227D"/>
    <w:rsid w:val="00B0283B"/>
    <w:rsid w:val="00B069A1"/>
    <w:rsid w:val="00B10501"/>
    <w:rsid w:val="00B1237C"/>
    <w:rsid w:val="00B130C0"/>
    <w:rsid w:val="00B14092"/>
    <w:rsid w:val="00B16B8A"/>
    <w:rsid w:val="00B16BA1"/>
    <w:rsid w:val="00B22724"/>
    <w:rsid w:val="00B2485C"/>
    <w:rsid w:val="00B24C18"/>
    <w:rsid w:val="00B252E9"/>
    <w:rsid w:val="00B2538B"/>
    <w:rsid w:val="00B3064A"/>
    <w:rsid w:val="00B33B33"/>
    <w:rsid w:val="00B33EAB"/>
    <w:rsid w:val="00B347E9"/>
    <w:rsid w:val="00B359D4"/>
    <w:rsid w:val="00B3644B"/>
    <w:rsid w:val="00B36A0F"/>
    <w:rsid w:val="00B36AD5"/>
    <w:rsid w:val="00B376F0"/>
    <w:rsid w:val="00B40A83"/>
    <w:rsid w:val="00B4103E"/>
    <w:rsid w:val="00B4124B"/>
    <w:rsid w:val="00B427E7"/>
    <w:rsid w:val="00B43D6F"/>
    <w:rsid w:val="00B462EE"/>
    <w:rsid w:val="00B479BD"/>
    <w:rsid w:val="00B51E26"/>
    <w:rsid w:val="00B537C3"/>
    <w:rsid w:val="00B54784"/>
    <w:rsid w:val="00B612BC"/>
    <w:rsid w:val="00B635A4"/>
    <w:rsid w:val="00B673EA"/>
    <w:rsid w:val="00B71183"/>
    <w:rsid w:val="00B72750"/>
    <w:rsid w:val="00B743C6"/>
    <w:rsid w:val="00B7498B"/>
    <w:rsid w:val="00B775A5"/>
    <w:rsid w:val="00B77F46"/>
    <w:rsid w:val="00B8203C"/>
    <w:rsid w:val="00B836BA"/>
    <w:rsid w:val="00B8395C"/>
    <w:rsid w:val="00B86C05"/>
    <w:rsid w:val="00B87A66"/>
    <w:rsid w:val="00B9019B"/>
    <w:rsid w:val="00B915F7"/>
    <w:rsid w:val="00B920F9"/>
    <w:rsid w:val="00BA078F"/>
    <w:rsid w:val="00BA0A87"/>
    <w:rsid w:val="00BA1245"/>
    <w:rsid w:val="00BA1A7C"/>
    <w:rsid w:val="00BA2827"/>
    <w:rsid w:val="00BA532C"/>
    <w:rsid w:val="00BA66A3"/>
    <w:rsid w:val="00BA733F"/>
    <w:rsid w:val="00BA7C52"/>
    <w:rsid w:val="00BB237D"/>
    <w:rsid w:val="00BB2C08"/>
    <w:rsid w:val="00BB5E1B"/>
    <w:rsid w:val="00BB5EB5"/>
    <w:rsid w:val="00BC03D9"/>
    <w:rsid w:val="00BC066A"/>
    <w:rsid w:val="00BC12CD"/>
    <w:rsid w:val="00BC3489"/>
    <w:rsid w:val="00BC48FF"/>
    <w:rsid w:val="00BC4FC6"/>
    <w:rsid w:val="00BD0A01"/>
    <w:rsid w:val="00BD2C90"/>
    <w:rsid w:val="00BD352A"/>
    <w:rsid w:val="00BD46BF"/>
    <w:rsid w:val="00BE0760"/>
    <w:rsid w:val="00BE0D14"/>
    <w:rsid w:val="00BE226A"/>
    <w:rsid w:val="00BE2272"/>
    <w:rsid w:val="00BE68D7"/>
    <w:rsid w:val="00BF0230"/>
    <w:rsid w:val="00BF18E3"/>
    <w:rsid w:val="00BF68A1"/>
    <w:rsid w:val="00BF71D8"/>
    <w:rsid w:val="00BF75CE"/>
    <w:rsid w:val="00C0573A"/>
    <w:rsid w:val="00C05B88"/>
    <w:rsid w:val="00C1026D"/>
    <w:rsid w:val="00C10B68"/>
    <w:rsid w:val="00C11470"/>
    <w:rsid w:val="00C11ED8"/>
    <w:rsid w:val="00C13A1E"/>
    <w:rsid w:val="00C13B81"/>
    <w:rsid w:val="00C13B8A"/>
    <w:rsid w:val="00C13CDC"/>
    <w:rsid w:val="00C14B45"/>
    <w:rsid w:val="00C1529B"/>
    <w:rsid w:val="00C158FB"/>
    <w:rsid w:val="00C16314"/>
    <w:rsid w:val="00C205DA"/>
    <w:rsid w:val="00C23E45"/>
    <w:rsid w:val="00C248D0"/>
    <w:rsid w:val="00C24D6F"/>
    <w:rsid w:val="00C24DFE"/>
    <w:rsid w:val="00C25910"/>
    <w:rsid w:val="00C2638D"/>
    <w:rsid w:val="00C30C54"/>
    <w:rsid w:val="00C33989"/>
    <w:rsid w:val="00C33D21"/>
    <w:rsid w:val="00C33EC9"/>
    <w:rsid w:val="00C36692"/>
    <w:rsid w:val="00C36C47"/>
    <w:rsid w:val="00C37663"/>
    <w:rsid w:val="00C40621"/>
    <w:rsid w:val="00C41E88"/>
    <w:rsid w:val="00C443B5"/>
    <w:rsid w:val="00C456A1"/>
    <w:rsid w:val="00C463E0"/>
    <w:rsid w:val="00C4693E"/>
    <w:rsid w:val="00C52039"/>
    <w:rsid w:val="00C52DB9"/>
    <w:rsid w:val="00C547BC"/>
    <w:rsid w:val="00C54874"/>
    <w:rsid w:val="00C57432"/>
    <w:rsid w:val="00C60F3E"/>
    <w:rsid w:val="00C63375"/>
    <w:rsid w:val="00C6348B"/>
    <w:rsid w:val="00C65458"/>
    <w:rsid w:val="00C672E6"/>
    <w:rsid w:val="00C6751E"/>
    <w:rsid w:val="00C67E3C"/>
    <w:rsid w:val="00C701FF"/>
    <w:rsid w:val="00C70D8D"/>
    <w:rsid w:val="00C718E3"/>
    <w:rsid w:val="00C7353A"/>
    <w:rsid w:val="00C73C2D"/>
    <w:rsid w:val="00C7604E"/>
    <w:rsid w:val="00C76DDA"/>
    <w:rsid w:val="00C76F76"/>
    <w:rsid w:val="00C82028"/>
    <w:rsid w:val="00C8256A"/>
    <w:rsid w:val="00C83223"/>
    <w:rsid w:val="00C83689"/>
    <w:rsid w:val="00C83697"/>
    <w:rsid w:val="00C8536B"/>
    <w:rsid w:val="00C948A9"/>
    <w:rsid w:val="00C9637D"/>
    <w:rsid w:val="00C96F4F"/>
    <w:rsid w:val="00C978DF"/>
    <w:rsid w:val="00CA05A0"/>
    <w:rsid w:val="00CA0A9B"/>
    <w:rsid w:val="00CA1B72"/>
    <w:rsid w:val="00CA4E9B"/>
    <w:rsid w:val="00CA763B"/>
    <w:rsid w:val="00CB1DB7"/>
    <w:rsid w:val="00CB39A6"/>
    <w:rsid w:val="00CB5A4D"/>
    <w:rsid w:val="00CC10A1"/>
    <w:rsid w:val="00CC4BD0"/>
    <w:rsid w:val="00CC4E35"/>
    <w:rsid w:val="00CD35FC"/>
    <w:rsid w:val="00CD4C24"/>
    <w:rsid w:val="00CD5048"/>
    <w:rsid w:val="00CD678E"/>
    <w:rsid w:val="00CD7E58"/>
    <w:rsid w:val="00CE0148"/>
    <w:rsid w:val="00CE058D"/>
    <w:rsid w:val="00CE1161"/>
    <w:rsid w:val="00CE1AA2"/>
    <w:rsid w:val="00CE1B9C"/>
    <w:rsid w:val="00CE2BAD"/>
    <w:rsid w:val="00CE5776"/>
    <w:rsid w:val="00CE6EDC"/>
    <w:rsid w:val="00CF0746"/>
    <w:rsid w:val="00CF2034"/>
    <w:rsid w:val="00CF203A"/>
    <w:rsid w:val="00CF2115"/>
    <w:rsid w:val="00CF2EC2"/>
    <w:rsid w:val="00CF3C1C"/>
    <w:rsid w:val="00CF4EC0"/>
    <w:rsid w:val="00CF7A31"/>
    <w:rsid w:val="00D00F82"/>
    <w:rsid w:val="00D02FEC"/>
    <w:rsid w:val="00D03A5C"/>
    <w:rsid w:val="00D073E5"/>
    <w:rsid w:val="00D07729"/>
    <w:rsid w:val="00D10B0A"/>
    <w:rsid w:val="00D10D5C"/>
    <w:rsid w:val="00D11B00"/>
    <w:rsid w:val="00D11E24"/>
    <w:rsid w:val="00D1210F"/>
    <w:rsid w:val="00D12A56"/>
    <w:rsid w:val="00D149E3"/>
    <w:rsid w:val="00D14BE0"/>
    <w:rsid w:val="00D1646D"/>
    <w:rsid w:val="00D16C01"/>
    <w:rsid w:val="00D214E7"/>
    <w:rsid w:val="00D22197"/>
    <w:rsid w:val="00D22F62"/>
    <w:rsid w:val="00D250ED"/>
    <w:rsid w:val="00D25213"/>
    <w:rsid w:val="00D25639"/>
    <w:rsid w:val="00D25BCE"/>
    <w:rsid w:val="00D27F5C"/>
    <w:rsid w:val="00D30135"/>
    <w:rsid w:val="00D317F3"/>
    <w:rsid w:val="00D3347B"/>
    <w:rsid w:val="00D337FC"/>
    <w:rsid w:val="00D33DE2"/>
    <w:rsid w:val="00D35C79"/>
    <w:rsid w:val="00D35D5D"/>
    <w:rsid w:val="00D35DDC"/>
    <w:rsid w:val="00D378D9"/>
    <w:rsid w:val="00D40FDE"/>
    <w:rsid w:val="00D438D5"/>
    <w:rsid w:val="00D449A3"/>
    <w:rsid w:val="00D44CBD"/>
    <w:rsid w:val="00D507A9"/>
    <w:rsid w:val="00D5399A"/>
    <w:rsid w:val="00D54AF3"/>
    <w:rsid w:val="00D57438"/>
    <w:rsid w:val="00D57518"/>
    <w:rsid w:val="00D628B3"/>
    <w:rsid w:val="00D62D1B"/>
    <w:rsid w:val="00D647D6"/>
    <w:rsid w:val="00D6707A"/>
    <w:rsid w:val="00D673C4"/>
    <w:rsid w:val="00D67C59"/>
    <w:rsid w:val="00D70563"/>
    <w:rsid w:val="00D705F5"/>
    <w:rsid w:val="00D7097E"/>
    <w:rsid w:val="00D778C8"/>
    <w:rsid w:val="00D81000"/>
    <w:rsid w:val="00D824E6"/>
    <w:rsid w:val="00D827E2"/>
    <w:rsid w:val="00D83C13"/>
    <w:rsid w:val="00D84C6E"/>
    <w:rsid w:val="00D85E5C"/>
    <w:rsid w:val="00D86ECC"/>
    <w:rsid w:val="00D9087A"/>
    <w:rsid w:val="00D9173E"/>
    <w:rsid w:val="00D91D49"/>
    <w:rsid w:val="00D97120"/>
    <w:rsid w:val="00DA04B1"/>
    <w:rsid w:val="00DA2ECD"/>
    <w:rsid w:val="00DA4316"/>
    <w:rsid w:val="00DA48CB"/>
    <w:rsid w:val="00DA4C50"/>
    <w:rsid w:val="00DA4CB4"/>
    <w:rsid w:val="00DA4DF8"/>
    <w:rsid w:val="00DA6AF8"/>
    <w:rsid w:val="00DB0CA5"/>
    <w:rsid w:val="00DB35FF"/>
    <w:rsid w:val="00DB38C7"/>
    <w:rsid w:val="00DB4A0C"/>
    <w:rsid w:val="00DB4A39"/>
    <w:rsid w:val="00DB4EBE"/>
    <w:rsid w:val="00DB53A2"/>
    <w:rsid w:val="00DB6037"/>
    <w:rsid w:val="00DB6477"/>
    <w:rsid w:val="00DB7BF3"/>
    <w:rsid w:val="00DC0033"/>
    <w:rsid w:val="00DC5AA7"/>
    <w:rsid w:val="00DC70C0"/>
    <w:rsid w:val="00DC7F16"/>
    <w:rsid w:val="00DD1D70"/>
    <w:rsid w:val="00DD20B8"/>
    <w:rsid w:val="00DD2E2D"/>
    <w:rsid w:val="00DD4FD1"/>
    <w:rsid w:val="00DD5F6B"/>
    <w:rsid w:val="00DE12C9"/>
    <w:rsid w:val="00DE25A7"/>
    <w:rsid w:val="00DE3FEC"/>
    <w:rsid w:val="00DE64E8"/>
    <w:rsid w:val="00DE6F87"/>
    <w:rsid w:val="00DF27A4"/>
    <w:rsid w:val="00DF2D11"/>
    <w:rsid w:val="00DF2FB1"/>
    <w:rsid w:val="00DF5F1B"/>
    <w:rsid w:val="00DF63A2"/>
    <w:rsid w:val="00DF6C43"/>
    <w:rsid w:val="00DF6C5A"/>
    <w:rsid w:val="00DF7DE5"/>
    <w:rsid w:val="00E004E0"/>
    <w:rsid w:val="00E006D8"/>
    <w:rsid w:val="00E013C3"/>
    <w:rsid w:val="00E049EC"/>
    <w:rsid w:val="00E04A09"/>
    <w:rsid w:val="00E04B53"/>
    <w:rsid w:val="00E060ED"/>
    <w:rsid w:val="00E06796"/>
    <w:rsid w:val="00E108A7"/>
    <w:rsid w:val="00E10CFB"/>
    <w:rsid w:val="00E15FBB"/>
    <w:rsid w:val="00E16240"/>
    <w:rsid w:val="00E2355D"/>
    <w:rsid w:val="00E24356"/>
    <w:rsid w:val="00E24C31"/>
    <w:rsid w:val="00E25D70"/>
    <w:rsid w:val="00E2678E"/>
    <w:rsid w:val="00E27069"/>
    <w:rsid w:val="00E27250"/>
    <w:rsid w:val="00E27779"/>
    <w:rsid w:val="00E311F4"/>
    <w:rsid w:val="00E3271F"/>
    <w:rsid w:val="00E35620"/>
    <w:rsid w:val="00E3628C"/>
    <w:rsid w:val="00E372B0"/>
    <w:rsid w:val="00E3768B"/>
    <w:rsid w:val="00E411F9"/>
    <w:rsid w:val="00E426CB"/>
    <w:rsid w:val="00E42BC5"/>
    <w:rsid w:val="00E448DB"/>
    <w:rsid w:val="00E466A5"/>
    <w:rsid w:val="00E51E42"/>
    <w:rsid w:val="00E53D0D"/>
    <w:rsid w:val="00E552E6"/>
    <w:rsid w:val="00E569A0"/>
    <w:rsid w:val="00E60B9C"/>
    <w:rsid w:val="00E612BD"/>
    <w:rsid w:val="00E612DE"/>
    <w:rsid w:val="00E61454"/>
    <w:rsid w:val="00E61CC1"/>
    <w:rsid w:val="00E61CC7"/>
    <w:rsid w:val="00E625C2"/>
    <w:rsid w:val="00E63A56"/>
    <w:rsid w:val="00E640E6"/>
    <w:rsid w:val="00E7415C"/>
    <w:rsid w:val="00E749FB"/>
    <w:rsid w:val="00E74AA5"/>
    <w:rsid w:val="00E74CE7"/>
    <w:rsid w:val="00E757A6"/>
    <w:rsid w:val="00E759FB"/>
    <w:rsid w:val="00E76031"/>
    <w:rsid w:val="00E76254"/>
    <w:rsid w:val="00E81AD4"/>
    <w:rsid w:val="00E862E7"/>
    <w:rsid w:val="00E86333"/>
    <w:rsid w:val="00E8673F"/>
    <w:rsid w:val="00E900C5"/>
    <w:rsid w:val="00E920D2"/>
    <w:rsid w:val="00E92938"/>
    <w:rsid w:val="00E93152"/>
    <w:rsid w:val="00E96F3D"/>
    <w:rsid w:val="00EA258E"/>
    <w:rsid w:val="00EB356C"/>
    <w:rsid w:val="00EB6F51"/>
    <w:rsid w:val="00EB7411"/>
    <w:rsid w:val="00EB773E"/>
    <w:rsid w:val="00EB7A6E"/>
    <w:rsid w:val="00EB7F90"/>
    <w:rsid w:val="00EC10A4"/>
    <w:rsid w:val="00EC1B49"/>
    <w:rsid w:val="00EC3605"/>
    <w:rsid w:val="00EC3BEE"/>
    <w:rsid w:val="00EC5B00"/>
    <w:rsid w:val="00ED048A"/>
    <w:rsid w:val="00ED1071"/>
    <w:rsid w:val="00ED2B1F"/>
    <w:rsid w:val="00ED3412"/>
    <w:rsid w:val="00ED3A80"/>
    <w:rsid w:val="00ED468D"/>
    <w:rsid w:val="00ED4ACC"/>
    <w:rsid w:val="00ED4EEE"/>
    <w:rsid w:val="00ED7254"/>
    <w:rsid w:val="00ED7F4A"/>
    <w:rsid w:val="00EE0E3C"/>
    <w:rsid w:val="00EE3890"/>
    <w:rsid w:val="00EE39DE"/>
    <w:rsid w:val="00EE3A9C"/>
    <w:rsid w:val="00EE51B7"/>
    <w:rsid w:val="00EE6D86"/>
    <w:rsid w:val="00EE6EE1"/>
    <w:rsid w:val="00EF0177"/>
    <w:rsid w:val="00EF4A7B"/>
    <w:rsid w:val="00EF5146"/>
    <w:rsid w:val="00EF51FD"/>
    <w:rsid w:val="00EF78A3"/>
    <w:rsid w:val="00F007E8"/>
    <w:rsid w:val="00F01305"/>
    <w:rsid w:val="00F0390E"/>
    <w:rsid w:val="00F03C2C"/>
    <w:rsid w:val="00F04BFD"/>
    <w:rsid w:val="00F04FCF"/>
    <w:rsid w:val="00F05C82"/>
    <w:rsid w:val="00F05CC5"/>
    <w:rsid w:val="00F0620D"/>
    <w:rsid w:val="00F07A72"/>
    <w:rsid w:val="00F114F2"/>
    <w:rsid w:val="00F12F0A"/>
    <w:rsid w:val="00F132DC"/>
    <w:rsid w:val="00F13866"/>
    <w:rsid w:val="00F14461"/>
    <w:rsid w:val="00F165D3"/>
    <w:rsid w:val="00F2496C"/>
    <w:rsid w:val="00F24C7C"/>
    <w:rsid w:val="00F256C1"/>
    <w:rsid w:val="00F275D2"/>
    <w:rsid w:val="00F31B5D"/>
    <w:rsid w:val="00F323B8"/>
    <w:rsid w:val="00F32854"/>
    <w:rsid w:val="00F32C92"/>
    <w:rsid w:val="00F33AA2"/>
    <w:rsid w:val="00F43AFD"/>
    <w:rsid w:val="00F44CE4"/>
    <w:rsid w:val="00F46DEE"/>
    <w:rsid w:val="00F473A8"/>
    <w:rsid w:val="00F50608"/>
    <w:rsid w:val="00F51FDC"/>
    <w:rsid w:val="00F5284B"/>
    <w:rsid w:val="00F531EF"/>
    <w:rsid w:val="00F53885"/>
    <w:rsid w:val="00F5594B"/>
    <w:rsid w:val="00F55CB6"/>
    <w:rsid w:val="00F603B7"/>
    <w:rsid w:val="00F61165"/>
    <w:rsid w:val="00F61402"/>
    <w:rsid w:val="00F617ED"/>
    <w:rsid w:val="00F62CC1"/>
    <w:rsid w:val="00F63143"/>
    <w:rsid w:val="00F63C4F"/>
    <w:rsid w:val="00F63F51"/>
    <w:rsid w:val="00F6521D"/>
    <w:rsid w:val="00F671E8"/>
    <w:rsid w:val="00F7084F"/>
    <w:rsid w:val="00F70B6B"/>
    <w:rsid w:val="00F715B2"/>
    <w:rsid w:val="00F71A64"/>
    <w:rsid w:val="00F71EA6"/>
    <w:rsid w:val="00F72113"/>
    <w:rsid w:val="00F7212B"/>
    <w:rsid w:val="00F72278"/>
    <w:rsid w:val="00F72DB6"/>
    <w:rsid w:val="00F75C4A"/>
    <w:rsid w:val="00F81AC7"/>
    <w:rsid w:val="00F83EED"/>
    <w:rsid w:val="00F843B5"/>
    <w:rsid w:val="00F86B78"/>
    <w:rsid w:val="00F872FA"/>
    <w:rsid w:val="00F930E2"/>
    <w:rsid w:val="00F93B1C"/>
    <w:rsid w:val="00F96073"/>
    <w:rsid w:val="00FA034B"/>
    <w:rsid w:val="00FA08AB"/>
    <w:rsid w:val="00FA0DC8"/>
    <w:rsid w:val="00FA180D"/>
    <w:rsid w:val="00FA3E95"/>
    <w:rsid w:val="00FA452B"/>
    <w:rsid w:val="00FA4CE0"/>
    <w:rsid w:val="00FA5BF2"/>
    <w:rsid w:val="00FA63BF"/>
    <w:rsid w:val="00FA6501"/>
    <w:rsid w:val="00FA78B0"/>
    <w:rsid w:val="00FA7DB7"/>
    <w:rsid w:val="00FB0ABA"/>
    <w:rsid w:val="00FB0EBA"/>
    <w:rsid w:val="00FB1B8B"/>
    <w:rsid w:val="00FB1BA1"/>
    <w:rsid w:val="00FB3695"/>
    <w:rsid w:val="00FB3EE1"/>
    <w:rsid w:val="00FB5924"/>
    <w:rsid w:val="00FC3480"/>
    <w:rsid w:val="00FC7786"/>
    <w:rsid w:val="00FC7D48"/>
    <w:rsid w:val="00FD0132"/>
    <w:rsid w:val="00FD3A03"/>
    <w:rsid w:val="00FD4FBB"/>
    <w:rsid w:val="00FD7FAF"/>
    <w:rsid w:val="00FE5C90"/>
    <w:rsid w:val="00FE67F3"/>
    <w:rsid w:val="00FE6B9C"/>
    <w:rsid w:val="00FE745E"/>
    <w:rsid w:val="00FE7ED9"/>
    <w:rsid w:val="00FF0279"/>
    <w:rsid w:val="00FF1C91"/>
    <w:rsid w:val="00FF59A4"/>
    <w:rsid w:val="58F3AB9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2C1973"/>
  <w15:docId w15:val="{4340A293-28F2-4F99-9AA0-6D5D0502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hr-HR" w:bidi="hr-HR"/>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78F"/>
    <w:pPr>
      <w:spacing w:after="200" w:line="276" w:lineRule="auto"/>
    </w:pPr>
  </w:style>
  <w:style w:type="paragraph" w:styleId="Heading1">
    <w:name w:val="heading 1"/>
    <w:basedOn w:val="Normal"/>
    <w:next w:val="Normal"/>
    <w:link w:val="Heading1Char"/>
    <w:qFormat/>
    <w:locked/>
    <w:rsid w:val="005B0B7C"/>
    <w:pPr>
      <w:keepNext/>
      <w:numPr>
        <w:numId w:val="6"/>
      </w:numPr>
      <w:spacing w:before="360" w:after="360" w:line="240" w:lineRule="auto"/>
      <w:outlineLvl w:val="0"/>
    </w:pPr>
    <w:rPr>
      <w:rFonts w:ascii="Cambria" w:eastAsia="Times New Roman" w:hAnsi="Cambria"/>
      <w:b/>
      <w:bCs/>
      <w:kern w:val="32"/>
      <w:sz w:val="32"/>
      <w:szCs w:val="32"/>
      <w:lang w:val="en-US" w:eastAsia="en-US" w:bidi="ar-SA"/>
    </w:rPr>
  </w:style>
  <w:style w:type="paragraph" w:styleId="Heading2">
    <w:name w:val="heading 2"/>
    <w:basedOn w:val="Normal"/>
    <w:next w:val="Normal"/>
    <w:link w:val="Heading2Char"/>
    <w:qFormat/>
    <w:locked/>
    <w:rsid w:val="00442D74"/>
    <w:pPr>
      <w:keepNext/>
      <w:keepLines/>
      <w:spacing w:before="40" w:after="0" w:line="259" w:lineRule="auto"/>
      <w:jc w:val="both"/>
      <w:outlineLvl w:val="1"/>
    </w:pPr>
    <w:rPr>
      <w:rFonts w:ascii="Times New Roman" w:hAnsi="Times New Roman"/>
      <w:color w:val="1F4E79"/>
      <w:sz w:val="26"/>
      <w:szCs w:val="26"/>
      <w:lang w:eastAsia="en-US" w:bidi="ar-SA"/>
    </w:rPr>
  </w:style>
  <w:style w:type="paragraph" w:styleId="Heading3">
    <w:name w:val="heading 3"/>
    <w:basedOn w:val="Normal"/>
    <w:next w:val="Normal"/>
    <w:link w:val="Heading3Char"/>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bidi="ar-SA"/>
    </w:rPr>
  </w:style>
  <w:style w:type="paragraph" w:styleId="Heading4">
    <w:name w:val="heading 4"/>
    <w:basedOn w:val="Normal"/>
    <w:next w:val="Normal"/>
    <w:link w:val="Heading4Char"/>
    <w:qFormat/>
    <w:locked/>
    <w:rsid w:val="00442D74"/>
    <w:pPr>
      <w:keepNext/>
      <w:keepLines/>
      <w:spacing w:before="40" w:after="0" w:line="259" w:lineRule="auto"/>
      <w:ind w:left="1134"/>
      <w:jc w:val="both"/>
      <w:outlineLvl w:val="3"/>
    </w:pPr>
    <w:rPr>
      <w:rFonts w:ascii="Times New Roman" w:hAnsi="Times New Roman"/>
      <w:i/>
      <w:iCs/>
      <w:color w:val="2E74B5"/>
      <w:lang w:eastAsia="en-US" w:bidi="ar-SA"/>
    </w:rPr>
  </w:style>
  <w:style w:type="paragraph" w:styleId="Heading5">
    <w:name w:val="heading 5"/>
    <w:basedOn w:val="Normal"/>
    <w:next w:val="Normal"/>
    <w:link w:val="Heading5Char"/>
    <w:qFormat/>
    <w:locked/>
    <w:rsid w:val="00442D74"/>
    <w:pPr>
      <w:keepNext/>
      <w:keepLines/>
      <w:spacing w:before="40" w:after="0" w:line="259" w:lineRule="auto"/>
      <w:ind w:left="1134"/>
      <w:jc w:val="both"/>
      <w:outlineLvl w:val="4"/>
    </w:pPr>
    <w:rPr>
      <w:rFonts w:ascii="Calibri Light" w:hAnsi="Calibri Light"/>
      <w:color w:val="2E74B5"/>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FC7D4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
    <w:basedOn w:val="DefaultParagraphFont"/>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7311"/>
    <w:rPr>
      <w:rFonts w:ascii="Tahoma" w:hAnsi="Tahoma" w:cs="Tahoma"/>
      <w:sz w:val="16"/>
      <w:szCs w:val="16"/>
    </w:rPr>
  </w:style>
  <w:style w:type="character" w:styleId="CommentReference">
    <w:name w:val="annotation reference"/>
    <w:basedOn w:val="DefaultParagraphFont"/>
    <w:uiPriority w:val="99"/>
    <w:semiHidden/>
    <w:unhideWhenUsed/>
    <w:rsid w:val="00A40AC6"/>
    <w:rPr>
      <w:sz w:val="16"/>
      <w:szCs w:val="16"/>
    </w:rPr>
  </w:style>
  <w:style w:type="paragraph" w:styleId="CommentText">
    <w:name w:val="annotation text"/>
    <w:basedOn w:val="Normal"/>
    <w:link w:val="CommentTextChar"/>
    <w:uiPriority w:val="99"/>
    <w:unhideWhenUsed/>
    <w:rsid w:val="00A40AC6"/>
    <w:pPr>
      <w:spacing w:line="240" w:lineRule="auto"/>
    </w:pPr>
    <w:rPr>
      <w:sz w:val="20"/>
      <w:szCs w:val="20"/>
    </w:rPr>
  </w:style>
  <w:style w:type="character" w:customStyle="1" w:styleId="CommentTextChar">
    <w:name w:val="Comment Text Char"/>
    <w:basedOn w:val="DefaultParagraphFont"/>
    <w:link w:val="CommentText"/>
    <w:uiPriority w:val="99"/>
    <w:rsid w:val="00A40AC6"/>
    <w:rPr>
      <w:sz w:val="20"/>
      <w:szCs w:val="20"/>
    </w:rPr>
  </w:style>
  <w:style w:type="paragraph" w:styleId="CommentSubject">
    <w:name w:val="annotation subject"/>
    <w:basedOn w:val="CommentText"/>
    <w:next w:val="CommentText"/>
    <w:link w:val="CommentSubjectChar"/>
    <w:uiPriority w:val="99"/>
    <w:semiHidden/>
    <w:unhideWhenUsed/>
    <w:rsid w:val="00A40AC6"/>
    <w:rPr>
      <w:b/>
      <w:bCs/>
    </w:rPr>
  </w:style>
  <w:style w:type="character" w:customStyle="1" w:styleId="CommentSubjectChar">
    <w:name w:val="Comment Subject Char"/>
    <w:basedOn w:val="CommentTextChar"/>
    <w:link w:val="CommentSubject"/>
    <w:uiPriority w:val="99"/>
    <w:semiHidden/>
    <w:rsid w:val="00A40AC6"/>
    <w:rPr>
      <w:b/>
      <w:bCs/>
      <w:sz w:val="20"/>
      <w:szCs w:val="20"/>
    </w:rPr>
  </w:style>
  <w:style w:type="character" w:customStyle="1" w:styleId="Heading1Char">
    <w:name w:val="Heading 1 Char"/>
    <w:basedOn w:val="DefaultParagraphFont"/>
    <w:link w:val="Heading1"/>
    <w:uiPriority w:val="99"/>
    <w:rsid w:val="005B0B7C"/>
    <w:rPr>
      <w:rFonts w:ascii="Cambria" w:eastAsia="Times New Roman" w:hAnsi="Cambria"/>
      <w:b/>
      <w:bCs/>
      <w:kern w:val="32"/>
      <w:sz w:val="32"/>
      <w:szCs w:val="32"/>
      <w:lang w:val="en-US" w:eastAsia="en-US" w:bidi="ar-SA"/>
    </w:rPr>
  </w:style>
  <w:style w:type="paragraph" w:customStyle="1" w:styleId="XXXRulesParagraph">
    <w:name w:val="X.X.X Rules Paragraph"/>
    <w:basedOn w:val="Normal"/>
    <w:uiPriority w:val="99"/>
    <w:rsid w:val="005B0B7C"/>
    <w:pPr>
      <w:numPr>
        <w:ilvl w:val="2"/>
        <w:numId w:val="6"/>
      </w:numPr>
      <w:spacing w:before="120" w:after="120" w:line="240" w:lineRule="auto"/>
      <w:jc w:val="both"/>
    </w:pPr>
    <w:rPr>
      <w:rFonts w:ascii="Tahoma" w:eastAsia="Times New Roman" w:hAnsi="Tahoma" w:cs="Tahoma"/>
      <w:szCs w:val="24"/>
      <w:lang w:val="en-US" w:eastAsia="en-US" w:bidi="ar-SA"/>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link w:val="ListParagraphChar"/>
    <w:uiPriority w:val="99"/>
    <w:qFormat/>
    <w:rsid w:val="008D34D9"/>
    <w:pPr>
      <w:ind w:left="720"/>
      <w:contextualSpacing/>
    </w:pPr>
  </w:style>
  <w:style w:type="character" w:styleId="Hyperlink">
    <w:name w:val="Hyperlink"/>
    <w:basedOn w:val="DefaultParagraphFont"/>
    <w:uiPriority w:val="99"/>
    <w:semiHidden/>
    <w:unhideWhenUsed/>
    <w:rsid w:val="00FB0ABA"/>
    <w:rPr>
      <w:strike w:val="0"/>
      <w:dstrike w:val="0"/>
      <w:color w:val="000000"/>
      <w:u w:val="none"/>
      <w:effect w:val="none"/>
    </w:rPr>
  </w:style>
  <w:style w:type="paragraph" w:styleId="Revision">
    <w:name w:val="Revision"/>
    <w:hidden/>
    <w:uiPriority w:val="99"/>
    <w:semiHidden/>
    <w:rsid w:val="00A1794C"/>
  </w:style>
  <w:style w:type="paragraph" w:customStyle="1" w:styleId="T-98-2">
    <w:name w:val="T-9/8-2"/>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lang w:bidi="ar-SA"/>
    </w:rPr>
  </w:style>
  <w:style w:type="paragraph" w:customStyle="1" w:styleId="nas-98fett">
    <w:name w:val="nas-9/8 fett"/>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lang w:bidi="ar-SA"/>
    </w:rPr>
  </w:style>
  <w:style w:type="paragraph" w:customStyle="1" w:styleId="Clanak">
    <w:name w:val="Clanak"/>
    <w:next w:val="T-98-2"/>
    <w:rsid w:val="00894362"/>
    <w:pPr>
      <w:widowControl w:val="0"/>
      <w:autoSpaceDE w:val="0"/>
      <w:autoSpaceDN w:val="0"/>
      <w:adjustRightInd w:val="0"/>
      <w:spacing w:before="86" w:after="43"/>
      <w:jc w:val="center"/>
    </w:pPr>
    <w:rPr>
      <w:rFonts w:ascii="Times-NewRoman" w:eastAsia="Times New Roman" w:hAnsi="Times-NewRoman" w:cs="Times-NewRoman"/>
      <w:sz w:val="19"/>
      <w:szCs w:val="19"/>
      <w:lang w:bidi="ar-SA"/>
    </w:rPr>
  </w:style>
  <w:style w:type="paragraph" w:customStyle="1" w:styleId="nas-109licht">
    <w:name w:val="nas-10/9 licht"/>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lang w:bidi="ar-SA"/>
    </w:rPr>
  </w:style>
  <w:style w:type="character" w:customStyle="1" w:styleId="hps">
    <w:name w:val="hps"/>
    <w:basedOn w:val="DefaultParagraphFont"/>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bidi="ar-SA"/>
    </w:rPr>
  </w:style>
  <w:style w:type="character" w:customStyle="1" w:styleId="longtext">
    <w:name w:val="long_text"/>
    <w:basedOn w:val="DefaultParagraphFont"/>
    <w:uiPriority w:val="99"/>
    <w:rsid w:val="00A674AA"/>
    <w:rPr>
      <w:rFonts w:cs="Times New Roman"/>
    </w:rPr>
  </w:style>
  <w:style w:type="table" w:styleId="TableGrid">
    <w:name w:val="Table Grid"/>
    <w:basedOn w:val="TableNormal"/>
    <w:uiPriority w:val="59"/>
    <w:locked/>
    <w:rsid w:val="00040811"/>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42D74"/>
    <w:rPr>
      <w:rFonts w:ascii="Times New Roman" w:hAnsi="Times New Roman"/>
      <w:color w:val="1F4E79"/>
      <w:sz w:val="26"/>
      <w:szCs w:val="26"/>
      <w:lang w:eastAsia="en-US" w:bidi="ar-SA"/>
    </w:rPr>
  </w:style>
  <w:style w:type="character" w:customStyle="1" w:styleId="Heading3Char">
    <w:name w:val="Heading 3 Char"/>
    <w:basedOn w:val="DefaultParagraphFont"/>
    <w:link w:val="Heading3"/>
    <w:rsid w:val="00442D74"/>
    <w:rPr>
      <w:rFonts w:ascii="Times New Roman" w:hAnsi="Times New Roman"/>
      <w:color w:val="1F4E79"/>
      <w:sz w:val="24"/>
      <w:szCs w:val="24"/>
      <w:lang w:eastAsia="en-US" w:bidi="ar-SA"/>
    </w:rPr>
  </w:style>
  <w:style w:type="character" w:customStyle="1" w:styleId="Heading4Char">
    <w:name w:val="Heading 4 Char"/>
    <w:basedOn w:val="DefaultParagraphFont"/>
    <w:link w:val="Heading4"/>
    <w:rsid w:val="00442D74"/>
    <w:rPr>
      <w:rFonts w:ascii="Times New Roman" w:hAnsi="Times New Roman"/>
      <w:i/>
      <w:iCs/>
      <w:color w:val="2E74B5"/>
      <w:lang w:eastAsia="en-US" w:bidi="ar-SA"/>
    </w:rPr>
  </w:style>
  <w:style w:type="character" w:customStyle="1" w:styleId="Heading5Char">
    <w:name w:val="Heading 5 Char"/>
    <w:basedOn w:val="DefaultParagraphFont"/>
    <w:link w:val="Heading5"/>
    <w:rsid w:val="00442D74"/>
    <w:rPr>
      <w:rFonts w:ascii="Calibri Light" w:hAnsi="Calibri Light"/>
      <w:color w:val="2E74B5"/>
      <w:lang w:eastAsia="en-US" w:bidi="ar-SA"/>
    </w:rPr>
  </w:style>
  <w:style w:type="paragraph" w:customStyle="1" w:styleId="L3">
    <w:name w:val="L3"/>
    <w:basedOn w:val="Heading3"/>
    <w:link w:val="L3Char"/>
    <w:uiPriority w:val="99"/>
    <w:rsid w:val="00442D74"/>
    <w:pPr>
      <w:keepNext w:val="0"/>
      <w:keepLines w:val="0"/>
      <w:spacing w:before="0" w:after="120"/>
      <w:ind w:left="0"/>
      <w:outlineLvl w:val="9"/>
    </w:pPr>
    <w:rPr>
      <w:color w:val="auto"/>
      <w:sz w:val="20"/>
    </w:rPr>
  </w:style>
  <w:style w:type="character" w:customStyle="1" w:styleId="L3Char">
    <w:name w:val="L3 Char"/>
    <w:link w:val="L3"/>
    <w:uiPriority w:val="99"/>
    <w:locked/>
    <w:rsid w:val="00442D74"/>
    <w:rPr>
      <w:rFonts w:ascii="Times New Roman" w:hAnsi="Times New Roman"/>
      <w:sz w:val="20"/>
      <w:szCs w:val="24"/>
      <w:lang w:eastAsia="en-US" w:bidi="ar-SA"/>
    </w:rPr>
  </w:style>
  <w:style w:type="character" w:customStyle="1" w:styleId="ListParagraphChar">
    <w:name w:val="List Paragraph Char"/>
    <w:link w:val="ListParagraph"/>
    <w:uiPriority w:val="99"/>
    <w:locked/>
    <w:rsid w:val="004B2E0A"/>
  </w:style>
  <w:style w:type="paragraph" w:customStyle="1" w:styleId="Default">
    <w:name w:val="Default"/>
    <w:rsid w:val="008F662A"/>
    <w:pPr>
      <w:autoSpaceDE w:val="0"/>
      <w:autoSpaceDN w:val="0"/>
      <w:adjustRightInd w:val="0"/>
    </w:pPr>
    <w:rPr>
      <w:rFonts w:ascii="Times New Roman" w:hAnsi="Times New Roman"/>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44769">
      <w:bodyDiv w:val="1"/>
      <w:marLeft w:val="0"/>
      <w:marRight w:val="0"/>
      <w:marTop w:val="0"/>
      <w:marBottom w:val="0"/>
      <w:divBdr>
        <w:top w:val="none" w:sz="0" w:space="0" w:color="auto"/>
        <w:left w:val="none" w:sz="0" w:space="0" w:color="auto"/>
        <w:bottom w:val="none" w:sz="0" w:space="0" w:color="auto"/>
        <w:right w:val="none" w:sz="0" w:space="0" w:color="auto"/>
      </w:divBdr>
      <w:divsChild>
        <w:div w:id="431510090">
          <w:marLeft w:val="60"/>
          <w:marRight w:val="60"/>
          <w:marTop w:val="0"/>
          <w:marBottom w:val="0"/>
          <w:divBdr>
            <w:top w:val="none" w:sz="0" w:space="0" w:color="auto"/>
            <w:left w:val="none" w:sz="0" w:space="0" w:color="auto"/>
            <w:bottom w:val="none" w:sz="0" w:space="0" w:color="auto"/>
            <w:right w:val="none" w:sz="0" w:space="0" w:color="auto"/>
          </w:divBdr>
          <w:divsChild>
            <w:div w:id="543905762">
              <w:marLeft w:val="0"/>
              <w:marRight w:val="0"/>
              <w:marTop w:val="0"/>
              <w:marBottom w:val="0"/>
              <w:divBdr>
                <w:top w:val="none" w:sz="0" w:space="0" w:color="auto"/>
                <w:left w:val="none" w:sz="0" w:space="0" w:color="auto"/>
                <w:bottom w:val="none" w:sz="0" w:space="0" w:color="auto"/>
                <w:right w:val="none" w:sz="0" w:space="0" w:color="auto"/>
              </w:divBdr>
              <w:divsChild>
                <w:div w:id="88083671">
                  <w:marLeft w:val="0"/>
                  <w:marRight w:val="0"/>
                  <w:marTop w:val="0"/>
                  <w:marBottom w:val="0"/>
                  <w:divBdr>
                    <w:top w:val="none" w:sz="0" w:space="0" w:color="auto"/>
                    <w:left w:val="none" w:sz="0" w:space="0" w:color="auto"/>
                    <w:bottom w:val="none" w:sz="0" w:space="0" w:color="auto"/>
                    <w:right w:val="none" w:sz="0" w:space="0" w:color="auto"/>
                  </w:divBdr>
                  <w:divsChild>
                    <w:div w:id="1836845317">
                      <w:marLeft w:val="0"/>
                      <w:marRight w:val="0"/>
                      <w:marTop w:val="0"/>
                      <w:marBottom w:val="0"/>
                      <w:divBdr>
                        <w:top w:val="none" w:sz="0" w:space="0" w:color="auto"/>
                        <w:left w:val="none" w:sz="0" w:space="0" w:color="auto"/>
                        <w:bottom w:val="none" w:sz="0" w:space="0" w:color="auto"/>
                        <w:right w:val="none" w:sz="0" w:space="0" w:color="auto"/>
                      </w:divBdr>
                      <w:divsChild>
                        <w:div w:id="21407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503636">
      <w:bodyDiv w:val="1"/>
      <w:marLeft w:val="0"/>
      <w:marRight w:val="0"/>
      <w:marTop w:val="0"/>
      <w:marBottom w:val="0"/>
      <w:divBdr>
        <w:top w:val="none" w:sz="0" w:space="0" w:color="auto"/>
        <w:left w:val="none" w:sz="0" w:space="0" w:color="auto"/>
        <w:bottom w:val="none" w:sz="0" w:space="0" w:color="auto"/>
        <w:right w:val="none" w:sz="0" w:space="0" w:color="auto"/>
      </w:divBdr>
    </w:div>
    <w:div w:id="427190238">
      <w:bodyDiv w:val="1"/>
      <w:marLeft w:val="0"/>
      <w:marRight w:val="0"/>
      <w:marTop w:val="0"/>
      <w:marBottom w:val="0"/>
      <w:divBdr>
        <w:top w:val="none" w:sz="0" w:space="0" w:color="auto"/>
        <w:left w:val="none" w:sz="0" w:space="0" w:color="auto"/>
        <w:bottom w:val="none" w:sz="0" w:space="0" w:color="auto"/>
        <w:right w:val="none" w:sz="0" w:space="0" w:color="auto"/>
      </w:divBdr>
    </w:div>
    <w:div w:id="472255870">
      <w:bodyDiv w:val="1"/>
      <w:marLeft w:val="0"/>
      <w:marRight w:val="0"/>
      <w:marTop w:val="0"/>
      <w:marBottom w:val="0"/>
      <w:divBdr>
        <w:top w:val="none" w:sz="0" w:space="0" w:color="auto"/>
        <w:left w:val="none" w:sz="0" w:space="0" w:color="auto"/>
        <w:bottom w:val="none" w:sz="0" w:space="0" w:color="auto"/>
        <w:right w:val="none" w:sz="0" w:space="0" w:color="auto"/>
      </w:divBdr>
    </w:div>
    <w:div w:id="788550100">
      <w:bodyDiv w:val="1"/>
      <w:marLeft w:val="0"/>
      <w:marRight w:val="0"/>
      <w:marTop w:val="0"/>
      <w:marBottom w:val="0"/>
      <w:divBdr>
        <w:top w:val="none" w:sz="0" w:space="0" w:color="auto"/>
        <w:left w:val="none" w:sz="0" w:space="0" w:color="auto"/>
        <w:bottom w:val="none" w:sz="0" w:space="0" w:color="auto"/>
        <w:right w:val="none" w:sz="0" w:space="0" w:color="auto"/>
      </w:divBdr>
    </w:div>
    <w:div w:id="1059864276">
      <w:bodyDiv w:val="1"/>
      <w:marLeft w:val="0"/>
      <w:marRight w:val="0"/>
      <w:marTop w:val="0"/>
      <w:marBottom w:val="0"/>
      <w:divBdr>
        <w:top w:val="none" w:sz="0" w:space="0" w:color="auto"/>
        <w:left w:val="none" w:sz="0" w:space="0" w:color="auto"/>
        <w:bottom w:val="none" w:sz="0" w:space="0" w:color="auto"/>
        <w:right w:val="none" w:sz="0" w:space="0" w:color="auto"/>
      </w:divBdr>
    </w:div>
    <w:div w:id="1119370935">
      <w:bodyDiv w:val="1"/>
      <w:marLeft w:val="0"/>
      <w:marRight w:val="0"/>
      <w:marTop w:val="0"/>
      <w:marBottom w:val="0"/>
      <w:divBdr>
        <w:top w:val="none" w:sz="0" w:space="0" w:color="auto"/>
        <w:left w:val="none" w:sz="0" w:space="0" w:color="auto"/>
        <w:bottom w:val="none" w:sz="0" w:space="0" w:color="auto"/>
        <w:right w:val="none" w:sz="0" w:space="0" w:color="auto"/>
      </w:divBdr>
    </w:div>
    <w:div w:id="1248808829">
      <w:marLeft w:val="0"/>
      <w:marRight w:val="0"/>
      <w:marTop w:val="0"/>
      <w:marBottom w:val="0"/>
      <w:divBdr>
        <w:top w:val="none" w:sz="0" w:space="0" w:color="auto"/>
        <w:left w:val="none" w:sz="0" w:space="0" w:color="auto"/>
        <w:bottom w:val="none" w:sz="0" w:space="0" w:color="auto"/>
        <w:right w:val="none" w:sz="0" w:space="0" w:color="auto"/>
      </w:divBdr>
    </w:div>
    <w:div w:id="1279489442">
      <w:bodyDiv w:val="1"/>
      <w:marLeft w:val="0"/>
      <w:marRight w:val="0"/>
      <w:marTop w:val="0"/>
      <w:marBottom w:val="0"/>
      <w:divBdr>
        <w:top w:val="none" w:sz="0" w:space="0" w:color="auto"/>
        <w:left w:val="none" w:sz="0" w:space="0" w:color="auto"/>
        <w:bottom w:val="none" w:sz="0" w:space="0" w:color="auto"/>
        <w:right w:val="none" w:sz="0" w:space="0" w:color="auto"/>
      </w:divBdr>
      <w:divsChild>
        <w:div w:id="1060401565">
          <w:marLeft w:val="60"/>
          <w:marRight w:val="60"/>
          <w:marTop w:val="0"/>
          <w:marBottom w:val="0"/>
          <w:divBdr>
            <w:top w:val="none" w:sz="0" w:space="0" w:color="auto"/>
            <w:left w:val="none" w:sz="0" w:space="0" w:color="auto"/>
            <w:bottom w:val="none" w:sz="0" w:space="0" w:color="auto"/>
            <w:right w:val="none" w:sz="0" w:space="0" w:color="auto"/>
          </w:divBdr>
          <w:divsChild>
            <w:div w:id="2016032780">
              <w:marLeft w:val="0"/>
              <w:marRight w:val="0"/>
              <w:marTop w:val="0"/>
              <w:marBottom w:val="0"/>
              <w:divBdr>
                <w:top w:val="none" w:sz="0" w:space="0" w:color="auto"/>
                <w:left w:val="none" w:sz="0" w:space="0" w:color="auto"/>
                <w:bottom w:val="none" w:sz="0" w:space="0" w:color="auto"/>
                <w:right w:val="none" w:sz="0" w:space="0" w:color="auto"/>
              </w:divBdr>
              <w:divsChild>
                <w:div w:id="392508623">
                  <w:marLeft w:val="0"/>
                  <w:marRight w:val="0"/>
                  <w:marTop w:val="0"/>
                  <w:marBottom w:val="0"/>
                  <w:divBdr>
                    <w:top w:val="none" w:sz="0" w:space="0" w:color="auto"/>
                    <w:left w:val="none" w:sz="0" w:space="0" w:color="auto"/>
                    <w:bottom w:val="none" w:sz="0" w:space="0" w:color="auto"/>
                    <w:right w:val="none" w:sz="0" w:space="0" w:color="auto"/>
                  </w:divBdr>
                  <w:divsChild>
                    <w:div w:id="2085292787">
                      <w:marLeft w:val="0"/>
                      <w:marRight w:val="0"/>
                      <w:marTop w:val="0"/>
                      <w:marBottom w:val="0"/>
                      <w:divBdr>
                        <w:top w:val="none" w:sz="0" w:space="0" w:color="auto"/>
                        <w:left w:val="none" w:sz="0" w:space="0" w:color="auto"/>
                        <w:bottom w:val="none" w:sz="0" w:space="0" w:color="auto"/>
                        <w:right w:val="none" w:sz="0" w:space="0" w:color="auto"/>
                      </w:divBdr>
                      <w:divsChild>
                        <w:div w:id="18336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579009">
      <w:bodyDiv w:val="1"/>
      <w:marLeft w:val="0"/>
      <w:marRight w:val="0"/>
      <w:marTop w:val="0"/>
      <w:marBottom w:val="0"/>
      <w:divBdr>
        <w:top w:val="none" w:sz="0" w:space="0" w:color="auto"/>
        <w:left w:val="none" w:sz="0" w:space="0" w:color="auto"/>
        <w:bottom w:val="none" w:sz="0" w:space="0" w:color="auto"/>
        <w:right w:val="none" w:sz="0" w:space="0" w:color="auto"/>
      </w:divBdr>
    </w:div>
    <w:div w:id="1756828387">
      <w:bodyDiv w:val="1"/>
      <w:marLeft w:val="0"/>
      <w:marRight w:val="0"/>
      <w:marTop w:val="0"/>
      <w:marBottom w:val="0"/>
      <w:divBdr>
        <w:top w:val="none" w:sz="0" w:space="0" w:color="auto"/>
        <w:left w:val="none" w:sz="0" w:space="0" w:color="auto"/>
        <w:bottom w:val="none" w:sz="0" w:space="0" w:color="auto"/>
        <w:right w:val="none" w:sz="0" w:space="0" w:color="auto"/>
      </w:divBdr>
    </w:div>
    <w:div w:id="1838230116">
      <w:bodyDiv w:val="1"/>
      <w:marLeft w:val="0"/>
      <w:marRight w:val="0"/>
      <w:marTop w:val="0"/>
      <w:marBottom w:val="0"/>
      <w:divBdr>
        <w:top w:val="none" w:sz="0" w:space="0" w:color="auto"/>
        <w:left w:val="none" w:sz="0" w:space="0" w:color="auto"/>
        <w:bottom w:val="none" w:sz="0" w:space="0" w:color="auto"/>
        <w:right w:val="none" w:sz="0" w:space="0" w:color="auto"/>
      </w:divBdr>
    </w:div>
    <w:div w:id="20664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on.hr/cms.htm?id=9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akon.hr/cms.htm?id=9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akon.hr/cms.htm?id=91" TargetMode="External"/><Relationship Id="rId5" Type="http://schemas.openxmlformats.org/officeDocument/2006/relationships/numbering" Target="numbering.xml"/><Relationship Id="rId15" Type="http://schemas.openxmlformats.org/officeDocument/2006/relationships/hyperlink" Target="http://www.zakon.hr/cms.htm?id=95"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akon.hr/cms.htm?id=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B79A3B78857B444B89A8858A261A768" ma:contentTypeVersion="5" ma:contentTypeDescription="Stvaranje novog dokumenta." ma:contentTypeScope="" ma:versionID="12444600684d34105f5333f2ae9d4e1e">
  <xsd:schema xmlns:xsd="http://www.w3.org/2001/XMLSchema" xmlns:xs="http://www.w3.org/2001/XMLSchema" xmlns:p="http://schemas.microsoft.com/office/2006/metadata/properties" xmlns:ns2="22745bed-886a-439b-8827-39ca1ebb6524" targetNamespace="http://schemas.microsoft.com/office/2006/metadata/properties" ma:root="true" ma:fieldsID="e9d8e496896cf43ddb0a7f6c8a1797b4" ns2:_="">
    <xsd:import namespace="22745bed-886a-439b-8827-39ca1ebb652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45bed-886a-439b-8827-39ca1ebb65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40695-3619-4EE3-A4A7-1E91A65BBAB4}">
  <ds:schemaRefs>
    <ds:schemaRef ds:uri="http://schemas.microsoft.com/sharepoint/v3/contenttype/forms"/>
  </ds:schemaRefs>
</ds:datastoreItem>
</file>

<file path=customXml/itemProps2.xml><?xml version="1.0" encoding="utf-8"?>
<ds:datastoreItem xmlns:ds="http://schemas.openxmlformats.org/officeDocument/2006/customXml" ds:itemID="{6B59EC81-B04F-4FBD-9C22-A72F3D9B9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45bed-886a-439b-8827-39ca1ebb6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7A0C20-6449-436B-A93D-EEF4569782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886E76-798C-4EF7-AD9C-D01AD1520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13268</Words>
  <Characters>75630</Characters>
  <Application>Microsoft Office Word</Application>
  <DocSecurity>0</DocSecurity>
  <Lines>630</Lines>
  <Paragraphs>177</Paragraphs>
  <ScaleCrop>false</ScaleCrop>
  <Company/>
  <LinksUpToDate>false</LinksUpToDate>
  <CharactersWithSpaces>88721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Mislav Grubeša</cp:lastModifiedBy>
  <cp:revision>10</cp:revision>
  <cp:lastPrinted>2016-03-09T07:24:00Z</cp:lastPrinted>
  <dcterms:created xsi:type="dcterms:W3CDTF">2016-07-14T08:24:00Z</dcterms:created>
  <dcterms:modified xsi:type="dcterms:W3CDTF">2017-10-10T07:44:00Z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0x010100AB79A3B78857B444B89A8858A261A768</vt:lpwstr>
  </property>
</Properties>
</file>